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761" w:rsidRPr="007D605C" w:rsidRDefault="00316A71" w:rsidP="00F049AB">
      <w:pPr>
        <w:pStyle w:val="Tytuinfomacjisygnalnej"/>
      </w:pPr>
      <w:r>
        <w:t xml:space="preserve">Wskaźniki cen produkcji budowlano-montażowej </w:t>
      </w:r>
      <w:r w:rsidR="00C862B0">
        <w:br/>
        <w:t xml:space="preserve">w </w:t>
      </w:r>
      <w:r w:rsidR="0086031F">
        <w:t>lipcu</w:t>
      </w:r>
      <w:r w:rsidR="00990D2B">
        <w:t xml:space="preserve"> 2026</w:t>
      </w:r>
      <w:r w:rsidRPr="003F006F">
        <w:t xml:space="preserve"> r.</w:t>
      </w:r>
      <w:r w:rsidR="0082043D">
        <w:rPr>
          <w:rStyle w:val="Odwoanieprzypisudolnego"/>
        </w:rPr>
        <w:footnoteReference w:id="1"/>
      </w:r>
    </w:p>
    <w:p w:rsidR="00E95B8E" w:rsidRPr="002F3DA9" w:rsidRDefault="00731D27" w:rsidP="009D54C9">
      <w:pPr>
        <w:pStyle w:val="Lead"/>
        <w:rPr>
          <w:shd w:val="clear" w:color="auto" w:fill="FFFFFF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59E65505" wp14:editId="25B7B2F8">
                <wp:simplePos x="0" y="0"/>
                <wp:positionH relativeFrom="margin">
                  <wp:align>left</wp:align>
                </wp:positionH>
                <wp:positionV relativeFrom="paragraph">
                  <wp:posOffset>43180</wp:posOffset>
                </wp:positionV>
                <wp:extent cx="2101850" cy="1238250"/>
                <wp:effectExtent l="0" t="0" r="0" b="0"/>
                <wp:wrapSquare wrapText="bothSides"/>
                <wp:docPr id="6" name="Pole tekstowe 2" descr="6,2% - wzrost cen producentów &#10;w budownictwie w porównaniu z lipcem 2025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0" cy="12382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CAC" w:rsidRPr="00FE7EA6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FE7EA6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1C5DF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6,2</w:t>
                            </w:r>
                            <w:r w:rsidR="003A7D2B" w:rsidRPr="00FE7EA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B14BA6" w:rsidRDefault="00067C4B" w:rsidP="00316A71">
                            <w:pPr>
                              <w:pStyle w:val="tekstnaniebieskimtle"/>
                            </w:pPr>
                            <w:r>
                              <w:t>wzrost</w:t>
                            </w:r>
                            <w:r w:rsidR="00316A71">
                              <w:t xml:space="preserve"> </w:t>
                            </w:r>
                            <w:r w:rsidR="005744F9">
                              <w:t xml:space="preserve">cen producentów </w:t>
                            </w:r>
                          </w:p>
                          <w:p w:rsidR="004770F8" w:rsidRDefault="00316A71" w:rsidP="00316A71">
                            <w:pPr>
                              <w:pStyle w:val="tekstnaniebieskimtle"/>
                            </w:pPr>
                            <w:r>
                              <w:t>w</w:t>
                            </w:r>
                            <w:r w:rsidR="00B14BA6">
                              <w:t> </w:t>
                            </w:r>
                            <w:r w:rsidR="005744F9">
                              <w:t xml:space="preserve">budownictwie w </w:t>
                            </w:r>
                            <w:r w:rsidRPr="00135B7C">
                              <w:t>porównaniu</w:t>
                            </w:r>
                            <w:r w:rsidR="00B14BA6">
                              <w:t xml:space="preserve"> </w:t>
                            </w:r>
                            <w:r w:rsidR="00F54762">
                              <w:t xml:space="preserve">z </w:t>
                            </w:r>
                            <w:r w:rsidR="0086031F">
                              <w:t>lipcem</w:t>
                            </w:r>
                            <w:r w:rsidR="00990D2B">
                              <w:t xml:space="preserve"> </w:t>
                            </w:r>
                            <w:r w:rsidR="005E2FD9">
                              <w:t>202</w:t>
                            </w:r>
                            <w:r w:rsidR="00990D2B">
                              <w:t>5</w:t>
                            </w:r>
                            <w:r w:rsidR="00CC5BE5">
                              <w:t xml:space="preserve"> r.</w:t>
                            </w:r>
                          </w:p>
                          <w:p w:rsidR="00316A71" w:rsidRPr="00EB6683" w:rsidRDefault="00B651AD" w:rsidP="00316A7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 poprzedniego roku</w:t>
                            </w:r>
                          </w:p>
                          <w:p w:rsidR="005C0CAC" w:rsidRPr="007D605C" w:rsidRDefault="005C0CAC" w:rsidP="00316A71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E65505" id="Pole tekstowe 2" o:spid="_x0000_s1026" alt="6,2% - wzrost cen producentów &#10;w budownictwie w porównaniu z lipcem 2025 r.&#10;" style="position:absolute;margin-left:0;margin-top:3.4pt;width:165.5pt;height:97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" fillcolor="#001d77" stroked="f">
                <v:stroke joinstyle="miter"/>
                <v:textbox>
                  <w:txbxContent>
                    <w:p w:rsidR="005C0CAC" w:rsidRPr="00FE7EA6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FE7EA6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 w:rsidR="001C5DF2">
                        <w:rPr>
                          <w:rStyle w:val="WartowskanikaZnak"/>
                          <w:sz w:val="72"/>
                          <w:szCs w:val="72"/>
                        </w:rPr>
                        <w:t>6,2</w:t>
                      </w:r>
                      <w:r w:rsidR="003A7D2B" w:rsidRPr="00FE7EA6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:rsidR="00B14BA6" w:rsidRDefault="00067C4B" w:rsidP="00316A71">
                      <w:pPr>
                        <w:pStyle w:val="tekstnaniebieskimtle"/>
                      </w:pPr>
                      <w:r>
                        <w:t>wzrost</w:t>
                      </w:r>
                      <w:r w:rsidR="00316A71">
                        <w:t xml:space="preserve"> </w:t>
                      </w:r>
                      <w:r w:rsidR="005744F9">
                        <w:t xml:space="preserve">cen producentów </w:t>
                      </w:r>
                    </w:p>
                    <w:p w:rsidR="004770F8" w:rsidRDefault="00316A71" w:rsidP="00316A71">
                      <w:pPr>
                        <w:pStyle w:val="tekstnaniebieskimtle"/>
                      </w:pPr>
                      <w:r>
                        <w:t>w</w:t>
                      </w:r>
                      <w:r w:rsidR="00B14BA6">
                        <w:t> </w:t>
                      </w:r>
                      <w:r w:rsidR="005744F9">
                        <w:t xml:space="preserve">budownictwie w </w:t>
                      </w:r>
                      <w:r w:rsidRPr="00135B7C">
                        <w:t>porównaniu</w:t>
                      </w:r>
                      <w:r w:rsidR="00B14BA6">
                        <w:t xml:space="preserve"> </w:t>
                      </w:r>
                      <w:r w:rsidR="00F54762">
                        <w:t xml:space="preserve">z </w:t>
                      </w:r>
                      <w:r w:rsidR="0086031F">
                        <w:t>lipcem</w:t>
                      </w:r>
                      <w:r w:rsidR="00990D2B">
                        <w:t xml:space="preserve"> </w:t>
                      </w:r>
                      <w:r w:rsidR="005E2FD9">
                        <w:t>202</w:t>
                      </w:r>
                      <w:r w:rsidR="00990D2B">
                        <w:t>5</w:t>
                      </w:r>
                      <w:r w:rsidR="00CC5BE5">
                        <w:t xml:space="preserve"> r.</w:t>
                      </w:r>
                    </w:p>
                    <w:p w:rsidR="00316A71" w:rsidRPr="00EB6683" w:rsidRDefault="00B651AD" w:rsidP="00316A7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 poprzedniego roku</w:t>
                      </w:r>
                    </w:p>
                    <w:p w:rsidR="005C0CAC" w:rsidRPr="007D605C" w:rsidRDefault="005C0CAC" w:rsidP="00316A71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E37E74" w:rsidRPr="00E37E74">
        <w:rPr>
          <w:shd w:val="clear" w:color="auto" w:fill="FFFFFF"/>
        </w:rPr>
        <w:t xml:space="preserve">Według wstępnych danych </w:t>
      </w:r>
      <w:r w:rsidR="003B4515">
        <w:rPr>
          <w:shd w:val="clear" w:color="auto" w:fill="FFFFFF"/>
        </w:rPr>
        <w:t xml:space="preserve">w </w:t>
      </w:r>
      <w:r w:rsidR="0086031F">
        <w:rPr>
          <w:shd w:val="clear" w:color="auto" w:fill="FFFFFF"/>
        </w:rPr>
        <w:t>lipcu</w:t>
      </w:r>
      <w:r w:rsidR="00A16CDD">
        <w:rPr>
          <w:shd w:val="clear" w:color="auto" w:fill="FFFFFF"/>
        </w:rPr>
        <w:t xml:space="preserve"> </w:t>
      </w:r>
      <w:r w:rsidR="00E37E74" w:rsidRPr="00E37E74">
        <w:rPr>
          <w:shd w:val="clear" w:color="auto" w:fill="FFFFFF"/>
        </w:rPr>
        <w:t>202</w:t>
      </w:r>
      <w:r w:rsidR="00990D2B">
        <w:rPr>
          <w:shd w:val="clear" w:color="auto" w:fill="FFFFFF"/>
        </w:rPr>
        <w:t>6</w:t>
      </w:r>
      <w:r w:rsidR="00E37E74" w:rsidRPr="00E37E74">
        <w:rPr>
          <w:shd w:val="clear" w:color="auto" w:fill="FFFFFF"/>
        </w:rPr>
        <w:t xml:space="preserve"> r. ceny produkcji budowlano-montażowej</w:t>
      </w:r>
      <w:r w:rsidR="00E37E74">
        <w:rPr>
          <w:shd w:val="clear" w:color="auto" w:fill="FFFFFF"/>
        </w:rPr>
        <w:t xml:space="preserve"> </w:t>
      </w:r>
      <w:r w:rsidR="00E4224F">
        <w:rPr>
          <w:shd w:val="clear" w:color="auto" w:fill="FFFFFF"/>
        </w:rPr>
        <w:t xml:space="preserve">wzrosły </w:t>
      </w:r>
      <w:r w:rsidR="00676408">
        <w:rPr>
          <w:shd w:val="clear" w:color="auto" w:fill="FFFFFF"/>
        </w:rPr>
        <w:t xml:space="preserve">zarówno </w:t>
      </w:r>
      <w:r w:rsidR="00E4224F">
        <w:rPr>
          <w:shd w:val="clear" w:color="auto" w:fill="FFFFFF"/>
        </w:rPr>
        <w:t>w</w:t>
      </w:r>
      <w:r w:rsidR="009D54C9">
        <w:rPr>
          <w:shd w:val="clear" w:color="auto" w:fill="FFFFFF"/>
        </w:rPr>
        <w:t> </w:t>
      </w:r>
      <w:r w:rsidR="00E4224F">
        <w:rPr>
          <w:shd w:val="clear" w:color="auto" w:fill="FFFFFF"/>
        </w:rPr>
        <w:t xml:space="preserve">porównaniu </w:t>
      </w:r>
      <w:r w:rsidR="00F54762">
        <w:rPr>
          <w:shd w:val="clear" w:color="auto" w:fill="FFFFFF"/>
        </w:rPr>
        <w:t xml:space="preserve">z </w:t>
      </w:r>
      <w:r w:rsidR="0086031F">
        <w:rPr>
          <w:shd w:val="clear" w:color="auto" w:fill="FFFFFF"/>
        </w:rPr>
        <w:t>lipcem</w:t>
      </w:r>
      <w:r w:rsidR="00676408">
        <w:rPr>
          <w:shd w:val="clear" w:color="auto" w:fill="FFFFFF"/>
        </w:rPr>
        <w:t xml:space="preserve"> </w:t>
      </w:r>
      <w:r w:rsidR="00E37E74">
        <w:rPr>
          <w:shd w:val="clear" w:color="auto" w:fill="FFFFFF"/>
        </w:rPr>
        <w:t>202</w:t>
      </w:r>
      <w:r w:rsidR="00990D2B">
        <w:rPr>
          <w:shd w:val="clear" w:color="auto" w:fill="FFFFFF"/>
        </w:rPr>
        <w:t>5</w:t>
      </w:r>
      <w:r w:rsidR="00B76B2B">
        <w:rPr>
          <w:shd w:val="clear" w:color="auto" w:fill="FFFFFF"/>
        </w:rPr>
        <w:t> </w:t>
      </w:r>
      <w:r w:rsidR="00E37E74">
        <w:rPr>
          <w:shd w:val="clear" w:color="auto" w:fill="FFFFFF"/>
        </w:rPr>
        <w:t xml:space="preserve">r. </w:t>
      </w:r>
      <w:r w:rsidR="00493048">
        <w:rPr>
          <w:shd w:val="clear" w:color="auto" w:fill="FFFFFF"/>
        </w:rPr>
        <w:t>(</w:t>
      </w:r>
      <w:r w:rsidR="00E37E74">
        <w:rPr>
          <w:shd w:val="clear" w:color="auto" w:fill="FFFFFF"/>
        </w:rPr>
        <w:t>o</w:t>
      </w:r>
      <w:r w:rsidR="00E624FB">
        <w:rPr>
          <w:shd w:val="clear" w:color="auto" w:fill="FFFFFF"/>
        </w:rPr>
        <w:t> </w:t>
      </w:r>
      <w:r w:rsidR="00AE3AFD">
        <w:rPr>
          <w:shd w:val="clear" w:color="auto" w:fill="FFFFFF"/>
        </w:rPr>
        <w:t>6,2</w:t>
      </w:r>
      <w:r w:rsidR="00E37E74">
        <w:rPr>
          <w:shd w:val="clear" w:color="auto" w:fill="FFFFFF"/>
        </w:rPr>
        <w:t>%</w:t>
      </w:r>
      <w:r w:rsidR="00493048">
        <w:rPr>
          <w:shd w:val="clear" w:color="auto" w:fill="FFFFFF"/>
        </w:rPr>
        <w:t>)</w:t>
      </w:r>
      <w:r w:rsidR="00542FEA">
        <w:rPr>
          <w:shd w:val="clear" w:color="auto" w:fill="FFFFFF"/>
        </w:rPr>
        <w:t xml:space="preserve">, </w:t>
      </w:r>
      <w:r w:rsidR="00676408">
        <w:rPr>
          <w:shd w:val="clear" w:color="auto" w:fill="FFFFFF"/>
        </w:rPr>
        <w:t xml:space="preserve">jak </w:t>
      </w:r>
      <w:r w:rsidR="00F138F8">
        <w:rPr>
          <w:shd w:val="clear" w:color="auto" w:fill="FFFFFF"/>
        </w:rPr>
        <w:t xml:space="preserve">i </w:t>
      </w:r>
      <w:r w:rsidR="007B4D81">
        <w:rPr>
          <w:shd w:val="clear" w:color="auto" w:fill="FFFFFF"/>
        </w:rPr>
        <w:t xml:space="preserve">z </w:t>
      </w:r>
      <w:r w:rsidR="0086031F">
        <w:rPr>
          <w:shd w:val="clear" w:color="auto" w:fill="FFFFFF"/>
        </w:rPr>
        <w:t>czerwcem</w:t>
      </w:r>
      <w:r w:rsidR="007B4D81">
        <w:rPr>
          <w:shd w:val="clear" w:color="auto" w:fill="FFFFFF"/>
        </w:rPr>
        <w:t xml:space="preserve"> </w:t>
      </w:r>
      <w:r w:rsidR="00F54762">
        <w:rPr>
          <w:shd w:val="clear" w:color="auto" w:fill="FFFFFF"/>
        </w:rPr>
        <w:t>2026</w:t>
      </w:r>
      <w:r w:rsidR="00697B30">
        <w:rPr>
          <w:shd w:val="clear" w:color="auto" w:fill="FFFFFF"/>
        </w:rPr>
        <w:t xml:space="preserve"> r</w:t>
      </w:r>
      <w:r w:rsidR="00A16CDD">
        <w:rPr>
          <w:shd w:val="clear" w:color="auto" w:fill="FFFFFF"/>
        </w:rPr>
        <w:t xml:space="preserve">. </w:t>
      </w:r>
      <w:r w:rsidR="00676408">
        <w:rPr>
          <w:shd w:val="clear" w:color="auto" w:fill="FFFFFF"/>
        </w:rPr>
        <w:t xml:space="preserve">– o </w:t>
      </w:r>
      <w:r w:rsidR="00AE3AFD">
        <w:rPr>
          <w:shd w:val="clear" w:color="auto" w:fill="FFFFFF"/>
        </w:rPr>
        <w:t>1,1</w:t>
      </w:r>
      <w:r w:rsidR="00676408">
        <w:rPr>
          <w:shd w:val="clear" w:color="auto" w:fill="FFFFFF"/>
        </w:rPr>
        <w:t>%.</w:t>
      </w:r>
      <w:r w:rsidR="00CB6AD4" w:rsidRPr="00E231AB">
        <w:rPr>
          <w:shd w:val="clear" w:color="auto" w:fill="FFFFFF"/>
        </w:rPr>
        <w:br/>
      </w:r>
    </w:p>
    <w:p w:rsidR="009D54C9" w:rsidRDefault="009D54C9" w:rsidP="009D54C9">
      <w:pPr>
        <w:pStyle w:val="Lead"/>
        <w:rPr>
          <w:b w:val="0"/>
        </w:rPr>
      </w:pPr>
    </w:p>
    <w:p w:rsidR="007A226F" w:rsidRDefault="007A226F" w:rsidP="001578AB">
      <w:pPr>
        <w:jc w:val="both"/>
        <w:rPr>
          <w:shd w:val="clear" w:color="auto" w:fill="FFFFFF"/>
        </w:rPr>
      </w:pPr>
    </w:p>
    <w:p w:rsidR="001578AB" w:rsidRPr="009B7A1C" w:rsidRDefault="003B4515" w:rsidP="001578AB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86031F">
        <w:rPr>
          <w:shd w:val="clear" w:color="auto" w:fill="FFFFFF"/>
        </w:rPr>
        <w:t>lipcu</w:t>
      </w:r>
      <w:r w:rsidR="00990D2B">
        <w:rPr>
          <w:shd w:val="clear" w:color="auto" w:fill="FFFFFF"/>
        </w:rPr>
        <w:t xml:space="preserve"> 2026</w:t>
      </w:r>
      <w:r w:rsidR="000E6EA7">
        <w:rPr>
          <w:shd w:val="clear" w:color="auto" w:fill="FFFFFF"/>
        </w:rPr>
        <w:t> </w:t>
      </w:r>
      <w:r w:rsidR="001578AB" w:rsidRPr="001857EF">
        <w:rPr>
          <w:shd w:val="clear" w:color="auto" w:fill="FFFFFF"/>
        </w:rPr>
        <w:t>r.</w:t>
      </w:r>
      <w:r w:rsidR="001578AB" w:rsidRPr="00EE2C6C">
        <w:rPr>
          <w:shd w:val="clear" w:color="auto" w:fill="FFFFFF"/>
        </w:rPr>
        <w:t xml:space="preserve"> w stosunku do </w:t>
      </w:r>
      <w:r w:rsidR="00B0698C">
        <w:rPr>
          <w:shd w:val="clear" w:color="auto" w:fill="FFFFFF"/>
        </w:rPr>
        <w:t>poprzedniego miesiąca</w:t>
      </w:r>
      <w:r w:rsidR="009D54C9">
        <w:rPr>
          <w:shd w:val="clear" w:color="auto" w:fill="FFFFFF"/>
        </w:rPr>
        <w:t xml:space="preserve"> </w:t>
      </w:r>
      <w:r w:rsidR="003E3349">
        <w:rPr>
          <w:shd w:val="clear" w:color="auto" w:fill="FFFFFF"/>
        </w:rPr>
        <w:t xml:space="preserve">wzrosły ceny robót </w:t>
      </w:r>
      <w:r w:rsidR="003E3349" w:rsidRPr="009B7A1C">
        <w:rPr>
          <w:shd w:val="clear" w:color="auto" w:fill="FFFFFF"/>
        </w:rPr>
        <w:t xml:space="preserve">budowlanych </w:t>
      </w:r>
      <w:r w:rsidR="003E3349" w:rsidRPr="00BE7526">
        <w:rPr>
          <w:shd w:val="clear" w:color="auto" w:fill="FFFFFF"/>
        </w:rPr>
        <w:t>specjalistycznych</w:t>
      </w:r>
      <w:r w:rsidR="003E3349">
        <w:rPr>
          <w:shd w:val="clear" w:color="auto" w:fill="FFFFFF"/>
        </w:rPr>
        <w:t xml:space="preserve"> – o </w:t>
      </w:r>
      <w:r w:rsidR="00AE3AFD">
        <w:rPr>
          <w:shd w:val="clear" w:color="auto" w:fill="FFFFFF"/>
        </w:rPr>
        <w:t>1,2</w:t>
      </w:r>
      <w:r w:rsidR="003E3349">
        <w:rPr>
          <w:shd w:val="clear" w:color="auto" w:fill="FFFFFF"/>
        </w:rPr>
        <w:t>%</w:t>
      </w:r>
      <w:r w:rsidR="00B83D61">
        <w:rPr>
          <w:shd w:val="clear" w:color="auto" w:fill="FFFFFF"/>
        </w:rPr>
        <w:t xml:space="preserve">, ceny </w:t>
      </w:r>
      <w:r w:rsidR="00A16CDD">
        <w:rPr>
          <w:shd w:val="clear" w:color="auto" w:fill="FFFFFF"/>
        </w:rPr>
        <w:t xml:space="preserve">budowy </w:t>
      </w:r>
      <w:r w:rsidR="00A16CDD" w:rsidRPr="009B7A1C">
        <w:rPr>
          <w:shd w:val="clear" w:color="auto" w:fill="FFFFFF"/>
        </w:rPr>
        <w:t>obiektów inżynierii lądowej</w:t>
      </w:r>
      <w:r w:rsidR="00A16CDD">
        <w:rPr>
          <w:shd w:val="clear" w:color="auto" w:fill="FFFFFF"/>
        </w:rPr>
        <w:t xml:space="preserve"> </w:t>
      </w:r>
      <w:r w:rsidR="00A16CDD" w:rsidRPr="00C264A5">
        <w:rPr>
          <w:shd w:val="clear" w:color="auto" w:fill="FFFFFF"/>
        </w:rPr>
        <w:t>i </w:t>
      </w:r>
      <w:r w:rsidR="00A16CDD" w:rsidRPr="00B74669">
        <w:rPr>
          <w:shd w:val="clear" w:color="auto" w:fill="FFFFFF"/>
        </w:rPr>
        <w:t>wodne</w:t>
      </w:r>
      <w:r w:rsidR="00A16CDD">
        <w:rPr>
          <w:shd w:val="clear" w:color="auto" w:fill="FFFFFF"/>
        </w:rPr>
        <w:t xml:space="preserve">j </w:t>
      </w:r>
      <w:r w:rsidR="00B83D61">
        <w:rPr>
          <w:shd w:val="clear" w:color="auto" w:fill="FFFFFF"/>
        </w:rPr>
        <w:t xml:space="preserve">– </w:t>
      </w:r>
      <w:r w:rsidR="00A16CDD">
        <w:rPr>
          <w:shd w:val="clear" w:color="auto" w:fill="FFFFFF"/>
        </w:rPr>
        <w:t>o </w:t>
      </w:r>
      <w:r w:rsidR="00AE3AFD">
        <w:rPr>
          <w:shd w:val="clear" w:color="auto" w:fill="FFFFFF"/>
        </w:rPr>
        <w:t>1,1</w:t>
      </w:r>
      <w:r w:rsidR="00A16CDD">
        <w:rPr>
          <w:shd w:val="clear" w:color="auto" w:fill="FFFFFF"/>
        </w:rPr>
        <w:t>%</w:t>
      </w:r>
      <w:r w:rsidR="00BA1000">
        <w:rPr>
          <w:shd w:val="clear" w:color="auto" w:fill="FFFFFF"/>
        </w:rPr>
        <w:t>, a</w:t>
      </w:r>
      <w:r w:rsidR="00BA1000" w:rsidRPr="00BA1000">
        <w:rPr>
          <w:shd w:val="clear" w:color="auto" w:fill="FFFFFF"/>
        </w:rPr>
        <w:t xml:space="preserve"> </w:t>
      </w:r>
      <w:r w:rsidR="00BA1000">
        <w:rPr>
          <w:shd w:val="clear" w:color="auto" w:fill="FFFFFF"/>
        </w:rPr>
        <w:t>ceny budowy budynków – o 0,</w:t>
      </w:r>
      <w:r w:rsidR="00AE3AFD">
        <w:rPr>
          <w:shd w:val="clear" w:color="auto" w:fill="FFFFFF"/>
        </w:rPr>
        <w:t>8</w:t>
      </w:r>
      <w:r w:rsidR="00BA1000">
        <w:rPr>
          <w:shd w:val="clear" w:color="auto" w:fill="FFFFFF"/>
        </w:rPr>
        <w:t>%.</w:t>
      </w:r>
    </w:p>
    <w:p w:rsidR="001578AB" w:rsidRDefault="001578AB" w:rsidP="001578AB">
      <w:pPr>
        <w:jc w:val="both"/>
        <w:rPr>
          <w:shd w:val="clear" w:color="auto" w:fill="FFFFFF"/>
        </w:rPr>
      </w:pPr>
      <w:r w:rsidRPr="001E7DD5">
        <w:rPr>
          <w:shd w:val="clear" w:color="auto" w:fill="FFFFFF"/>
        </w:rPr>
        <w:t xml:space="preserve">W porównaniu </w:t>
      </w:r>
      <w:r w:rsidR="00F54762">
        <w:rPr>
          <w:shd w:val="clear" w:color="auto" w:fill="FFFFFF"/>
        </w:rPr>
        <w:t xml:space="preserve">z </w:t>
      </w:r>
      <w:r w:rsidR="0086031F">
        <w:rPr>
          <w:shd w:val="clear" w:color="auto" w:fill="FFFFFF"/>
        </w:rPr>
        <w:t>lipcem</w:t>
      </w:r>
      <w:r w:rsidR="00990D2B">
        <w:rPr>
          <w:shd w:val="clear" w:color="auto" w:fill="FFFFFF"/>
        </w:rPr>
        <w:t xml:space="preserve"> 202</w:t>
      </w:r>
      <w:r w:rsidR="00816A76">
        <w:rPr>
          <w:shd w:val="clear" w:color="auto" w:fill="FFFFFF"/>
        </w:rPr>
        <w:t>5</w:t>
      </w:r>
      <w:r w:rsidR="005D4AA9">
        <w:rPr>
          <w:shd w:val="clear" w:color="auto" w:fill="FFFFFF"/>
        </w:rPr>
        <w:t xml:space="preserve"> </w:t>
      </w:r>
      <w:r w:rsidRPr="00484223">
        <w:rPr>
          <w:shd w:val="clear" w:color="auto" w:fill="FFFFFF"/>
        </w:rPr>
        <w:t>r.</w:t>
      </w:r>
      <w:r w:rsidRPr="001D2F4B">
        <w:rPr>
          <w:shd w:val="clear" w:color="auto" w:fill="FFFFFF"/>
        </w:rPr>
        <w:t xml:space="preserve"> </w:t>
      </w:r>
      <w:r w:rsidR="007614E8">
        <w:rPr>
          <w:shd w:val="clear" w:color="auto" w:fill="FFFFFF"/>
        </w:rPr>
        <w:t xml:space="preserve">odnotowano wzrost </w:t>
      </w:r>
      <w:r>
        <w:rPr>
          <w:shd w:val="clear" w:color="auto" w:fill="FFFFFF"/>
        </w:rPr>
        <w:t>cen</w:t>
      </w:r>
      <w:r w:rsidR="00CD0B6B">
        <w:rPr>
          <w:shd w:val="clear" w:color="auto" w:fill="FFFFFF"/>
        </w:rPr>
        <w:t>:</w:t>
      </w:r>
      <w:r w:rsidRPr="00AC14C9">
        <w:rPr>
          <w:shd w:val="clear" w:color="auto" w:fill="FFFFFF"/>
        </w:rPr>
        <w:t xml:space="preserve"> </w:t>
      </w:r>
      <w:r w:rsidR="00A16CDD" w:rsidRPr="00B50F19">
        <w:rPr>
          <w:shd w:val="clear" w:color="auto" w:fill="FFFFFF"/>
        </w:rPr>
        <w:t xml:space="preserve">robót budowlanych </w:t>
      </w:r>
      <w:r w:rsidR="00A16CDD" w:rsidRPr="005F760E">
        <w:rPr>
          <w:shd w:val="clear" w:color="auto" w:fill="FFFFFF"/>
        </w:rPr>
        <w:t>specjalistycznych</w:t>
      </w:r>
      <w:r w:rsidR="00A16CDD">
        <w:rPr>
          <w:shd w:val="clear" w:color="auto" w:fill="FFFFFF"/>
        </w:rPr>
        <w:t xml:space="preserve"> (o </w:t>
      </w:r>
      <w:r w:rsidR="00AE3AFD">
        <w:rPr>
          <w:shd w:val="clear" w:color="auto" w:fill="FFFFFF"/>
        </w:rPr>
        <w:t>7,2</w:t>
      </w:r>
      <w:r w:rsidR="00A16CDD">
        <w:rPr>
          <w:shd w:val="clear" w:color="auto" w:fill="FFFFFF"/>
        </w:rPr>
        <w:t xml:space="preserve">%), </w:t>
      </w:r>
      <w:r w:rsidR="00977BEC" w:rsidRPr="00AC14C9">
        <w:rPr>
          <w:shd w:val="clear" w:color="auto" w:fill="FFFFFF"/>
        </w:rPr>
        <w:t xml:space="preserve">budowy </w:t>
      </w:r>
      <w:r w:rsidR="00977BEC" w:rsidRPr="004F3870">
        <w:rPr>
          <w:shd w:val="clear" w:color="auto" w:fill="FFFFFF"/>
        </w:rPr>
        <w:t>budynków</w:t>
      </w:r>
      <w:r w:rsidR="00977BEC">
        <w:rPr>
          <w:shd w:val="clear" w:color="auto" w:fill="FFFFFF"/>
        </w:rPr>
        <w:t xml:space="preserve"> </w:t>
      </w:r>
      <w:r w:rsidR="00BA1000">
        <w:rPr>
          <w:shd w:val="clear" w:color="auto" w:fill="FFFFFF"/>
        </w:rPr>
        <w:t>oraz</w:t>
      </w:r>
      <w:r w:rsidR="00977BEC">
        <w:rPr>
          <w:shd w:val="clear" w:color="auto" w:fill="FFFFFF"/>
        </w:rPr>
        <w:t xml:space="preserve"> </w:t>
      </w:r>
      <w:r w:rsidR="003C4DF8">
        <w:rPr>
          <w:shd w:val="clear" w:color="auto" w:fill="FFFFFF"/>
        </w:rPr>
        <w:t xml:space="preserve">budowy obiektów </w:t>
      </w:r>
      <w:r w:rsidR="003C4DF8" w:rsidRPr="00AC14C9">
        <w:rPr>
          <w:shd w:val="clear" w:color="auto" w:fill="FFFFFF"/>
        </w:rPr>
        <w:t>in</w:t>
      </w:r>
      <w:r w:rsidR="003C4DF8">
        <w:rPr>
          <w:shd w:val="clear" w:color="auto" w:fill="FFFFFF"/>
        </w:rPr>
        <w:t>żynierii lądowej i </w:t>
      </w:r>
      <w:r w:rsidR="003C4DF8" w:rsidRPr="00256333">
        <w:rPr>
          <w:shd w:val="clear" w:color="auto" w:fill="FFFFFF"/>
        </w:rPr>
        <w:t xml:space="preserve">wodnej </w:t>
      </w:r>
      <w:r w:rsidR="003C4DF8">
        <w:rPr>
          <w:shd w:val="clear" w:color="auto" w:fill="FFFFFF"/>
        </w:rPr>
        <w:t>(</w:t>
      </w:r>
      <w:r w:rsidR="00BA1000">
        <w:rPr>
          <w:shd w:val="clear" w:color="auto" w:fill="FFFFFF"/>
        </w:rPr>
        <w:t>p</w:t>
      </w:r>
      <w:r w:rsidR="003C4DF8">
        <w:rPr>
          <w:shd w:val="clear" w:color="auto" w:fill="FFFFFF"/>
        </w:rPr>
        <w:t>o </w:t>
      </w:r>
      <w:r w:rsidR="00B83D61">
        <w:rPr>
          <w:shd w:val="clear" w:color="auto" w:fill="FFFFFF"/>
        </w:rPr>
        <w:t>5,</w:t>
      </w:r>
      <w:r w:rsidR="00AE3AFD">
        <w:rPr>
          <w:shd w:val="clear" w:color="auto" w:fill="FFFFFF"/>
        </w:rPr>
        <w:t>7</w:t>
      </w:r>
      <w:r w:rsidR="003C4DF8">
        <w:rPr>
          <w:shd w:val="clear" w:color="auto" w:fill="FFFFFF"/>
        </w:rPr>
        <w:t>%)</w:t>
      </w:r>
      <w:r w:rsidR="00977BEC">
        <w:rPr>
          <w:shd w:val="clear" w:color="auto" w:fill="FFFFFF"/>
        </w:rPr>
        <w:t>.</w:t>
      </w:r>
    </w:p>
    <w:p w:rsidR="005F0A89" w:rsidRDefault="005F0A89" w:rsidP="001578AB">
      <w:pPr>
        <w:jc w:val="both"/>
        <w:rPr>
          <w:shd w:val="clear" w:color="auto" w:fill="FFFFFF"/>
        </w:rPr>
      </w:pPr>
    </w:p>
    <w:p w:rsidR="00D308D5" w:rsidRDefault="00D308D5" w:rsidP="00667416">
      <w:pPr>
        <w:pStyle w:val="Tytutablicy"/>
        <w:spacing w:before="120" w:after="0"/>
        <w:rPr>
          <w:shd w:val="clear" w:color="auto" w:fill="FFFFFF"/>
        </w:rPr>
      </w:pPr>
      <w:r>
        <w:rPr>
          <w:shd w:val="clear" w:color="auto" w:fill="FFFFFF"/>
        </w:rPr>
        <w:t xml:space="preserve">Tablica 1. </w:t>
      </w:r>
      <w:r w:rsidRPr="00D308D5">
        <w:rPr>
          <w:shd w:val="clear" w:color="auto" w:fill="FFFFFF"/>
        </w:rPr>
        <w:t>Wskaźniki cen produkcji budowlano-montażowej</w:t>
      </w: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Wskaźniki cen produkcji budowlano-montażowej"/>
        <w:tblDescription w:val="Wskaźniki cen produkcji budowlano-montażowej w różnych okresach odniesienia:     czerwiec 2026 r. do: maja 2026 r., czerwca 2025 r., lipiec 2026 r. do: lipca 2025 r., czerwca 2026 r., grudnia 2025 r., narastająco styczeń - lipiec 2026 r. do stycznia - lipca 2025 r."/>
      </w:tblPr>
      <w:tblGrid>
        <w:gridCol w:w="2194"/>
        <w:gridCol w:w="907"/>
        <w:gridCol w:w="907"/>
        <w:gridCol w:w="907"/>
        <w:gridCol w:w="907"/>
        <w:gridCol w:w="908"/>
        <w:gridCol w:w="908"/>
      </w:tblGrid>
      <w:tr w:rsidR="00F54762" w:rsidRPr="007A5D6D" w:rsidTr="00F54762">
        <w:tc>
          <w:tcPr>
            <w:tcW w:w="2194" w:type="dxa"/>
            <w:vMerge w:val="restart"/>
            <w:tcBorders>
              <w:top w:val="single" w:sz="4" w:space="0" w:color="auto"/>
            </w:tcBorders>
            <w:vAlign w:val="center"/>
          </w:tcPr>
          <w:p w:rsidR="00F54762" w:rsidRPr="007A5D6D" w:rsidRDefault="00F54762" w:rsidP="00BA442A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7A5D6D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bottom w:val="single" w:sz="4" w:space="0" w:color="001D77"/>
            </w:tcBorders>
          </w:tcPr>
          <w:p w:rsidR="00F54762" w:rsidRPr="007A5D6D" w:rsidRDefault="00F54762" w:rsidP="00BA442A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86031F">
              <w:rPr>
                <w:color w:val="000000" w:themeColor="text1"/>
                <w:sz w:val="16"/>
                <w:szCs w:val="16"/>
              </w:rPr>
              <w:t>6</w:t>
            </w:r>
            <w:r w:rsidRPr="007A5D6D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bottom w:val="single" w:sz="4" w:space="0" w:color="001D77"/>
            </w:tcBorders>
          </w:tcPr>
          <w:p w:rsidR="00F54762" w:rsidRPr="007A5D6D" w:rsidRDefault="00F54762" w:rsidP="00BA442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A5D6D">
              <w:rPr>
                <w:color w:val="000000" w:themeColor="text1"/>
                <w:sz w:val="16"/>
                <w:szCs w:val="16"/>
              </w:rPr>
              <w:t>0</w:t>
            </w:r>
            <w:r w:rsidR="0086031F">
              <w:rPr>
                <w:color w:val="000000" w:themeColor="text1"/>
                <w:sz w:val="16"/>
                <w:szCs w:val="16"/>
              </w:rPr>
              <w:t>7</w:t>
            </w:r>
            <w:r w:rsidRPr="007A5D6D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001D77"/>
            </w:tcBorders>
          </w:tcPr>
          <w:p w:rsidR="00F54762" w:rsidRPr="007A5D6D" w:rsidRDefault="00F54762" w:rsidP="00BA442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A5D6D">
              <w:rPr>
                <w:color w:val="000000" w:themeColor="text1"/>
                <w:sz w:val="16"/>
                <w:szCs w:val="16"/>
              </w:rPr>
              <w:t>01</w:t>
            </w:r>
            <w:r>
              <w:rPr>
                <w:color w:val="000000" w:themeColor="text1"/>
                <w:sz w:val="16"/>
                <w:szCs w:val="16"/>
              </w:rPr>
              <w:t>‒0</w:t>
            </w:r>
            <w:r w:rsidR="0086031F">
              <w:rPr>
                <w:color w:val="000000" w:themeColor="text1"/>
                <w:sz w:val="16"/>
                <w:szCs w:val="16"/>
              </w:rPr>
              <w:t>7</w:t>
            </w:r>
            <w:r w:rsidR="00FB3D81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A5D6D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</w:p>
        </w:tc>
      </w:tr>
      <w:tr w:rsidR="00F54762" w:rsidRPr="007A5D6D" w:rsidTr="00F54762">
        <w:tc>
          <w:tcPr>
            <w:tcW w:w="2194" w:type="dxa"/>
            <w:vMerge/>
            <w:tcBorders>
              <w:bottom w:val="single" w:sz="12" w:space="0" w:color="001D77"/>
            </w:tcBorders>
          </w:tcPr>
          <w:p w:rsidR="00F54762" w:rsidRPr="007A5D6D" w:rsidRDefault="00F54762" w:rsidP="00BA442A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7" w:type="dxa"/>
            <w:tcBorders>
              <w:top w:val="single" w:sz="4" w:space="0" w:color="001D77"/>
              <w:bottom w:val="single" w:sz="12" w:space="0" w:color="001D77"/>
            </w:tcBorders>
          </w:tcPr>
          <w:p w:rsidR="00F54762" w:rsidRPr="007A5D6D" w:rsidRDefault="008C79B7" w:rsidP="00BA442A">
            <w:pPr>
              <w:jc w:val="center"/>
              <w:rPr>
                <w:spacing w:val="-12"/>
                <w:sz w:val="16"/>
                <w:szCs w:val="16"/>
                <w:shd w:val="clear" w:color="auto" w:fill="FFFFFF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0</w:t>
            </w:r>
            <w:r w:rsidR="0086031F">
              <w:rPr>
                <w:color w:val="000000" w:themeColor="text1"/>
                <w:spacing w:val="-12"/>
                <w:sz w:val="16"/>
                <w:szCs w:val="16"/>
              </w:rPr>
              <w:t>5</w:t>
            </w:r>
            <w:r w:rsidR="00AE6545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="00F54762" w:rsidRPr="007A5D6D">
              <w:rPr>
                <w:color w:val="000000" w:themeColor="text1"/>
                <w:spacing w:val="-12"/>
                <w:sz w:val="16"/>
                <w:szCs w:val="16"/>
              </w:rPr>
              <w:t>202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6</w:t>
            </w:r>
            <w:r w:rsidR="00F54762" w:rsidRPr="007A5D6D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814" w:type="dxa"/>
            <w:gridSpan w:val="2"/>
            <w:tcBorders>
              <w:top w:val="single" w:sz="4" w:space="0" w:color="001D77"/>
              <w:bottom w:val="single" w:sz="12" w:space="0" w:color="001D77"/>
            </w:tcBorders>
          </w:tcPr>
          <w:p w:rsidR="00F54762" w:rsidRPr="007A5D6D" w:rsidRDefault="00F54762" w:rsidP="00BA442A">
            <w:pPr>
              <w:jc w:val="center"/>
              <w:rPr>
                <w:color w:val="000000" w:themeColor="text1"/>
                <w:spacing w:val="-12"/>
                <w:sz w:val="16"/>
                <w:szCs w:val="16"/>
              </w:rPr>
            </w:pPr>
            <w:r w:rsidRPr="007A5D6D">
              <w:rPr>
                <w:color w:val="000000" w:themeColor="text1"/>
                <w:sz w:val="16"/>
                <w:szCs w:val="16"/>
              </w:rPr>
              <w:t>analogiczny okres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A5D6D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  <w:r w:rsidRPr="007A5D6D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0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F54762" w:rsidRPr="007A5D6D" w:rsidRDefault="00F54762" w:rsidP="00BA442A">
            <w:pPr>
              <w:jc w:val="center"/>
              <w:rPr>
                <w:color w:val="000000" w:themeColor="text1"/>
                <w:spacing w:val="-12"/>
                <w:sz w:val="16"/>
                <w:szCs w:val="16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0</w:t>
            </w:r>
            <w:r w:rsidR="0086031F">
              <w:rPr>
                <w:color w:val="000000" w:themeColor="text1"/>
                <w:spacing w:val="-12"/>
                <w:sz w:val="16"/>
                <w:szCs w:val="16"/>
              </w:rPr>
              <w:t>6</w:t>
            </w:r>
            <w:r w:rsidR="00613AF4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202</w:t>
            </w:r>
            <w:r w:rsidR="0050515E">
              <w:rPr>
                <w:color w:val="000000" w:themeColor="text1"/>
                <w:spacing w:val="-12"/>
                <w:sz w:val="16"/>
                <w:szCs w:val="16"/>
              </w:rPr>
              <w:t>6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0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F54762" w:rsidRPr="00094D3C" w:rsidRDefault="00F54762" w:rsidP="00BA442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94D3C">
              <w:rPr>
                <w:color w:val="000000" w:themeColor="text1"/>
                <w:spacing w:val="-12"/>
                <w:sz w:val="16"/>
                <w:szCs w:val="16"/>
              </w:rPr>
              <w:t>12 20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25</w:t>
            </w:r>
            <w:r w:rsidRPr="00094D3C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08" w:type="dxa"/>
            <w:tcBorders>
              <w:top w:val="single" w:sz="4" w:space="0" w:color="001D77"/>
              <w:bottom w:val="single" w:sz="12" w:space="0" w:color="001D77"/>
            </w:tcBorders>
          </w:tcPr>
          <w:p w:rsidR="00F54762" w:rsidRPr="007A5D6D" w:rsidRDefault="00F54762" w:rsidP="00BA442A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01‒0</w:t>
            </w:r>
            <w:r w:rsidR="0086031F">
              <w:rPr>
                <w:color w:val="000000" w:themeColor="text1"/>
                <w:sz w:val="16"/>
                <w:szCs w:val="16"/>
              </w:rPr>
              <w:t>7</w:t>
            </w:r>
            <w:r w:rsidRPr="007A5D6D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  <w:r w:rsidRPr="007A5D6D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DE6FDE" w:rsidRPr="00A6799C" w:rsidTr="00967692">
        <w:tc>
          <w:tcPr>
            <w:tcW w:w="2194" w:type="dxa"/>
          </w:tcPr>
          <w:p w:rsidR="00DE6FDE" w:rsidRPr="00532A18" w:rsidRDefault="00DE6FDE" w:rsidP="00DE6FDE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532A1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07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6FDE" w:rsidRDefault="00DE6FDE" w:rsidP="00DE6FDE">
            <w:pPr>
              <w:spacing w:before="0" w:after="0" w:line="240" w:lineRule="auto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100,2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6FDE" w:rsidRDefault="00DE6FDE" w:rsidP="00DE6FDE">
            <w:pPr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105,5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6FDE" w:rsidRDefault="00DE6FDE" w:rsidP="00DE6FDE">
            <w:pPr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106,2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6FDE" w:rsidRDefault="00DE6FDE" w:rsidP="00DE6FDE">
            <w:pPr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101,1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DE6FDE" w:rsidRDefault="00DE6FDE" w:rsidP="00DE6FDE">
            <w:pPr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104,5</w:t>
            </w:r>
          </w:p>
        </w:tc>
        <w:tc>
          <w:tcPr>
            <w:tcW w:w="908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DE6FDE" w:rsidRDefault="00DE6FDE" w:rsidP="00DE6FDE">
            <w:pPr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105,0</w:t>
            </w:r>
          </w:p>
        </w:tc>
      </w:tr>
      <w:tr w:rsidR="00DE6FDE" w:rsidRPr="00A6799C" w:rsidTr="00967692">
        <w:tc>
          <w:tcPr>
            <w:tcW w:w="2194" w:type="dxa"/>
          </w:tcPr>
          <w:p w:rsidR="00DE6FDE" w:rsidRPr="007A5D6D" w:rsidRDefault="00DE6FDE" w:rsidP="00DE6FDE">
            <w:pPr>
              <w:rPr>
                <w:sz w:val="16"/>
                <w:szCs w:val="16"/>
                <w:shd w:val="clear" w:color="auto" w:fill="FFFFFF"/>
              </w:rPr>
            </w:pPr>
            <w:r w:rsidRPr="007A5D6D">
              <w:rPr>
                <w:sz w:val="16"/>
                <w:szCs w:val="16"/>
              </w:rPr>
              <w:t xml:space="preserve">Budowa </w:t>
            </w:r>
            <w:proofErr w:type="spellStart"/>
            <w:r w:rsidRPr="007A5D6D">
              <w:rPr>
                <w:sz w:val="16"/>
                <w:szCs w:val="16"/>
              </w:rPr>
              <w:t>budynków</w:t>
            </w:r>
            <w:r w:rsidRPr="008525F0">
              <w:rPr>
                <w:rFonts w:cstheme="majorBidi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6FDE" w:rsidRDefault="00DE6FDE" w:rsidP="00DE6FDE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100,1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6FDE" w:rsidRDefault="00DE6FDE" w:rsidP="00DE6FDE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105,2*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6FDE" w:rsidRDefault="00DE6FDE" w:rsidP="00DE6FDE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</w:t>
            </w:r>
            <w:r w:rsidR="00AB2812">
              <w:rPr>
                <w:rFonts w:cs="Calibri"/>
                <w:sz w:val="16"/>
                <w:szCs w:val="16"/>
              </w:rPr>
              <w:t>5</w:t>
            </w:r>
            <w:r>
              <w:rPr>
                <w:rFonts w:cs="Calibri"/>
                <w:sz w:val="16"/>
                <w:szCs w:val="16"/>
              </w:rPr>
              <w:t>,</w:t>
            </w:r>
            <w:r w:rsidR="00AB2812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6FDE" w:rsidRDefault="00DE6FDE" w:rsidP="00DE6FDE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</w:t>
            </w:r>
            <w:r w:rsidR="00AB2812">
              <w:rPr>
                <w:rFonts w:cs="Calibri"/>
                <w:sz w:val="16"/>
                <w:szCs w:val="16"/>
              </w:rPr>
              <w:t>0,8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DE6FDE" w:rsidRDefault="00DE6FDE" w:rsidP="00DE6FDE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103,9</w:t>
            </w:r>
          </w:p>
        </w:tc>
        <w:tc>
          <w:tcPr>
            <w:tcW w:w="908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DE6FDE" w:rsidRDefault="00DE6FDE" w:rsidP="00DE6FDE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104,8</w:t>
            </w:r>
          </w:p>
        </w:tc>
      </w:tr>
      <w:tr w:rsidR="00DE6FDE" w:rsidRPr="00A6799C" w:rsidTr="00967692">
        <w:tc>
          <w:tcPr>
            <w:tcW w:w="2194" w:type="dxa"/>
          </w:tcPr>
          <w:p w:rsidR="00DE6FDE" w:rsidRPr="007A5D6D" w:rsidRDefault="00DE6FDE" w:rsidP="00DE6FDE">
            <w:pPr>
              <w:rPr>
                <w:sz w:val="16"/>
                <w:szCs w:val="16"/>
                <w:shd w:val="clear" w:color="auto" w:fill="FFFFFF"/>
              </w:rPr>
            </w:pPr>
            <w:r w:rsidRPr="007A5D6D">
              <w:rPr>
                <w:color w:val="000000" w:themeColor="text1"/>
                <w:sz w:val="16"/>
                <w:szCs w:val="16"/>
              </w:rPr>
              <w:t>Budowa obiektów inżynierii lądowej i</w:t>
            </w:r>
            <w:r>
              <w:rPr>
                <w:color w:val="000000" w:themeColor="text1"/>
                <w:sz w:val="16"/>
                <w:szCs w:val="16"/>
              </w:rPr>
              <w:t> </w:t>
            </w:r>
            <w:proofErr w:type="spellStart"/>
            <w:r w:rsidRPr="007A5D6D">
              <w:rPr>
                <w:color w:val="000000" w:themeColor="text1"/>
                <w:sz w:val="16"/>
                <w:szCs w:val="16"/>
              </w:rPr>
              <w:t>wodnej</w:t>
            </w:r>
            <w:r w:rsidRPr="008525F0">
              <w:rPr>
                <w:rFonts w:cstheme="majorBidi"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:rsidR="00DE6FDE" w:rsidRDefault="00DE6FDE" w:rsidP="00DE6FDE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100,2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:rsidR="00DE6FDE" w:rsidRDefault="00DE6FDE" w:rsidP="00DE6FDE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105,1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:rsidR="00DE6FDE" w:rsidRDefault="00DE6FDE" w:rsidP="00DE6FDE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</w:t>
            </w:r>
            <w:r w:rsidR="00AB2812">
              <w:rPr>
                <w:rFonts w:cs="Calibri"/>
                <w:sz w:val="16"/>
                <w:szCs w:val="16"/>
              </w:rPr>
              <w:t>5</w:t>
            </w:r>
            <w:r>
              <w:rPr>
                <w:rFonts w:cs="Calibri"/>
                <w:sz w:val="16"/>
                <w:szCs w:val="16"/>
              </w:rPr>
              <w:t>,</w:t>
            </w:r>
            <w:r w:rsidR="00AB2812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:rsidR="00DE6FDE" w:rsidRDefault="00DE6FDE" w:rsidP="00DE6FDE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</w:t>
            </w:r>
            <w:r w:rsidR="00AB2812">
              <w:rPr>
                <w:rFonts w:cs="Calibri"/>
                <w:sz w:val="16"/>
                <w:szCs w:val="16"/>
              </w:rPr>
              <w:t>1</w:t>
            </w:r>
            <w:r>
              <w:rPr>
                <w:rFonts w:cs="Calibri"/>
                <w:sz w:val="16"/>
                <w:szCs w:val="16"/>
              </w:rPr>
              <w:t>,</w:t>
            </w:r>
            <w:r w:rsidR="00AB2812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E6FDE" w:rsidRDefault="00DE6FDE" w:rsidP="00DE6FDE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104,1</w:t>
            </w:r>
          </w:p>
        </w:tc>
        <w:tc>
          <w:tcPr>
            <w:tcW w:w="908" w:type="dxa"/>
            <w:tcBorders>
              <w:top w:val="nil"/>
              <w:left w:val="single" w:sz="4" w:space="0" w:color="001D77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E6FDE" w:rsidRDefault="00DE6FDE" w:rsidP="00DE6FDE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104,7</w:t>
            </w:r>
          </w:p>
        </w:tc>
      </w:tr>
      <w:tr w:rsidR="00DE6FDE" w:rsidRPr="00A6799C" w:rsidTr="00967692">
        <w:tc>
          <w:tcPr>
            <w:tcW w:w="2194" w:type="dxa"/>
          </w:tcPr>
          <w:p w:rsidR="00DE6FDE" w:rsidRPr="007A5D6D" w:rsidRDefault="00DE6FDE" w:rsidP="00DE6FDE">
            <w:pPr>
              <w:rPr>
                <w:sz w:val="16"/>
                <w:szCs w:val="16"/>
                <w:shd w:val="clear" w:color="auto" w:fill="FFFFFF"/>
              </w:rPr>
            </w:pPr>
            <w:r w:rsidRPr="007A5D6D">
              <w:rPr>
                <w:color w:val="000000" w:themeColor="text1"/>
                <w:sz w:val="16"/>
                <w:szCs w:val="16"/>
              </w:rPr>
              <w:t>Roboty budowlane specjalistyczne</w:t>
            </w:r>
          </w:p>
        </w:tc>
        <w:tc>
          <w:tcPr>
            <w:tcW w:w="9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DE6FDE" w:rsidRDefault="00DE6FDE" w:rsidP="00DE6FDE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100,2*</w:t>
            </w:r>
          </w:p>
        </w:tc>
        <w:tc>
          <w:tcPr>
            <w:tcW w:w="90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DE6FDE" w:rsidRDefault="00DE6FDE" w:rsidP="00DE6FDE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106,4*</w:t>
            </w:r>
          </w:p>
        </w:tc>
        <w:tc>
          <w:tcPr>
            <w:tcW w:w="90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DE6FDE" w:rsidRDefault="00DE6FDE" w:rsidP="00DE6FDE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</w:t>
            </w:r>
            <w:r w:rsidR="00AB2812">
              <w:rPr>
                <w:rFonts w:cs="Calibri"/>
                <w:sz w:val="16"/>
                <w:szCs w:val="16"/>
              </w:rPr>
              <w:t>7</w:t>
            </w:r>
            <w:r>
              <w:rPr>
                <w:rFonts w:cs="Calibri"/>
                <w:sz w:val="16"/>
                <w:szCs w:val="16"/>
              </w:rPr>
              <w:t>,2</w:t>
            </w:r>
          </w:p>
        </w:tc>
        <w:tc>
          <w:tcPr>
            <w:tcW w:w="90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DE6FDE" w:rsidRDefault="00DE6FDE" w:rsidP="00DE6FDE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</w:t>
            </w:r>
            <w:r w:rsidR="00AB2812">
              <w:rPr>
                <w:rFonts w:cs="Calibri"/>
                <w:sz w:val="16"/>
                <w:szCs w:val="16"/>
              </w:rPr>
              <w:t>1</w:t>
            </w:r>
            <w:r>
              <w:rPr>
                <w:rFonts w:cs="Calibri"/>
                <w:sz w:val="16"/>
                <w:szCs w:val="16"/>
              </w:rPr>
              <w:t>,2</w:t>
            </w:r>
          </w:p>
        </w:tc>
        <w:tc>
          <w:tcPr>
            <w:tcW w:w="908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6FDE" w:rsidRDefault="00DE6FDE" w:rsidP="00DE6FDE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105,2</w:t>
            </w:r>
          </w:p>
        </w:tc>
        <w:tc>
          <w:tcPr>
            <w:tcW w:w="90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:rsidR="00DE6FDE" w:rsidRDefault="00DE6FDE" w:rsidP="00DE6FDE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105,7</w:t>
            </w:r>
          </w:p>
        </w:tc>
      </w:tr>
    </w:tbl>
    <w:p w:rsidR="00990D2B" w:rsidRDefault="00990D2B" w:rsidP="00667416">
      <w:pPr>
        <w:pStyle w:val="Tytutablicy"/>
        <w:spacing w:before="120" w:after="0"/>
        <w:rPr>
          <w:shd w:val="clear" w:color="auto" w:fill="FFFFFF"/>
        </w:rPr>
      </w:pPr>
    </w:p>
    <w:p w:rsidR="001578AB" w:rsidRPr="006E7CDD" w:rsidRDefault="00B0698C" w:rsidP="00DF4DB7">
      <w:pPr>
        <w:pStyle w:val="Przypis"/>
        <w:rPr>
          <w:lang w:val="pl-PL"/>
        </w:rPr>
      </w:pPr>
      <w:r w:rsidRPr="00532A18">
        <w:rPr>
          <w:lang w:val="pl-PL"/>
        </w:rPr>
        <w:t>a</w:t>
      </w:r>
      <w:r w:rsidR="001578AB" w:rsidRPr="006E7CDD">
        <w:rPr>
          <w:lang w:val="pl-PL"/>
        </w:rPr>
        <w:t xml:space="preserve"> Nazwa skrócona według PKD 2007</w:t>
      </w:r>
      <w:r w:rsidR="00822DE1">
        <w:rPr>
          <w:lang w:val="pl-PL"/>
        </w:rPr>
        <w:t>.</w:t>
      </w:r>
    </w:p>
    <w:p w:rsidR="001578AB" w:rsidRPr="006E7CDD" w:rsidRDefault="001578AB" w:rsidP="00DF4DB7">
      <w:pPr>
        <w:pStyle w:val="Przypis"/>
        <w:rPr>
          <w:lang w:val="pl-PL"/>
        </w:rPr>
      </w:pPr>
      <w:r w:rsidRPr="006E7CDD">
        <w:rPr>
          <w:lang w:val="pl-PL"/>
        </w:rPr>
        <w:t xml:space="preserve">* </w:t>
      </w:r>
      <w:r w:rsidR="00B83D61">
        <w:rPr>
          <w:lang w:val="pl-PL"/>
        </w:rPr>
        <w:t>Wskaźniki</w:t>
      </w:r>
      <w:r w:rsidRPr="006E7CDD">
        <w:rPr>
          <w:lang w:val="pl-PL"/>
        </w:rPr>
        <w:t xml:space="preserve"> zmienione w stosunku do wcześniej opublikowanych.</w:t>
      </w:r>
    </w:p>
    <w:p w:rsidR="001578AB" w:rsidRDefault="001578AB" w:rsidP="00966C9A">
      <w:pPr>
        <w:pStyle w:val="Tablicanotka"/>
      </w:pPr>
    </w:p>
    <w:p w:rsidR="009B6F22" w:rsidRDefault="009B6F22" w:rsidP="00966C9A">
      <w:pPr>
        <w:pStyle w:val="Tablicanotka"/>
      </w:pPr>
    </w:p>
    <w:p w:rsidR="001578AB" w:rsidRDefault="001578AB" w:rsidP="00966C9A">
      <w:pPr>
        <w:pStyle w:val="Tablicanotka"/>
      </w:pPr>
    </w:p>
    <w:p w:rsidR="003977D0" w:rsidRDefault="003977D0" w:rsidP="00966C9A">
      <w:pPr>
        <w:pStyle w:val="Tablicanotka"/>
      </w:pPr>
    </w:p>
    <w:p w:rsidR="00BE0759" w:rsidRDefault="00BE0759" w:rsidP="00966C9A">
      <w:pPr>
        <w:pStyle w:val="Tablicanotka"/>
      </w:pPr>
    </w:p>
    <w:p w:rsidR="001578AB" w:rsidRPr="00094D3C" w:rsidRDefault="00C2119C" w:rsidP="00094D3C">
      <w:pPr>
        <w:spacing w:line="288" w:lineRule="auto"/>
        <w:ind w:left="851" w:hanging="851"/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</w:pPr>
      <w:r w:rsidRPr="008D0278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lastRenderedPageBreak/>
        <w:t xml:space="preserve">Wykres 1. Zmiany cen produkcji budowlano-montażowej </w:t>
      </w:r>
      <w:r w:rsidR="004A7566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w stosunku do poprzedniego miesiąc</w:t>
      </w:r>
      <w:r w:rsidR="00094D3C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a</w:t>
      </w:r>
    </w:p>
    <w:p w:rsidR="005B4590" w:rsidRPr="005B4590" w:rsidRDefault="000B63E4" w:rsidP="005B4590">
      <w:pPr>
        <w:pStyle w:val="Tablicanotka"/>
      </w:pPr>
      <w:r>
        <w:drawing>
          <wp:anchor distT="0" distB="0" distL="114300" distR="114300" simplePos="0" relativeHeight="251957248" behindDoc="0" locked="0" layoutInCell="1" allowOverlap="1" wp14:anchorId="2EC6ACA3">
            <wp:simplePos x="0" y="0"/>
            <wp:positionH relativeFrom="margin">
              <wp:align>left</wp:align>
            </wp:positionH>
            <wp:positionV relativeFrom="paragraph">
              <wp:posOffset>201295</wp:posOffset>
            </wp:positionV>
            <wp:extent cx="5122545" cy="2684145"/>
            <wp:effectExtent l="0" t="0" r="1905" b="1905"/>
            <wp:wrapTopAndBottom/>
            <wp:docPr id="16" name="Wykres 16" descr="Wykres 1. Zmiany cen produkcji budowlano-montażowej w stosunku do poprzedniego miesiąca">
              <a:extLst xmlns:a="http://schemas.openxmlformats.org/drawingml/2006/main">
                <a:ext uri="{FF2B5EF4-FFF2-40B4-BE49-F238E27FC236}">
                  <a16:creationId xmlns:a16="http://schemas.microsoft.com/office/drawing/2014/main" id="{3D8CD532-D6D6-47E0-B500-F9C0FC3B9E1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7B4A23" w:rsidRPr="008D0278">
        <w:rPr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A1D05B7" wp14:editId="34B5198F">
                <wp:simplePos x="0" y="0"/>
                <wp:positionH relativeFrom="page">
                  <wp:posOffset>5704840</wp:posOffset>
                </wp:positionH>
                <wp:positionV relativeFrom="paragraph">
                  <wp:posOffset>305435</wp:posOffset>
                </wp:positionV>
                <wp:extent cx="1732280" cy="985520"/>
                <wp:effectExtent l="0" t="0" r="0" b="5080"/>
                <wp:wrapNone/>
                <wp:docPr id="25" name="Pole tekstowe 25" descr="Ceny produkcji budowlano-montażowej w lipcu 2026 r. w porównaniu do poprzedniego miesiąca wzrosły o 1,1%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2280" cy="985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578AB" w:rsidRPr="00E15CF4" w:rsidRDefault="00207EFC" w:rsidP="00E40475">
                            <w:pPr>
                              <w:pStyle w:val="tekstzboku"/>
                              <w:rPr>
                                <w:strike/>
                              </w:rPr>
                            </w:pPr>
                            <w:r>
                              <w:t xml:space="preserve">Ceny produkcji budowlano-montażowej </w:t>
                            </w:r>
                            <w:r w:rsidR="004421EA">
                              <w:t xml:space="preserve">w </w:t>
                            </w:r>
                            <w:r w:rsidR="0086031F">
                              <w:t>lipcu</w:t>
                            </w:r>
                            <w:r w:rsidR="006846FB">
                              <w:t xml:space="preserve"> 2026</w:t>
                            </w:r>
                            <w:r w:rsidR="00954022">
                              <w:t> </w:t>
                            </w:r>
                            <w:r w:rsidRPr="00BB423E">
                              <w:t>r</w:t>
                            </w:r>
                            <w:r w:rsidR="00CE2FAC">
                              <w:t>.</w:t>
                            </w:r>
                            <w:r w:rsidRPr="00413BA4">
                              <w:t xml:space="preserve"> </w:t>
                            </w:r>
                            <w:r w:rsidR="001A1CDF">
                              <w:t>w</w:t>
                            </w:r>
                            <w:r w:rsidR="00D91497">
                              <w:t> </w:t>
                            </w:r>
                            <w:r w:rsidR="001A1CDF">
                              <w:t xml:space="preserve">porównaniu do poprzedniego miesiąca wzrosły o </w:t>
                            </w:r>
                            <w:r w:rsidR="00551D84">
                              <w:t>1,1</w:t>
                            </w:r>
                            <w:r w:rsidR="001A1CDF"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1D05B7" id="_x0000_t202" coordsize="21600,21600" o:spt="202" path="m,l,21600r21600,l21600,xe">
                <v:stroke joinstyle="miter"/>
                <v:path gradientshapeok="t" o:connecttype="rect"/>
              </v:shapetype>
              <v:shape id="Pole tekstowe 25" o:spid="_x0000_s1027" type="#_x0000_t202" alt="Ceny produkcji budowlano-montażowej w lipcu 2026 r. w porównaniu do poprzedniego miesiąca wzrosły o 1,1%" style="position:absolute;margin-left:449.2pt;margin-top:24.05pt;width:136.4pt;height:77.6pt;z-index:25175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" filled="f" stroked="f" strokeweight=".5pt">
                <v:textbox>
                  <w:txbxContent>
                    <w:p w:rsidR="001578AB" w:rsidRPr="00E15CF4" w:rsidRDefault="00207EFC" w:rsidP="00E40475">
                      <w:pPr>
                        <w:pStyle w:val="tekstzboku"/>
                        <w:rPr>
                          <w:strike/>
                        </w:rPr>
                      </w:pPr>
                      <w:r>
                        <w:t xml:space="preserve">Ceny produkcji budowlano-montażowej </w:t>
                      </w:r>
                      <w:r w:rsidR="004421EA">
                        <w:t xml:space="preserve">w </w:t>
                      </w:r>
                      <w:r w:rsidR="0086031F">
                        <w:t>lipcu</w:t>
                      </w:r>
                      <w:r w:rsidR="006846FB">
                        <w:t xml:space="preserve"> 2026</w:t>
                      </w:r>
                      <w:r w:rsidR="00954022">
                        <w:t> </w:t>
                      </w:r>
                      <w:r w:rsidRPr="00BB423E">
                        <w:t>r</w:t>
                      </w:r>
                      <w:r w:rsidR="00CE2FAC">
                        <w:t>.</w:t>
                      </w:r>
                      <w:r w:rsidRPr="00413BA4">
                        <w:t xml:space="preserve"> </w:t>
                      </w:r>
                      <w:r w:rsidR="001A1CDF">
                        <w:t>w</w:t>
                      </w:r>
                      <w:r w:rsidR="00D91497">
                        <w:t> </w:t>
                      </w:r>
                      <w:r w:rsidR="001A1CDF">
                        <w:t xml:space="preserve">porównaniu do poprzedniego miesiąca wzrosły o </w:t>
                      </w:r>
                      <w:r w:rsidR="00551D84">
                        <w:t>1,1</w:t>
                      </w:r>
                      <w:r w:rsidR="001A1CDF">
                        <w:t>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6E7CDD" w:rsidRDefault="006E7CDD" w:rsidP="005B4590">
      <w:pPr>
        <w:pStyle w:val="Tablicanotka"/>
      </w:pPr>
    </w:p>
    <w:p w:rsidR="004E597D" w:rsidRDefault="004E597D" w:rsidP="005B4590">
      <w:pPr>
        <w:pStyle w:val="Tablicanotka"/>
      </w:pPr>
    </w:p>
    <w:p w:rsidR="004E597D" w:rsidRPr="005B4590" w:rsidRDefault="004E597D" w:rsidP="005B4590">
      <w:pPr>
        <w:pStyle w:val="Tablicanotka"/>
      </w:pPr>
    </w:p>
    <w:p w:rsidR="00DE4A46" w:rsidRDefault="00551D84" w:rsidP="00094D3C">
      <w:pPr>
        <w:spacing w:line="288" w:lineRule="auto"/>
        <w:ind w:left="851" w:hanging="851"/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</w:pPr>
      <w:r>
        <w:rPr>
          <w:noProof/>
        </w:rPr>
        <w:drawing>
          <wp:anchor distT="0" distB="0" distL="114300" distR="114300" simplePos="0" relativeHeight="251958272" behindDoc="0" locked="0" layoutInCell="1" allowOverlap="1" wp14:anchorId="44CF02B3">
            <wp:simplePos x="0" y="0"/>
            <wp:positionH relativeFrom="margin">
              <wp:align>left</wp:align>
            </wp:positionH>
            <wp:positionV relativeFrom="paragraph">
              <wp:posOffset>387350</wp:posOffset>
            </wp:positionV>
            <wp:extent cx="5122545" cy="2684780"/>
            <wp:effectExtent l="0" t="0" r="1905" b="1270"/>
            <wp:wrapTopAndBottom/>
            <wp:docPr id="1" name="Wykres 1" descr="Wykres 2. Zmiany cen produkcji budowlano-montażowej w stosunku do analogicznego okresu roku poprzedniego">
              <a:extLst xmlns:a="http://schemas.openxmlformats.org/drawingml/2006/main">
                <a:ext uri="{FF2B5EF4-FFF2-40B4-BE49-F238E27FC236}">
                  <a16:creationId xmlns:a16="http://schemas.microsoft.com/office/drawing/2014/main" id="{3ED82594-633C-4E9A-8F9B-28C19CA83E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1E038C"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634B48A" wp14:editId="6CFADBC2">
                <wp:simplePos x="0" y="0"/>
                <wp:positionH relativeFrom="page">
                  <wp:posOffset>5825613</wp:posOffset>
                </wp:positionH>
                <wp:positionV relativeFrom="paragraph">
                  <wp:posOffset>1197630</wp:posOffset>
                </wp:positionV>
                <wp:extent cx="1684020" cy="943897"/>
                <wp:effectExtent l="0" t="0" r="0" b="0"/>
                <wp:wrapNone/>
                <wp:docPr id="15" name="Pole tekstowe 15" descr="W lipcu 2026 r. wzrost cen produkcji budowlano-montażowej &#10;w skali roku wyniósł 6,2%&#10;&#10;&#10;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4020" cy="9438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B1006" w:rsidRPr="00615FC4" w:rsidRDefault="00255C26" w:rsidP="00BB1006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255C26">
                              <w:rPr>
                                <w:bCs w:val="0"/>
                              </w:rPr>
                              <w:t xml:space="preserve">W </w:t>
                            </w:r>
                            <w:r w:rsidR="0086031F">
                              <w:rPr>
                                <w:bCs w:val="0"/>
                              </w:rPr>
                              <w:t>lipcu</w:t>
                            </w:r>
                            <w:r w:rsidR="008757E0">
                              <w:rPr>
                                <w:bCs w:val="0"/>
                              </w:rPr>
                              <w:t xml:space="preserve"> 2026</w:t>
                            </w:r>
                            <w:r w:rsidRPr="00255C26">
                              <w:rPr>
                                <w:bCs w:val="0"/>
                              </w:rPr>
                              <w:t xml:space="preserve"> r. wzrost cen produkcji budowlano-montażowej </w:t>
                            </w:r>
                            <w:r>
                              <w:rPr>
                                <w:bCs w:val="0"/>
                              </w:rPr>
                              <w:br/>
                            </w:r>
                            <w:r w:rsidRPr="00255C26">
                              <w:rPr>
                                <w:bCs w:val="0"/>
                              </w:rPr>
                              <w:t xml:space="preserve">w skali roku wyniósł </w:t>
                            </w:r>
                            <w:r w:rsidR="00551D84">
                              <w:rPr>
                                <w:bCs w:val="0"/>
                              </w:rPr>
                              <w:t>6,2</w:t>
                            </w:r>
                            <w:r w:rsidRPr="00255C26">
                              <w:rPr>
                                <w:bCs w:val="0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4B48A" id="Pole tekstowe 15" o:spid="_x0000_s1028" type="#_x0000_t202" alt="W lipcu 2026 r. wzrost cen produkcji budowlano-montażowej &#10;w skali roku wyniósł 6,2%&#10;&#10;&#10;&#10;" style="position:absolute;left:0;text-align:left;margin-left:458.7pt;margin-top:94.3pt;width:132.6pt;height:74.3pt;z-index:25176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" filled="f" stroked="f" strokeweight=".5pt">
                <v:textbox>
                  <w:txbxContent>
                    <w:p w:rsidR="00BB1006" w:rsidRPr="00615FC4" w:rsidRDefault="00255C26" w:rsidP="00BB1006">
                      <w:pPr>
                        <w:pStyle w:val="tekstzboku"/>
                        <w:rPr>
                          <w:bCs w:val="0"/>
                        </w:rPr>
                      </w:pPr>
                      <w:r w:rsidRPr="00255C26">
                        <w:rPr>
                          <w:bCs w:val="0"/>
                        </w:rPr>
                        <w:t xml:space="preserve">W </w:t>
                      </w:r>
                      <w:r w:rsidR="0086031F">
                        <w:rPr>
                          <w:bCs w:val="0"/>
                        </w:rPr>
                        <w:t>lipcu</w:t>
                      </w:r>
                      <w:r w:rsidR="008757E0">
                        <w:rPr>
                          <w:bCs w:val="0"/>
                        </w:rPr>
                        <w:t xml:space="preserve"> 2026</w:t>
                      </w:r>
                      <w:r w:rsidRPr="00255C26">
                        <w:rPr>
                          <w:bCs w:val="0"/>
                        </w:rPr>
                        <w:t xml:space="preserve"> r. wzrost cen produkcji budowlano-montażowej </w:t>
                      </w:r>
                      <w:r>
                        <w:rPr>
                          <w:bCs w:val="0"/>
                        </w:rPr>
                        <w:br/>
                      </w:r>
                      <w:r w:rsidRPr="00255C26">
                        <w:rPr>
                          <w:bCs w:val="0"/>
                        </w:rPr>
                        <w:t xml:space="preserve">w skali roku wyniósł </w:t>
                      </w:r>
                      <w:r w:rsidR="00551D84">
                        <w:rPr>
                          <w:bCs w:val="0"/>
                        </w:rPr>
                        <w:t>6,2</w:t>
                      </w:r>
                      <w:r w:rsidRPr="00255C26">
                        <w:rPr>
                          <w:bCs w:val="0"/>
                        </w:rPr>
                        <w:t>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E4A46" w:rsidRPr="008D0278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 xml:space="preserve">Wykres 2. Zmiany cen produkcji budowlano-montażowej </w:t>
      </w:r>
      <w:r w:rsidR="00094D3C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 xml:space="preserve">w stosunku do </w:t>
      </w:r>
      <w:r w:rsidR="00DE4A46" w:rsidRPr="008D0278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analogiczn</w:t>
      </w:r>
      <w:r w:rsidR="00094D3C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ego</w:t>
      </w:r>
      <w:r w:rsidR="00DE4A46" w:rsidRPr="008D0278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 xml:space="preserve"> okres</w:t>
      </w:r>
      <w:r w:rsidR="00094D3C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u</w:t>
      </w:r>
      <w:r w:rsidR="00DE4A46" w:rsidRPr="008D0278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 xml:space="preserve"> roku poprzedniego</w:t>
      </w:r>
    </w:p>
    <w:p w:rsidR="00BC7181" w:rsidRPr="00BC7181" w:rsidRDefault="00BC7181">
      <w:pPr>
        <w:spacing w:before="0" w:after="160" w:line="259" w:lineRule="auto"/>
        <w:rPr>
          <w:rFonts w:ascii="Fira Sans SemiBold" w:eastAsia="Times New Roman" w:hAnsi="Fira Sans SemiBold" w:cs="Times New Roman"/>
          <w:bCs/>
          <w:noProof/>
          <w:sz w:val="18"/>
          <w:szCs w:val="18"/>
          <w:lang w:eastAsia="pl-PL"/>
        </w:rPr>
      </w:pPr>
    </w:p>
    <w:p w:rsidR="00BC7181" w:rsidRPr="00BC7181" w:rsidRDefault="00BC7181">
      <w:pPr>
        <w:spacing w:before="0" w:after="160" w:line="259" w:lineRule="auto"/>
        <w:rPr>
          <w:rFonts w:ascii="Fira Sans SemiBold" w:eastAsia="Times New Roman" w:hAnsi="Fira Sans SemiBold" w:cs="Times New Roman"/>
          <w:bCs/>
          <w:noProof/>
          <w:sz w:val="18"/>
          <w:szCs w:val="18"/>
          <w:lang w:eastAsia="pl-PL"/>
        </w:rPr>
      </w:pPr>
    </w:p>
    <w:p w:rsidR="00A910E6" w:rsidRDefault="00A910E6">
      <w:pPr>
        <w:spacing w:before="0" w:after="160" w:line="259" w:lineRule="auto"/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</w:pPr>
      <w:r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br w:type="page"/>
      </w:r>
    </w:p>
    <w:p w:rsidR="00BB1006" w:rsidRDefault="00551D84" w:rsidP="00D72003">
      <w:pPr>
        <w:spacing w:line="288" w:lineRule="auto"/>
        <w:ind w:left="851" w:hanging="851"/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</w:pPr>
      <w:r>
        <w:rPr>
          <w:noProof/>
        </w:rPr>
        <w:lastRenderedPageBreak/>
        <w:drawing>
          <wp:anchor distT="0" distB="0" distL="114300" distR="114300" simplePos="0" relativeHeight="251959296" behindDoc="0" locked="0" layoutInCell="1" allowOverlap="1" wp14:anchorId="79E2A5C8">
            <wp:simplePos x="0" y="0"/>
            <wp:positionH relativeFrom="margin">
              <wp:align>left</wp:align>
            </wp:positionH>
            <wp:positionV relativeFrom="paragraph">
              <wp:posOffset>541020</wp:posOffset>
            </wp:positionV>
            <wp:extent cx="5122545" cy="3314700"/>
            <wp:effectExtent l="0" t="0" r="1905" b="0"/>
            <wp:wrapTopAndBottom/>
            <wp:docPr id="17" name="Wykres 17" descr="Wykres 3. Zmiany cen produkcji budowlano-montażowej według działów PKD 2007 w stosunku do grudnia 2024 r.">
              <a:extLst xmlns:a="http://schemas.openxmlformats.org/drawingml/2006/main">
                <a:ext uri="{FF2B5EF4-FFF2-40B4-BE49-F238E27FC236}">
                  <a16:creationId xmlns:a16="http://schemas.microsoft.com/office/drawing/2014/main" id="{8968FB4C-A00F-45F9-BB9E-9C714201F80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BB1006" w:rsidRPr="004510EC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 xml:space="preserve">Wykres 3. Zmiany cen produkcji budowlano-montażowej według działów PKD </w:t>
      </w:r>
      <w:r w:rsidR="00943F4E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 xml:space="preserve">2007 </w:t>
      </w:r>
      <w:r w:rsidR="00594F52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w stosunku do</w:t>
      </w:r>
      <w:r w:rsidR="00D72003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 xml:space="preserve"> </w:t>
      </w:r>
      <w:r w:rsidR="002F4F22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grud</w:t>
      </w:r>
      <w:r w:rsidR="00594F52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nia</w:t>
      </w:r>
      <w:r w:rsidR="00BB1006" w:rsidRPr="004510EC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 xml:space="preserve"> 20</w:t>
      </w:r>
      <w:r w:rsidR="00DA7D9B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2</w:t>
      </w:r>
      <w:r w:rsidR="00B83D61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4</w:t>
      </w:r>
      <w:r w:rsidR="00594F52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 xml:space="preserve"> r.</w:t>
      </w:r>
      <w:bookmarkStart w:id="0" w:name="_GoBack"/>
      <w:bookmarkEnd w:id="0"/>
    </w:p>
    <w:p w:rsidR="00664AFD" w:rsidRDefault="009848D1" w:rsidP="005B4590">
      <w:pPr>
        <w:rPr>
          <w:noProof/>
          <w:lang w:eastAsia="pl-PL"/>
        </w:rPr>
      </w:pPr>
      <w:r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5052A0B" wp14:editId="71250A7F">
                <wp:simplePos x="0" y="0"/>
                <wp:positionH relativeFrom="page">
                  <wp:posOffset>5715000</wp:posOffset>
                </wp:positionH>
                <wp:positionV relativeFrom="paragraph">
                  <wp:posOffset>458470</wp:posOffset>
                </wp:positionV>
                <wp:extent cx="1682750" cy="1470660"/>
                <wp:effectExtent l="0" t="0" r="0" b="0"/>
                <wp:wrapNone/>
                <wp:docPr id="13" name="Pole tekstowe 13" descr="Spośród działów budownictwa &#10;w lipcu 2026 r. w porównaniu z grudniem 2024 r. najbardziej wzrosły ceny w dziale: roboty budowlane specjalistyczne (o 8,9%)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2750" cy="1470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C644C" w:rsidRPr="00551D84" w:rsidRDefault="009C644C" w:rsidP="00BB1006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>Spośród działów budownictwa</w:t>
                            </w:r>
                            <w:r w:rsidR="00622749">
                              <w:rPr>
                                <w:bCs w:val="0"/>
                              </w:rPr>
                              <w:t xml:space="preserve"> </w:t>
                            </w:r>
                            <w:r w:rsidR="00697138">
                              <w:rPr>
                                <w:bCs w:val="0"/>
                              </w:rPr>
                              <w:br/>
                            </w:r>
                            <w:r w:rsidR="00255C26">
                              <w:rPr>
                                <w:bCs w:val="0"/>
                              </w:rPr>
                              <w:t>w</w:t>
                            </w:r>
                            <w:r w:rsidR="00697138">
                              <w:rPr>
                                <w:bCs w:val="0"/>
                              </w:rPr>
                              <w:t xml:space="preserve"> </w:t>
                            </w:r>
                            <w:r w:rsidR="0086031F">
                              <w:rPr>
                                <w:bCs w:val="0"/>
                              </w:rPr>
                              <w:t>lipcu</w:t>
                            </w:r>
                            <w:r w:rsidR="00B6438C">
                              <w:rPr>
                                <w:bCs w:val="0"/>
                              </w:rPr>
                              <w:t xml:space="preserve"> 2026</w:t>
                            </w:r>
                            <w:r>
                              <w:rPr>
                                <w:bCs w:val="0"/>
                              </w:rPr>
                              <w:t xml:space="preserve"> r. w</w:t>
                            </w:r>
                            <w:r w:rsidR="001E038C">
                              <w:rPr>
                                <w:bCs w:val="0"/>
                              </w:rPr>
                              <w:t> </w:t>
                            </w:r>
                            <w:r>
                              <w:rPr>
                                <w:bCs w:val="0"/>
                              </w:rPr>
                              <w:t>porównaniu</w:t>
                            </w:r>
                            <w:r w:rsidR="00622749">
                              <w:rPr>
                                <w:bCs w:val="0"/>
                              </w:rPr>
                              <w:t xml:space="preserve"> </w:t>
                            </w:r>
                            <w:r w:rsidR="00832944">
                              <w:rPr>
                                <w:bCs w:val="0"/>
                              </w:rPr>
                              <w:t>z </w:t>
                            </w:r>
                            <w:r w:rsidR="00207EFC">
                              <w:rPr>
                                <w:bCs w:val="0"/>
                              </w:rPr>
                              <w:t>grudniem 202</w:t>
                            </w:r>
                            <w:r w:rsidR="00B83D61">
                              <w:rPr>
                                <w:bCs w:val="0"/>
                              </w:rPr>
                              <w:t>4</w:t>
                            </w:r>
                            <w:r w:rsidR="001E038C">
                              <w:rPr>
                                <w:bCs w:val="0"/>
                              </w:rPr>
                              <w:t> </w:t>
                            </w:r>
                            <w:r w:rsidR="00207EFC">
                              <w:rPr>
                                <w:bCs w:val="0"/>
                              </w:rPr>
                              <w:t>r</w:t>
                            </w:r>
                            <w:r w:rsidR="002F4F22">
                              <w:rPr>
                                <w:bCs w:val="0"/>
                              </w:rPr>
                              <w:t>.</w:t>
                            </w:r>
                            <w:r w:rsidRPr="00946821">
                              <w:rPr>
                                <w:bCs w:val="0"/>
                              </w:rPr>
                              <w:t xml:space="preserve"> najbardziej </w:t>
                            </w:r>
                            <w:r w:rsidRPr="004130B5">
                              <w:rPr>
                                <w:bCs w:val="0"/>
                              </w:rPr>
                              <w:t>wzrosły ceny</w:t>
                            </w:r>
                            <w:r>
                              <w:rPr>
                                <w:bCs w:val="0"/>
                              </w:rPr>
                              <w:t xml:space="preserve"> w</w:t>
                            </w:r>
                            <w:r w:rsidR="001E038C">
                              <w:rPr>
                                <w:bCs w:val="0"/>
                              </w:rPr>
                              <w:t> </w:t>
                            </w:r>
                            <w:r>
                              <w:rPr>
                                <w:bCs w:val="0"/>
                              </w:rPr>
                              <w:t>dziale</w:t>
                            </w:r>
                            <w:r w:rsidR="007A2701">
                              <w:rPr>
                                <w:bCs w:val="0"/>
                              </w:rPr>
                              <w:t>:</w:t>
                            </w:r>
                            <w:r>
                              <w:rPr>
                                <w:bCs w:val="0"/>
                              </w:rPr>
                              <w:t xml:space="preserve"> </w:t>
                            </w:r>
                            <w:r w:rsidR="00B6438C">
                              <w:rPr>
                                <w:bCs w:val="0"/>
                              </w:rPr>
                              <w:t>roboty budowlane specjalistyczne</w:t>
                            </w:r>
                            <w:r>
                              <w:rPr>
                                <w:bCs w:val="0"/>
                              </w:rPr>
                              <w:t xml:space="preserve"> (o</w:t>
                            </w:r>
                            <w:r w:rsidR="001E038C">
                              <w:rPr>
                                <w:bCs w:val="0"/>
                              </w:rPr>
                              <w:t> </w:t>
                            </w:r>
                            <w:r w:rsidR="00551D84">
                              <w:rPr>
                                <w:bCs w:val="0"/>
                              </w:rPr>
                              <w:t>8,9</w:t>
                            </w:r>
                            <w:r>
                              <w:rPr>
                                <w:bCs w:val="0"/>
                              </w:rPr>
                              <w:t>%)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52A0B" id="Pole tekstowe 13" o:spid="_x0000_s1029" type="#_x0000_t202" alt="Spośród działów budownictwa &#10;w lipcu 2026 r. w porównaniu z grudniem 2024 r. najbardziej wzrosły ceny w dziale: roboty budowlane specjalistyczne (o 8,9%)" style="position:absolute;margin-left:450pt;margin-top:36.1pt;width:132.5pt;height:115.8pt;z-index:25176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" filled="f" stroked="f" strokeweight=".5pt">
                <v:textbox>
                  <w:txbxContent>
                    <w:p w:rsidR="009C644C" w:rsidRPr="00551D84" w:rsidRDefault="009C644C" w:rsidP="00BB1006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>Spośród działów budownictwa</w:t>
                      </w:r>
                      <w:r w:rsidR="00622749">
                        <w:rPr>
                          <w:bCs w:val="0"/>
                        </w:rPr>
                        <w:t xml:space="preserve"> </w:t>
                      </w:r>
                      <w:r w:rsidR="00697138">
                        <w:rPr>
                          <w:bCs w:val="0"/>
                        </w:rPr>
                        <w:br/>
                      </w:r>
                      <w:r w:rsidR="00255C26">
                        <w:rPr>
                          <w:bCs w:val="0"/>
                        </w:rPr>
                        <w:t>w</w:t>
                      </w:r>
                      <w:r w:rsidR="00697138">
                        <w:rPr>
                          <w:bCs w:val="0"/>
                        </w:rPr>
                        <w:t xml:space="preserve"> </w:t>
                      </w:r>
                      <w:r w:rsidR="0086031F">
                        <w:rPr>
                          <w:bCs w:val="0"/>
                        </w:rPr>
                        <w:t>lipcu</w:t>
                      </w:r>
                      <w:r w:rsidR="00B6438C">
                        <w:rPr>
                          <w:bCs w:val="0"/>
                        </w:rPr>
                        <w:t xml:space="preserve"> 2026</w:t>
                      </w:r>
                      <w:r>
                        <w:rPr>
                          <w:bCs w:val="0"/>
                        </w:rPr>
                        <w:t xml:space="preserve"> r. w</w:t>
                      </w:r>
                      <w:r w:rsidR="001E038C">
                        <w:rPr>
                          <w:bCs w:val="0"/>
                        </w:rPr>
                        <w:t> </w:t>
                      </w:r>
                      <w:r>
                        <w:rPr>
                          <w:bCs w:val="0"/>
                        </w:rPr>
                        <w:t>porównaniu</w:t>
                      </w:r>
                      <w:r w:rsidR="00622749">
                        <w:rPr>
                          <w:bCs w:val="0"/>
                        </w:rPr>
                        <w:t xml:space="preserve"> </w:t>
                      </w:r>
                      <w:r w:rsidR="00832944">
                        <w:rPr>
                          <w:bCs w:val="0"/>
                        </w:rPr>
                        <w:t>z </w:t>
                      </w:r>
                      <w:r w:rsidR="00207EFC">
                        <w:rPr>
                          <w:bCs w:val="0"/>
                        </w:rPr>
                        <w:t>grudniem 202</w:t>
                      </w:r>
                      <w:r w:rsidR="00B83D61">
                        <w:rPr>
                          <w:bCs w:val="0"/>
                        </w:rPr>
                        <w:t>4</w:t>
                      </w:r>
                      <w:r w:rsidR="001E038C">
                        <w:rPr>
                          <w:bCs w:val="0"/>
                        </w:rPr>
                        <w:t> </w:t>
                      </w:r>
                      <w:r w:rsidR="00207EFC">
                        <w:rPr>
                          <w:bCs w:val="0"/>
                        </w:rPr>
                        <w:t>r</w:t>
                      </w:r>
                      <w:r w:rsidR="002F4F22">
                        <w:rPr>
                          <w:bCs w:val="0"/>
                        </w:rPr>
                        <w:t>.</w:t>
                      </w:r>
                      <w:r w:rsidRPr="00946821">
                        <w:rPr>
                          <w:bCs w:val="0"/>
                        </w:rPr>
                        <w:t xml:space="preserve"> najbardziej </w:t>
                      </w:r>
                      <w:r w:rsidRPr="004130B5">
                        <w:rPr>
                          <w:bCs w:val="0"/>
                        </w:rPr>
                        <w:t>wzrosły ceny</w:t>
                      </w:r>
                      <w:r>
                        <w:rPr>
                          <w:bCs w:val="0"/>
                        </w:rPr>
                        <w:t xml:space="preserve"> w</w:t>
                      </w:r>
                      <w:r w:rsidR="001E038C">
                        <w:rPr>
                          <w:bCs w:val="0"/>
                        </w:rPr>
                        <w:t> </w:t>
                      </w:r>
                      <w:r>
                        <w:rPr>
                          <w:bCs w:val="0"/>
                        </w:rPr>
                        <w:t>dziale</w:t>
                      </w:r>
                      <w:r w:rsidR="007A2701">
                        <w:rPr>
                          <w:bCs w:val="0"/>
                        </w:rPr>
                        <w:t>:</w:t>
                      </w:r>
                      <w:r>
                        <w:rPr>
                          <w:bCs w:val="0"/>
                        </w:rPr>
                        <w:t xml:space="preserve"> </w:t>
                      </w:r>
                      <w:r w:rsidR="00B6438C">
                        <w:rPr>
                          <w:bCs w:val="0"/>
                        </w:rPr>
                        <w:t>roboty budowlane specjalistyczne</w:t>
                      </w:r>
                      <w:r>
                        <w:rPr>
                          <w:bCs w:val="0"/>
                        </w:rPr>
                        <w:t xml:space="preserve"> (o</w:t>
                      </w:r>
                      <w:r w:rsidR="001E038C">
                        <w:rPr>
                          <w:bCs w:val="0"/>
                        </w:rPr>
                        <w:t> </w:t>
                      </w:r>
                      <w:r w:rsidR="00551D84">
                        <w:rPr>
                          <w:bCs w:val="0"/>
                        </w:rPr>
                        <w:t>8,9</w:t>
                      </w:r>
                      <w:r>
                        <w:rPr>
                          <w:bCs w:val="0"/>
                        </w:rPr>
                        <w:t>%)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4130B5" w:rsidRDefault="004130B5" w:rsidP="005B4590">
      <w:pPr>
        <w:rPr>
          <w:noProof/>
          <w:lang w:eastAsia="pl-PL"/>
        </w:rPr>
      </w:pPr>
    </w:p>
    <w:p w:rsidR="004818A7" w:rsidRDefault="004818A7" w:rsidP="005B4590">
      <w:pPr>
        <w:rPr>
          <w:noProof/>
          <w:lang w:eastAsia="pl-PL"/>
        </w:rPr>
      </w:pPr>
    </w:p>
    <w:p w:rsidR="00765293" w:rsidRDefault="00765293" w:rsidP="005B4590">
      <w:pPr>
        <w:rPr>
          <w:noProof/>
          <w:lang w:eastAsia="pl-PL"/>
        </w:rPr>
      </w:pPr>
    </w:p>
    <w:p w:rsidR="004130B5" w:rsidRDefault="004130B5" w:rsidP="005B4590">
      <w:pPr>
        <w:rPr>
          <w:noProof/>
          <w:lang w:eastAsia="pl-PL"/>
        </w:rPr>
      </w:pPr>
    </w:p>
    <w:p w:rsidR="00C9487A" w:rsidRDefault="00C9487A" w:rsidP="00BB1006"/>
    <w:p w:rsidR="00C9487A" w:rsidRDefault="00C9487A" w:rsidP="00BB1006"/>
    <w:p w:rsidR="00C9487A" w:rsidRDefault="00C9487A" w:rsidP="00BB1006"/>
    <w:p w:rsidR="00C9487A" w:rsidRDefault="00C9487A" w:rsidP="00BB1006"/>
    <w:p w:rsidR="00C9487A" w:rsidRDefault="00C9487A" w:rsidP="00BB1006"/>
    <w:p w:rsidR="00C9487A" w:rsidRDefault="00C9487A" w:rsidP="00BB1006"/>
    <w:p w:rsidR="00C9487A" w:rsidRDefault="00C9487A" w:rsidP="00BB1006"/>
    <w:p w:rsidR="00C9487A" w:rsidRDefault="00C9487A" w:rsidP="00BB1006"/>
    <w:p w:rsidR="00C9487A" w:rsidRDefault="00C9487A" w:rsidP="00BB1006"/>
    <w:p w:rsidR="00C9487A" w:rsidRDefault="00C9487A" w:rsidP="00BB1006"/>
    <w:p w:rsidR="00C9487A" w:rsidRDefault="00C9487A" w:rsidP="00BB1006"/>
    <w:p w:rsidR="00C9487A" w:rsidRDefault="00C9487A" w:rsidP="00BB1006"/>
    <w:p w:rsidR="00C9487A" w:rsidRDefault="00C9487A" w:rsidP="00BB1006"/>
    <w:p w:rsidR="00C9487A" w:rsidRDefault="00C9487A" w:rsidP="00BB1006"/>
    <w:p w:rsidR="00C9487A" w:rsidRDefault="00C9487A" w:rsidP="00BB1006"/>
    <w:p w:rsidR="00BB1006" w:rsidRPr="00C9487A" w:rsidRDefault="00317455" w:rsidP="00C9487A">
      <w:pPr>
        <w:rPr>
          <w:rFonts w:ascii="Calibri" w:hAnsi="Calibri"/>
          <w:sz w:val="22"/>
        </w:rPr>
      </w:pPr>
      <w:r w:rsidRPr="00317455"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</w:t>
      </w:r>
      <w:r w:rsidR="00C9487A">
        <w:t>”</w:t>
      </w:r>
    </w:p>
    <w:p w:rsidR="007B63D4" w:rsidRPr="00001C5B" w:rsidRDefault="007B63D4" w:rsidP="00DA331D">
      <w:pPr>
        <w:spacing w:before="360"/>
        <w:rPr>
          <w:sz w:val="18"/>
        </w:rPr>
        <w:sectPr w:rsidR="007B63D4" w:rsidRPr="00001C5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786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4"/>
        <w:gridCol w:w="4962"/>
      </w:tblGrid>
      <w:tr w:rsidR="00317455" w:rsidRPr="00E80B4E" w:rsidTr="00051A4A">
        <w:trPr>
          <w:trHeight w:val="1626"/>
        </w:trPr>
        <w:tc>
          <w:tcPr>
            <w:tcW w:w="4824" w:type="dxa"/>
          </w:tcPr>
          <w:p w:rsidR="00317455" w:rsidRPr="004A1D19" w:rsidRDefault="00317455" w:rsidP="00317455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317455" w:rsidRPr="008925F0" w:rsidRDefault="00317455" w:rsidP="00317455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CD4ED9">
              <w:rPr>
                <w:rFonts w:cs="Arial"/>
                <w:b/>
                <w:color w:val="000000" w:themeColor="text1"/>
                <w:sz w:val="20"/>
              </w:rPr>
              <w:t>Cen</w:t>
            </w:r>
            <w:r>
              <w:rPr>
                <w:rFonts w:cs="Arial"/>
                <w:b/>
                <w:color w:val="000000" w:themeColor="text1"/>
                <w:sz w:val="20"/>
              </w:rPr>
              <w:t xml:space="preserve"> i Usług</w:t>
            </w:r>
          </w:p>
          <w:p w:rsidR="00317455" w:rsidRPr="00DE2400" w:rsidRDefault="00317455" w:rsidP="00317455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>Ewa Adach-Stankiewicz</w:t>
            </w:r>
          </w:p>
          <w:p w:rsidR="00317455" w:rsidRPr="00AB24E4" w:rsidRDefault="00317455" w:rsidP="00317455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1 24</w:t>
            </w:r>
          </w:p>
        </w:tc>
        <w:tc>
          <w:tcPr>
            <w:tcW w:w="4962" w:type="dxa"/>
          </w:tcPr>
          <w:p w:rsidR="002A5778" w:rsidRPr="005653EE" w:rsidRDefault="002A5778" w:rsidP="002A5778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:rsidR="002A5778" w:rsidRPr="0027575B" w:rsidRDefault="002A5778" w:rsidP="002A5778">
            <w:pPr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>Mobile: (+48) 695 255 032</w:t>
            </w:r>
          </w:p>
          <w:p w:rsidR="002A5778" w:rsidRPr="0027575B" w:rsidRDefault="002A5778" w:rsidP="002A5778">
            <w:pPr>
              <w:spacing w:after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 xml:space="preserve">Phone: (+48 22) 608 38 04, (+48 22) 449 41 45, </w:t>
            </w:r>
          </w:p>
          <w:p w:rsidR="002A5778" w:rsidRPr="0027575B" w:rsidRDefault="002A5778" w:rsidP="002A5778">
            <w:pPr>
              <w:spacing w:before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 xml:space="preserve">             (+48 22) 608 30 09</w:t>
            </w:r>
          </w:p>
          <w:p w:rsidR="00317455" w:rsidRPr="002A5778" w:rsidRDefault="002A5778" w:rsidP="002A5778">
            <w:pPr>
              <w:pStyle w:val="Nagwek3"/>
              <w:spacing w:before="0" w:after="120" w:line="276" w:lineRule="auto"/>
              <w:outlineLvl w:val="2"/>
              <w:rPr>
                <w:rStyle w:val="Hipercze"/>
                <w:rFonts w:cs="Arial"/>
                <w:b/>
                <w:color w:val="auto"/>
                <w:sz w:val="20"/>
                <w:szCs w:val="20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:rsidR="00206C20" w:rsidRPr="002A5778" w:rsidRDefault="00206C20" w:rsidP="00206C20">
            <w:pPr>
              <w:rPr>
                <w:lang w:val="en-US"/>
              </w:rPr>
            </w:pPr>
          </w:p>
        </w:tc>
      </w:tr>
      <w:tr w:rsidR="002A5778" w:rsidTr="00051A4A">
        <w:trPr>
          <w:trHeight w:val="418"/>
        </w:trPr>
        <w:tc>
          <w:tcPr>
            <w:tcW w:w="4824" w:type="dxa"/>
            <w:vMerge w:val="restart"/>
          </w:tcPr>
          <w:p w:rsidR="002A5778" w:rsidRPr="00F05FC7" w:rsidRDefault="002A5778" w:rsidP="002A5778">
            <w:pPr>
              <w:rPr>
                <w:sz w:val="18"/>
                <w:lang w:val="en-US"/>
              </w:rPr>
            </w:pPr>
          </w:p>
        </w:tc>
        <w:tc>
          <w:tcPr>
            <w:tcW w:w="4962" w:type="dxa"/>
            <w:vAlign w:val="center"/>
          </w:tcPr>
          <w:p w:rsidR="002A5778" w:rsidRPr="007914AA" w:rsidRDefault="002A5778" w:rsidP="002A5778">
            <w:pPr>
              <w:ind w:firstLine="680"/>
              <w:rPr>
                <w:color w:val="001D77"/>
                <w:sz w:val="18"/>
              </w:rPr>
            </w:pPr>
            <w:r w:rsidRPr="007914AA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944960" behindDoc="0" locked="0" layoutInCell="1" allowOverlap="1" wp14:anchorId="5D160384" wp14:editId="3091CE8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9" w:history="1">
              <w:r w:rsidRPr="007914AA">
                <w:rPr>
                  <w:rStyle w:val="Hipercze"/>
                  <w:rFonts w:cstheme="minorBidi"/>
                  <w:color w:val="001D77"/>
                  <w:sz w:val="20"/>
                </w:rPr>
                <w:t>stat.gov.pl/en/</w:t>
              </w:r>
              <w:r w:rsidRPr="007914AA">
                <w:rPr>
                  <w:rStyle w:val="Hipercze"/>
                  <w:rFonts w:cstheme="minorBidi"/>
                  <w:color w:val="001D77"/>
                  <w:sz w:val="18"/>
                </w:rPr>
                <w:t xml:space="preserve">    </w:t>
              </w:r>
            </w:hyperlink>
            <w:r w:rsidRPr="007914AA">
              <w:rPr>
                <w:color w:val="001D77"/>
                <w:sz w:val="18"/>
              </w:rPr>
              <w:t xml:space="preserve"> </w:t>
            </w:r>
          </w:p>
        </w:tc>
      </w:tr>
      <w:tr w:rsidR="002A5778" w:rsidTr="00051A4A">
        <w:trPr>
          <w:trHeight w:val="418"/>
        </w:trPr>
        <w:tc>
          <w:tcPr>
            <w:tcW w:w="4824" w:type="dxa"/>
            <w:vMerge/>
          </w:tcPr>
          <w:p w:rsidR="002A5778" w:rsidRPr="00C91687" w:rsidRDefault="002A5778" w:rsidP="002A5778">
            <w:pPr>
              <w:rPr>
                <w:b/>
                <w:sz w:val="20"/>
              </w:rPr>
            </w:pPr>
          </w:p>
        </w:tc>
        <w:tc>
          <w:tcPr>
            <w:tcW w:w="4962" w:type="dxa"/>
            <w:vAlign w:val="center"/>
          </w:tcPr>
          <w:p w:rsidR="002A5778" w:rsidRPr="007914AA" w:rsidRDefault="002A5778" w:rsidP="002A5778">
            <w:pPr>
              <w:ind w:firstLine="680"/>
              <w:rPr>
                <w:color w:val="001D77"/>
                <w:sz w:val="18"/>
              </w:rPr>
            </w:pPr>
            <w:r w:rsidRPr="007914AA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945984" behindDoc="0" locked="0" layoutInCell="1" allowOverlap="1" wp14:anchorId="64ACAFE9" wp14:editId="4FE5778D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history="1">
              <w:r w:rsidRPr="007914AA">
                <w:rPr>
                  <w:rStyle w:val="Hipercze"/>
                  <w:rFonts w:cstheme="minorBidi"/>
                  <w:color w:val="001D77"/>
                  <w:sz w:val="20"/>
                </w:rPr>
                <w:t>@</w:t>
              </w:r>
              <w:proofErr w:type="spellStart"/>
              <w:r w:rsidRPr="007914AA">
                <w:rPr>
                  <w:rStyle w:val="Hipercze"/>
                  <w:rFonts w:cstheme="minorBidi"/>
                  <w:noProof/>
                  <w:color w:val="001D77"/>
                  <w:sz w:val="20"/>
                  <w:lang w:eastAsia="pl-PL"/>
                </w:rPr>
                <w:t>StatPoland</w:t>
              </w:r>
              <w:proofErr w:type="spellEnd"/>
            </w:hyperlink>
          </w:p>
        </w:tc>
      </w:tr>
      <w:tr w:rsidR="002A5778" w:rsidTr="00051A4A">
        <w:trPr>
          <w:trHeight w:val="476"/>
        </w:trPr>
        <w:tc>
          <w:tcPr>
            <w:tcW w:w="4824" w:type="dxa"/>
            <w:vMerge/>
          </w:tcPr>
          <w:p w:rsidR="002A5778" w:rsidRPr="00C91687" w:rsidRDefault="002A5778" w:rsidP="002A5778">
            <w:pPr>
              <w:rPr>
                <w:b/>
                <w:sz w:val="20"/>
              </w:rPr>
            </w:pPr>
          </w:p>
        </w:tc>
        <w:tc>
          <w:tcPr>
            <w:tcW w:w="4962" w:type="dxa"/>
          </w:tcPr>
          <w:p w:rsidR="002A5778" w:rsidRPr="007914AA" w:rsidRDefault="002A5778" w:rsidP="002A5778">
            <w:pPr>
              <w:ind w:firstLine="680"/>
              <w:rPr>
                <w:color w:val="001D77"/>
                <w:sz w:val="18"/>
              </w:rPr>
            </w:pPr>
            <w:r w:rsidRPr="007914AA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947008" behindDoc="0" locked="0" layoutInCell="1" allowOverlap="1" wp14:anchorId="31284A5E" wp14:editId="71B9D26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history="1">
              <w:r w:rsidRPr="007914AA">
                <w:rPr>
                  <w:rStyle w:val="Hipercze"/>
                  <w:rFonts w:cstheme="minorBidi"/>
                  <w:color w:val="001D77"/>
                  <w:sz w:val="20"/>
                </w:rPr>
                <w:t>@</w:t>
              </w:r>
              <w:proofErr w:type="spellStart"/>
              <w:r w:rsidRPr="007914AA">
                <w:rPr>
                  <w:rStyle w:val="Hipercze"/>
                  <w:rFonts w:cstheme="minorBidi"/>
                  <w:color w:val="001D77"/>
                  <w:sz w:val="20"/>
                </w:rPr>
                <w:t>GlownyUrzadStatystyczny</w:t>
              </w:r>
              <w:proofErr w:type="spellEnd"/>
            </w:hyperlink>
            <w:r w:rsidRPr="007914AA">
              <w:rPr>
                <w:noProof/>
                <w:color w:val="001D77"/>
                <w:sz w:val="20"/>
                <w:lang w:eastAsia="pl-PL"/>
              </w:rPr>
              <w:t xml:space="preserve"> </w:t>
            </w:r>
          </w:p>
        </w:tc>
      </w:tr>
      <w:tr w:rsidR="002A5778" w:rsidTr="00051A4A">
        <w:trPr>
          <w:trHeight w:val="426"/>
        </w:trPr>
        <w:tc>
          <w:tcPr>
            <w:tcW w:w="4824" w:type="dxa"/>
          </w:tcPr>
          <w:p w:rsidR="002A5778" w:rsidRPr="00C91687" w:rsidRDefault="002A5778" w:rsidP="002A5778">
            <w:pPr>
              <w:rPr>
                <w:b/>
                <w:sz w:val="20"/>
              </w:rPr>
            </w:pPr>
          </w:p>
        </w:tc>
        <w:tc>
          <w:tcPr>
            <w:tcW w:w="4962" w:type="dxa"/>
          </w:tcPr>
          <w:p w:rsidR="002A5778" w:rsidRPr="007914AA" w:rsidRDefault="002A5778" w:rsidP="002A5778">
            <w:pPr>
              <w:ind w:firstLine="680"/>
              <w:rPr>
                <w:noProof/>
                <w:color w:val="001D77"/>
                <w:sz w:val="20"/>
                <w:lang w:eastAsia="pl-PL"/>
              </w:rPr>
            </w:pPr>
            <w:r w:rsidRPr="007914AA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948032" behindDoc="0" locked="0" layoutInCell="1" allowOverlap="1" wp14:anchorId="00CAE7CF" wp14:editId="032BB0D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history="1">
              <w:r w:rsidRPr="007914AA">
                <w:rPr>
                  <w:rStyle w:val="Hipercze"/>
                  <w:rFonts w:cstheme="minorBidi"/>
                  <w:color w:val="001D77"/>
                  <w:sz w:val="20"/>
                </w:rPr>
                <w:t>@</w:t>
              </w:r>
              <w:proofErr w:type="spellStart"/>
              <w:r w:rsidRPr="007914AA">
                <w:rPr>
                  <w:rStyle w:val="Hipercze"/>
                  <w:rFonts w:cstheme="minorBidi"/>
                  <w:color w:val="001D77"/>
                  <w:sz w:val="20"/>
                </w:rPr>
                <w:t>gus_stat</w:t>
              </w:r>
              <w:proofErr w:type="spellEnd"/>
            </w:hyperlink>
          </w:p>
        </w:tc>
      </w:tr>
      <w:tr w:rsidR="002A5778" w:rsidTr="00051A4A">
        <w:trPr>
          <w:trHeight w:val="504"/>
        </w:trPr>
        <w:tc>
          <w:tcPr>
            <w:tcW w:w="4824" w:type="dxa"/>
          </w:tcPr>
          <w:p w:rsidR="002A5778" w:rsidRPr="00C91687" w:rsidRDefault="002A5778" w:rsidP="002A5778">
            <w:pPr>
              <w:rPr>
                <w:b/>
                <w:sz w:val="20"/>
              </w:rPr>
            </w:pPr>
          </w:p>
        </w:tc>
        <w:tc>
          <w:tcPr>
            <w:tcW w:w="4962" w:type="dxa"/>
          </w:tcPr>
          <w:p w:rsidR="002A5778" w:rsidRPr="007914AA" w:rsidRDefault="002A5778" w:rsidP="002A5778">
            <w:pPr>
              <w:ind w:firstLine="680"/>
              <w:rPr>
                <w:noProof/>
                <w:color w:val="001D77"/>
                <w:sz w:val="20"/>
                <w:lang w:eastAsia="pl-PL"/>
              </w:rPr>
            </w:pPr>
            <w:r w:rsidRPr="007914AA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949056" behindDoc="0" locked="0" layoutInCell="1" allowOverlap="1" wp14:anchorId="3E2CDEC2" wp14:editId="5A6AA0F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history="1">
              <w:r w:rsidRPr="007914AA">
                <w:rPr>
                  <w:rStyle w:val="Hipercze"/>
                  <w:rFonts w:cstheme="minorBidi"/>
                  <w:color w:val="001D77"/>
                  <w:sz w:val="20"/>
                </w:rPr>
                <w:t>@</w:t>
              </w:r>
              <w:proofErr w:type="spellStart"/>
              <w:r w:rsidRPr="007914AA">
                <w:rPr>
                  <w:rStyle w:val="Hipercze"/>
                  <w:rFonts w:cstheme="minorBidi"/>
                  <w:color w:val="001D77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2A5778" w:rsidTr="00051A4A">
        <w:trPr>
          <w:trHeight w:val="1546"/>
        </w:trPr>
        <w:tc>
          <w:tcPr>
            <w:tcW w:w="4824" w:type="dxa"/>
          </w:tcPr>
          <w:p w:rsidR="002A5778" w:rsidRPr="00C91687" w:rsidRDefault="002A5778" w:rsidP="002A5778">
            <w:pPr>
              <w:rPr>
                <w:b/>
                <w:sz w:val="20"/>
              </w:rPr>
            </w:pPr>
          </w:p>
        </w:tc>
        <w:tc>
          <w:tcPr>
            <w:tcW w:w="4962" w:type="dxa"/>
          </w:tcPr>
          <w:p w:rsidR="002A5778" w:rsidRPr="007914AA" w:rsidRDefault="00E80B4E" w:rsidP="002A5778">
            <w:pPr>
              <w:ind w:firstLine="680"/>
              <w:rPr>
                <w:noProof/>
                <w:color w:val="001D77"/>
                <w:sz w:val="20"/>
                <w:lang w:eastAsia="pl-PL"/>
              </w:rPr>
            </w:pPr>
            <w:hyperlink r:id="rId28" w:history="1">
              <w:r w:rsidR="002A5778" w:rsidRPr="007914AA">
                <w:rPr>
                  <w:rStyle w:val="Hipercze"/>
                  <w:rFonts w:cstheme="minorBidi"/>
                  <w:noProof/>
                  <w:color w:val="001D77"/>
                  <w:sz w:val="20"/>
                  <w:lang w:eastAsia="pl-PL"/>
                </w:rPr>
                <w:t>@Glówny Urząd Statystyczny</w:t>
              </w:r>
            </w:hyperlink>
            <w:r w:rsidR="002A5778" w:rsidRPr="007914AA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950080" behindDoc="0" locked="0" layoutInCell="1" allowOverlap="1" wp14:anchorId="47ADDED9" wp14:editId="744B10B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Tr="00051A4A">
        <w:trPr>
          <w:trHeight w:val="4114"/>
        </w:trPr>
        <w:tc>
          <w:tcPr>
            <w:tcW w:w="9786" w:type="dxa"/>
            <w:gridSpan w:val="2"/>
            <w:shd w:val="clear" w:color="auto" w:fill="D9D9D9" w:themeFill="background1" w:themeFillShade="D9"/>
          </w:tcPr>
          <w:p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15476B" w:rsidRPr="008F2660" w:rsidRDefault="0015476B" w:rsidP="0015476B">
            <w:pPr>
              <w:jc w:val="both"/>
              <w:rPr>
                <w:rStyle w:val="Hipercze"/>
                <w:rFonts w:cstheme="minorBidi"/>
                <w:color w:val="001381"/>
                <w:sz w:val="18"/>
                <w:szCs w:val="18"/>
              </w:rPr>
            </w:pPr>
            <w:r w:rsidRPr="008F2660">
              <w:rPr>
                <w:color w:val="001381"/>
                <w:sz w:val="18"/>
                <w:szCs w:val="18"/>
              </w:rPr>
              <w:fldChar w:fldCharType="begin"/>
            </w:r>
            <w:r w:rsidR="0086031F">
              <w:rPr>
                <w:color w:val="001381"/>
                <w:sz w:val="18"/>
                <w:szCs w:val="18"/>
              </w:rPr>
              <w:instrText>HYPERLINK "https://publikacje.new.stat.gov.pl/portal-publikacje/biuletyn-statystyczny-nr-62026" \o "Link do publikacji  Biuletyn Statystyczny"</w:instrText>
            </w:r>
            <w:r w:rsidRPr="008F2660">
              <w:rPr>
                <w:color w:val="001381"/>
                <w:sz w:val="18"/>
                <w:szCs w:val="18"/>
              </w:rPr>
              <w:fldChar w:fldCharType="separate"/>
            </w:r>
            <w:r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t>Biuletyn Statystyczny</w:t>
            </w:r>
          </w:p>
          <w:p w:rsidR="0015476B" w:rsidRPr="008F2660" w:rsidRDefault="0015476B" w:rsidP="0015476B">
            <w:pPr>
              <w:jc w:val="both"/>
              <w:rPr>
                <w:rStyle w:val="Hipercze"/>
                <w:rFonts w:cstheme="minorBidi"/>
                <w:color w:val="001381"/>
                <w:sz w:val="18"/>
                <w:szCs w:val="18"/>
              </w:rPr>
            </w:pPr>
            <w:r w:rsidRPr="008F2660">
              <w:rPr>
                <w:color w:val="001381"/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fldChar w:fldCharType="begin"/>
            </w:r>
            <w:r w:rsidR="001C38E3">
              <w:rPr>
                <w:sz w:val="18"/>
                <w:szCs w:val="18"/>
              </w:rPr>
              <w:instrText>HYPERLINK "https://publikacje.new.stat.gov.pl/portal-publikacje/wskazniki-cen-produkcji-budowlano-montazowej-w-czerwcu-2026-r" \o "Link do publikacji Informacje Sygnalne"</w:instrText>
            </w:r>
            <w:r>
              <w:rPr>
                <w:sz w:val="18"/>
                <w:szCs w:val="18"/>
              </w:rPr>
              <w:fldChar w:fldCharType="separate"/>
            </w:r>
            <w:r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t>Informacje sygnalne</w:t>
            </w:r>
          </w:p>
          <w:p w:rsidR="007A4583" w:rsidRPr="003B13E6" w:rsidRDefault="0015476B" w:rsidP="0015476B">
            <w:pPr>
              <w:jc w:val="both"/>
              <w:rPr>
                <w:rStyle w:val="Hipercze"/>
                <w:rFonts w:cstheme="minorBidi"/>
                <w:color w:val="001381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end"/>
            </w:r>
            <w:hyperlink r:id="rId30" w:history="1">
              <w:r w:rsidR="003B13E6" w:rsidRPr="003B13E6">
                <w:rPr>
                  <w:rStyle w:val="Hipercze"/>
                  <w:rFonts w:cstheme="minorBidi"/>
                  <w:color w:val="001381"/>
                  <w:sz w:val="18"/>
                  <w:szCs w:val="18"/>
                </w:rPr>
                <w:t>Sytuacja społeczno-gospodarcza kraju</w:t>
              </w:r>
            </w:hyperlink>
          </w:p>
          <w:p w:rsidR="003B13E6" w:rsidRDefault="003B13E6" w:rsidP="0015476B">
            <w:pPr>
              <w:jc w:val="both"/>
              <w:rPr>
                <w:b/>
                <w:color w:val="000000" w:themeColor="text1"/>
                <w:szCs w:val="24"/>
              </w:rPr>
            </w:pPr>
          </w:p>
          <w:p w:rsidR="00531873" w:rsidRPr="00694D63" w:rsidRDefault="00531873" w:rsidP="0015476B">
            <w:pPr>
              <w:jc w:val="both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E767DC" w:rsidRPr="008F2660" w:rsidRDefault="00D8654F" w:rsidP="00E767DC">
            <w:pPr>
              <w:jc w:val="both"/>
              <w:rPr>
                <w:rStyle w:val="Hipercze"/>
                <w:rFonts w:cstheme="minorBidi"/>
                <w:color w:val="001381"/>
                <w:sz w:val="18"/>
                <w:szCs w:val="18"/>
              </w:rPr>
            </w:pPr>
            <w:r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fldChar w:fldCharType="begin"/>
            </w:r>
            <w:r w:rsidR="008B1614">
              <w:rPr>
                <w:rStyle w:val="Hipercze"/>
                <w:rFonts w:cstheme="minorBidi"/>
                <w:color w:val="001381"/>
                <w:sz w:val="18"/>
                <w:szCs w:val="18"/>
              </w:rPr>
              <w:instrText>HYPERLINK "https://dbw.stat.gov.pl/" \o "Link do Dziedzinowej Bazy Wiedzy Ceny"</w:instrText>
            </w:r>
            <w:r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fldChar w:fldCharType="separate"/>
            </w:r>
            <w:r w:rsidR="00E767DC"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t>Dziedzinow</w:t>
            </w:r>
            <w:r w:rsidR="008D4EE4">
              <w:rPr>
                <w:rStyle w:val="Hipercze"/>
                <w:rFonts w:cstheme="minorBidi"/>
                <w:color w:val="001381"/>
                <w:sz w:val="18"/>
                <w:szCs w:val="18"/>
              </w:rPr>
              <w:t>e</w:t>
            </w:r>
            <w:r w:rsidR="00E767DC"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t xml:space="preserve"> Baz</w:t>
            </w:r>
            <w:r w:rsidR="008D4EE4">
              <w:rPr>
                <w:rStyle w:val="Hipercze"/>
                <w:rFonts w:cstheme="minorBidi"/>
                <w:color w:val="001381"/>
                <w:sz w:val="18"/>
                <w:szCs w:val="18"/>
              </w:rPr>
              <w:t>y</w:t>
            </w:r>
            <w:r w:rsidR="00E767DC"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t xml:space="preserve"> Wiedzy </w:t>
            </w:r>
            <w:r w:rsidR="008D4EE4">
              <w:rPr>
                <w:rStyle w:val="Hipercze"/>
                <w:rFonts w:cstheme="minorBidi"/>
                <w:color w:val="001381"/>
                <w:sz w:val="18"/>
                <w:szCs w:val="18"/>
              </w:rPr>
              <w:t>-</w:t>
            </w:r>
            <w:r w:rsidR="008D4EE4">
              <w:rPr>
                <w:rStyle w:val="Hipercze"/>
                <w:color w:val="001381"/>
                <w:sz w:val="18"/>
                <w:szCs w:val="18"/>
              </w:rPr>
              <w:t xml:space="preserve"> </w:t>
            </w:r>
            <w:r w:rsidR="00E767DC"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t>Ceny</w:t>
            </w:r>
          </w:p>
          <w:p w:rsidR="00E767DC" w:rsidRPr="008F2660" w:rsidRDefault="00D8654F" w:rsidP="00E767DC">
            <w:pPr>
              <w:jc w:val="both"/>
              <w:rPr>
                <w:rStyle w:val="Hipercze"/>
                <w:rFonts w:cstheme="minorBidi"/>
                <w:color w:val="001381"/>
                <w:sz w:val="18"/>
                <w:szCs w:val="18"/>
              </w:rPr>
            </w:pPr>
            <w:r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fldChar w:fldCharType="end"/>
            </w:r>
            <w:r w:rsidR="0092073A"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fldChar w:fldCharType="begin"/>
            </w:r>
            <w:r w:rsidR="00373D8D"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instrText>HYPERLINK "http://bdm.stat.gov.pl/" \o "Link do Banku Danych Makroekonomicznych"</w:instrText>
            </w:r>
            <w:r w:rsidR="0092073A"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fldChar w:fldCharType="separate"/>
            </w:r>
            <w:r w:rsidR="001D1E21"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t xml:space="preserve">Bank </w:t>
            </w:r>
            <w:r w:rsidR="00D46D60"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t>Danych Makroekonomicznych</w:t>
            </w:r>
          </w:p>
          <w:p w:rsidR="00531873" w:rsidRPr="001C38E3" w:rsidRDefault="0092073A" w:rsidP="00E767DC">
            <w:pPr>
              <w:jc w:val="both"/>
              <w:rPr>
                <w:rStyle w:val="Hipercze"/>
                <w:rFonts w:cstheme="minorBidi"/>
                <w:color w:val="001381"/>
                <w:sz w:val="18"/>
                <w:szCs w:val="18"/>
                <w:u w:val="none"/>
              </w:rPr>
            </w:pPr>
            <w:r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fldChar w:fldCharType="end"/>
            </w:r>
            <w:hyperlink r:id="rId31" w:history="1">
              <w:r w:rsidR="00E767DC" w:rsidRPr="001C38E3">
                <w:rPr>
                  <w:rStyle w:val="Hipercze"/>
                  <w:rFonts w:cstheme="minorBidi"/>
                  <w:color w:val="001381"/>
                  <w:sz w:val="18"/>
                  <w:szCs w:val="18"/>
                </w:rPr>
                <w:t>Wskaźniki cen (Obszary tematyczne: Ceny, Handel)</w:t>
              </w:r>
            </w:hyperlink>
          </w:p>
          <w:p w:rsidR="00531873" w:rsidRPr="007A4583" w:rsidRDefault="00531873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r w:rsidRPr="007A4583">
              <w:rPr>
                <w:rStyle w:val="Hipercze"/>
                <w:rFonts w:cstheme="minorBidi"/>
                <w:color w:val="auto"/>
                <w:u w:val="none"/>
              </w:rPr>
              <w:fldChar w:fldCharType="begin"/>
            </w:r>
            <w:r w:rsidRPr="007A4583">
              <w:rPr>
                <w:rStyle w:val="Hipercze"/>
                <w:rFonts w:cstheme="minorBidi"/>
                <w:color w:val="auto"/>
                <w:u w:val="none"/>
              </w:rPr>
              <w:instrText xml:space="preserve"> HYPERLINK "https://stat.gov.pl/" \o "Link do danych w bazie..." </w:instrText>
            </w:r>
            <w:r w:rsidRPr="007A4583">
              <w:rPr>
                <w:rStyle w:val="Hipercze"/>
                <w:rFonts w:cstheme="minorBidi"/>
                <w:color w:val="auto"/>
                <w:u w:val="none"/>
              </w:rPr>
              <w:fldChar w:fldCharType="separate"/>
            </w:r>
          </w:p>
          <w:p w:rsidR="00531873" w:rsidRPr="00694D63" w:rsidRDefault="00531873" w:rsidP="007A4583">
            <w:pPr>
              <w:rPr>
                <w:b/>
                <w:color w:val="000000" w:themeColor="text1"/>
                <w:szCs w:val="24"/>
              </w:rPr>
            </w:pPr>
            <w:r w:rsidRPr="007A4583">
              <w:rPr>
                <w:rStyle w:val="Hipercze"/>
                <w:rFonts w:cstheme="minorBidi"/>
                <w:color w:val="auto"/>
                <w:u w:val="none"/>
              </w:rPr>
              <w:fldChar w:fldCharType="end"/>
            </w: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6C58C2" w:rsidRPr="008F2660" w:rsidRDefault="00D46D60" w:rsidP="006C58C2">
            <w:pPr>
              <w:jc w:val="both"/>
              <w:rPr>
                <w:rStyle w:val="Hipercze"/>
                <w:rFonts w:cstheme="minorBidi"/>
                <w:color w:val="001381"/>
                <w:sz w:val="18"/>
                <w:szCs w:val="18"/>
              </w:rPr>
            </w:pPr>
            <w:r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fldChar w:fldCharType="begin"/>
            </w:r>
            <w:r w:rsidR="00373D8D"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instrText>HYPERLINK "http://stat.gov.pl/metainformacje/slownik-pojec/pojecia-stosowane-w-statystyce-publicznej/709,pojecie.html" \o "Link do definicji pojęcia Wskaźnik cen produkcji budowlano-montażowej"</w:instrText>
            </w:r>
            <w:r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fldChar w:fldCharType="separate"/>
            </w:r>
            <w:r w:rsidR="006C58C2"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t>Wskaźnik cen produkcji budowlano-montażowej</w:t>
            </w:r>
          </w:p>
          <w:p w:rsidR="00531873" w:rsidRPr="00B16871" w:rsidRDefault="00D46D60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r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fldChar w:fldCharType="end"/>
            </w:r>
          </w:p>
          <w:p w:rsidR="00531873" w:rsidRPr="007A4583" w:rsidRDefault="00531873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</w:p>
          <w:p w:rsidR="00531873" w:rsidRPr="007A4583" w:rsidRDefault="00531873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</w:p>
          <w:p w:rsidR="00531873" w:rsidRPr="007A4583" w:rsidRDefault="00531873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</w:p>
          <w:p w:rsidR="00531873" w:rsidRPr="007B63D4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Default="000470AA" w:rsidP="000470AA">
      <w:pPr>
        <w:rPr>
          <w:sz w:val="18"/>
        </w:rPr>
      </w:pPr>
    </w:p>
    <w:p w:rsidR="00D261A2" w:rsidRPr="00001C5B" w:rsidRDefault="00D261A2" w:rsidP="00AD0E56">
      <w:pPr>
        <w:rPr>
          <w:sz w:val="18"/>
        </w:rPr>
      </w:pPr>
    </w:p>
    <w:sectPr w:rsidR="00D261A2" w:rsidRPr="00001C5B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0F9B" w:rsidRDefault="00D50F9B" w:rsidP="000662E2">
      <w:pPr>
        <w:spacing w:after="0" w:line="240" w:lineRule="auto"/>
      </w:pPr>
      <w:r>
        <w:separator/>
      </w:r>
    </w:p>
  </w:endnote>
  <w:endnote w:type="continuationSeparator" w:id="0">
    <w:p w:rsidR="00D50F9B" w:rsidRDefault="00D50F9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736F3B1-468A-4E98-880C-4966294CB556}"/>
    <w:embedBold r:id="rId2" w:fontKey="{165A4A09-96C8-4020-BAF3-FFD65DCE3817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7A088BDD-F8FF-4B1F-91D4-DEB820E4EF02}"/>
    <w:embedBold r:id="rId4" w:fontKey="{A4CD2609-7EB0-49A1-A2E1-290584262D4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1EC1E88-55EE-4D79-ACCF-577359C4621A}"/>
    <w:embedBold r:id="rId6" w:fontKey="{6AFF8A9F-6385-4F81-B415-66F88A214EF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7B58B5D-70C2-4086-B392-B2C39AEA24F8}"/>
    <w:embedBold r:id="rId8" w:fontKey="{A537AAEE-855D-4C67-8B20-E07D61C61C41}"/>
    <w:embedItalic r:id="rId9" w:fontKey="{604B41F0-3DB9-4065-803F-0445CAF2850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B490A879-9D99-4929-B91B-80C8979D8D6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E25826E1-C26C-46D6-96A1-CA42AE359B86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2" w:fontKey="{5D512ABA-A011-4784-984E-EA082DB5590C}"/>
    <w:embedBold r:id="rId13" w:fontKey="{6AA6CF10-DD22-4F83-9B88-5F1FCD1FF9F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37E4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54B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54B3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0F9B" w:rsidRDefault="00D50F9B" w:rsidP="000662E2">
      <w:pPr>
        <w:spacing w:after="0" w:line="240" w:lineRule="auto"/>
      </w:pPr>
      <w:r>
        <w:separator/>
      </w:r>
    </w:p>
  </w:footnote>
  <w:footnote w:type="continuationSeparator" w:id="0">
    <w:p w:rsidR="00D50F9B" w:rsidRDefault="00D50F9B" w:rsidP="000662E2">
      <w:pPr>
        <w:spacing w:after="0" w:line="240" w:lineRule="auto"/>
      </w:pPr>
      <w:r>
        <w:continuationSeparator/>
      </w:r>
    </w:p>
  </w:footnote>
  <w:footnote w:id="1">
    <w:p w:rsidR="0082043D" w:rsidRDefault="0082043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FB3D81">
        <w:rPr>
          <w:rStyle w:val="PrzypisZnak"/>
          <w:lang w:val="pl-PL"/>
        </w:rPr>
        <w:t>Wyniki:</w:t>
      </w:r>
      <w:r w:rsidRPr="00826CCF">
        <w:rPr>
          <w:rStyle w:val="PrzypisZnak"/>
          <w:lang w:val="pl-PL"/>
        </w:rPr>
        <w:t xml:space="preserve"> wstępne za </w:t>
      </w:r>
      <w:r w:rsidR="0086031F">
        <w:rPr>
          <w:rStyle w:val="PrzypisZnak"/>
          <w:lang w:val="pl-PL"/>
        </w:rPr>
        <w:t>lipiec</w:t>
      </w:r>
      <w:r w:rsidR="00FC428D">
        <w:rPr>
          <w:rStyle w:val="PrzypisZnak"/>
          <w:lang w:val="pl-PL"/>
        </w:rPr>
        <w:t xml:space="preserve"> </w:t>
      </w:r>
      <w:r w:rsidR="000C6E39">
        <w:rPr>
          <w:rStyle w:val="PrzypisZnak"/>
          <w:lang w:val="pl-PL"/>
        </w:rPr>
        <w:t xml:space="preserve">2026 </w:t>
      </w:r>
      <w:r w:rsidRPr="00826CCF">
        <w:rPr>
          <w:rStyle w:val="PrzypisZnak"/>
          <w:lang w:val="pl-PL"/>
        </w:rPr>
        <w:t xml:space="preserve">r., ostateczne za </w:t>
      </w:r>
      <w:r w:rsidR="0086031F">
        <w:rPr>
          <w:rStyle w:val="PrzypisZnak"/>
          <w:lang w:val="pl-PL"/>
        </w:rPr>
        <w:t>czerwiec</w:t>
      </w:r>
      <w:r w:rsidR="00F54762">
        <w:rPr>
          <w:rStyle w:val="PrzypisZnak"/>
          <w:lang w:val="pl-PL"/>
        </w:rPr>
        <w:t xml:space="preserve"> 2026 </w:t>
      </w:r>
      <w:r w:rsidR="00F54762" w:rsidRPr="00826CCF">
        <w:rPr>
          <w:rStyle w:val="PrzypisZnak"/>
          <w:lang w:val="pl-PL"/>
        </w:rPr>
        <w:t>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79926DB7" wp14:editId="0187EFCF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001F38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57078215" wp14:editId="56164E13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&#10;&#10;">
            <a:hlinkClick xmlns:a="http://schemas.openxmlformats.org/drawingml/2006/main" r:id="rId1" tooltip="Logo GUS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Logo Głównego Urzędu Statystycznego&#10;&#10;">
                    <a:hlinkClick r:id="rId1" tooltip="Logo GUS"/>
                  </pic:cNvPr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0BE0A2B" wp14:editId="0598D03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e sygnal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BE0A2B" id="Schemat blokowy: opóźnienie 6" o:spid="_x0000_s1030" alt="Informacje sygnalne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QC9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wSJq3OKS0pU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OntAL1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:rsidR="00540C5C" w:rsidRDefault="00410FA5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2798BFA" wp14:editId="1BFBCB2B">
              <wp:simplePos x="0" y="0"/>
              <wp:positionH relativeFrom="page">
                <wp:align>right</wp:align>
              </wp:positionH>
              <wp:positionV relativeFrom="paragraph">
                <wp:posOffset>243205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1EB87B" id="Prostokąt 10" o:spid="_x0000_s1026" style="position:absolute;margin-left:96.2pt;margin-top:19.15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A5mUprhAAAACAEAAA8AAABkcnMvZG93bnJl&#10;di54bWxMj8FOwzAMhu9IvENkJG4sZStTKU0nBFRC4gIbFeyWNaat1jilybrC02NOcLR/6/f3ZavJ&#10;dmLEwbeOFFzOIhBIlTMt1QpeN8VFAsIHTUZ3jlDBF3pY5acnmU6NO9ILjutQCy4hn2oFTQh9KqWv&#10;GrTaz1yPxNmHG6wOPA61NIM+crnt5DyKltLqlvhDo3u8a7Darw9WgduOmydTFPuy/L5/e04e3svP&#10;7aNS52fT7Q2IgFP4O4ZffEaHnJl27kDGi04BiwQFi2QBgtP5dcwiO14s46sYZJ7J/wL5D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AOZlKa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5ADDFD4" wp14:editId="7D56461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0.08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3E3FA5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FC428D">
                            <w:t>0</w:t>
                          </w:r>
                          <w:r>
                            <w:t>.</w:t>
                          </w:r>
                          <w:r w:rsidR="0086031F">
                            <w:t>0</w:t>
                          </w:r>
                          <w:r w:rsidR="003F4F7B">
                            <w:t>8</w:t>
                          </w:r>
                          <w:r w:rsidR="000E6EA7">
                            <w:t>.</w:t>
                          </w:r>
                          <w:r w:rsidR="00316A71">
                            <w:t>202</w:t>
                          </w:r>
                          <w:r w:rsidR="000D0076">
                            <w:t>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ADDFD4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0.08.2026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" filled="f" stroked="f">
              <v:textbox>
                <w:txbxContent>
                  <w:p w:rsidR="00F37172" w:rsidRPr="00A01B40" w:rsidRDefault="003E3FA5" w:rsidP="00F049AB">
                    <w:pPr>
                      <w:pStyle w:val="Datainformacjisygnalnej"/>
                    </w:pPr>
                    <w:r>
                      <w:t>2</w:t>
                    </w:r>
                    <w:r w:rsidR="00FC428D">
                      <w:t>0</w:t>
                    </w:r>
                    <w:r>
                      <w:t>.</w:t>
                    </w:r>
                    <w:r w:rsidR="0086031F">
                      <w:t>0</w:t>
                    </w:r>
                    <w:r w:rsidR="003F4F7B">
                      <w:t>8</w:t>
                    </w:r>
                    <w:r w:rsidR="000E6EA7">
                      <w:t>.</w:t>
                    </w:r>
                    <w:r w:rsidR="00316A71">
                      <w:t>202</w:t>
                    </w:r>
                    <w:r w:rsidR="000D0076">
                      <w:t>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6pt;height:126.5pt;visibility:visible" o:bullet="t">
        <v:imagedata r:id="rId1" o:title=""/>
      </v:shape>
    </w:pict>
  </w:numPicBullet>
  <w:numPicBullet w:numPicBulletId="1">
    <w:pict>
      <v:shape id="_x0000_i1027" type="#_x0000_t75" style="width:126pt;height:126.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A2C"/>
    <w:rsid w:val="00002B07"/>
    <w:rsid w:val="00003437"/>
    <w:rsid w:val="00003BD1"/>
    <w:rsid w:val="00004010"/>
    <w:rsid w:val="00004FD8"/>
    <w:rsid w:val="000066E7"/>
    <w:rsid w:val="00006A33"/>
    <w:rsid w:val="00006DAB"/>
    <w:rsid w:val="0000709F"/>
    <w:rsid w:val="00007311"/>
    <w:rsid w:val="0001027E"/>
    <w:rsid w:val="000108B8"/>
    <w:rsid w:val="00010DF6"/>
    <w:rsid w:val="000121F6"/>
    <w:rsid w:val="00014098"/>
    <w:rsid w:val="00014331"/>
    <w:rsid w:val="00014470"/>
    <w:rsid w:val="000152F5"/>
    <w:rsid w:val="00015458"/>
    <w:rsid w:val="0001585A"/>
    <w:rsid w:val="0001623A"/>
    <w:rsid w:val="00020112"/>
    <w:rsid w:val="00020673"/>
    <w:rsid w:val="000217DF"/>
    <w:rsid w:val="00022780"/>
    <w:rsid w:val="0002374D"/>
    <w:rsid w:val="00024043"/>
    <w:rsid w:val="000245D6"/>
    <w:rsid w:val="00025823"/>
    <w:rsid w:val="00027A6B"/>
    <w:rsid w:val="00027DEE"/>
    <w:rsid w:val="00027E94"/>
    <w:rsid w:val="000308F4"/>
    <w:rsid w:val="00031B20"/>
    <w:rsid w:val="00031C74"/>
    <w:rsid w:val="00033194"/>
    <w:rsid w:val="00033429"/>
    <w:rsid w:val="00034499"/>
    <w:rsid w:val="0003538A"/>
    <w:rsid w:val="00037EBF"/>
    <w:rsid w:val="00037F75"/>
    <w:rsid w:val="000402B5"/>
    <w:rsid w:val="000403CB"/>
    <w:rsid w:val="00040959"/>
    <w:rsid w:val="00041491"/>
    <w:rsid w:val="0004197F"/>
    <w:rsid w:val="0004248F"/>
    <w:rsid w:val="00042F5F"/>
    <w:rsid w:val="0004386F"/>
    <w:rsid w:val="00043B26"/>
    <w:rsid w:val="00044115"/>
    <w:rsid w:val="000441DE"/>
    <w:rsid w:val="0004513F"/>
    <w:rsid w:val="0004582E"/>
    <w:rsid w:val="00046A89"/>
    <w:rsid w:val="00046AB3"/>
    <w:rsid w:val="00046B51"/>
    <w:rsid w:val="00046F3E"/>
    <w:rsid w:val="000470AA"/>
    <w:rsid w:val="00051A4A"/>
    <w:rsid w:val="00053CD3"/>
    <w:rsid w:val="0005781E"/>
    <w:rsid w:val="00057CA1"/>
    <w:rsid w:val="000606C9"/>
    <w:rsid w:val="00061FC5"/>
    <w:rsid w:val="00063066"/>
    <w:rsid w:val="000647A9"/>
    <w:rsid w:val="0006489B"/>
    <w:rsid w:val="000654CD"/>
    <w:rsid w:val="00065ED4"/>
    <w:rsid w:val="000662E2"/>
    <w:rsid w:val="00066883"/>
    <w:rsid w:val="00066C6B"/>
    <w:rsid w:val="000672A9"/>
    <w:rsid w:val="0006797B"/>
    <w:rsid w:val="00067C4B"/>
    <w:rsid w:val="000706CC"/>
    <w:rsid w:val="00070D26"/>
    <w:rsid w:val="0007189A"/>
    <w:rsid w:val="00071B36"/>
    <w:rsid w:val="00071B39"/>
    <w:rsid w:val="00073683"/>
    <w:rsid w:val="00074411"/>
    <w:rsid w:val="00074DD8"/>
    <w:rsid w:val="00075759"/>
    <w:rsid w:val="00076686"/>
    <w:rsid w:val="00077136"/>
    <w:rsid w:val="0008048A"/>
    <w:rsid w:val="000806F7"/>
    <w:rsid w:val="00080CA8"/>
    <w:rsid w:val="00081FA7"/>
    <w:rsid w:val="00082198"/>
    <w:rsid w:val="000822E9"/>
    <w:rsid w:val="00082CB5"/>
    <w:rsid w:val="00083A72"/>
    <w:rsid w:val="00084B03"/>
    <w:rsid w:val="000855E0"/>
    <w:rsid w:val="00085B85"/>
    <w:rsid w:val="000866BB"/>
    <w:rsid w:val="00086F46"/>
    <w:rsid w:val="00086F52"/>
    <w:rsid w:val="00087A60"/>
    <w:rsid w:val="0009054F"/>
    <w:rsid w:val="00091BEF"/>
    <w:rsid w:val="0009371D"/>
    <w:rsid w:val="0009449E"/>
    <w:rsid w:val="00094D3C"/>
    <w:rsid w:val="00094F94"/>
    <w:rsid w:val="00097840"/>
    <w:rsid w:val="00097C73"/>
    <w:rsid w:val="000A0246"/>
    <w:rsid w:val="000A025E"/>
    <w:rsid w:val="000A11C7"/>
    <w:rsid w:val="000A26D7"/>
    <w:rsid w:val="000A4AA2"/>
    <w:rsid w:val="000A4D74"/>
    <w:rsid w:val="000A4FBB"/>
    <w:rsid w:val="000A5834"/>
    <w:rsid w:val="000A5E05"/>
    <w:rsid w:val="000B0727"/>
    <w:rsid w:val="000B0860"/>
    <w:rsid w:val="000B2C5B"/>
    <w:rsid w:val="000B2CCC"/>
    <w:rsid w:val="000B2DC1"/>
    <w:rsid w:val="000B3531"/>
    <w:rsid w:val="000B37B5"/>
    <w:rsid w:val="000B4162"/>
    <w:rsid w:val="000B4245"/>
    <w:rsid w:val="000B4C20"/>
    <w:rsid w:val="000B503D"/>
    <w:rsid w:val="000B5273"/>
    <w:rsid w:val="000B5AC2"/>
    <w:rsid w:val="000B63E4"/>
    <w:rsid w:val="000B65CF"/>
    <w:rsid w:val="000B68A7"/>
    <w:rsid w:val="000B718D"/>
    <w:rsid w:val="000C135D"/>
    <w:rsid w:val="000C3FA9"/>
    <w:rsid w:val="000C5CD1"/>
    <w:rsid w:val="000C6803"/>
    <w:rsid w:val="000C6E39"/>
    <w:rsid w:val="000D0076"/>
    <w:rsid w:val="000D12D2"/>
    <w:rsid w:val="000D1BED"/>
    <w:rsid w:val="000D1D43"/>
    <w:rsid w:val="000D225C"/>
    <w:rsid w:val="000D2A5C"/>
    <w:rsid w:val="000D39F0"/>
    <w:rsid w:val="000D4707"/>
    <w:rsid w:val="000D5152"/>
    <w:rsid w:val="000D729B"/>
    <w:rsid w:val="000D79AE"/>
    <w:rsid w:val="000E0918"/>
    <w:rsid w:val="000E11AF"/>
    <w:rsid w:val="000E2275"/>
    <w:rsid w:val="000E25BD"/>
    <w:rsid w:val="000E3B7D"/>
    <w:rsid w:val="000E50A2"/>
    <w:rsid w:val="000E50CA"/>
    <w:rsid w:val="000E64D1"/>
    <w:rsid w:val="000E66B7"/>
    <w:rsid w:val="000E67D0"/>
    <w:rsid w:val="000E6EA7"/>
    <w:rsid w:val="000E791F"/>
    <w:rsid w:val="000E79A9"/>
    <w:rsid w:val="000F0276"/>
    <w:rsid w:val="000F16F2"/>
    <w:rsid w:val="000F189F"/>
    <w:rsid w:val="000F1A2F"/>
    <w:rsid w:val="000F223E"/>
    <w:rsid w:val="000F2820"/>
    <w:rsid w:val="000F4066"/>
    <w:rsid w:val="000F55A6"/>
    <w:rsid w:val="000F67FA"/>
    <w:rsid w:val="000F6EFD"/>
    <w:rsid w:val="000F7BBB"/>
    <w:rsid w:val="00101051"/>
    <w:rsid w:val="001011C3"/>
    <w:rsid w:val="0010150C"/>
    <w:rsid w:val="001025AC"/>
    <w:rsid w:val="00102C45"/>
    <w:rsid w:val="00106461"/>
    <w:rsid w:val="00106DA3"/>
    <w:rsid w:val="001078C4"/>
    <w:rsid w:val="00107ACA"/>
    <w:rsid w:val="00110214"/>
    <w:rsid w:val="00110352"/>
    <w:rsid w:val="0011043D"/>
    <w:rsid w:val="00110D87"/>
    <w:rsid w:val="00111FB6"/>
    <w:rsid w:val="00112399"/>
    <w:rsid w:val="00113471"/>
    <w:rsid w:val="00113E6D"/>
    <w:rsid w:val="0011416B"/>
    <w:rsid w:val="00114DB9"/>
    <w:rsid w:val="00116087"/>
    <w:rsid w:val="001166A1"/>
    <w:rsid w:val="00117711"/>
    <w:rsid w:val="00117B46"/>
    <w:rsid w:val="00120162"/>
    <w:rsid w:val="001219CA"/>
    <w:rsid w:val="00122C1B"/>
    <w:rsid w:val="00122DF8"/>
    <w:rsid w:val="001233CF"/>
    <w:rsid w:val="001238F1"/>
    <w:rsid w:val="00123D0E"/>
    <w:rsid w:val="001249DC"/>
    <w:rsid w:val="00130296"/>
    <w:rsid w:val="00131A41"/>
    <w:rsid w:val="00133770"/>
    <w:rsid w:val="00133CC7"/>
    <w:rsid w:val="00134145"/>
    <w:rsid w:val="00136559"/>
    <w:rsid w:val="00136736"/>
    <w:rsid w:val="00136740"/>
    <w:rsid w:val="00136D67"/>
    <w:rsid w:val="00137268"/>
    <w:rsid w:val="00137708"/>
    <w:rsid w:val="001423B6"/>
    <w:rsid w:val="0014482E"/>
    <w:rsid w:val="001448A7"/>
    <w:rsid w:val="00146621"/>
    <w:rsid w:val="00146F54"/>
    <w:rsid w:val="00147109"/>
    <w:rsid w:val="001508E9"/>
    <w:rsid w:val="00150A84"/>
    <w:rsid w:val="00150E30"/>
    <w:rsid w:val="00152B4F"/>
    <w:rsid w:val="00152D6A"/>
    <w:rsid w:val="001535BD"/>
    <w:rsid w:val="00153880"/>
    <w:rsid w:val="0015476B"/>
    <w:rsid w:val="001547BE"/>
    <w:rsid w:val="00156065"/>
    <w:rsid w:val="001578AB"/>
    <w:rsid w:val="00157BEB"/>
    <w:rsid w:val="001617E3"/>
    <w:rsid w:val="00162325"/>
    <w:rsid w:val="00162332"/>
    <w:rsid w:val="00162D92"/>
    <w:rsid w:val="00164170"/>
    <w:rsid w:val="00164D8C"/>
    <w:rsid w:val="00165E0B"/>
    <w:rsid w:val="0016633B"/>
    <w:rsid w:val="00166FC2"/>
    <w:rsid w:val="0017002B"/>
    <w:rsid w:val="00172DE1"/>
    <w:rsid w:val="00173157"/>
    <w:rsid w:val="00175717"/>
    <w:rsid w:val="001757C9"/>
    <w:rsid w:val="001759C9"/>
    <w:rsid w:val="0017663A"/>
    <w:rsid w:val="00176AAA"/>
    <w:rsid w:val="00176AE3"/>
    <w:rsid w:val="00180798"/>
    <w:rsid w:val="00181FB6"/>
    <w:rsid w:val="0018247D"/>
    <w:rsid w:val="00182AF1"/>
    <w:rsid w:val="00183038"/>
    <w:rsid w:val="00183273"/>
    <w:rsid w:val="001876F3"/>
    <w:rsid w:val="00190226"/>
    <w:rsid w:val="00190708"/>
    <w:rsid w:val="00191CE8"/>
    <w:rsid w:val="0019357B"/>
    <w:rsid w:val="00193678"/>
    <w:rsid w:val="00194B9A"/>
    <w:rsid w:val="001950EF"/>
    <w:rsid w:val="001951DA"/>
    <w:rsid w:val="00197102"/>
    <w:rsid w:val="00197897"/>
    <w:rsid w:val="00197946"/>
    <w:rsid w:val="00197EA9"/>
    <w:rsid w:val="001A1C52"/>
    <w:rsid w:val="001A1CDF"/>
    <w:rsid w:val="001A3E19"/>
    <w:rsid w:val="001A7DBA"/>
    <w:rsid w:val="001B053D"/>
    <w:rsid w:val="001B2EE7"/>
    <w:rsid w:val="001B32C7"/>
    <w:rsid w:val="001B58F4"/>
    <w:rsid w:val="001B67CD"/>
    <w:rsid w:val="001B6A50"/>
    <w:rsid w:val="001B7CB1"/>
    <w:rsid w:val="001C099E"/>
    <w:rsid w:val="001C3269"/>
    <w:rsid w:val="001C38E3"/>
    <w:rsid w:val="001C4A5D"/>
    <w:rsid w:val="001C5DF2"/>
    <w:rsid w:val="001C73CE"/>
    <w:rsid w:val="001D171B"/>
    <w:rsid w:val="001D19B6"/>
    <w:rsid w:val="001D1DB4"/>
    <w:rsid w:val="001D1E21"/>
    <w:rsid w:val="001D23F1"/>
    <w:rsid w:val="001D25F9"/>
    <w:rsid w:val="001D40F0"/>
    <w:rsid w:val="001D57B9"/>
    <w:rsid w:val="001D5A5D"/>
    <w:rsid w:val="001D5CE4"/>
    <w:rsid w:val="001D61ED"/>
    <w:rsid w:val="001D622F"/>
    <w:rsid w:val="001E038C"/>
    <w:rsid w:val="001E0501"/>
    <w:rsid w:val="001E10B0"/>
    <w:rsid w:val="001E4427"/>
    <w:rsid w:val="001E44FC"/>
    <w:rsid w:val="001E45D9"/>
    <w:rsid w:val="001E5B2D"/>
    <w:rsid w:val="001E5ECD"/>
    <w:rsid w:val="001E6750"/>
    <w:rsid w:val="001E727A"/>
    <w:rsid w:val="001E7F5F"/>
    <w:rsid w:val="001F1EAC"/>
    <w:rsid w:val="001F3E4C"/>
    <w:rsid w:val="001F3EC4"/>
    <w:rsid w:val="001F4582"/>
    <w:rsid w:val="001F4C41"/>
    <w:rsid w:val="001F6A86"/>
    <w:rsid w:val="00200701"/>
    <w:rsid w:val="0020156C"/>
    <w:rsid w:val="002044BC"/>
    <w:rsid w:val="00204830"/>
    <w:rsid w:val="00204F07"/>
    <w:rsid w:val="002069CA"/>
    <w:rsid w:val="00206A07"/>
    <w:rsid w:val="00206C20"/>
    <w:rsid w:val="00206D5A"/>
    <w:rsid w:val="00207C9E"/>
    <w:rsid w:val="00207EFC"/>
    <w:rsid w:val="00207F7D"/>
    <w:rsid w:val="00207FD2"/>
    <w:rsid w:val="002100D6"/>
    <w:rsid w:val="002108A4"/>
    <w:rsid w:val="002108B2"/>
    <w:rsid w:val="00210F3D"/>
    <w:rsid w:val="00211473"/>
    <w:rsid w:val="002118BB"/>
    <w:rsid w:val="0021248C"/>
    <w:rsid w:val="0021521B"/>
    <w:rsid w:val="002157C7"/>
    <w:rsid w:val="002159FB"/>
    <w:rsid w:val="00215FDD"/>
    <w:rsid w:val="00216378"/>
    <w:rsid w:val="0021651C"/>
    <w:rsid w:val="00216634"/>
    <w:rsid w:val="002179FC"/>
    <w:rsid w:val="00220E18"/>
    <w:rsid w:val="002216B8"/>
    <w:rsid w:val="00223F14"/>
    <w:rsid w:val="00224917"/>
    <w:rsid w:val="00224E82"/>
    <w:rsid w:val="0022506B"/>
    <w:rsid w:val="0022538F"/>
    <w:rsid w:val="00225585"/>
    <w:rsid w:val="00225B35"/>
    <w:rsid w:val="002262CF"/>
    <w:rsid w:val="00230FC4"/>
    <w:rsid w:val="00232169"/>
    <w:rsid w:val="00233013"/>
    <w:rsid w:val="00233338"/>
    <w:rsid w:val="00234F76"/>
    <w:rsid w:val="00235715"/>
    <w:rsid w:val="00235F19"/>
    <w:rsid w:val="00236916"/>
    <w:rsid w:val="00236B89"/>
    <w:rsid w:val="002372CA"/>
    <w:rsid w:val="00237AB4"/>
    <w:rsid w:val="00237ADB"/>
    <w:rsid w:val="002407D9"/>
    <w:rsid w:val="00241724"/>
    <w:rsid w:val="00241DEB"/>
    <w:rsid w:val="00242236"/>
    <w:rsid w:val="0024246D"/>
    <w:rsid w:val="00242D31"/>
    <w:rsid w:val="00242F8C"/>
    <w:rsid w:val="002447C8"/>
    <w:rsid w:val="00244BA8"/>
    <w:rsid w:val="00245554"/>
    <w:rsid w:val="00245D40"/>
    <w:rsid w:val="00246C3E"/>
    <w:rsid w:val="00247269"/>
    <w:rsid w:val="002546C8"/>
    <w:rsid w:val="0025481E"/>
    <w:rsid w:val="00254DE9"/>
    <w:rsid w:val="00255AA8"/>
    <w:rsid w:val="00255C26"/>
    <w:rsid w:val="00256061"/>
    <w:rsid w:val="00256333"/>
    <w:rsid w:val="00256667"/>
    <w:rsid w:val="00256AA8"/>
    <w:rsid w:val="002574F9"/>
    <w:rsid w:val="002577AB"/>
    <w:rsid w:val="0025798D"/>
    <w:rsid w:val="002619B7"/>
    <w:rsid w:val="00262B3E"/>
    <w:rsid w:val="00262B61"/>
    <w:rsid w:val="00262CC6"/>
    <w:rsid w:val="00263A11"/>
    <w:rsid w:val="00263E08"/>
    <w:rsid w:val="00264AA1"/>
    <w:rsid w:val="002651B3"/>
    <w:rsid w:val="00265F5F"/>
    <w:rsid w:val="00266582"/>
    <w:rsid w:val="002703CA"/>
    <w:rsid w:val="002716CD"/>
    <w:rsid w:val="0027194D"/>
    <w:rsid w:val="00271F45"/>
    <w:rsid w:val="0027264D"/>
    <w:rsid w:val="00272D92"/>
    <w:rsid w:val="00272DFC"/>
    <w:rsid w:val="00273C79"/>
    <w:rsid w:val="00273DB3"/>
    <w:rsid w:val="00274B2A"/>
    <w:rsid w:val="002758A3"/>
    <w:rsid w:val="00276811"/>
    <w:rsid w:val="00276A47"/>
    <w:rsid w:val="00276EF9"/>
    <w:rsid w:val="00280764"/>
    <w:rsid w:val="00280900"/>
    <w:rsid w:val="00280AF0"/>
    <w:rsid w:val="00280F47"/>
    <w:rsid w:val="0028194A"/>
    <w:rsid w:val="00282699"/>
    <w:rsid w:val="00282892"/>
    <w:rsid w:val="002829DB"/>
    <w:rsid w:val="00282C80"/>
    <w:rsid w:val="002844C2"/>
    <w:rsid w:val="00284CA5"/>
    <w:rsid w:val="00286335"/>
    <w:rsid w:val="002870CA"/>
    <w:rsid w:val="002878B7"/>
    <w:rsid w:val="00287FAB"/>
    <w:rsid w:val="00290070"/>
    <w:rsid w:val="00290187"/>
    <w:rsid w:val="00290E45"/>
    <w:rsid w:val="00291B1D"/>
    <w:rsid w:val="00292262"/>
    <w:rsid w:val="00292553"/>
    <w:rsid w:val="002926DF"/>
    <w:rsid w:val="00293215"/>
    <w:rsid w:val="0029344C"/>
    <w:rsid w:val="002952A4"/>
    <w:rsid w:val="002952DF"/>
    <w:rsid w:val="002953E6"/>
    <w:rsid w:val="00295994"/>
    <w:rsid w:val="00296697"/>
    <w:rsid w:val="0029678E"/>
    <w:rsid w:val="00296C96"/>
    <w:rsid w:val="002A2C50"/>
    <w:rsid w:val="002A5778"/>
    <w:rsid w:val="002A7FAD"/>
    <w:rsid w:val="002B0472"/>
    <w:rsid w:val="002B0698"/>
    <w:rsid w:val="002B2CAE"/>
    <w:rsid w:val="002B3E03"/>
    <w:rsid w:val="002B3ED1"/>
    <w:rsid w:val="002B499B"/>
    <w:rsid w:val="002B557F"/>
    <w:rsid w:val="002B6B12"/>
    <w:rsid w:val="002B6E13"/>
    <w:rsid w:val="002B762A"/>
    <w:rsid w:val="002B7A94"/>
    <w:rsid w:val="002B7B88"/>
    <w:rsid w:val="002C071A"/>
    <w:rsid w:val="002C21F0"/>
    <w:rsid w:val="002C2266"/>
    <w:rsid w:val="002C5877"/>
    <w:rsid w:val="002C71CA"/>
    <w:rsid w:val="002D01DF"/>
    <w:rsid w:val="002D3E7D"/>
    <w:rsid w:val="002D4214"/>
    <w:rsid w:val="002D4402"/>
    <w:rsid w:val="002D7EE0"/>
    <w:rsid w:val="002E1494"/>
    <w:rsid w:val="002E1606"/>
    <w:rsid w:val="002E38C5"/>
    <w:rsid w:val="002E3EB3"/>
    <w:rsid w:val="002E47AF"/>
    <w:rsid w:val="002E57E3"/>
    <w:rsid w:val="002E5BF6"/>
    <w:rsid w:val="002E5E93"/>
    <w:rsid w:val="002E6025"/>
    <w:rsid w:val="002E6140"/>
    <w:rsid w:val="002E6985"/>
    <w:rsid w:val="002E6B1E"/>
    <w:rsid w:val="002E71B6"/>
    <w:rsid w:val="002F0914"/>
    <w:rsid w:val="002F212C"/>
    <w:rsid w:val="002F35F6"/>
    <w:rsid w:val="002F3A87"/>
    <w:rsid w:val="002F3DA9"/>
    <w:rsid w:val="002F403F"/>
    <w:rsid w:val="002F4BAA"/>
    <w:rsid w:val="002F4DB5"/>
    <w:rsid w:val="002F4F22"/>
    <w:rsid w:val="002F5167"/>
    <w:rsid w:val="002F56F8"/>
    <w:rsid w:val="002F77C8"/>
    <w:rsid w:val="00300FDB"/>
    <w:rsid w:val="0030110D"/>
    <w:rsid w:val="00301D13"/>
    <w:rsid w:val="00302072"/>
    <w:rsid w:val="00302534"/>
    <w:rsid w:val="00302877"/>
    <w:rsid w:val="00304F22"/>
    <w:rsid w:val="00306C7C"/>
    <w:rsid w:val="00307822"/>
    <w:rsid w:val="00307A89"/>
    <w:rsid w:val="00310468"/>
    <w:rsid w:val="0031059E"/>
    <w:rsid w:val="00310B62"/>
    <w:rsid w:val="003115A0"/>
    <w:rsid w:val="00312281"/>
    <w:rsid w:val="00313833"/>
    <w:rsid w:val="00314B4E"/>
    <w:rsid w:val="00314B8F"/>
    <w:rsid w:val="00314F86"/>
    <w:rsid w:val="00315DC0"/>
    <w:rsid w:val="00316A71"/>
    <w:rsid w:val="0031717F"/>
    <w:rsid w:val="00317455"/>
    <w:rsid w:val="00317F4D"/>
    <w:rsid w:val="00320B0F"/>
    <w:rsid w:val="00320C2A"/>
    <w:rsid w:val="00320DA3"/>
    <w:rsid w:val="00321872"/>
    <w:rsid w:val="00321B29"/>
    <w:rsid w:val="00321FA4"/>
    <w:rsid w:val="00322EDD"/>
    <w:rsid w:val="00324ECD"/>
    <w:rsid w:val="00325621"/>
    <w:rsid w:val="00325D16"/>
    <w:rsid w:val="003268BA"/>
    <w:rsid w:val="00326DE0"/>
    <w:rsid w:val="00326EA5"/>
    <w:rsid w:val="003309FA"/>
    <w:rsid w:val="00330A94"/>
    <w:rsid w:val="00331B40"/>
    <w:rsid w:val="00332320"/>
    <w:rsid w:val="0033434E"/>
    <w:rsid w:val="00335EB2"/>
    <w:rsid w:val="00337D45"/>
    <w:rsid w:val="00340947"/>
    <w:rsid w:val="00340999"/>
    <w:rsid w:val="003416CF"/>
    <w:rsid w:val="0034178B"/>
    <w:rsid w:val="0034225B"/>
    <w:rsid w:val="0034274F"/>
    <w:rsid w:val="00342BFD"/>
    <w:rsid w:val="00343B68"/>
    <w:rsid w:val="00343D10"/>
    <w:rsid w:val="003448EC"/>
    <w:rsid w:val="00345943"/>
    <w:rsid w:val="00345B4D"/>
    <w:rsid w:val="00347786"/>
    <w:rsid w:val="003479AF"/>
    <w:rsid w:val="00347D72"/>
    <w:rsid w:val="00350C93"/>
    <w:rsid w:val="00350DC8"/>
    <w:rsid w:val="00351E14"/>
    <w:rsid w:val="00352073"/>
    <w:rsid w:val="003520FA"/>
    <w:rsid w:val="00352F37"/>
    <w:rsid w:val="003535C2"/>
    <w:rsid w:val="00353F45"/>
    <w:rsid w:val="003541B9"/>
    <w:rsid w:val="00354624"/>
    <w:rsid w:val="00356A1A"/>
    <w:rsid w:val="0035744A"/>
    <w:rsid w:val="00357611"/>
    <w:rsid w:val="00357668"/>
    <w:rsid w:val="00360A52"/>
    <w:rsid w:val="00360C2A"/>
    <w:rsid w:val="003613EE"/>
    <w:rsid w:val="00361653"/>
    <w:rsid w:val="003624F4"/>
    <w:rsid w:val="00362777"/>
    <w:rsid w:val="00362F2B"/>
    <w:rsid w:val="0036432A"/>
    <w:rsid w:val="00364798"/>
    <w:rsid w:val="00364AF9"/>
    <w:rsid w:val="0036566B"/>
    <w:rsid w:val="00367237"/>
    <w:rsid w:val="0037077F"/>
    <w:rsid w:val="00370802"/>
    <w:rsid w:val="003714CD"/>
    <w:rsid w:val="00372411"/>
    <w:rsid w:val="0037250A"/>
    <w:rsid w:val="00373829"/>
    <w:rsid w:val="00373882"/>
    <w:rsid w:val="00373D8D"/>
    <w:rsid w:val="00374698"/>
    <w:rsid w:val="00374CED"/>
    <w:rsid w:val="003769D3"/>
    <w:rsid w:val="00377105"/>
    <w:rsid w:val="003821A7"/>
    <w:rsid w:val="0038263E"/>
    <w:rsid w:val="0038379C"/>
    <w:rsid w:val="003843DB"/>
    <w:rsid w:val="00384A50"/>
    <w:rsid w:val="00384CCB"/>
    <w:rsid w:val="00384D71"/>
    <w:rsid w:val="00385352"/>
    <w:rsid w:val="00385579"/>
    <w:rsid w:val="003860FA"/>
    <w:rsid w:val="00390517"/>
    <w:rsid w:val="00390628"/>
    <w:rsid w:val="003909F9"/>
    <w:rsid w:val="0039110B"/>
    <w:rsid w:val="0039322C"/>
    <w:rsid w:val="00393761"/>
    <w:rsid w:val="00394E26"/>
    <w:rsid w:val="00395D67"/>
    <w:rsid w:val="00396691"/>
    <w:rsid w:val="00396CF9"/>
    <w:rsid w:val="003974E7"/>
    <w:rsid w:val="003977D0"/>
    <w:rsid w:val="00397D18"/>
    <w:rsid w:val="003A0EE2"/>
    <w:rsid w:val="003A1B36"/>
    <w:rsid w:val="003A217C"/>
    <w:rsid w:val="003A26DC"/>
    <w:rsid w:val="003A2DE7"/>
    <w:rsid w:val="003A5394"/>
    <w:rsid w:val="003A5A1E"/>
    <w:rsid w:val="003A6500"/>
    <w:rsid w:val="003A6BAE"/>
    <w:rsid w:val="003A7D2B"/>
    <w:rsid w:val="003B13E6"/>
    <w:rsid w:val="003B1454"/>
    <w:rsid w:val="003B18B6"/>
    <w:rsid w:val="003B2EAC"/>
    <w:rsid w:val="003B4515"/>
    <w:rsid w:val="003B4685"/>
    <w:rsid w:val="003B5E06"/>
    <w:rsid w:val="003B5EBB"/>
    <w:rsid w:val="003B6EA4"/>
    <w:rsid w:val="003B7B59"/>
    <w:rsid w:val="003C1363"/>
    <w:rsid w:val="003C161B"/>
    <w:rsid w:val="003C16A2"/>
    <w:rsid w:val="003C1882"/>
    <w:rsid w:val="003C19ED"/>
    <w:rsid w:val="003C1C18"/>
    <w:rsid w:val="003C2024"/>
    <w:rsid w:val="003C2394"/>
    <w:rsid w:val="003C3AB2"/>
    <w:rsid w:val="003C4CFE"/>
    <w:rsid w:val="003C4DF8"/>
    <w:rsid w:val="003C4E19"/>
    <w:rsid w:val="003C59E0"/>
    <w:rsid w:val="003C69C9"/>
    <w:rsid w:val="003C6C8D"/>
    <w:rsid w:val="003C7B8E"/>
    <w:rsid w:val="003D1DAE"/>
    <w:rsid w:val="003D2656"/>
    <w:rsid w:val="003D340A"/>
    <w:rsid w:val="003D3585"/>
    <w:rsid w:val="003D4F95"/>
    <w:rsid w:val="003D5F42"/>
    <w:rsid w:val="003D60A9"/>
    <w:rsid w:val="003D6573"/>
    <w:rsid w:val="003D72AA"/>
    <w:rsid w:val="003E1779"/>
    <w:rsid w:val="003E3349"/>
    <w:rsid w:val="003E3FA5"/>
    <w:rsid w:val="003E4367"/>
    <w:rsid w:val="003E4466"/>
    <w:rsid w:val="003E527C"/>
    <w:rsid w:val="003E5E46"/>
    <w:rsid w:val="003E5E8B"/>
    <w:rsid w:val="003E66D6"/>
    <w:rsid w:val="003E71A2"/>
    <w:rsid w:val="003E720F"/>
    <w:rsid w:val="003E7AEF"/>
    <w:rsid w:val="003F0414"/>
    <w:rsid w:val="003F331C"/>
    <w:rsid w:val="003F36ED"/>
    <w:rsid w:val="003F4C97"/>
    <w:rsid w:val="003F4F7B"/>
    <w:rsid w:val="003F54BC"/>
    <w:rsid w:val="003F666D"/>
    <w:rsid w:val="003F724C"/>
    <w:rsid w:val="003F7C6C"/>
    <w:rsid w:val="003F7FE6"/>
    <w:rsid w:val="00400193"/>
    <w:rsid w:val="00401434"/>
    <w:rsid w:val="00401D8D"/>
    <w:rsid w:val="004023AC"/>
    <w:rsid w:val="00403160"/>
    <w:rsid w:val="00403F79"/>
    <w:rsid w:val="004041B2"/>
    <w:rsid w:val="00404BD1"/>
    <w:rsid w:val="00410D85"/>
    <w:rsid w:val="00410FA5"/>
    <w:rsid w:val="00411623"/>
    <w:rsid w:val="00411D20"/>
    <w:rsid w:val="00412205"/>
    <w:rsid w:val="004130B5"/>
    <w:rsid w:val="004137AF"/>
    <w:rsid w:val="00413B71"/>
    <w:rsid w:val="00413BA4"/>
    <w:rsid w:val="00413E74"/>
    <w:rsid w:val="004141BE"/>
    <w:rsid w:val="00414887"/>
    <w:rsid w:val="00416EAF"/>
    <w:rsid w:val="00417923"/>
    <w:rsid w:val="004212E7"/>
    <w:rsid w:val="0042253E"/>
    <w:rsid w:val="00422D9D"/>
    <w:rsid w:val="00422F22"/>
    <w:rsid w:val="00423488"/>
    <w:rsid w:val="00423C88"/>
    <w:rsid w:val="0042446D"/>
    <w:rsid w:val="00425436"/>
    <w:rsid w:val="00427BF8"/>
    <w:rsid w:val="00431C02"/>
    <w:rsid w:val="00431C12"/>
    <w:rsid w:val="004324D5"/>
    <w:rsid w:val="00432E68"/>
    <w:rsid w:val="00433A14"/>
    <w:rsid w:val="00435867"/>
    <w:rsid w:val="00435979"/>
    <w:rsid w:val="00437395"/>
    <w:rsid w:val="004405D9"/>
    <w:rsid w:val="00441144"/>
    <w:rsid w:val="004419D1"/>
    <w:rsid w:val="004421EA"/>
    <w:rsid w:val="00445047"/>
    <w:rsid w:val="00446749"/>
    <w:rsid w:val="00447F94"/>
    <w:rsid w:val="004510EC"/>
    <w:rsid w:val="004538F7"/>
    <w:rsid w:val="00453EB7"/>
    <w:rsid w:val="0045423F"/>
    <w:rsid w:val="00455709"/>
    <w:rsid w:val="004560F7"/>
    <w:rsid w:val="004565FB"/>
    <w:rsid w:val="00456C5C"/>
    <w:rsid w:val="0045772E"/>
    <w:rsid w:val="0046266D"/>
    <w:rsid w:val="00462E92"/>
    <w:rsid w:val="0046352B"/>
    <w:rsid w:val="00463574"/>
    <w:rsid w:val="00463E39"/>
    <w:rsid w:val="00464A28"/>
    <w:rsid w:val="004657FC"/>
    <w:rsid w:val="00466C69"/>
    <w:rsid w:val="00467D5F"/>
    <w:rsid w:val="004704A9"/>
    <w:rsid w:val="00470705"/>
    <w:rsid w:val="00470779"/>
    <w:rsid w:val="00470802"/>
    <w:rsid w:val="004712CA"/>
    <w:rsid w:val="00472ADA"/>
    <w:rsid w:val="004733F6"/>
    <w:rsid w:val="00474E69"/>
    <w:rsid w:val="004759A1"/>
    <w:rsid w:val="0047615C"/>
    <w:rsid w:val="004770F8"/>
    <w:rsid w:val="00477A43"/>
    <w:rsid w:val="00480879"/>
    <w:rsid w:val="00481081"/>
    <w:rsid w:val="0048115F"/>
    <w:rsid w:val="00481884"/>
    <w:rsid w:val="004818A7"/>
    <w:rsid w:val="004829C2"/>
    <w:rsid w:val="00482B8E"/>
    <w:rsid w:val="0048309E"/>
    <w:rsid w:val="00483D49"/>
    <w:rsid w:val="00483E9F"/>
    <w:rsid w:val="00484223"/>
    <w:rsid w:val="004845DD"/>
    <w:rsid w:val="00485708"/>
    <w:rsid w:val="00485A2C"/>
    <w:rsid w:val="00485F55"/>
    <w:rsid w:val="00486DB1"/>
    <w:rsid w:val="00491A62"/>
    <w:rsid w:val="00491BD3"/>
    <w:rsid w:val="00491BEA"/>
    <w:rsid w:val="00493048"/>
    <w:rsid w:val="00495001"/>
    <w:rsid w:val="004953E6"/>
    <w:rsid w:val="00495887"/>
    <w:rsid w:val="004958E7"/>
    <w:rsid w:val="00495C0A"/>
    <w:rsid w:val="0049621B"/>
    <w:rsid w:val="004971B4"/>
    <w:rsid w:val="004A0543"/>
    <w:rsid w:val="004A0846"/>
    <w:rsid w:val="004A1469"/>
    <w:rsid w:val="004A1717"/>
    <w:rsid w:val="004A1C47"/>
    <w:rsid w:val="004A1D19"/>
    <w:rsid w:val="004A2086"/>
    <w:rsid w:val="004A24B0"/>
    <w:rsid w:val="004A4326"/>
    <w:rsid w:val="004A4599"/>
    <w:rsid w:val="004A5007"/>
    <w:rsid w:val="004A64E1"/>
    <w:rsid w:val="004A68F7"/>
    <w:rsid w:val="004A6B20"/>
    <w:rsid w:val="004A6FC0"/>
    <w:rsid w:val="004A721E"/>
    <w:rsid w:val="004A72B9"/>
    <w:rsid w:val="004A746F"/>
    <w:rsid w:val="004A7566"/>
    <w:rsid w:val="004A7A1C"/>
    <w:rsid w:val="004A7B12"/>
    <w:rsid w:val="004B2D17"/>
    <w:rsid w:val="004B3273"/>
    <w:rsid w:val="004B36A5"/>
    <w:rsid w:val="004B4D60"/>
    <w:rsid w:val="004B54B3"/>
    <w:rsid w:val="004B73BD"/>
    <w:rsid w:val="004C037E"/>
    <w:rsid w:val="004C0C40"/>
    <w:rsid w:val="004C1895"/>
    <w:rsid w:val="004C1897"/>
    <w:rsid w:val="004C1E5D"/>
    <w:rsid w:val="004C2364"/>
    <w:rsid w:val="004C2613"/>
    <w:rsid w:val="004C2EFE"/>
    <w:rsid w:val="004C408F"/>
    <w:rsid w:val="004C414A"/>
    <w:rsid w:val="004C4282"/>
    <w:rsid w:val="004C42F1"/>
    <w:rsid w:val="004C5271"/>
    <w:rsid w:val="004C6B67"/>
    <w:rsid w:val="004C6D40"/>
    <w:rsid w:val="004C7819"/>
    <w:rsid w:val="004C7B0A"/>
    <w:rsid w:val="004D043E"/>
    <w:rsid w:val="004D0AED"/>
    <w:rsid w:val="004D1641"/>
    <w:rsid w:val="004D32BB"/>
    <w:rsid w:val="004D3F2D"/>
    <w:rsid w:val="004D42E4"/>
    <w:rsid w:val="004D5566"/>
    <w:rsid w:val="004E349E"/>
    <w:rsid w:val="004E38B2"/>
    <w:rsid w:val="004E58DC"/>
    <w:rsid w:val="004E597D"/>
    <w:rsid w:val="004E6AA8"/>
    <w:rsid w:val="004E7251"/>
    <w:rsid w:val="004F00CC"/>
    <w:rsid w:val="004F0246"/>
    <w:rsid w:val="004F0C3C"/>
    <w:rsid w:val="004F1326"/>
    <w:rsid w:val="004F2280"/>
    <w:rsid w:val="004F23BB"/>
    <w:rsid w:val="004F23F0"/>
    <w:rsid w:val="004F34E9"/>
    <w:rsid w:val="004F3870"/>
    <w:rsid w:val="004F41C8"/>
    <w:rsid w:val="004F4D76"/>
    <w:rsid w:val="004F63FC"/>
    <w:rsid w:val="0050217C"/>
    <w:rsid w:val="00503988"/>
    <w:rsid w:val="0050515E"/>
    <w:rsid w:val="00505315"/>
    <w:rsid w:val="0050555D"/>
    <w:rsid w:val="00505A92"/>
    <w:rsid w:val="005072FB"/>
    <w:rsid w:val="00507587"/>
    <w:rsid w:val="00510158"/>
    <w:rsid w:val="00513AB7"/>
    <w:rsid w:val="00516534"/>
    <w:rsid w:val="0052004D"/>
    <w:rsid w:val="005203F1"/>
    <w:rsid w:val="0052088E"/>
    <w:rsid w:val="00521BC3"/>
    <w:rsid w:val="005221EB"/>
    <w:rsid w:val="0052251B"/>
    <w:rsid w:val="00523AC4"/>
    <w:rsid w:val="00523E7A"/>
    <w:rsid w:val="00524B76"/>
    <w:rsid w:val="00524F7A"/>
    <w:rsid w:val="0052623B"/>
    <w:rsid w:val="00526654"/>
    <w:rsid w:val="0052721B"/>
    <w:rsid w:val="0053015B"/>
    <w:rsid w:val="00530785"/>
    <w:rsid w:val="00531873"/>
    <w:rsid w:val="00532A18"/>
    <w:rsid w:val="00532E05"/>
    <w:rsid w:val="0053307D"/>
    <w:rsid w:val="00533632"/>
    <w:rsid w:val="0053396F"/>
    <w:rsid w:val="00533D4A"/>
    <w:rsid w:val="00534013"/>
    <w:rsid w:val="00534ED3"/>
    <w:rsid w:val="00537033"/>
    <w:rsid w:val="00537181"/>
    <w:rsid w:val="0053734E"/>
    <w:rsid w:val="00537CD7"/>
    <w:rsid w:val="00540441"/>
    <w:rsid w:val="0054058E"/>
    <w:rsid w:val="005405F5"/>
    <w:rsid w:val="0054095E"/>
    <w:rsid w:val="00540C5C"/>
    <w:rsid w:val="00541E6E"/>
    <w:rsid w:val="0054251F"/>
    <w:rsid w:val="00542FEA"/>
    <w:rsid w:val="00543BA8"/>
    <w:rsid w:val="00546BCF"/>
    <w:rsid w:val="00547819"/>
    <w:rsid w:val="00550EB3"/>
    <w:rsid w:val="005511B7"/>
    <w:rsid w:val="005511F1"/>
    <w:rsid w:val="005515DB"/>
    <w:rsid w:val="00551D3D"/>
    <w:rsid w:val="00551D84"/>
    <w:rsid w:val="005520D8"/>
    <w:rsid w:val="0055275E"/>
    <w:rsid w:val="00552CEE"/>
    <w:rsid w:val="00553344"/>
    <w:rsid w:val="00553F5E"/>
    <w:rsid w:val="00555548"/>
    <w:rsid w:val="00555CFB"/>
    <w:rsid w:val="00556A03"/>
    <w:rsid w:val="00556ADB"/>
    <w:rsid w:val="00556CF1"/>
    <w:rsid w:val="00556E2D"/>
    <w:rsid w:val="0055796D"/>
    <w:rsid w:val="00557B02"/>
    <w:rsid w:val="0056057E"/>
    <w:rsid w:val="0056061B"/>
    <w:rsid w:val="0056098D"/>
    <w:rsid w:val="00560DBE"/>
    <w:rsid w:val="00561466"/>
    <w:rsid w:val="005625F6"/>
    <w:rsid w:val="005626F0"/>
    <w:rsid w:val="00565C9D"/>
    <w:rsid w:val="00565DF0"/>
    <w:rsid w:val="00566158"/>
    <w:rsid w:val="00566F9E"/>
    <w:rsid w:val="005677FD"/>
    <w:rsid w:val="00571A95"/>
    <w:rsid w:val="005737D3"/>
    <w:rsid w:val="00574238"/>
    <w:rsid w:val="005744F9"/>
    <w:rsid w:val="00575136"/>
    <w:rsid w:val="00575C7C"/>
    <w:rsid w:val="005762A7"/>
    <w:rsid w:val="005769A3"/>
    <w:rsid w:val="005773C1"/>
    <w:rsid w:val="00580565"/>
    <w:rsid w:val="005821D9"/>
    <w:rsid w:val="00582561"/>
    <w:rsid w:val="005826C5"/>
    <w:rsid w:val="00582984"/>
    <w:rsid w:val="005838D1"/>
    <w:rsid w:val="00583940"/>
    <w:rsid w:val="005844FC"/>
    <w:rsid w:val="00584794"/>
    <w:rsid w:val="005850AC"/>
    <w:rsid w:val="00585E96"/>
    <w:rsid w:val="005870EC"/>
    <w:rsid w:val="0058782F"/>
    <w:rsid w:val="00587C86"/>
    <w:rsid w:val="00587CEE"/>
    <w:rsid w:val="00590848"/>
    <w:rsid w:val="00590B84"/>
    <w:rsid w:val="005916D7"/>
    <w:rsid w:val="00591F70"/>
    <w:rsid w:val="00591FA4"/>
    <w:rsid w:val="00592661"/>
    <w:rsid w:val="005932DC"/>
    <w:rsid w:val="0059427F"/>
    <w:rsid w:val="00594DDF"/>
    <w:rsid w:val="00594F52"/>
    <w:rsid w:val="005975B8"/>
    <w:rsid w:val="00597DE2"/>
    <w:rsid w:val="005A1238"/>
    <w:rsid w:val="005A3221"/>
    <w:rsid w:val="005A3338"/>
    <w:rsid w:val="005A5FB9"/>
    <w:rsid w:val="005A60DF"/>
    <w:rsid w:val="005A6572"/>
    <w:rsid w:val="005A6896"/>
    <w:rsid w:val="005A698C"/>
    <w:rsid w:val="005B099C"/>
    <w:rsid w:val="005B1799"/>
    <w:rsid w:val="005B2965"/>
    <w:rsid w:val="005B3273"/>
    <w:rsid w:val="005B3F84"/>
    <w:rsid w:val="005B4347"/>
    <w:rsid w:val="005B4590"/>
    <w:rsid w:val="005B4CAD"/>
    <w:rsid w:val="005B5C42"/>
    <w:rsid w:val="005B71A4"/>
    <w:rsid w:val="005C0CAC"/>
    <w:rsid w:val="005C3190"/>
    <w:rsid w:val="005C43BC"/>
    <w:rsid w:val="005C567C"/>
    <w:rsid w:val="005D04B2"/>
    <w:rsid w:val="005D062E"/>
    <w:rsid w:val="005D2F6B"/>
    <w:rsid w:val="005D41EF"/>
    <w:rsid w:val="005D4AA9"/>
    <w:rsid w:val="005D4DE5"/>
    <w:rsid w:val="005D4FDC"/>
    <w:rsid w:val="005D68D7"/>
    <w:rsid w:val="005D72D8"/>
    <w:rsid w:val="005E0034"/>
    <w:rsid w:val="005E0060"/>
    <w:rsid w:val="005E0799"/>
    <w:rsid w:val="005E07DC"/>
    <w:rsid w:val="005E0E58"/>
    <w:rsid w:val="005E10F9"/>
    <w:rsid w:val="005E1200"/>
    <w:rsid w:val="005E12BF"/>
    <w:rsid w:val="005E2FD9"/>
    <w:rsid w:val="005E3A4A"/>
    <w:rsid w:val="005E75A0"/>
    <w:rsid w:val="005F0A89"/>
    <w:rsid w:val="005F0AE0"/>
    <w:rsid w:val="005F16C4"/>
    <w:rsid w:val="005F1968"/>
    <w:rsid w:val="005F1DB8"/>
    <w:rsid w:val="005F45EE"/>
    <w:rsid w:val="005F5A80"/>
    <w:rsid w:val="005F7049"/>
    <w:rsid w:val="005F760E"/>
    <w:rsid w:val="0060064B"/>
    <w:rsid w:val="00600CAF"/>
    <w:rsid w:val="006044FF"/>
    <w:rsid w:val="0060483A"/>
    <w:rsid w:val="0060556A"/>
    <w:rsid w:val="00605A95"/>
    <w:rsid w:val="00607A34"/>
    <w:rsid w:val="00607CC5"/>
    <w:rsid w:val="006104D8"/>
    <w:rsid w:val="006109E7"/>
    <w:rsid w:val="00610E64"/>
    <w:rsid w:val="0061179B"/>
    <w:rsid w:val="006125F9"/>
    <w:rsid w:val="00613AF4"/>
    <w:rsid w:val="00615FC4"/>
    <w:rsid w:val="0061709C"/>
    <w:rsid w:val="00621C0C"/>
    <w:rsid w:val="00622749"/>
    <w:rsid w:val="00623020"/>
    <w:rsid w:val="00623A12"/>
    <w:rsid w:val="0062406D"/>
    <w:rsid w:val="00624A41"/>
    <w:rsid w:val="00624C1F"/>
    <w:rsid w:val="0062592F"/>
    <w:rsid w:val="00625F38"/>
    <w:rsid w:val="00627489"/>
    <w:rsid w:val="00631607"/>
    <w:rsid w:val="006316D7"/>
    <w:rsid w:val="00632758"/>
    <w:rsid w:val="00632A36"/>
    <w:rsid w:val="00633014"/>
    <w:rsid w:val="0063437B"/>
    <w:rsid w:val="00634466"/>
    <w:rsid w:val="006344A3"/>
    <w:rsid w:val="006364A8"/>
    <w:rsid w:val="0063686C"/>
    <w:rsid w:val="00640054"/>
    <w:rsid w:val="0064017E"/>
    <w:rsid w:val="006404AB"/>
    <w:rsid w:val="00643691"/>
    <w:rsid w:val="00644761"/>
    <w:rsid w:val="00646554"/>
    <w:rsid w:val="00646B5E"/>
    <w:rsid w:val="00651689"/>
    <w:rsid w:val="006517AA"/>
    <w:rsid w:val="00651D36"/>
    <w:rsid w:val="0065256B"/>
    <w:rsid w:val="00652A3A"/>
    <w:rsid w:val="00654346"/>
    <w:rsid w:val="006547A7"/>
    <w:rsid w:val="00654BB6"/>
    <w:rsid w:val="00654D62"/>
    <w:rsid w:val="006553F2"/>
    <w:rsid w:val="00656C25"/>
    <w:rsid w:val="00656F02"/>
    <w:rsid w:val="00657121"/>
    <w:rsid w:val="00657390"/>
    <w:rsid w:val="00662BDD"/>
    <w:rsid w:val="00664AFD"/>
    <w:rsid w:val="00664CED"/>
    <w:rsid w:val="006659FE"/>
    <w:rsid w:val="00665E72"/>
    <w:rsid w:val="00665F59"/>
    <w:rsid w:val="006673CA"/>
    <w:rsid w:val="00667416"/>
    <w:rsid w:val="00667BC3"/>
    <w:rsid w:val="006702B1"/>
    <w:rsid w:val="00670607"/>
    <w:rsid w:val="0067251E"/>
    <w:rsid w:val="00673128"/>
    <w:rsid w:val="00673C26"/>
    <w:rsid w:val="00674DE5"/>
    <w:rsid w:val="00675192"/>
    <w:rsid w:val="00675371"/>
    <w:rsid w:val="00675FA4"/>
    <w:rsid w:val="00676408"/>
    <w:rsid w:val="00676F6C"/>
    <w:rsid w:val="00677671"/>
    <w:rsid w:val="00677751"/>
    <w:rsid w:val="006778AF"/>
    <w:rsid w:val="00677ACA"/>
    <w:rsid w:val="006800CF"/>
    <w:rsid w:val="00680DFA"/>
    <w:rsid w:val="006812AF"/>
    <w:rsid w:val="00681453"/>
    <w:rsid w:val="00681658"/>
    <w:rsid w:val="00681768"/>
    <w:rsid w:val="0068314F"/>
    <w:rsid w:val="0068327D"/>
    <w:rsid w:val="00683E1B"/>
    <w:rsid w:val="006846FB"/>
    <w:rsid w:val="00684C34"/>
    <w:rsid w:val="0068698F"/>
    <w:rsid w:val="00687DBE"/>
    <w:rsid w:val="006909DF"/>
    <w:rsid w:val="00691002"/>
    <w:rsid w:val="00691534"/>
    <w:rsid w:val="00693880"/>
    <w:rsid w:val="00693D09"/>
    <w:rsid w:val="00694AF0"/>
    <w:rsid w:val="00697138"/>
    <w:rsid w:val="0069739A"/>
    <w:rsid w:val="00697B30"/>
    <w:rsid w:val="006A291B"/>
    <w:rsid w:val="006A2A9B"/>
    <w:rsid w:val="006A3C61"/>
    <w:rsid w:val="006A3E73"/>
    <w:rsid w:val="006A3EAA"/>
    <w:rsid w:val="006A4686"/>
    <w:rsid w:val="006A4C0F"/>
    <w:rsid w:val="006A6579"/>
    <w:rsid w:val="006B0E9E"/>
    <w:rsid w:val="006B1CF5"/>
    <w:rsid w:val="006B2288"/>
    <w:rsid w:val="006B265C"/>
    <w:rsid w:val="006B3618"/>
    <w:rsid w:val="006B43C8"/>
    <w:rsid w:val="006B486D"/>
    <w:rsid w:val="006B5492"/>
    <w:rsid w:val="006B54A7"/>
    <w:rsid w:val="006B5AE4"/>
    <w:rsid w:val="006B7591"/>
    <w:rsid w:val="006C0AF8"/>
    <w:rsid w:val="006C15E8"/>
    <w:rsid w:val="006C30D3"/>
    <w:rsid w:val="006C3888"/>
    <w:rsid w:val="006C3FD5"/>
    <w:rsid w:val="006C4831"/>
    <w:rsid w:val="006C50A8"/>
    <w:rsid w:val="006C58C2"/>
    <w:rsid w:val="006C75D9"/>
    <w:rsid w:val="006D003F"/>
    <w:rsid w:val="006D1507"/>
    <w:rsid w:val="006D19E9"/>
    <w:rsid w:val="006D2E1D"/>
    <w:rsid w:val="006D37E7"/>
    <w:rsid w:val="006D3FF8"/>
    <w:rsid w:val="006D4054"/>
    <w:rsid w:val="006D416E"/>
    <w:rsid w:val="006D4A5E"/>
    <w:rsid w:val="006D775F"/>
    <w:rsid w:val="006E02EC"/>
    <w:rsid w:val="006E17DC"/>
    <w:rsid w:val="006E189F"/>
    <w:rsid w:val="006E3C4F"/>
    <w:rsid w:val="006E3E8D"/>
    <w:rsid w:val="006E6F41"/>
    <w:rsid w:val="006E72A7"/>
    <w:rsid w:val="006E73E6"/>
    <w:rsid w:val="006E7CDD"/>
    <w:rsid w:val="006E7E60"/>
    <w:rsid w:val="006F0782"/>
    <w:rsid w:val="006F2230"/>
    <w:rsid w:val="006F277C"/>
    <w:rsid w:val="006F31C8"/>
    <w:rsid w:val="006F3566"/>
    <w:rsid w:val="006F44F4"/>
    <w:rsid w:val="006F4A7F"/>
    <w:rsid w:val="006F505D"/>
    <w:rsid w:val="00701685"/>
    <w:rsid w:val="007025A2"/>
    <w:rsid w:val="00702A2A"/>
    <w:rsid w:val="00703357"/>
    <w:rsid w:val="00704045"/>
    <w:rsid w:val="007041B8"/>
    <w:rsid w:val="00707F3F"/>
    <w:rsid w:val="0071003E"/>
    <w:rsid w:val="00710687"/>
    <w:rsid w:val="00710D00"/>
    <w:rsid w:val="0071176B"/>
    <w:rsid w:val="007124F1"/>
    <w:rsid w:val="00713729"/>
    <w:rsid w:val="00713E22"/>
    <w:rsid w:val="0071427B"/>
    <w:rsid w:val="007158AB"/>
    <w:rsid w:val="00715DE0"/>
    <w:rsid w:val="00715EDB"/>
    <w:rsid w:val="007173D1"/>
    <w:rsid w:val="0071752C"/>
    <w:rsid w:val="007211B1"/>
    <w:rsid w:val="00721DF1"/>
    <w:rsid w:val="00722A0B"/>
    <w:rsid w:val="00725EE9"/>
    <w:rsid w:val="007277DA"/>
    <w:rsid w:val="00731169"/>
    <w:rsid w:val="00731D27"/>
    <w:rsid w:val="00733F2B"/>
    <w:rsid w:val="007342B4"/>
    <w:rsid w:val="00734E1E"/>
    <w:rsid w:val="00736A1A"/>
    <w:rsid w:val="00737B96"/>
    <w:rsid w:val="0074063E"/>
    <w:rsid w:val="0074187B"/>
    <w:rsid w:val="00742A47"/>
    <w:rsid w:val="00743D4B"/>
    <w:rsid w:val="00743DC7"/>
    <w:rsid w:val="007454E5"/>
    <w:rsid w:val="00746187"/>
    <w:rsid w:val="00746DB0"/>
    <w:rsid w:val="00750FF0"/>
    <w:rsid w:val="007514E9"/>
    <w:rsid w:val="00751D9B"/>
    <w:rsid w:val="007557CC"/>
    <w:rsid w:val="007575B5"/>
    <w:rsid w:val="00757EC4"/>
    <w:rsid w:val="007600A8"/>
    <w:rsid w:val="00760F9D"/>
    <w:rsid w:val="007614E8"/>
    <w:rsid w:val="007620FB"/>
    <w:rsid w:val="0076236E"/>
    <w:rsid w:val="0076254F"/>
    <w:rsid w:val="007643E3"/>
    <w:rsid w:val="00765085"/>
    <w:rsid w:val="00765293"/>
    <w:rsid w:val="00765BED"/>
    <w:rsid w:val="00767E50"/>
    <w:rsid w:val="00770DB6"/>
    <w:rsid w:val="00771CD5"/>
    <w:rsid w:val="00774670"/>
    <w:rsid w:val="0077476D"/>
    <w:rsid w:val="00776042"/>
    <w:rsid w:val="007760D4"/>
    <w:rsid w:val="007762CA"/>
    <w:rsid w:val="0077677B"/>
    <w:rsid w:val="007801F5"/>
    <w:rsid w:val="00782F91"/>
    <w:rsid w:val="00783CA4"/>
    <w:rsid w:val="007842FB"/>
    <w:rsid w:val="00786124"/>
    <w:rsid w:val="0078628F"/>
    <w:rsid w:val="007879E7"/>
    <w:rsid w:val="00787B0B"/>
    <w:rsid w:val="007908E3"/>
    <w:rsid w:val="007914AA"/>
    <w:rsid w:val="007926B6"/>
    <w:rsid w:val="0079490B"/>
    <w:rsid w:val="0079514B"/>
    <w:rsid w:val="00795252"/>
    <w:rsid w:val="007963C9"/>
    <w:rsid w:val="00797892"/>
    <w:rsid w:val="007A0795"/>
    <w:rsid w:val="007A226F"/>
    <w:rsid w:val="007A2701"/>
    <w:rsid w:val="007A2770"/>
    <w:rsid w:val="007A2DC1"/>
    <w:rsid w:val="007A36F0"/>
    <w:rsid w:val="007A3E6E"/>
    <w:rsid w:val="007A4583"/>
    <w:rsid w:val="007A4892"/>
    <w:rsid w:val="007A48F8"/>
    <w:rsid w:val="007A5D6D"/>
    <w:rsid w:val="007A6752"/>
    <w:rsid w:val="007A7504"/>
    <w:rsid w:val="007B00AD"/>
    <w:rsid w:val="007B06AB"/>
    <w:rsid w:val="007B1377"/>
    <w:rsid w:val="007B4927"/>
    <w:rsid w:val="007B4A23"/>
    <w:rsid w:val="007B4D81"/>
    <w:rsid w:val="007B5040"/>
    <w:rsid w:val="007B601B"/>
    <w:rsid w:val="007B63D4"/>
    <w:rsid w:val="007C0815"/>
    <w:rsid w:val="007C0C84"/>
    <w:rsid w:val="007C2331"/>
    <w:rsid w:val="007C6DF1"/>
    <w:rsid w:val="007C7D79"/>
    <w:rsid w:val="007C7F9F"/>
    <w:rsid w:val="007D07E5"/>
    <w:rsid w:val="007D0869"/>
    <w:rsid w:val="007D0CEC"/>
    <w:rsid w:val="007D0D11"/>
    <w:rsid w:val="007D14C4"/>
    <w:rsid w:val="007D3319"/>
    <w:rsid w:val="007D335D"/>
    <w:rsid w:val="007D4C26"/>
    <w:rsid w:val="007D5709"/>
    <w:rsid w:val="007D5AE5"/>
    <w:rsid w:val="007D605C"/>
    <w:rsid w:val="007D6CF7"/>
    <w:rsid w:val="007D72EE"/>
    <w:rsid w:val="007E02D9"/>
    <w:rsid w:val="007E1079"/>
    <w:rsid w:val="007E1499"/>
    <w:rsid w:val="007E3314"/>
    <w:rsid w:val="007E3514"/>
    <w:rsid w:val="007E367C"/>
    <w:rsid w:val="007E3982"/>
    <w:rsid w:val="007E3B0A"/>
    <w:rsid w:val="007E4B03"/>
    <w:rsid w:val="007E5635"/>
    <w:rsid w:val="007E596D"/>
    <w:rsid w:val="007E5E7D"/>
    <w:rsid w:val="007F2D4A"/>
    <w:rsid w:val="007F324B"/>
    <w:rsid w:val="007F3E1A"/>
    <w:rsid w:val="007F40B1"/>
    <w:rsid w:val="007F4105"/>
    <w:rsid w:val="007F570D"/>
    <w:rsid w:val="007F5814"/>
    <w:rsid w:val="007F58E2"/>
    <w:rsid w:val="007F5FA5"/>
    <w:rsid w:val="007F7404"/>
    <w:rsid w:val="007F78EC"/>
    <w:rsid w:val="008007BF"/>
    <w:rsid w:val="00800E76"/>
    <w:rsid w:val="00800F14"/>
    <w:rsid w:val="008019CB"/>
    <w:rsid w:val="0080321C"/>
    <w:rsid w:val="0080553C"/>
    <w:rsid w:val="00805B46"/>
    <w:rsid w:val="00805C5C"/>
    <w:rsid w:val="00805DB4"/>
    <w:rsid w:val="00805EB2"/>
    <w:rsid w:val="0081038A"/>
    <w:rsid w:val="008106B1"/>
    <w:rsid w:val="00810784"/>
    <w:rsid w:val="008112CE"/>
    <w:rsid w:val="0081200F"/>
    <w:rsid w:val="00814D88"/>
    <w:rsid w:val="00816A76"/>
    <w:rsid w:val="00816BE2"/>
    <w:rsid w:val="00817867"/>
    <w:rsid w:val="0082043D"/>
    <w:rsid w:val="00822DE1"/>
    <w:rsid w:val="00823593"/>
    <w:rsid w:val="00825DC2"/>
    <w:rsid w:val="00826CCF"/>
    <w:rsid w:val="00827B6A"/>
    <w:rsid w:val="0083103F"/>
    <w:rsid w:val="008310A2"/>
    <w:rsid w:val="008326FA"/>
    <w:rsid w:val="00832944"/>
    <w:rsid w:val="00834406"/>
    <w:rsid w:val="00834AD3"/>
    <w:rsid w:val="00835C86"/>
    <w:rsid w:val="00841BA2"/>
    <w:rsid w:val="00841BDE"/>
    <w:rsid w:val="00842B8F"/>
    <w:rsid w:val="00843795"/>
    <w:rsid w:val="00843D06"/>
    <w:rsid w:val="00843FB4"/>
    <w:rsid w:val="0084626F"/>
    <w:rsid w:val="008464AA"/>
    <w:rsid w:val="00847051"/>
    <w:rsid w:val="00847A3D"/>
    <w:rsid w:val="00847B86"/>
    <w:rsid w:val="00847F0F"/>
    <w:rsid w:val="0085157E"/>
    <w:rsid w:val="00851AC9"/>
    <w:rsid w:val="00852448"/>
    <w:rsid w:val="008525F0"/>
    <w:rsid w:val="00853262"/>
    <w:rsid w:val="00854836"/>
    <w:rsid w:val="008549BB"/>
    <w:rsid w:val="00854D60"/>
    <w:rsid w:val="00855A56"/>
    <w:rsid w:val="00855BDE"/>
    <w:rsid w:val="0086031F"/>
    <w:rsid w:val="0086082C"/>
    <w:rsid w:val="0086207B"/>
    <w:rsid w:val="00862404"/>
    <w:rsid w:val="008633D6"/>
    <w:rsid w:val="008659FC"/>
    <w:rsid w:val="008670A0"/>
    <w:rsid w:val="0086781C"/>
    <w:rsid w:val="008678B1"/>
    <w:rsid w:val="00867F7E"/>
    <w:rsid w:val="00870A89"/>
    <w:rsid w:val="008715CD"/>
    <w:rsid w:val="00873001"/>
    <w:rsid w:val="00874642"/>
    <w:rsid w:val="008757E0"/>
    <w:rsid w:val="00877C67"/>
    <w:rsid w:val="00877F6C"/>
    <w:rsid w:val="008806C5"/>
    <w:rsid w:val="00881244"/>
    <w:rsid w:val="0088258A"/>
    <w:rsid w:val="008837E4"/>
    <w:rsid w:val="00883B81"/>
    <w:rsid w:val="008852CB"/>
    <w:rsid w:val="00885C1A"/>
    <w:rsid w:val="00886332"/>
    <w:rsid w:val="00886773"/>
    <w:rsid w:val="00886C00"/>
    <w:rsid w:val="008872A6"/>
    <w:rsid w:val="008925F0"/>
    <w:rsid w:val="0089448A"/>
    <w:rsid w:val="00894647"/>
    <w:rsid w:val="00894B70"/>
    <w:rsid w:val="00895DFA"/>
    <w:rsid w:val="00897877"/>
    <w:rsid w:val="008A19A3"/>
    <w:rsid w:val="008A1F3E"/>
    <w:rsid w:val="008A26D9"/>
    <w:rsid w:val="008A3D1F"/>
    <w:rsid w:val="008A51CE"/>
    <w:rsid w:val="008A52EC"/>
    <w:rsid w:val="008A5637"/>
    <w:rsid w:val="008A5DAB"/>
    <w:rsid w:val="008A6473"/>
    <w:rsid w:val="008A648D"/>
    <w:rsid w:val="008A76FE"/>
    <w:rsid w:val="008A7B5B"/>
    <w:rsid w:val="008B11CC"/>
    <w:rsid w:val="008B12D2"/>
    <w:rsid w:val="008B1614"/>
    <w:rsid w:val="008B2015"/>
    <w:rsid w:val="008B2DC8"/>
    <w:rsid w:val="008B572B"/>
    <w:rsid w:val="008B7756"/>
    <w:rsid w:val="008B77ED"/>
    <w:rsid w:val="008C00EC"/>
    <w:rsid w:val="008C0428"/>
    <w:rsid w:val="008C0C29"/>
    <w:rsid w:val="008C4A2C"/>
    <w:rsid w:val="008C4D54"/>
    <w:rsid w:val="008C55F5"/>
    <w:rsid w:val="008C575E"/>
    <w:rsid w:val="008C599F"/>
    <w:rsid w:val="008C79B7"/>
    <w:rsid w:val="008D0278"/>
    <w:rsid w:val="008D02DA"/>
    <w:rsid w:val="008D2F55"/>
    <w:rsid w:val="008D3B88"/>
    <w:rsid w:val="008D4A9C"/>
    <w:rsid w:val="008D4B19"/>
    <w:rsid w:val="008D4BCF"/>
    <w:rsid w:val="008D4EE4"/>
    <w:rsid w:val="008D76BC"/>
    <w:rsid w:val="008E1C49"/>
    <w:rsid w:val="008E409E"/>
    <w:rsid w:val="008E5816"/>
    <w:rsid w:val="008E6A8F"/>
    <w:rsid w:val="008E6AD8"/>
    <w:rsid w:val="008E7DBA"/>
    <w:rsid w:val="008F0692"/>
    <w:rsid w:val="008F0829"/>
    <w:rsid w:val="008F0B72"/>
    <w:rsid w:val="008F2660"/>
    <w:rsid w:val="008F2E89"/>
    <w:rsid w:val="008F2F6A"/>
    <w:rsid w:val="008F356D"/>
    <w:rsid w:val="008F3638"/>
    <w:rsid w:val="008F39B2"/>
    <w:rsid w:val="008F3B91"/>
    <w:rsid w:val="008F3EB3"/>
    <w:rsid w:val="008F4441"/>
    <w:rsid w:val="008F4B71"/>
    <w:rsid w:val="008F6B20"/>
    <w:rsid w:val="008F6DEF"/>
    <w:rsid w:val="008F6F31"/>
    <w:rsid w:val="008F74DF"/>
    <w:rsid w:val="008F75DF"/>
    <w:rsid w:val="008F7E65"/>
    <w:rsid w:val="00900E1E"/>
    <w:rsid w:val="00901064"/>
    <w:rsid w:val="00902120"/>
    <w:rsid w:val="00902274"/>
    <w:rsid w:val="009027BC"/>
    <w:rsid w:val="009028C1"/>
    <w:rsid w:val="00905F1D"/>
    <w:rsid w:val="0090612D"/>
    <w:rsid w:val="00907CB0"/>
    <w:rsid w:val="009119C8"/>
    <w:rsid w:val="00911AC2"/>
    <w:rsid w:val="00911FF1"/>
    <w:rsid w:val="009127BA"/>
    <w:rsid w:val="00912888"/>
    <w:rsid w:val="00912D0F"/>
    <w:rsid w:val="00913450"/>
    <w:rsid w:val="00913DF0"/>
    <w:rsid w:val="00914E8E"/>
    <w:rsid w:val="0092073A"/>
    <w:rsid w:val="00920AAE"/>
    <w:rsid w:val="00920D6B"/>
    <w:rsid w:val="009223CC"/>
    <w:rsid w:val="009227A6"/>
    <w:rsid w:val="00922D8C"/>
    <w:rsid w:val="009238F3"/>
    <w:rsid w:val="00923D0C"/>
    <w:rsid w:val="009252D2"/>
    <w:rsid w:val="00926560"/>
    <w:rsid w:val="009279F4"/>
    <w:rsid w:val="00927AD0"/>
    <w:rsid w:val="00931088"/>
    <w:rsid w:val="00931B72"/>
    <w:rsid w:val="00931EB4"/>
    <w:rsid w:val="00932F70"/>
    <w:rsid w:val="00933EC1"/>
    <w:rsid w:val="009347D5"/>
    <w:rsid w:val="00935C28"/>
    <w:rsid w:val="009363F8"/>
    <w:rsid w:val="009372EE"/>
    <w:rsid w:val="0094139F"/>
    <w:rsid w:val="00941589"/>
    <w:rsid w:val="009417C5"/>
    <w:rsid w:val="00942C9D"/>
    <w:rsid w:val="009434E6"/>
    <w:rsid w:val="00943F4E"/>
    <w:rsid w:val="0094447B"/>
    <w:rsid w:val="009446AD"/>
    <w:rsid w:val="009449AA"/>
    <w:rsid w:val="00946821"/>
    <w:rsid w:val="009471D4"/>
    <w:rsid w:val="00947BEA"/>
    <w:rsid w:val="00947DB9"/>
    <w:rsid w:val="009513B7"/>
    <w:rsid w:val="00951627"/>
    <w:rsid w:val="009530DB"/>
    <w:rsid w:val="00953676"/>
    <w:rsid w:val="00953AB8"/>
    <w:rsid w:val="00954022"/>
    <w:rsid w:val="009544AD"/>
    <w:rsid w:val="00955BAD"/>
    <w:rsid w:val="0095673A"/>
    <w:rsid w:val="00956F30"/>
    <w:rsid w:val="0095798B"/>
    <w:rsid w:val="0096011C"/>
    <w:rsid w:val="0096158D"/>
    <w:rsid w:val="00961CC6"/>
    <w:rsid w:val="00962CD9"/>
    <w:rsid w:val="0096358E"/>
    <w:rsid w:val="00963E28"/>
    <w:rsid w:val="00964408"/>
    <w:rsid w:val="00965B01"/>
    <w:rsid w:val="00966C9A"/>
    <w:rsid w:val="00967374"/>
    <w:rsid w:val="00967837"/>
    <w:rsid w:val="009705EE"/>
    <w:rsid w:val="00971445"/>
    <w:rsid w:val="0097273D"/>
    <w:rsid w:val="00972E42"/>
    <w:rsid w:val="00972E53"/>
    <w:rsid w:val="00972FB5"/>
    <w:rsid w:val="00974591"/>
    <w:rsid w:val="00974629"/>
    <w:rsid w:val="00974795"/>
    <w:rsid w:val="00974D48"/>
    <w:rsid w:val="009751ED"/>
    <w:rsid w:val="00977062"/>
    <w:rsid w:val="00977658"/>
    <w:rsid w:val="00977927"/>
    <w:rsid w:val="00977BEC"/>
    <w:rsid w:val="0098135C"/>
    <w:rsid w:val="0098156A"/>
    <w:rsid w:val="00981D23"/>
    <w:rsid w:val="0098335A"/>
    <w:rsid w:val="009834D5"/>
    <w:rsid w:val="00984227"/>
    <w:rsid w:val="009848D1"/>
    <w:rsid w:val="00985B42"/>
    <w:rsid w:val="00990D2B"/>
    <w:rsid w:val="00991BAC"/>
    <w:rsid w:val="0099257F"/>
    <w:rsid w:val="009929A9"/>
    <w:rsid w:val="00993426"/>
    <w:rsid w:val="00993C70"/>
    <w:rsid w:val="0099461D"/>
    <w:rsid w:val="0099757D"/>
    <w:rsid w:val="009A25EE"/>
    <w:rsid w:val="009A3E21"/>
    <w:rsid w:val="009A614F"/>
    <w:rsid w:val="009A62CB"/>
    <w:rsid w:val="009A6B5F"/>
    <w:rsid w:val="009A6EA0"/>
    <w:rsid w:val="009A7C54"/>
    <w:rsid w:val="009A7CCB"/>
    <w:rsid w:val="009A7FCD"/>
    <w:rsid w:val="009B02A6"/>
    <w:rsid w:val="009B033C"/>
    <w:rsid w:val="009B2AEA"/>
    <w:rsid w:val="009B39A3"/>
    <w:rsid w:val="009B4430"/>
    <w:rsid w:val="009B5729"/>
    <w:rsid w:val="009B6F22"/>
    <w:rsid w:val="009B7A68"/>
    <w:rsid w:val="009C1335"/>
    <w:rsid w:val="009C1AB2"/>
    <w:rsid w:val="009C2116"/>
    <w:rsid w:val="009C2350"/>
    <w:rsid w:val="009C2BD5"/>
    <w:rsid w:val="009C3803"/>
    <w:rsid w:val="009C3C46"/>
    <w:rsid w:val="009C5941"/>
    <w:rsid w:val="009C644C"/>
    <w:rsid w:val="009C6665"/>
    <w:rsid w:val="009C687D"/>
    <w:rsid w:val="009C6A04"/>
    <w:rsid w:val="009C7251"/>
    <w:rsid w:val="009D3454"/>
    <w:rsid w:val="009D50C7"/>
    <w:rsid w:val="009D54C9"/>
    <w:rsid w:val="009D57C9"/>
    <w:rsid w:val="009D5CB2"/>
    <w:rsid w:val="009E1E16"/>
    <w:rsid w:val="009E2E91"/>
    <w:rsid w:val="009E3538"/>
    <w:rsid w:val="009E35EE"/>
    <w:rsid w:val="009E4ADF"/>
    <w:rsid w:val="009E4AFE"/>
    <w:rsid w:val="009E4D0C"/>
    <w:rsid w:val="009E4E73"/>
    <w:rsid w:val="009E604D"/>
    <w:rsid w:val="009E61F4"/>
    <w:rsid w:val="009E629C"/>
    <w:rsid w:val="009E6880"/>
    <w:rsid w:val="009E6FCA"/>
    <w:rsid w:val="009E73BD"/>
    <w:rsid w:val="009F0245"/>
    <w:rsid w:val="009F0BBA"/>
    <w:rsid w:val="009F3F4B"/>
    <w:rsid w:val="009F49DA"/>
    <w:rsid w:val="009F5CD5"/>
    <w:rsid w:val="009F7620"/>
    <w:rsid w:val="00A004EE"/>
    <w:rsid w:val="00A00993"/>
    <w:rsid w:val="00A00BBD"/>
    <w:rsid w:val="00A01B40"/>
    <w:rsid w:val="00A04D1D"/>
    <w:rsid w:val="00A0693D"/>
    <w:rsid w:val="00A07D8B"/>
    <w:rsid w:val="00A10414"/>
    <w:rsid w:val="00A10475"/>
    <w:rsid w:val="00A11765"/>
    <w:rsid w:val="00A11D12"/>
    <w:rsid w:val="00A13746"/>
    <w:rsid w:val="00A139F5"/>
    <w:rsid w:val="00A14D34"/>
    <w:rsid w:val="00A16CDD"/>
    <w:rsid w:val="00A175B3"/>
    <w:rsid w:val="00A2004E"/>
    <w:rsid w:val="00A2046B"/>
    <w:rsid w:val="00A22F32"/>
    <w:rsid w:val="00A23611"/>
    <w:rsid w:val="00A2524B"/>
    <w:rsid w:val="00A254F9"/>
    <w:rsid w:val="00A26309"/>
    <w:rsid w:val="00A275E7"/>
    <w:rsid w:val="00A27819"/>
    <w:rsid w:val="00A3064F"/>
    <w:rsid w:val="00A307A2"/>
    <w:rsid w:val="00A328CB"/>
    <w:rsid w:val="00A32E16"/>
    <w:rsid w:val="00A330C5"/>
    <w:rsid w:val="00A3394B"/>
    <w:rsid w:val="00A34300"/>
    <w:rsid w:val="00A365F4"/>
    <w:rsid w:val="00A36723"/>
    <w:rsid w:val="00A367A6"/>
    <w:rsid w:val="00A36D7F"/>
    <w:rsid w:val="00A36FA3"/>
    <w:rsid w:val="00A3713B"/>
    <w:rsid w:val="00A37AE2"/>
    <w:rsid w:val="00A40292"/>
    <w:rsid w:val="00A41AE4"/>
    <w:rsid w:val="00A41E61"/>
    <w:rsid w:val="00A436D6"/>
    <w:rsid w:val="00A45D3B"/>
    <w:rsid w:val="00A45F04"/>
    <w:rsid w:val="00A46AFE"/>
    <w:rsid w:val="00A473D7"/>
    <w:rsid w:val="00A47B5B"/>
    <w:rsid w:val="00A47D80"/>
    <w:rsid w:val="00A47F4A"/>
    <w:rsid w:val="00A518F4"/>
    <w:rsid w:val="00A53132"/>
    <w:rsid w:val="00A5339C"/>
    <w:rsid w:val="00A53C29"/>
    <w:rsid w:val="00A53F76"/>
    <w:rsid w:val="00A54447"/>
    <w:rsid w:val="00A54C8C"/>
    <w:rsid w:val="00A55B45"/>
    <w:rsid w:val="00A563F2"/>
    <w:rsid w:val="00A566E8"/>
    <w:rsid w:val="00A573C6"/>
    <w:rsid w:val="00A60366"/>
    <w:rsid w:val="00A607F8"/>
    <w:rsid w:val="00A608B2"/>
    <w:rsid w:val="00A62595"/>
    <w:rsid w:val="00A62D55"/>
    <w:rsid w:val="00A64238"/>
    <w:rsid w:val="00A64527"/>
    <w:rsid w:val="00A64DDF"/>
    <w:rsid w:val="00A66347"/>
    <w:rsid w:val="00A66678"/>
    <w:rsid w:val="00A669A0"/>
    <w:rsid w:val="00A6799C"/>
    <w:rsid w:val="00A70836"/>
    <w:rsid w:val="00A711DB"/>
    <w:rsid w:val="00A7274A"/>
    <w:rsid w:val="00A731F5"/>
    <w:rsid w:val="00A74865"/>
    <w:rsid w:val="00A750F2"/>
    <w:rsid w:val="00A75D45"/>
    <w:rsid w:val="00A75F25"/>
    <w:rsid w:val="00A76378"/>
    <w:rsid w:val="00A77156"/>
    <w:rsid w:val="00A77DAA"/>
    <w:rsid w:val="00A810F9"/>
    <w:rsid w:val="00A81685"/>
    <w:rsid w:val="00A827CB"/>
    <w:rsid w:val="00A82B21"/>
    <w:rsid w:val="00A82D31"/>
    <w:rsid w:val="00A84D3F"/>
    <w:rsid w:val="00A853CB"/>
    <w:rsid w:val="00A85E7E"/>
    <w:rsid w:val="00A86ECC"/>
    <w:rsid w:val="00A86FCC"/>
    <w:rsid w:val="00A87BA2"/>
    <w:rsid w:val="00A901EB"/>
    <w:rsid w:val="00A90A6D"/>
    <w:rsid w:val="00A910E6"/>
    <w:rsid w:val="00A9178E"/>
    <w:rsid w:val="00A91FDD"/>
    <w:rsid w:val="00A920BB"/>
    <w:rsid w:val="00A9408F"/>
    <w:rsid w:val="00A944F9"/>
    <w:rsid w:val="00A954E8"/>
    <w:rsid w:val="00A95756"/>
    <w:rsid w:val="00A96A25"/>
    <w:rsid w:val="00A96F4C"/>
    <w:rsid w:val="00A971BA"/>
    <w:rsid w:val="00A971E5"/>
    <w:rsid w:val="00A97256"/>
    <w:rsid w:val="00AA0009"/>
    <w:rsid w:val="00AA0221"/>
    <w:rsid w:val="00AA0353"/>
    <w:rsid w:val="00AA13D2"/>
    <w:rsid w:val="00AA5250"/>
    <w:rsid w:val="00AA710D"/>
    <w:rsid w:val="00AA77B8"/>
    <w:rsid w:val="00AB1612"/>
    <w:rsid w:val="00AB171F"/>
    <w:rsid w:val="00AB27EC"/>
    <w:rsid w:val="00AB2812"/>
    <w:rsid w:val="00AB3D22"/>
    <w:rsid w:val="00AB5086"/>
    <w:rsid w:val="00AB64F3"/>
    <w:rsid w:val="00AB6A52"/>
    <w:rsid w:val="00AB6D25"/>
    <w:rsid w:val="00AB7497"/>
    <w:rsid w:val="00AB7EFE"/>
    <w:rsid w:val="00AC0BEA"/>
    <w:rsid w:val="00AC222E"/>
    <w:rsid w:val="00AC2858"/>
    <w:rsid w:val="00AC28CB"/>
    <w:rsid w:val="00AC2BE4"/>
    <w:rsid w:val="00AC36A6"/>
    <w:rsid w:val="00AC43E8"/>
    <w:rsid w:val="00AC4469"/>
    <w:rsid w:val="00AC474A"/>
    <w:rsid w:val="00AC699F"/>
    <w:rsid w:val="00AC6E41"/>
    <w:rsid w:val="00AC710E"/>
    <w:rsid w:val="00AC75E6"/>
    <w:rsid w:val="00AD0E56"/>
    <w:rsid w:val="00AD1AA6"/>
    <w:rsid w:val="00AD1E99"/>
    <w:rsid w:val="00AD248A"/>
    <w:rsid w:val="00AD49E9"/>
    <w:rsid w:val="00AD51C5"/>
    <w:rsid w:val="00AD58F4"/>
    <w:rsid w:val="00AD6356"/>
    <w:rsid w:val="00AD6942"/>
    <w:rsid w:val="00AD7A64"/>
    <w:rsid w:val="00AE229B"/>
    <w:rsid w:val="00AE257A"/>
    <w:rsid w:val="00AE2D4B"/>
    <w:rsid w:val="00AE3971"/>
    <w:rsid w:val="00AE3ACA"/>
    <w:rsid w:val="00AE3AFD"/>
    <w:rsid w:val="00AE4F99"/>
    <w:rsid w:val="00AE5097"/>
    <w:rsid w:val="00AE6545"/>
    <w:rsid w:val="00AE6778"/>
    <w:rsid w:val="00AF09A5"/>
    <w:rsid w:val="00AF1127"/>
    <w:rsid w:val="00AF1EBD"/>
    <w:rsid w:val="00AF204B"/>
    <w:rsid w:val="00AF2452"/>
    <w:rsid w:val="00AF29F6"/>
    <w:rsid w:val="00AF38C9"/>
    <w:rsid w:val="00AF3D74"/>
    <w:rsid w:val="00AF4CA2"/>
    <w:rsid w:val="00AF5E12"/>
    <w:rsid w:val="00AF6C42"/>
    <w:rsid w:val="00AF6CA5"/>
    <w:rsid w:val="00AF7413"/>
    <w:rsid w:val="00B000A8"/>
    <w:rsid w:val="00B002A9"/>
    <w:rsid w:val="00B00A72"/>
    <w:rsid w:val="00B02AAC"/>
    <w:rsid w:val="00B02E43"/>
    <w:rsid w:val="00B03641"/>
    <w:rsid w:val="00B047DB"/>
    <w:rsid w:val="00B060A8"/>
    <w:rsid w:val="00B0642E"/>
    <w:rsid w:val="00B0689A"/>
    <w:rsid w:val="00B0698C"/>
    <w:rsid w:val="00B07B97"/>
    <w:rsid w:val="00B10249"/>
    <w:rsid w:val="00B1061C"/>
    <w:rsid w:val="00B10E30"/>
    <w:rsid w:val="00B1164B"/>
    <w:rsid w:val="00B11855"/>
    <w:rsid w:val="00B11B69"/>
    <w:rsid w:val="00B11C8B"/>
    <w:rsid w:val="00B12640"/>
    <w:rsid w:val="00B1379F"/>
    <w:rsid w:val="00B138D5"/>
    <w:rsid w:val="00B14952"/>
    <w:rsid w:val="00B14BA6"/>
    <w:rsid w:val="00B14F2C"/>
    <w:rsid w:val="00B15ABD"/>
    <w:rsid w:val="00B16713"/>
    <w:rsid w:val="00B16871"/>
    <w:rsid w:val="00B2205D"/>
    <w:rsid w:val="00B22EC0"/>
    <w:rsid w:val="00B22EEB"/>
    <w:rsid w:val="00B24C2C"/>
    <w:rsid w:val="00B24D00"/>
    <w:rsid w:val="00B25B45"/>
    <w:rsid w:val="00B26BBB"/>
    <w:rsid w:val="00B27242"/>
    <w:rsid w:val="00B272A1"/>
    <w:rsid w:val="00B30CA2"/>
    <w:rsid w:val="00B31D92"/>
    <w:rsid w:val="00B31E5A"/>
    <w:rsid w:val="00B32B63"/>
    <w:rsid w:val="00B3303C"/>
    <w:rsid w:val="00B33759"/>
    <w:rsid w:val="00B33B62"/>
    <w:rsid w:val="00B33D56"/>
    <w:rsid w:val="00B343AD"/>
    <w:rsid w:val="00B3471E"/>
    <w:rsid w:val="00B3524F"/>
    <w:rsid w:val="00B358FB"/>
    <w:rsid w:val="00B405DF"/>
    <w:rsid w:val="00B4183D"/>
    <w:rsid w:val="00B41DA7"/>
    <w:rsid w:val="00B42088"/>
    <w:rsid w:val="00B427CC"/>
    <w:rsid w:val="00B4364E"/>
    <w:rsid w:val="00B43938"/>
    <w:rsid w:val="00B445A5"/>
    <w:rsid w:val="00B469C3"/>
    <w:rsid w:val="00B47359"/>
    <w:rsid w:val="00B47D4A"/>
    <w:rsid w:val="00B51835"/>
    <w:rsid w:val="00B52A32"/>
    <w:rsid w:val="00B5505E"/>
    <w:rsid w:val="00B55390"/>
    <w:rsid w:val="00B5607A"/>
    <w:rsid w:val="00B56777"/>
    <w:rsid w:val="00B56ACF"/>
    <w:rsid w:val="00B575E6"/>
    <w:rsid w:val="00B57F0A"/>
    <w:rsid w:val="00B61366"/>
    <w:rsid w:val="00B61702"/>
    <w:rsid w:val="00B62BC3"/>
    <w:rsid w:val="00B62D4F"/>
    <w:rsid w:val="00B62DA5"/>
    <w:rsid w:val="00B62DEA"/>
    <w:rsid w:val="00B63E52"/>
    <w:rsid w:val="00B63FF7"/>
    <w:rsid w:val="00B6438C"/>
    <w:rsid w:val="00B651AD"/>
    <w:rsid w:val="00B652F4"/>
    <w:rsid w:val="00B653AB"/>
    <w:rsid w:val="00B65F9E"/>
    <w:rsid w:val="00B6640E"/>
    <w:rsid w:val="00B66924"/>
    <w:rsid w:val="00B66B19"/>
    <w:rsid w:val="00B6791B"/>
    <w:rsid w:val="00B71DC7"/>
    <w:rsid w:val="00B7349D"/>
    <w:rsid w:val="00B7386E"/>
    <w:rsid w:val="00B73D86"/>
    <w:rsid w:val="00B74121"/>
    <w:rsid w:val="00B74162"/>
    <w:rsid w:val="00B74669"/>
    <w:rsid w:val="00B74B1C"/>
    <w:rsid w:val="00B761F3"/>
    <w:rsid w:val="00B76B2B"/>
    <w:rsid w:val="00B76BA3"/>
    <w:rsid w:val="00B8044B"/>
    <w:rsid w:val="00B8202F"/>
    <w:rsid w:val="00B83D61"/>
    <w:rsid w:val="00B844FC"/>
    <w:rsid w:val="00B84503"/>
    <w:rsid w:val="00B84C43"/>
    <w:rsid w:val="00B8694E"/>
    <w:rsid w:val="00B8781E"/>
    <w:rsid w:val="00B90450"/>
    <w:rsid w:val="00B91167"/>
    <w:rsid w:val="00B911B6"/>
    <w:rsid w:val="00B914E9"/>
    <w:rsid w:val="00B92048"/>
    <w:rsid w:val="00B92619"/>
    <w:rsid w:val="00B92E18"/>
    <w:rsid w:val="00B937AA"/>
    <w:rsid w:val="00B956B7"/>
    <w:rsid w:val="00B956EE"/>
    <w:rsid w:val="00B96491"/>
    <w:rsid w:val="00B96738"/>
    <w:rsid w:val="00B973FA"/>
    <w:rsid w:val="00B97597"/>
    <w:rsid w:val="00BA1000"/>
    <w:rsid w:val="00BA1186"/>
    <w:rsid w:val="00BA11B8"/>
    <w:rsid w:val="00BA1394"/>
    <w:rsid w:val="00BA1490"/>
    <w:rsid w:val="00BA2BA1"/>
    <w:rsid w:val="00BA306E"/>
    <w:rsid w:val="00BA3447"/>
    <w:rsid w:val="00BA3562"/>
    <w:rsid w:val="00BA3D71"/>
    <w:rsid w:val="00BA4D06"/>
    <w:rsid w:val="00BB0728"/>
    <w:rsid w:val="00BB1006"/>
    <w:rsid w:val="00BB254F"/>
    <w:rsid w:val="00BB272F"/>
    <w:rsid w:val="00BB3FFF"/>
    <w:rsid w:val="00BB423E"/>
    <w:rsid w:val="00BB4661"/>
    <w:rsid w:val="00BB46B7"/>
    <w:rsid w:val="00BB4F09"/>
    <w:rsid w:val="00BB54B5"/>
    <w:rsid w:val="00BB6B89"/>
    <w:rsid w:val="00BB6E64"/>
    <w:rsid w:val="00BB7412"/>
    <w:rsid w:val="00BB7620"/>
    <w:rsid w:val="00BC1AD8"/>
    <w:rsid w:val="00BC3D4E"/>
    <w:rsid w:val="00BC3FAF"/>
    <w:rsid w:val="00BC4210"/>
    <w:rsid w:val="00BC4421"/>
    <w:rsid w:val="00BC4ACB"/>
    <w:rsid w:val="00BC69F3"/>
    <w:rsid w:val="00BC7181"/>
    <w:rsid w:val="00BC777D"/>
    <w:rsid w:val="00BD1855"/>
    <w:rsid w:val="00BD18DC"/>
    <w:rsid w:val="00BD1A9A"/>
    <w:rsid w:val="00BD2BBD"/>
    <w:rsid w:val="00BD3061"/>
    <w:rsid w:val="00BD483E"/>
    <w:rsid w:val="00BD4BB0"/>
    <w:rsid w:val="00BD4E33"/>
    <w:rsid w:val="00BD5571"/>
    <w:rsid w:val="00BD6B15"/>
    <w:rsid w:val="00BD774A"/>
    <w:rsid w:val="00BE0759"/>
    <w:rsid w:val="00BE1655"/>
    <w:rsid w:val="00BE2046"/>
    <w:rsid w:val="00BE321C"/>
    <w:rsid w:val="00BE6521"/>
    <w:rsid w:val="00BE703E"/>
    <w:rsid w:val="00BE7526"/>
    <w:rsid w:val="00BE77B1"/>
    <w:rsid w:val="00BE78F4"/>
    <w:rsid w:val="00BF012D"/>
    <w:rsid w:val="00BF13D1"/>
    <w:rsid w:val="00BF1DE3"/>
    <w:rsid w:val="00BF1EED"/>
    <w:rsid w:val="00BF2CA8"/>
    <w:rsid w:val="00BF6121"/>
    <w:rsid w:val="00BF666E"/>
    <w:rsid w:val="00BF6DF8"/>
    <w:rsid w:val="00BF7673"/>
    <w:rsid w:val="00C00767"/>
    <w:rsid w:val="00C01868"/>
    <w:rsid w:val="00C0302E"/>
    <w:rsid w:val="00C030DE"/>
    <w:rsid w:val="00C0408D"/>
    <w:rsid w:val="00C041D2"/>
    <w:rsid w:val="00C051A8"/>
    <w:rsid w:val="00C06F9C"/>
    <w:rsid w:val="00C11661"/>
    <w:rsid w:val="00C12665"/>
    <w:rsid w:val="00C12A57"/>
    <w:rsid w:val="00C13B95"/>
    <w:rsid w:val="00C1604F"/>
    <w:rsid w:val="00C16BE0"/>
    <w:rsid w:val="00C17363"/>
    <w:rsid w:val="00C17C37"/>
    <w:rsid w:val="00C200B6"/>
    <w:rsid w:val="00C2119C"/>
    <w:rsid w:val="00C22105"/>
    <w:rsid w:val="00C233BB"/>
    <w:rsid w:val="00C244B6"/>
    <w:rsid w:val="00C27BF1"/>
    <w:rsid w:val="00C318B6"/>
    <w:rsid w:val="00C31DFC"/>
    <w:rsid w:val="00C33D18"/>
    <w:rsid w:val="00C342EF"/>
    <w:rsid w:val="00C354B7"/>
    <w:rsid w:val="00C3603C"/>
    <w:rsid w:val="00C3702F"/>
    <w:rsid w:val="00C378D6"/>
    <w:rsid w:val="00C40377"/>
    <w:rsid w:val="00C4180F"/>
    <w:rsid w:val="00C420D4"/>
    <w:rsid w:val="00C43C90"/>
    <w:rsid w:val="00C44031"/>
    <w:rsid w:val="00C4500A"/>
    <w:rsid w:val="00C45459"/>
    <w:rsid w:val="00C4550E"/>
    <w:rsid w:val="00C46188"/>
    <w:rsid w:val="00C5036E"/>
    <w:rsid w:val="00C50D9F"/>
    <w:rsid w:val="00C5167B"/>
    <w:rsid w:val="00C51F59"/>
    <w:rsid w:val="00C522AC"/>
    <w:rsid w:val="00C5308C"/>
    <w:rsid w:val="00C537FC"/>
    <w:rsid w:val="00C560D6"/>
    <w:rsid w:val="00C56B17"/>
    <w:rsid w:val="00C56D06"/>
    <w:rsid w:val="00C56EEE"/>
    <w:rsid w:val="00C56F2D"/>
    <w:rsid w:val="00C57F0E"/>
    <w:rsid w:val="00C605E1"/>
    <w:rsid w:val="00C6098F"/>
    <w:rsid w:val="00C60D6C"/>
    <w:rsid w:val="00C62238"/>
    <w:rsid w:val="00C64A37"/>
    <w:rsid w:val="00C6585B"/>
    <w:rsid w:val="00C712C6"/>
    <w:rsid w:val="00C7158E"/>
    <w:rsid w:val="00C7246E"/>
    <w:rsid w:val="00C7250B"/>
    <w:rsid w:val="00C73430"/>
    <w:rsid w:val="00C7346B"/>
    <w:rsid w:val="00C73D1A"/>
    <w:rsid w:val="00C740B5"/>
    <w:rsid w:val="00C74253"/>
    <w:rsid w:val="00C74BC9"/>
    <w:rsid w:val="00C75CBB"/>
    <w:rsid w:val="00C76985"/>
    <w:rsid w:val="00C776D4"/>
    <w:rsid w:val="00C77C0E"/>
    <w:rsid w:val="00C812B3"/>
    <w:rsid w:val="00C82EC1"/>
    <w:rsid w:val="00C84A84"/>
    <w:rsid w:val="00C85257"/>
    <w:rsid w:val="00C862B0"/>
    <w:rsid w:val="00C90E40"/>
    <w:rsid w:val="00C91687"/>
    <w:rsid w:val="00C91CEB"/>
    <w:rsid w:val="00C924A8"/>
    <w:rsid w:val="00C945FE"/>
    <w:rsid w:val="00C9487A"/>
    <w:rsid w:val="00C95A19"/>
    <w:rsid w:val="00C967E2"/>
    <w:rsid w:val="00C96FAA"/>
    <w:rsid w:val="00C975A5"/>
    <w:rsid w:val="00C97A04"/>
    <w:rsid w:val="00C97B1F"/>
    <w:rsid w:val="00CA107B"/>
    <w:rsid w:val="00CA484D"/>
    <w:rsid w:val="00CA4FB6"/>
    <w:rsid w:val="00CA52B6"/>
    <w:rsid w:val="00CA5D07"/>
    <w:rsid w:val="00CA79A9"/>
    <w:rsid w:val="00CA7C64"/>
    <w:rsid w:val="00CB0B17"/>
    <w:rsid w:val="00CB0D86"/>
    <w:rsid w:val="00CB1F59"/>
    <w:rsid w:val="00CB20FB"/>
    <w:rsid w:val="00CB23C1"/>
    <w:rsid w:val="00CB2F90"/>
    <w:rsid w:val="00CB3239"/>
    <w:rsid w:val="00CB4E26"/>
    <w:rsid w:val="00CB6AD4"/>
    <w:rsid w:val="00CB756E"/>
    <w:rsid w:val="00CC0C19"/>
    <w:rsid w:val="00CC0F6D"/>
    <w:rsid w:val="00CC430D"/>
    <w:rsid w:val="00CC5155"/>
    <w:rsid w:val="00CC5928"/>
    <w:rsid w:val="00CC5BE5"/>
    <w:rsid w:val="00CC739E"/>
    <w:rsid w:val="00CC7CA3"/>
    <w:rsid w:val="00CD04A3"/>
    <w:rsid w:val="00CD04FC"/>
    <w:rsid w:val="00CD0B6B"/>
    <w:rsid w:val="00CD1002"/>
    <w:rsid w:val="00CD12CD"/>
    <w:rsid w:val="00CD1509"/>
    <w:rsid w:val="00CD187A"/>
    <w:rsid w:val="00CD1EBB"/>
    <w:rsid w:val="00CD28CF"/>
    <w:rsid w:val="00CD3981"/>
    <w:rsid w:val="00CD45C3"/>
    <w:rsid w:val="00CD4ED9"/>
    <w:rsid w:val="00CD5288"/>
    <w:rsid w:val="00CD58B7"/>
    <w:rsid w:val="00CD5CF9"/>
    <w:rsid w:val="00CD7967"/>
    <w:rsid w:val="00CE2FAC"/>
    <w:rsid w:val="00CE3408"/>
    <w:rsid w:val="00CE51A3"/>
    <w:rsid w:val="00CE6127"/>
    <w:rsid w:val="00CE635B"/>
    <w:rsid w:val="00CE6A62"/>
    <w:rsid w:val="00CF18EE"/>
    <w:rsid w:val="00CF30BD"/>
    <w:rsid w:val="00CF4099"/>
    <w:rsid w:val="00CF4688"/>
    <w:rsid w:val="00CF48A6"/>
    <w:rsid w:val="00CF4E3D"/>
    <w:rsid w:val="00CF53B6"/>
    <w:rsid w:val="00CF5B70"/>
    <w:rsid w:val="00CF6F42"/>
    <w:rsid w:val="00D00507"/>
    <w:rsid w:val="00D00796"/>
    <w:rsid w:val="00D01737"/>
    <w:rsid w:val="00D0435A"/>
    <w:rsid w:val="00D04A17"/>
    <w:rsid w:val="00D061FD"/>
    <w:rsid w:val="00D068E0"/>
    <w:rsid w:val="00D1014D"/>
    <w:rsid w:val="00D10C4D"/>
    <w:rsid w:val="00D12CEC"/>
    <w:rsid w:val="00D12E1E"/>
    <w:rsid w:val="00D14CF8"/>
    <w:rsid w:val="00D15149"/>
    <w:rsid w:val="00D17BA1"/>
    <w:rsid w:val="00D2040C"/>
    <w:rsid w:val="00D223A6"/>
    <w:rsid w:val="00D22D74"/>
    <w:rsid w:val="00D22F13"/>
    <w:rsid w:val="00D25B0D"/>
    <w:rsid w:val="00D261A2"/>
    <w:rsid w:val="00D265B0"/>
    <w:rsid w:val="00D26D4E"/>
    <w:rsid w:val="00D26D5B"/>
    <w:rsid w:val="00D27D6D"/>
    <w:rsid w:val="00D308D5"/>
    <w:rsid w:val="00D30D7B"/>
    <w:rsid w:val="00D31A22"/>
    <w:rsid w:val="00D36AF0"/>
    <w:rsid w:val="00D40038"/>
    <w:rsid w:val="00D407E8"/>
    <w:rsid w:val="00D436F7"/>
    <w:rsid w:val="00D44522"/>
    <w:rsid w:val="00D45240"/>
    <w:rsid w:val="00D46D60"/>
    <w:rsid w:val="00D50192"/>
    <w:rsid w:val="00D50CFA"/>
    <w:rsid w:val="00D50F9B"/>
    <w:rsid w:val="00D51483"/>
    <w:rsid w:val="00D51B84"/>
    <w:rsid w:val="00D54D8D"/>
    <w:rsid w:val="00D555DF"/>
    <w:rsid w:val="00D55685"/>
    <w:rsid w:val="00D56E01"/>
    <w:rsid w:val="00D602ED"/>
    <w:rsid w:val="00D60F69"/>
    <w:rsid w:val="00D6135A"/>
    <w:rsid w:val="00D616D2"/>
    <w:rsid w:val="00D61DCD"/>
    <w:rsid w:val="00D63B5F"/>
    <w:rsid w:val="00D658A7"/>
    <w:rsid w:val="00D66151"/>
    <w:rsid w:val="00D66905"/>
    <w:rsid w:val="00D66D1F"/>
    <w:rsid w:val="00D67A64"/>
    <w:rsid w:val="00D7016A"/>
    <w:rsid w:val="00D70EF7"/>
    <w:rsid w:val="00D71433"/>
    <w:rsid w:val="00D71D22"/>
    <w:rsid w:val="00D72003"/>
    <w:rsid w:val="00D7513E"/>
    <w:rsid w:val="00D7683B"/>
    <w:rsid w:val="00D8061D"/>
    <w:rsid w:val="00D80B70"/>
    <w:rsid w:val="00D80F47"/>
    <w:rsid w:val="00D82ED3"/>
    <w:rsid w:val="00D8397C"/>
    <w:rsid w:val="00D83F26"/>
    <w:rsid w:val="00D8654F"/>
    <w:rsid w:val="00D90160"/>
    <w:rsid w:val="00D9095E"/>
    <w:rsid w:val="00D91096"/>
    <w:rsid w:val="00D91497"/>
    <w:rsid w:val="00D9172A"/>
    <w:rsid w:val="00D91A84"/>
    <w:rsid w:val="00D91BC4"/>
    <w:rsid w:val="00D921FB"/>
    <w:rsid w:val="00D934FB"/>
    <w:rsid w:val="00D94EED"/>
    <w:rsid w:val="00D95604"/>
    <w:rsid w:val="00D95CA9"/>
    <w:rsid w:val="00D96026"/>
    <w:rsid w:val="00D96994"/>
    <w:rsid w:val="00D96E96"/>
    <w:rsid w:val="00D96FFA"/>
    <w:rsid w:val="00D9720C"/>
    <w:rsid w:val="00D972F6"/>
    <w:rsid w:val="00D97582"/>
    <w:rsid w:val="00DA23B2"/>
    <w:rsid w:val="00DA331D"/>
    <w:rsid w:val="00DA62F0"/>
    <w:rsid w:val="00DA6524"/>
    <w:rsid w:val="00DA65DC"/>
    <w:rsid w:val="00DA7C1C"/>
    <w:rsid w:val="00DA7D9B"/>
    <w:rsid w:val="00DB0945"/>
    <w:rsid w:val="00DB147A"/>
    <w:rsid w:val="00DB1B7A"/>
    <w:rsid w:val="00DB35BB"/>
    <w:rsid w:val="00DB50E6"/>
    <w:rsid w:val="00DB5766"/>
    <w:rsid w:val="00DB5C93"/>
    <w:rsid w:val="00DB62A9"/>
    <w:rsid w:val="00DB6881"/>
    <w:rsid w:val="00DB706E"/>
    <w:rsid w:val="00DC0F40"/>
    <w:rsid w:val="00DC11EF"/>
    <w:rsid w:val="00DC2994"/>
    <w:rsid w:val="00DC2A24"/>
    <w:rsid w:val="00DC2CA0"/>
    <w:rsid w:val="00DC3588"/>
    <w:rsid w:val="00DC3F6F"/>
    <w:rsid w:val="00DC44AD"/>
    <w:rsid w:val="00DC48B4"/>
    <w:rsid w:val="00DC5C54"/>
    <w:rsid w:val="00DC5D45"/>
    <w:rsid w:val="00DC6708"/>
    <w:rsid w:val="00DC6A9E"/>
    <w:rsid w:val="00DC7C23"/>
    <w:rsid w:val="00DD011A"/>
    <w:rsid w:val="00DD01A2"/>
    <w:rsid w:val="00DD0AB4"/>
    <w:rsid w:val="00DD1D3A"/>
    <w:rsid w:val="00DD4669"/>
    <w:rsid w:val="00DD52AE"/>
    <w:rsid w:val="00DD56F4"/>
    <w:rsid w:val="00DD5899"/>
    <w:rsid w:val="00DD6079"/>
    <w:rsid w:val="00DD65FD"/>
    <w:rsid w:val="00DD7417"/>
    <w:rsid w:val="00DE0A70"/>
    <w:rsid w:val="00DE0E21"/>
    <w:rsid w:val="00DE1CA6"/>
    <w:rsid w:val="00DE2400"/>
    <w:rsid w:val="00DE35FF"/>
    <w:rsid w:val="00DE397F"/>
    <w:rsid w:val="00DE4A46"/>
    <w:rsid w:val="00DE5025"/>
    <w:rsid w:val="00DE58F1"/>
    <w:rsid w:val="00DE64D3"/>
    <w:rsid w:val="00DE67A5"/>
    <w:rsid w:val="00DE6B58"/>
    <w:rsid w:val="00DE6FDE"/>
    <w:rsid w:val="00DE72D5"/>
    <w:rsid w:val="00DF0F71"/>
    <w:rsid w:val="00DF280C"/>
    <w:rsid w:val="00DF3391"/>
    <w:rsid w:val="00DF49A9"/>
    <w:rsid w:val="00DF4DB7"/>
    <w:rsid w:val="00DF5C59"/>
    <w:rsid w:val="00DF5E32"/>
    <w:rsid w:val="00DF7CEA"/>
    <w:rsid w:val="00E01436"/>
    <w:rsid w:val="00E01B00"/>
    <w:rsid w:val="00E02C88"/>
    <w:rsid w:val="00E038BB"/>
    <w:rsid w:val="00E03D3E"/>
    <w:rsid w:val="00E03E79"/>
    <w:rsid w:val="00E045BD"/>
    <w:rsid w:val="00E04D6C"/>
    <w:rsid w:val="00E07116"/>
    <w:rsid w:val="00E077A5"/>
    <w:rsid w:val="00E110AD"/>
    <w:rsid w:val="00E1295D"/>
    <w:rsid w:val="00E12B8E"/>
    <w:rsid w:val="00E131F0"/>
    <w:rsid w:val="00E13DF8"/>
    <w:rsid w:val="00E14A1F"/>
    <w:rsid w:val="00E14BDA"/>
    <w:rsid w:val="00E15CF4"/>
    <w:rsid w:val="00E164E5"/>
    <w:rsid w:val="00E17B77"/>
    <w:rsid w:val="00E17D1C"/>
    <w:rsid w:val="00E202BC"/>
    <w:rsid w:val="00E21449"/>
    <w:rsid w:val="00E21E32"/>
    <w:rsid w:val="00E21F93"/>
    <w:rsid w:val="00E231AB"/>
    <w:rsid w:val="00E23337"/>
    <w:rsid w:val="00E23F06"/>
    <w:rsid w:val="00E24B9E"/>
    <w:rsid w:val="00E24E61"/>
    <w:rsid w:val="00E259EA"/>
    <w:rsid w:val="00E25D33"/>
    <w:rsid w:val="00E2669B"/>
    <w:rsid w:val="00E2734F"/>
    <w:rsid w:val="00E27BD3"/>
    <w:rsid w:val="00E32061"/>
    <w:rsid w:val="00E32D31"/>
    <w:rsid w:val="00E33F48"/>
    <w:rsid w:val="00E35511"/>
    <w:rsid w:val="00E37E74"/>
    <w:rsid w:val="00E40475"/>
    <w:rsid w:val="00E41BB6"/>
    <w:rsid w:val="00E4224F"/>
    <w:rsid w:val="00E42FF9"/>
    <w:rsid w:val="00E44790"/>
    <w:rsid w:val="00E44B5E"/>
    <w:rsid w:val="00E45442"/>
    <w:rsid w:val="00E45707"/>
    <w:rsid w:val="00E461C1"/>
    <w:rsid w:val="00E4714C"/>
    <w:rsid w:val="00E5178D"/>
    <w:rsid w:val="00E51AEB"/>
    <w:rsid w:val="00E522A7"/>
    <w:rsid w:val="00E5349E"/>
    <w:rsid w:val="00E54452"/>
    <w:rsid w:val="00E567AF"/>
    <w:rsid w:val="00E57B97"/>
    <w:rsid w:val="00E603C7"/>
    <w:rsid w:val="00E60B2E"/>
    <w:rsid w:val="00E617F4"/>
    <w:rsid w:val="00E61EF5"/>
    <w:rsid w:val="00E624FB"/>
    <w:rsid w:val="00E627FE"/>
    <w:rsid w:val="00E62A2A"/>
    <w:rsid w:val="00E63B0C"/>
    <w:rsid w:val="00E65708"/>
    <w:rsid w:val="00E664C5"/>
    <w:rsid w:val="00E671A2"/>
    <w:rsid w:val="00E6730E"/>
    <w:rsid w:val="00E679EC"/>
    <w:rsid w:val="00E70C34"/>
    <w:rsid w:val="00E72B9F"/>
    <w:rsid w:val="00E73235"/>
    <w:rsid w:val="00E73EBA"/>
    <w:rsid w:val="00E74308"/>
    <w:rsid w:val="00E75768"/>
    <w:rsid w:val="00E76482"/>
    <w:rsid w:val="00E767DC"/>
    <w:rsid w:val="00E76D26"/>
    <w:rsid w:val="00E76EE5"/>
    <w:rsid w:val="00E80B4E"/>
    <w:rsid w:val="00E80DC3"/>
    <w:rsid w:val="00E819FD"/>
    <w:rsid w:val="00E8255C"/>
    <w:rsid w:val="00E834C1"/>
    <w:rsid w:val="00E83D90"/>
    <w:rsid w:val="00E8416F"/>
    <w:rsid w:val="00E8578C"/>
    <w:rsid w:val="00E85E41"/>
    <w:rsid w:val="00E86B7B"/>
    <w:rsid w:val="00E875FB"/>
    <w:rsid w:val="00E902C7"/>
    <w:rsid w:val="00E903E2"/>
    <w:rsid w:val="00E90CBB"/>
    <w:rsid w:val="00E94276"/>
    <w:rsid w:val="00E95036"/>
    <w:rsid w:val="00E956D2"/>
    <w:rsid w:val="00E95B8E"/>
    <w:rsid w:val="00E9608D"/>
    <w:rsid w:val="00E97D01"/>
    <w:rsid w:val="00EA01DD"/>
    <w:rsid w:val="00EA036C"/>
    <w:rsid w:val="00EA34B9"/>
    <w:rsid w:val="00EA350D"/>
    <w:rsid w:val="00EA3687"/>
    <w:rsid w:val="00EA436C"/>
    <w:rsid w:val="00EA4A4B"/>
    <w:rsid w:val="00EB07DC"/>
    <w:rsid w:val="00EB0D58"/>
    <w:rsid w:val="00EB1390"/>
    <w:rsid w:val="00EB2C71"/>
    <w:rsid w:val="00EB3333"/>
    <w:rsid w:val="00EB4340"/>
    <w:rsid w:val="00EB4828"/>
    <w:rsid w:val="00EB4BDD"/>
    <w:rsid w:val="00EB5014"/>
    <w:rsid w:val="00EB556D"/>
    <w:rsid w:val="00EB5A7D"/>
    <w:rsid w:val="00EB5E96"/>
    <w:rsid w:val="00EB72A1"/>
    <w:rsid w:val="00EC023D"/>
    <w:rsid w:val="00EC3B96"/>
    <w:rsid w:val="00EC4131"/>
    <w:rsid w:val="00EC4B01"/>
    <w:rsid w:val="00EC4F34"/>
    <w:rsid w:val="00EC53E2"/>
    <w:rsid w:val="00EC5400"/>
    <w:rsid w:val="00EC57DB"/>
    <w:rsid w:val="00ED003D"/>
    <w:rsid w:val="00ED1E33"/>
    <w:rsid w:val="00ED26BF"/>
    <w:rsid w:val="00ED2BF9"/>
    <w:rsid w:val="00ED3385"/>
    <w:rsid w:val="00ED55C0"/>
    <w:rsid w:val="00ED681B"/>
    <w:rsid w:val="00ED682B"/>
    <w:rsid w:val="00EE0177"/>
    <w:rsid w:val="00EE11EE"/>
    <w:rsid w:val="00EE172F"/>
    <w:rsid w:val="00EE335F"/>
    <w:rsid w:val="00EE3EDB"/>
    <w:rsid w:val="00EE41D5"/>
    <w:rsid w:val="00EE4384"/>
    <w:rsid w:val="00EE4FD2"/>
    <w:rsid w:val="00EE5F8A"/>
    <w:rsid w:val="00EE67F3"/>
    <w:rsid w:val="00EE6878"/>
    <w:rsid w:val="00EE7690"/>
    <w:rsid w:val="00EF1584"/>
    <w:rsid w:val="00EF1698"/>
    <w:rsid w:val="00EF1C21"/>
    <w:rsid w:val="00EF27F6"/>
    <w:rsid w:val="00EF4380"/>
    <w:rsid w:val="00EF4CF7"/>
    <w:rsid w:val="00EF51DF"/>
    <w:rsid w:val="00EF6C45"/>
    <w:rsid w:val="00EF78A1"/>
    <w:rsid w:val="00EF7E72"/>
    <w:rsid w:val="00F00A70"/>
    <w:rsid w:val="00F00FDC"/>
    <w:rsid w:val="00F012B7"/>
    <w:rsid w:val="00F0166F"/>
    <w:rsid w:val="00F0277C"/>
    <w:rsid w:val="00F037A4"/>
    <w:rsid w:val="00F042CE"/>
    <w:rsid w:val="00F04543"/>
    <w:rsid w:val="00F0498C"/>
    <w:rsid w:val="00F049AB"/>
    <w:rsid w:val="00F04D40"/>
    <w:rsid w:val="00F05A1D"/>
    <w:rsid w:val="00F05D4B"/>
    <w:rsid w:val="00F060CB"/>
    <w:rsid w:val="00F104C5"/>
    <w:rsid w:val="00F106A6"/>
    <w:rsid w:val="00F10A84"/>
    <w:rsid w:val="00F112B4"/>
    <w:rsid w:val="00F118F7"/>
    <w:rsid w:val="00F12EA9"/>
    <w:rsid w:val="00F138F8"/>
    <w:rsid w:val="00F142DB"/>
    <w:rsid w:val="00F14824"/>
    <w:rsid w:val="00F16482"/>
    <w:rsid w:val="00F164E0"/>
    <w:rsid w:val="00F202D8"/>
    <w:rsid w:val="00F20430"/>
    <w:rsid w:val="00F20595"/>
    <w:rsid w:val="00F214AE"/>
    <w:rsid w:val="00F21E8D"/>
    <w:rsid w:val="00F21FDA"/>
    <w:rsid w:val="00F2242E"/>
    <w:rsid w:val="00F22B52"/>
    <w:rsid w:val="00F22D76"/>
    <w:rsid w:val="00F234E5"/>
    <w:rsid w:val="00F25AC4"/>
    <w:rsid w:val="00F269C3"/>
    <w:rsid w:val="00F27C8F"/>
    <w:rsid w:val="00F27CD3"/>
    <w:rsid w:val="00F30535"/>
    <w:rsid w:val="00F309B5"/>
    <w:rsid w:val="00F32267"/>
    <w:rsid w:val="00F32749"/>
    <w:rsid w:val="00F33A22"/>
    <w:rsid w:val="00F33EE4"/>
    <w:rsid w:val="00F348C9"/>
    <w:rsid w:val="00F354AA"/>
    <w:rsid w:val="00F35D4B"/>
    <w:rsid w:val="00F36FEA"/>
    <w:rsid w:val="00F37172"/>
    <w:rsid w:val="00F3718E"/>
    <w:rsid w:val="00F379FF"/>
    <w:rsid w:val="00F42175"/>
    <w:rsid w:val="00F426EC"/>
    <w:rsid w:val="00F43224"/>
    <w:rsid w:val="00F43465"/>
    <w:rsid w:val="00F4465B"/>
    <w:rsid w:val="00F4477E"/>
    <w:rsid w:val="00F450B8"/>
    <w:rsid w:val="00F45AD8"/>
    <w:rsid w:val="00F46269"/>
    <w:rsid w:val="00F4708B"/>
    <w:rsid w:val="00F47C7B"/>
    <w:rsid w:val="00F47F1E"/>
    <w:rsid w:val="00F51BA1"/>
    <w:rsid w:val="00F51FFF"/>
    <w:rsid w:val="00F52B98"/>
    <w:rsid w:val="00F52F90"/>
    <w:rsid w:val="00F5402A"/>
    <w:rsid w:val="00F54762"/>
    <w:rsid w:val="00F56653"/>
    <w:rsid w:val="00F60BA8"/>
    <w:rsid w:val="00F60F0D"/>
    <w:rsid w:val="00F61162"/>
    <w:rsid w:val="00F61DCC"/>
    <w:rsid w:val="00F62099"/>
    <w:rsid w:val="00F63ADA"/>
    <w:rsid w:val="00F63D74"/>
    <w:rsid w:val="00F64F16"/>
    <w:rsid w:val="00F66E45"/>
    <w:rsid w:val="00F6780B"/>
    <w:rsid w:val="00F67A86"/>
    <w:rsid w:val="00F67B1E"/>
    <w:rsid w:val="00F67D8F"/>
    <w:rsid w:val="00F7333F"/>
    <w:rsid w:val="00F73418"/>
    <w:rsid w:val="00F742E2"/>
    <w:rsid w:val="00F75647"/>
    <w:rsid w:val="00F772D9"/>
    <w:rsid w:val="00F77815"/>
    <w:rsid w:val="00F80128"/>
    <w:rsid w:val="00F802BE"/>
    <w:rsid w:val="00F80E93"/>
    <w:rsid w:val="00F81404"/>
    <w:rsid w:val="00F83399"/>
    <w:rsid w:val="00F84D9C"/>
    <w:rsid w:val="00F86024"/>
    <w:rsid w:val="00F8611A"/>
    <w:rsid w:val="00F86A00"/>
    <w:rsid w:val="00F86A1B"/>
    <w:rsid w:val="00F9153E"/>
    <w:rsid w:val="00F92AB2"/>
    <w:rsid w:val="00F93FCF"/>
    <w:rsid w:val="00F958FB"/>
    <w:rsid w:val="00F95E32"/>
    <w:rsid w:val="00F97656"/>
    <w:rsid w:val="00FA01D0"/>
    <w:rsid w:val="00FA0F12"/>
    <w:rsid w:val="00FA26E2"/>
    <w:rsid w:val="00FA4395"/>
    <w:rsid w:val="00FA5128"/>
    <w:rsid w:val="00FA79FA"/>
    <w:rsid w:val="00FB0829"/>
    <w:rsid w:val="00FB0ADA"/>
    <w:rsid w:val="00FB32ED"/>
    <w:rsid w:val="00FB3D81"/>
    <w:rsid w:val="00FB4014"/>
    <w:rsid w:val="00FB42D4"/>
    <w:rsid w:val="00FB42E5"/>
    <w:rsid w:val="00FB476B"/>
    <w:rsid w:val="00FB5906"/>
    <w:rsid w:val="00FB6607"/>
    <w:rsid w:val="00FB7212"/>
    <w:rsid w:val="00FB762F"/>
    <w:rsid w:val="00FB77EC"/>
    <w:rsid w:val="00FB7C30"/>
    <w:rsid w:val="00FC21D0"/>
    <w:rsid w:val="00FC2AED"/>
    <w:rsid w:val="00FC2D07"/>
    <w:rsid w:val="00FC4025"/>
    <w:rsid w:val="00FC428D"/>
    <w:rsid w:val="00FC61C8"/>
    <w:rsid w:val="00FC6211"/>
    <w:rsid w:val="00FC748C"/>
    <w:rsid w:val="00FC77AE"/>
    <w:rsid w:val="00FC7DE9"/>
    <w:rsid w:val="00FD08AE"/>
    <w:rsid w:val="00FD211F"/>
    <w:rsid w:val="00FD461A"/>
    <w:rsid w:val="00FD49C0"/>
    <w:rsid w:val="00FD5170"/>
    <w:rsid w:val="00FD5609"/>
    <w:rsid w:val="00FD5EA7"/>
    <w:rsid w:val="00FD6F27"/>
    <w:rsid w:val="00FE0AA0"/>
    <w:rsid w:val="00FE1C2D"/>
    <w:rsid w:val="00FE3640"/>
    <w:rsid w:val="00FE36CF"/>
    <w:rsid w:val="00FE3A19"/>
    <w:rsid w:val="00FE4330"/>
    <w:rsid w:val="00FE4548"/>
    <w:rsid w:val="00FE5874"/>
    <w:rsid w:val="00FE59CF"/>
    <w:rsid w:val="00FE79AA"/>
    <w:rsid w:val="00FE7EA6"/>
    <w:rsid w:val="00FF003A"/>
    <w:rsid w:val="00FF0246"/>
    <w:rsid w:val="00FF0CE0"/>
    <w:rsid w:val="00FF1A3B"/>
    <w:rsid w:val="00FF215E"/>
    <w:rsid w:val="00FF22C9"/>
    <w:rsid w:val="00FF2AB6"/>
    <w:rsid w:val="00FF3F94"/>
    <w:rsid w:val="00FF6C83"/>
    <w:rsid w:val="00FF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ADB7039-B008-4DB4-803D-B4E564512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91FA4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E71A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73418"/>
    <w:pPr>
      <w:spacing w:after="0" w:line="240" w:lineRule="auto"/>
    </w:pPr>
    <w:rPr>
      <w:rFonts w:ascii="Fira Sans" w:hAnsi="Fira Sans"/>
      <w:sz w:val="19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02E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4.png"/><Relationship Id="rId26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hyperlink" Target="https://x.com/StatPoland" TargetMode="External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www.instagram.com/gus_stat/?next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5.png"/><Relationship Id="rId29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image" Target="media/image7.png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s://www.facebook.com/GlownyUrzadStatystyczny" TargetMode="External"/><Relationship Id="rId28" Type="http://schemas.openxmlformats.org/officeDocument/2006/relationships/hyperlink" Target="https://www.linkedin.com/company/glownyurzadstatystyczny/" TargetMode="External"/><Relationship Id="rId10" Type="http://schemas.openxmlformats.org/officeDocument/2006/relationships/chart" Target="charts/chart1.xml"/><Relationship Id="rId19" Type="http://schemas.openxmlformats.org/officeDocument/2006/relationships/hyperlink" Target="https://new.stat.gov.pl/en" TargetMode="External"/><Relationship Id="rId31" Type="http://schemas.openxmlformats.org/officeDocument/2006/relationships/hyperlink" Target="https://publikacje.new.stat.gov.pl/wyszukaj?char=W&amp;selected_terms%5B%5D=2353&amp;selected_terms%5B%5D=2266&amp;selected_terms%5B%5D=2261&amp;ct=p&amp;sort_by=date_desc&amp;results_per_page=1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6.png"/><Relationship Id="rId27" Type="http://schemas.openxmlformats.org/officeDocument/2006/relationships/hyperlink" Target="https://youtube.com/@glownyurzadstatystycznygus?si=IgHa1awoYniiJyQI" TargetMode="External"/><Relationship Id="rId30" Type="http://schemas.openxmlformats.org/officeDocument/2006/relationships/hyperlink" Target="https://ssgk.stat.gov.pl/index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hyperlink" Target="file:///C:\Users\TurekD\AppData\Local\Microsoft\Windows\INetCache\Content.Outlook\I68F4C8L\Teksty%20alternatywne.docx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800">
                <a:solidFill>
                  <a:schemeClr val="tx1"/>
                </a:solidFill>
              </a:rPr>
              <a:t>%</a:t>
            </a:r>
          </a:p>
        </c:rich>
      </c:tx>
      <c:layout>
        <c:manualLayout>
          <c:xMode val="edge"/>
          <c:yMode val="edge"/>
          <c:x val="9.3182689970116028E-3"/>
          <c:y val="1.36892539356605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spc="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4.2010963532366233E-2"/>
          <c:y val="7.7616991921184389E-2"/>
          <c:w val="0.94109142094943066"/>
          <c:h val="0.80100890879399822"/>
        </c:manualLayout>
      </c:layout>
      <c:lineChart>
        <c:grouping val="standard"/>
        <c:varyColors val="0"/>
        <c:ser>
          <c:idx val="0"/>
          <c:order val="0"/>
          <c:tx>
            <c:strRef>
              <c:f>'Wykres 1.'!$C$1</c:f>
              <c:strCache>
                <c:ptCount val="1"/>
                <c:pt idx="0">
                  <c:v>Zmiana w %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5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4.4705903022813867E-2"/>
                  <c:y val="-4.82343539562878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A42-476A-9996-7E11F27B81C1}"/>
                </c:ext>
              </c:extLst>
            </c:dLbl>
            <c:dLbl>
              <c:idx val="3"/>
              <c:layout>
                <c:manualLayout>
                  <c:x val="-2.4196761570664582E-2"/>
                  <c:y val="-6.70198517591262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A42-476A-9996-7E11F27B81C1}"/>
                </c:ext>
              </c:extLst>
            </c:dLbl>
            <c:dLbl>
              <c:idx val="5"/>
              <c:layout>
                <c:manualLayout>
                  <c:x val="-4.0400816391071237E-2"/>
                  <c:y val="-9.05368376149574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A42-476A-9996-7E11F27B81C1}"/>
                </c:ext>
              </c:extLst>
            </c:dLbl>
            <c:dLbl>
              <c:idx val="7"/>
              <c:layout>
                <c:manualLayout>
                  <c:x val="-2.3820386155709711E-2"/>
                  <c:y val="-8.191435261507853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A42-476A-9996-7E11F27B81C1}"/>
                </c:ext>
              </c:extLst>
            </c:dLbl>
            <c:dLbl>
              <c:idx val="8"/>
              <c:layout>
                <c:manualLayout>
                  <c:x val="-4.7753216418791829E-2"/>
                  <c:y val="-6.51440216530776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A42-476A-9996-7E11F27B81C1}"/>
                </c:ext>
              </c:extLst>
            </c:dLbl>
            <c:dLbl>
              <c:idx val="10"/>
              <c:layout>
                <c:manualLayout>
                  <c:x val="-1.6724356242217766E-2"/>
                  <c:y val="-9.93577438506363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A42-476A-9996-7E11F27B81C1}"/>
                </c:ext>
              </c:extLst>
            </c:dLbl>
            <c:dLbl>
              <c:idx val="13"/>
              <c:layout>
                <c:manualLayout>
                  <c:x val="-3.6171863790362017E-2"/>
                  <c:y val="-0.15994515944555901"/>
                </c:manualLayout>
              </c:layout>
              <c:numFmt formatCode="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A42-476A-9996-7E11F27B81C1}"/>
                </c:ext>
              </c:extLst>
            </c:dLbl>
            <c:dLbl>
              <c:idx val="16"/>
              <c:layout>
                <c:manualLayout>
                  <c:x val="-1.2483638503907726E-2"/>
                  <c:y val="-6.52788876904936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A42-476A-9996-7E11F27B81C1}"/>
                </c:ext>
              </c:extLst>
            </c:dLbl>
            <c:dLbl>
              <c:idx val="17"/>
              <c:layout>
                <c:manualLayout>
                  <c:x val="6.4489428594575546E-3"/>
                  <c:y val="-5.41725577418507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AA42-476A-9996-7E11F27B81C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317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1.'!$A$2:$B$20</c:f>
              <c:multiLvlStrCache>
                <c:ptCount val="1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'Wykres 1.'!$C$2:$C$20</c:f>
              <c:numCache>
                <c:formatCode>General</c:formatCode>
                <c:ptCount val="19"/>
                <c:pt idx="0" formatCode="0.0">
                  <c:v>0.1</c:v>
                </c:pt>
                <c:pt idx="1">
                  <c:v>0.2</c:v>
                </c:pt>
                <c:pt idx="2">
                  <c:v>0.5</c:v>
                </c:pt>
                <c:pt idx="3">
                  <c:v>0.2</c:v>
                </c:pt>
                <c:pt idx="4">
                  <c:v>0.3</c:v>
                </c:pt>
                <c:pt idx="5">
                  <c:v>0.1</c:v>
                </c:pt>
                <c:pt idx="6">
                  <c:v>0.5</c:v>
                </c:pt>
                <c:pt idx="7" formatCode="0.0">
                  <c:v>0.1</c:v>
                </c:pt>
                <c:pt idx="8" formatCode="0.0">
                  <c:v>0</c:v>
                </c:pt>
                <c:pt idx="9">
                  <c:v>0.8</c:v>
                </c:pt>
                <c:pt idx="10">
                  <c:v>0.3</c:v>
                </c:pt>
                <c:pt idx="11">
                  <c:v>0.5</c:v>
                </c:pt>
                <c:pt idx="12">
                  <c:v>0.6</c:v>
                </c:pt>
                <c:pt idx="13" formatCode="0.0">
                  <c:v>0.1</c:v>
                </c:pt>
                <c:pt idx="14">
                  <c:v>1.1000000000000001</c:v>
                </c:pt>
                <c:pt idx="15">
                  <c:v>1.2</c:v>
                </c:pt>
                <c:pt idx="16">
                  <c:v>0.2</c:v>
                </c:pt>
                <c:pt idx="17">
                  <c:v>0.2</c:v>
                </c:pt>
                <c:pt idx="18">
                  <c:v>1.1000000000000001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AA42-476A-9996-7E11F27B81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66548752"/>
        <c:axId val="1352270128"/>
      </c:lineChart>
      <c:catAx>
        <c:axId val="1466548752"/>
        <c:scaling>
          <c:orientation val="minMax"/>
        </c:scaling>
        <c:delete val="0"/>
        <c:axPos val="b"/>
        <c:numFmt formatCode="General" sourceLinked="1"/>
        <c:majorTickMark val="out"/>
        <c:minorTickMark val="in"/>
        <c:tickLblPos val="nextTo"/>
        <c:spPr>
          <a:noFill/>
          <a:ln w="9525" cap="flat" cmpd="sng" algn="ctr">
            <a:solidFill>
              <a:schemeClr val="bg1">
                <a:lumMod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2270128"/>
        <c:crosses val="autoZero"/>
        <c:auto val="1"/>
        <c:lblAlgn val="ctr"/>
        <c:lblOffset val="100"/>
        <c:tickLblSkip val="1"/>
        <c:noMultiLvlLbl val="1"/>
      </c:catAx>
      <c:valAx>
        <c:axId val="1352270128"/>
        <c:scaling>
          <c:orientation val="minMax"/>
          <c:max val="1.4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out"/>
        <c:minorTickMark val="none"/>
        <c:tickLblPos val="nextTo"/>
        <c:spPr>
          <a:noFill/>
          <a:ln>
            <a:solidFill>
              <a:schemeClr val="bg1">
                <a:lumMod val="8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66548752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800"/>
              <a:t>%</a:t>
            </a:r>
          </a:p>
        </c:rich>
      </c:tx>
      <c:layout>
        <c:manualLayout>
          <c:xMode val="edge"/>
          <c:yMode val="edge"/>
          <c:x val="7.2280400540663528E-3"/>
          <c:y val="2.8735632183908046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spc="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4.2010963532366233E-2"/>
          <c:y val="7.1303285365191427E-2"/>
          <c:w val="0.94109142094943066"/>
          <c:h val="0.80732260838084891"/>
        </c:manualLayout>
      </c:layout>
      <c:lineChart>
        <c:grouping val="standard"/>
        <c:varyColors val="0"/>
        <c:ser>
          <c:idx val="0"/>
          <c:order val="0"/>
          <c:tx>
            <c:strRef>
              <c:f>'Wykres 2.'!$C$1</c:f>
              <c:strCache>
                <c:ptCount val="1"/>
                <c:pt idx="0">
                  <c:v>Zmiana w %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5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2.9027642308496963E-2"/>
                  <c:y val="-3.74284193974615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C7A-4CE9-80DC-71C8F472E4DA}"/>
                </c:ext>
              </c:extLst>
            </c:dLbl>
            <c:dLbl>
              <c:idx val="3"/>
              <c:layout>
                <c:manualLayout>
                  <c:x val="-2.2520401716957419E-2"/>
                  <c:y val="-5.04910348621001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C7A-4CE9-80DC-71C8F472E4DA}"/>
                </c:ext>
              </c:extLst>
            </c:dLbl>
            <c:dLbl>
              <c:idx val="5"/>
              <c:layout>
                <c:manualLayout>
                  <c:x val="-2.3046114810237169E-2"/>
                  <c:y val="-6.05162054059871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C7A-4CE9-80DC-71C8F472E4DA}"/>
                </c:ext>
              </c:extLst>
            </c:dLbl>
            <c:dLbl>
              <c:idx val="7"/>
              <c:layout>
                <c:manualLayout>
                  <c:x val="-2.7632575472466961E-2"/>
                  <c:y val="-4.41399267005063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C7A-4CE9-80DC-71C8F472E4D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3175" cap="flat" cmpd="sng" algn="ctr">
                      <a:noFill/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2.'!$A$2:$B$20</c:f>
              <c:multiLvlStrCache>
                <c:ptCount val="1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'Wykres 2.'!$C$2:$C$20</c:f>
              <c:numCache>
                <c:formatCode>0.0</c:formatCode>
                <c:ptCount val="19"/>
                <c:pt idx="0">
                  <c:v>3.7</c:v>
                </c:pt>
                <c:pt idx="1">
                  <c:v>3.7</c:v>
                </c:pt>
                <c:pt idx="2">
                  <c:v>3.7</c:v>
                </c:pt>
                <c:pt idx="3">
                  <c:v>3.4</c:v>
                </c:pt>
                <c:pt idx="4">
                  <c:v>3.3</c:v>
                </c:pt>
                <c:pt idx="5">
                  <c:v>3</c:v>
                </c:pt>
                <c:pt idx="6">
                  <c:v>3.1</c:v>
                </c:pt>
                <c:pt idx="7">
                  <c:v>2.8</c:v>
                </c:pt>
                <c:pt idx="8">
                  <c:v>2.5</c:v>
                </c:pt>
                <c:pt idx="9">
                  <c:v>2.8</c:v>
                </c:pt>
                <c:pt idx="10">
                  <c:v>3.1</c:v>
                </c:pt>
                <c:pt idx="11">
                  <c:v>3.6</c:v>
                </c:pt>
                <c:pt idx="12">
                  <c:v>4</c:v>
                </c:pt>
                <c:pt idx="13">
                  <c:v>3.9</c:v>
                </c:pt>
                <c:pt idx="14">
                  <c:v>4.5</c:v>
                </c:pt>
                <c:pt idx="15">
                  <c:v>5.5</c:v>
                </c:pt>
                <c:pt idx="16">
                  <c:v>5.5</c:v>
                </c:pt>
                <c:pt idx="17">
                  <c:v>5.5</c:v>
                </c:pt>
                <c:pt idx="18">
                  <c:v>6.2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AC7A-4CE9-80DC-71C8F472E4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66548752"/>
        <c:axId val="1352270128"/>
      </c:lineChart>
      <c:catAx>
        <c:axId val="1466548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>
                <a:lumMod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2270128"/>
        <c:crossesAt val="0"/>
        <c:auto val="1"/>
        <c:lblAlgn val="ctr"/>
        <c:lblOffset val="100"/>
        <c:tickLblSkip val="1"/>
        <c:noMultiLvlLbl val="1"/>
      </c:catAx>
      <c:valAx>
        <c:axId val="1352270128"/>
        <c:scaling>
          <c:orientation val="minMax"/>
          <c:max val="9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out"/>
        <c:minorTickMark val="none"/>
        <c:tickLblPos val="nextTo"/>
        <c:spPr>
          <a:noFill/>
          <a:ln>
            <a:solidFill>
              <a:schemeClr val="bg1">
                <a:lumMod val="8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66548752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en-US" sz="80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1.4229416667249181E-2"/>
          <c:y val="1.251956181533646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spc="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4.9176035158362066E-2"/>
          <c:y val="7.6796639299091182E-2"/>
          <c:w val="0.86246216519186958"/>
          <c:h val="0.5624472802968595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3.'!$C$1</c:f>
              <c:strCache>
                <c:ptCount val="1"/>
                <c:pt idx="0">
                  <c:v>produkcja budowlano-montażowa ogółem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rgbClr val="001D77"/>
              </a:solidFill>
            </a:ln>
            <a:effectLst/>
          </c:spPr>
          <c:invertIfNegative val="0"/>
          <c:dLbls>
            <c:dLbl>
              <c:idx val="18"/>
              <c:layout>
                <c:manualLayout>
                  <c:x val="8.0830719886306329E-2"/>
                  <c:y val="2.069538721452919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spAutoFit/>
                </a:bodyPr>
                <a:lstStyle/>
                <a:p>
                  <a:pPr algn="ctr">
                    <a:defRPr lang="pl-PL" sz="8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235-48E2-9F0E-4DE5E9BD016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0">
                <a:spAutoFit/>
              </a:bodyPr>
              <a:lstStyle/>
              <a:p>
                <a:pPr algn="ctr">
                  <a:defRPr lang="pl-PL"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/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'Wykres 3.'!$A$3:$B$21</c:f>
              <c:multiLvlStrCache>
                <c:ptCount val="1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'Wykres 3.'!$C$3:$C$21</c:f>
              <c:numCache>
                <c:formatCode>0.0</c:formatCode>
                <c:ptCount val="19"/>
                <c:pt idx="0">
                  <c:v>0.1</c:v>
                </c:pt>
                <c:pt idx="1">
                  <c:v>0.3</c:v>
                </c:pt>
                <c:pt idx="2">
                  <c:v>0.8</c:v>
                </c:pt>
                <c:pt idx="3">
                  <c:v>1</c:v>
                </c:pt>
                <c:pt idx="4">
                  <c:v>1.3</c:v>
                </c:pt>
                <c:pt idx="5">
                  <c:v>1.4</c:v>
                </c:pt>
                <c:pt idx="6">
                  <c:v>1.9</c:v>
                </c:pt>
                <c:pt idx="7">
                  <c:v>2</c:v>
                </c:pt>
                <c:pt idx="8">
                  <c:v>2</c:v>
                </c:pt>
                <c:pt idx="9">
                  <c:v>2.8</c:v>
                </c:pt>
                <c:pt idx="10">
                  <c:v>3.1</c:v>
                </c:pt>
                <c:pt idx="11">
                  <c:v>3.6</c:v>
                </c:pt>
                <c:pt idx="12">
                  <c:v>4.2</c:v>
                </c:pt>
                <c:pt idx="13">
                  <c:v>4.3</c:v>
                </c:pt>
                <c:pt idx="14">
                  <c:v>5.4</c:v>
                </c:pt>
                <c:pt idx="15">
                  <c:v>6.7</c:v>
                </c:pt>
                <c:pt idx="16" formatCode="General">
                  <c:v>6.9</c:v>
                </c:pt>
                <c:pt idx="17" formatCode="General">
                  <c:v>7.1</c:v>
                </c:pt>
                <c:pt idx="18" formatCode="General">
                  <c:v>8.3000000000000007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235-48E2-9F0E-4DE5E9BD01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15404656"/>
        <c:axId val="1417708320"/>
      </c:barChart>
      <c:lineChart>
        <c:grouping val="standard"/>
        <c:varyColors val="0"/>
        <c:ser>
          <c:idx val="1"/>
          <c:order val="1"/>
          <c:tx>
            <c:strRef>
              <c:f>'Wykres 3.'!$D$2</c:f>
              <c:strCache>
                <c:ptCount val="1"/>
                <c:pt idx="0">
                  <c:v>budowa budynków</c:v>
                </c:pt>
              </c:strCache>
            </c:strRef>
          </c:tx>
          <c:spPr>
            <a:ln w="25400" cap="rnd">
              <a:solidFill>
                <a:srgbClr val="99CEB3"/>
              </a:solidFill>
              <a:round/>
            </a:ln>
            <a:effectLst/>
          </c:spPr>
          <c:marker>
            <c:symbol val="none"/>
          </c:marker>
          <c:dLbls>
            <c:dLbl>
              <c:idx val="18"/>
              <c:layout>
                <c:manualLayout>
                  <c:x val="4.8774388511960365E-2"/>
                  <c:y val="4.98084291187739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235-48E2-9F0E-4DE5E9BD016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0">
                <a:spAutoFit/>
              </a:bodyPr>
              <a:lstStyle/>
              <a:p>
                <a:pPr algn="ctr">
                  <a:defRPr lang="pl-PL"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/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'Wykres 3.'!$A$3:$B$21</c:f>
              <c:multiLvlStrCache>
                <c:ptCount val="1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'Wykres 3.'!$D$3:$D$21</c:f>
              <c:numCache>
                <c:formatCode>0.0</c:formatCode>
                <c:ptCount val="19"/>
                <c:pt idx="0">
                  <c:v>0.1</c:v>
                </c:pt>
                <c:pt idx="1">
                  <c:v>0.3</c:v>
                </c:pt>
                <c:pt idx="2">
                  <c:v>0.8</c:v>
                </c:pt>
                <c:pt idx="3">
                  <c:v>1</c:v>
                </c:pt>
                <c:pt idx="4">
                  <c:v>1.3</c:v>
                </c:pt>
                <c:pt idx="5">
                  <c:v>1.4</c:v>
                </c:pt>
                <c:pt idx="6">
                  <c:v>1.8</c:v>
                </c:pt>
                <c:pt idx="7">
                  <c:v>1.8</c:v>
                </c:pt>
                <c:pt idx="8">
                  <c:v>1.9</c:v>
                </c:pt>
                <c:pt idx="9">
                  <c:v>2.7</c:v>
                </c:pt>
                <c:pt idx="10">
                  <c:v>3.1</c:v>
                </c:pt>
                <c:pt idx="11">
                  <c:v>3.5</c:v>
                </c:pt>
                <c:pt idx="12">
                  <c:v>4.2</c:v>
                </c:pt>
                <c:pt idx="13">
                  <c:v>4.3</c:v>
                </c:pt>
                <c:pt idx="14">
                  <c:v>5.3</c:v>
                </c:pt>
                <c:pt idx="15">
                  <c:v>6.4</c:v>
                </c:pt>
                <c:pt idx="16" formatCode="General">
                  <c:v>6.6</c:v>
                </c:pt>
                <c:pt idx="17" formatCode="General">
                  <c:v>6.7</c:v>
                </c:pt>
                <c:pt idx="18" formatCode="General">
                  <c:v>7.6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3235-48E2-9F0E-4DE5E9BD016E}"/>
            </c:ext>
          </c:extLst>
        </c:ser>
        <c:ser>
          <c:idx val="2"/>
          <c:order val="2"/>
          <c:tx>
            <c:strRef>
              <c:f>'Wykres 3.'!$E$2</c:f>
              <c:strCache>
                <c:ptCount val="1"/>
                <c:pt idx="0">
                  <c:v>budowa obiektów inżynierii lądowej i wodnej</c:v>
                </c:pt>
              </c:strCache>
            </c:strRef>
          </c:tx>
          <c:spPr>
            <a:ln w="25400" cap="rnd">
              <a:solidFill>
                <a:srgbClr val="99A5C9"/>
              </a:solidFill>
              <a:round/>
            </a:ln>
            <a:effectLst/>
          </c:spPr>
          <c:marker>
            <c:symbol val="none"/>
          </c:marker>
          <c:dLbls>
            <c:dLbl>
              <c:idx val="18"/>
              <c:layout>
                <c:manualLayout>
                  <c:x val="4.8935441269915635E-2"/>
                  <c:y val="1.38842127492684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235-48E2-9F0E-4DE5E9BD016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0">
                <a:spAutoFit/>
              </a:bodyPr>
              <a:lstStyle/>
              <a:p>
                <a:pPr algn="ctr">
                  <a:defRPr lang="pl-PL"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/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'Wykres 3.'!$A$3:$B$21</c:f>
              <c:multiLvlStrCache>
                <c:ptCount val="1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'Wykres 3.'!$E$3:$E$21</c:f>
              <c:numCache>
                <c:formatCode>0.0</c:formatCode>
                <c:ptCount val="19"/>
                <c:pt idx="0">
                  <c:v>0.2</c:v>
                </c:pt>
                <c:pt idx="1">
                  <c:v>0.4</c:v>
                </c:pt>
                <c:pt idx="2">
                  <c:v>0.8</c:v>
                </c:pt>
                <c:pt idx="3">
                  <c:v>1.1000000000000001</c:v>
                </c:pt>
                <c:pt idx="4">
                  <c:v>1.4</c:v>
                </c:pt>
                <c:pt idx="5">
                  <c:v>1.5</c:v>
                </c:pt>
                <c:pt idx="6">
                  <c:v>2</c:v>
                </c:pt>
                <c:pt idx="7">
                  <c:v>2.1</c:v>
                </c:pt>
                <c:pt idx="8">
                  <c:v>2.1</c:v>
                </c:pt>
                <c:pt idx="9">
                  <c:v>2.8</c:v>
                </c:pt>
                <c:pt idx="10">
                  <c:v>3</c:v>
                </c:pt>
                <c:pt idx="11">
                  <c:v>3.6</c:v>
                </c:pt>
                <c:pt idx="12">
                  <c:v>3.9</c:v>
                </c:pt>
                <c:pt idx="13">
                  <c:v>4</c:v>
                </c:pt>
                <c:pt idx="14">
                  <c:v>5</c:v>
                </c:pt>
                <c:pt idx="15">
                  <c:v>6.3</c:v>
                </c:pt>
                <c:pt idx="16" formatCode="General">
                  <c:v>6.5</c:v>
                </c:pt>
                <c:pt idx="17" formatCode="General">
                  <c:v>6.7</c:v>
                </c:pt>
                <c:pt idx="18" formatCode="General">
                  <c:v>7.9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3235-48E2-9F0E-4DE5E9BD016E}"/>
            </c:ext>
          </c:extLst>
        </c:ser>
        <c:ser>
          <c:idx val="3"/>
          <c:order val="3"/>
          <c:tx>
            <c:strRef>
              <c:f>'Wykres 3.'!$F$2</c:f>
              <c:strCache>
                <c:ptCount val="1"/>
                <c:pt idx="0">
                  <c:v>roboty budowlane specjalistyczne</c:v>
                </c:pt>
              </c:strCache>
            </c:strRef>
          </c:tx>
          <c:spPr>
            <a:ln w="25400" cap="rnd">
              <a:solidFill>
                <a:srgbClr val="008542"/>
              </a:solidFill>
              <a:round/>
            </a:ln>
            <a:effectLst/>
          </c:spPr>
          <c:marker>
            <c:symbol val="none"/>
          </c:marker>
          <c:dLbls>
            <c:dLbl>
              <c:idx val="18"/>
              <c:layout>
                <c:manualLayout>
                  <c:x val="4.6803297970051998E-2"/>
                  <c:y val="-3.25015915563746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3235-48E2-9F0E-4DE5E9BD016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/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'Wykres 3.'!$A$3:$B$21</c:f>
              <c:multiLvlStrCache>
                <c:ptCount val="1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'Wykres 3.'!$F$3:$F$21</c:f>
              <c:numCache>
                <c:formatCode>0.0</c:formatCode>
                <c:ptCount val="19"/>
                <c:pt idx="0">
                  <c:v>0.1</c:v>
                </c:pt>
                <c:pt idx="1">
                  <c:v>0.3</c:v>
                </c:pt>
                <c:pt idx="2">
                  <c:v>0.7</c:v>
                </c:pt>
                <c:pt idx="3">
                  <c:v>0.9</c:v>
                </c:pt>
                <c:pt idx="4">
                  <c:v>1.1000000000000001</c:v>
                </c:pt>
                <c:pt idx="5">
                  <c:v>1.2</c:v>
                </c:pt>
                <c:pt idx="6">
                  <c:v>1.6</c:v>
                </c:pt>
                <c:pt idx="7">
                  <c:v>1.6</c:v>
                </c:pt>
                <c:pt idx="8">
                  <c:v>1.6</c:v>
                </c:pt>
                <c:pt idx="9">
                  <c:v>2.4</c:v>
                </c:pt>
                <c:pt idx="10">
                  <c:v>2.8</c:v>
                </c:pt>
                <c:pt idx="11">
                  <c:v>3.4</c:v>
                </c:pt>
                <c:pt idx="12">
                  <c:v>4.2</c:v>
                </c:pt>
                <c:pt idx="13">
                  <c:v>4.2</c:v>
                </c:pt>
                <c:pt idx="14">
                  <c:v>5.6</c:v>
                </c:pt>
                <c:pt idx="15">
                  <c:v>7.1</c:v>
                </c:pt>
                <c:pt idx="16" formatCode="General">
                  <c:v>7.4</c:v>
                </c:pt>
                <c:pt idx="17" formatCode="General">
                  <c:v>7.6</c:v>
                </c:pt>
                <c:pt idx="18" formatCode="General">
                  <c:v>8.9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3235-48E2-9F0E-4DE5E9BD01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15404656"/>
        <c:axId val="1417708320"/>
      </c:lineChart>
      <c:catAx>
        <c:axId val="14154046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chemeClr val="bg1">
                <a:lumMod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17708320"/>
        <c:crossesAt val="0"/>
        <c:auto val="0"/>
        <c:lblAlgn val="ctr"/>
        <c:lblOffset val="100"/>
        <c:tickLblSkip val="1"/>
        <c:noMultiLvlLbl val="0"/>
      </c:catAx>
      <c:valAx>
        <c:axId val="1417708320"/>
        <c:scaling>
          <c:orientation val="minMax"/>
          <c:max val="1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spPr>
          <a:noFill/>
          <a:ln w="6350">
            <a:solidFill>
              <a:schemeClr val="bg1">
                <a:lumMod val="8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15404656"/>
        <c:crossesAt val="1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0026978777150885E-3"/>
          <c:y val="0.81889703442242134"/>
          <c:w val="0.99599730212228488"/>
          <c:h val="0.15811445983045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Wskaźniki cen produkcji budowlano-montażowej w sierpniu 2024.docx.docx</NazwaPliku>
    <Odbiorcy2 xmlns="1E9983FF-DC4B-4F4E-A072-0441E2B88E6D" xsi:nil="true"/>
    <Osoba xmlns="1E9983FF-DC4B-4F4E-A072-0441E2B88E6D">STAT\MALMYSZKOI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1E409-2D59-4C77-967B-9768BAC9F5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961571B0-2A75-45B9-A539-935BE24A7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558</Words>
  <Characters>3352</Characters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Wskaźniki cen produkcji budowlano-montażowej w maju 2026 r.</vt:lpstr>
    </vt:vector>
  </TitlesOfParts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produkcji budowlano-montażowej w maju 2026 r.</dc:title>
  <dc:subject/>
  <dc:creator>Główny Urząd Statystyczny</dc:creator>
  <cp:keywords/>
  <dc:description/>
  <cp:lastPrinted>2026-07-14T11:48:00Z</cp:lastPrinted>
  <dcterms:created xsi:type="dcterms:W3CDTF">2026-07-17T13:10:00Z</dcterms:created>
  <dcterms:modified xsi:type="dcterms:W3CDTF">2026-08-18T06:39:00Z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