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E5D6B" w14:textId="77777777" w:rsidR="00393761" w:rsidRPr="007D605C" w:rsidRDefault="00275398" w:rsidP="00F049AB">
      <w:pPr>
        <w:pStyle w:val="Tytuinfomacjisygnalnej"/>
      </w:pPr>
      <w:r>
        <w:t>Statystyka stru</w:t>
      </w:r>
      <w:r w:rsidR="00203E4C">
        <w:t>kturalna przedsiębiorstw w 2024</w:t>
      </w:r>
      <w:r>
        <w:t xml:space="preserve"> </w:t>
      </w:r>
      <w:r w:rsidR="007F5AF5" w:rsidRPr="007F5AF5">
        <w:t>r</w:t>
      </w:r>
      <w:r w:rsidR="00441E4E">
        <w:t>.</w:t>
      </w:r>
    </w:p>
    <w:p w14:paraId="11A28AD2" w14:textId="7A277DAE" w:rsidR="00B16871" w:rsidRPr="005775AC" w:rsidRDefault="00731D27" w:rsidP="00195D8A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854E9E8" wp14:editId="3C9E14D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844040" cy="1066800"/>
                <wp:effectExtent l="0" t="0" r="3810" b="0"/>
                <wp:wrapSquare wrapText="bothSides"/>
                <wp:docPr id="6" name="Pole tekstowe 2" descr="0,1%&#10;Wzrost wartości obrotu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1066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DF161" w14:textId="77777777" w:rsidR="004014EB" w:rsidRPr="007D605C" w:rsidRDefault="004014EB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0,1%</w:t>
                            </w:r>
                          </w:p>
                          <w:p w14:paraId="439219AA" w14:textId="77777777" w:rsidR="004014EB" w:rsidRPr="007D605C" w:rsidRDefault="004014EB" w:rsidP="0027539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387C33">
                              <w:t>zrost wartości obrotu r/r</w:t>
                            </w:r>
                          </w:p>
                          <w:p w14:paraId="56EF594F" w14:textId="77777777" w:rsidR="004014EB" w:rsidRPr="007D605C" w:rsidRDefault="004014EB" w:rsidP="0027539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0854E9E8" id="Pole tekstowe 2" o:spid="_x0000_s1026" alt="0,1%&#10;Wzrost wartości obrotu r/r&#10;" style="position:absolute;margin-left:0;margin-top:3.6pt;width:145.2pt;height:8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" fillcolor="#001d77" stroked="f">
                <v:stroke joinstyle="miter"/>
                <v:textbox>
                  <w:txbxContent>
                    <w:p w14:paraId="7E2DF161" w14:textId="77777777" w:rsidR="004014EB" w:rsidRPr="007D605C" w:rsidRDefault="004014EB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0,1%</w:t>
                      </w:r>
                    </w:p>
                    <w:p w14:paraId="439219AA" w14:textId="77777777" w:rsidR="004014EB" w:rsidRPr="007D605C" w:rsidRDefault="004014EB" w:rsidP="0027539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387C33">
                        <w:t>zrost wartości obrotu r/r</w:t>
                      </w:r>
                    </w:p>
                    <w:p w14:paraId="56EF594F" w14:textId="77777777" w:rsidR="004014EB" w:rsidRPr="007D605C" w:rsidRDefault="004014EB" w:rsidP="0027539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195D8A" w:rsidRPr="00195D8A">
        <w:rPr>
          <w:color w:val="000000" w:themeColor="text1"/>
        </w:rPr>
        <w:t xml:space="preserve">W 2024 r. obroty </w:t>
      </w:r>
      <w:r w:rsidR="007A61CB" w:rsidRPr="00195D8A">
        <w:rPr>
          <w:color w:val="000000" w:themeColor="text1"/>
        </w:rPr>
        <w:t>p</w:t>
      </w:r>
      <w:r w:rsidR="007A61CB">
        <w:rPr>
          <w:color w:val="000000" w:themeColor="text1"/>
        </w:rPr>
        <w:t>odmiotów</w:t>
      </w:r>
      <w:r w:rsidR="007A61CB" w:rsidRPr="00195D8A">
        <w:rPr>
          <w:color w:val="000000" w:themeColor="text1"/>
        </w:rPr>
        <w:t xml:space="preserve"> </w:t>
      </w:r>
      <w:r w:rsidR="00195D8A" w:rsidRPr="00195D8A">
        <w:rPr>
          <w:color w:val="000000" w:themeColor="text1"/>
        </w:rPr>
        <w:t>objętych badaniem strukturalnej statyst</w:t>
      </w:r>
      <w:r w:rsidR="00555151">
        <w:rPr>
          <w:color w:val="000000" w:themeColor="text1"/>
        </w:rPr>
        <w:t>yki przedsiębiorstw wyniosły 8 </w:t>
      </w:r>
      <w:r w:rsidR="00195D8A" w:rsidRPr="00195D8A">
        <w:rPr>
          <w:color w:val="000000" w:themeColor="text1"/>
        </w:rPr>
        <w:t xml:space="preserve">549,8 mld zł wobec 8 543,6 mld zł w roku 2023. </w:t>
      </w:r>
      <w:r w:rsidR="00EC07E4">
        <w:rPr>
          <w:color w:val="000000" w:themeColor="text1"/>
        </w:rPr>
        <w:t>Podobnie jak w latach poprzednich,</w:t>
      </w:r>
      <w:r w:rsidR="00EC07E4" w:rsidRPr="00195D8A">
        <w:rPr>
          <w:color w:val="000000" w:themeColor="text1"/>
        </w:rPr>
        <w:t xml:space="preserve"> </w:t>
      </w:r>
      <w:r w:rsidR="00EC07E4">
        <w:rPr>
          <w:color w:val="000000" w:themeColor="text1"/>
        </w:rPr>
        <w:t>n</w:t>
      </w:r>
      <w:r w:rsidR="00195D8A" w:rsidRPr="00195D8A">
        <w:rPr>
          <w:color w:val="000000" w:themeColor="text1"/>
        </w:rPr>
        <w:t>ajwiększy udział obrotów skoncentrowany był w przemyśle (33,8% obrotów ogółem</w:t>
      </w:r>
      <w:r w:rsidR="007A61CB">
        <w:rPr>
          <w:color w:val="000000" w:themeColor="text1"/>
        </w:rPr>
        <w:t xml:space="preserve"> wobec </w:t>
      </w:r>
      <w:r w:rsidR="007A61CB">
        <w:t>36,7% w 2023 r.</w:t>
      </w:r>
      <w:r w:rsidR="00195D8A" w:rsidRPr="00195D8A">
        <w:rPr>
          <w:color w:val="000000" w:themeColor="text1"/>
        </w:rPr>
        <w:t>).</w:t>
      </w:r>
      <w:r w:rsidR="00CB6AD4" w:rsidRPr="005775AC">
        <w:rPr>
          <w:shd w:val="clear" w:color="auto" w:fill="FFFFFF"/>
        </w:rPr>
        <w:br/>
      </w:r>
    </w:p>
    <w:p w14:paraId="575D26C5" w14:textId="781878C4" w:rsidR="00195D8A" w:rsidRDefault="00195D8A" w:rsidP="00AC2CAD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195D8A">
        <w:rPr>
          <w:b w:val="0"/>
          <w:noProof/>
          <w:spacing w:val="0"/>
          <w:sz w:val="19"/>
          <w:szCs w:val="19"/>
          <w:lang w:eastAsia="pl-PL"/>
        </w:rPr>
        <w:t>Zgodnie z badaniem statystyki strukturalnej w 2024 r. liczba aktywnych przedsiębiorstw zwiększyła si</w:t>
      </w:r>
      <w:r w:rsidR="007C2F3A">
        <w:rPr>
          <w:b w:val="0"/>
          <w:noProof/>
          <w:spacing w:val="0"/>
          <w:sz w:val="19"/>
          <w:szCs w:val="19"/>
          <w:lang w:eastAsia="pl-PL"/>
        </w:rPr>
        <w:t>ę o 2,7% w skali roku i osiągnęła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 xml:space="preserve"> 2 821,2 tys. jednostek. W usługach, gdzie działało ponad 38% wszystkich przedsiębiorstw, notowano największy wzrost ich liczby (o</w:t>
      </w:r>
      <w:r w:rsidR="006C0B3E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9,5 tys., tj. o</w:t>
      </w:r>
      <w:r w:rsidR="00616272">
        <w:rPr>
          <w:b w:val="0"/>
          <w:noProof/>
          <w:spacing w:val="0"/>
          <w:sz w:val="19"/>
          <w:szCs w:val="19"/>
          <w:lang w:eastAsia="pl-PL"/>
        </w:rPr>
        <w:t> 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 xml:space="preserve">3,8%). Spadek liczby jednostek </w:t>
      </w:r>
      <w:r w:rsidR="00506479">
        <w:rPr>
          <w:b w:val="0"/>
          <w:noProof/>
          <w:spacing w:val="0"/>
          <w:sz w:val="19"/>
          <w:szCs w:val="19"/>
          <w:lang w:eastAsia="pl-PL"/>
        </w:rPr>
        <w:t>wystąpił</w:t>
      </w:r>
      <w:r w:rsidR="00506479" w:rsidRPr="00195D8A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 xml:space="preserve">tylko w sekcji handel; naprawa pojazdów samochodowych </w:t>
      </w:r>
      <w:r w:rsidR="00AC44E4">
        <w:rPr>
          <w:b w:val="0"/>
          <w:noProof/>
          <w:spacing w:val="0"/>
          <w:sz w:val="19"/>
          <w:szCs w:val="19"/>
          <w:lang w:eastAsia="pl-PL"/>
        </w:rPr>
        <w:t>(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o 3,5 tys.</w:t>
      </w:r>
      <w:r w:rsidR="00AC44E4">
        <w:rPr>
          <w:b w:val="0"/>
          <w:noProof/>
          <w:spacing w:val="0"/>
          <w:sz w:val="19"/>
          <w:szCs w:val="19"/>
          <w:lang w:eastAsia="pl-PL"/>
        </w:rPr>
        <w:t>, tj. o</w:t>
      </w:r>
      <w:r w:rsidR="00F94D7B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0,7%).</w:t>
      </w:r>
    </w:p>
    <w:p w14:paraId="2BA53D24" w14:textId="173CEDE9" w:rsidR="00195D8A" w:rsidRDefault="00195D8A" w:rsidP="00AC2CAD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195D8A">
        <w:rPr>
          <w:b w:val="0"/>
          <w:noProof/>
          <w:spacing w:val="0"/>
          <w:sz w:val="19"/>
          <w:szCs w:val="19"/>
          <w:lang w:eastAsia="pl-PL"/>
        </w:rPr>
        <w:t xml:space="preserve">Liczba pracujących w </w:t>
      </w:r>
      <w:r w:rsidR="003263C2">
        <w:rPr>
          <w:b w:val="0"/>
          <w:noProof/>
          <w:spacing w:val="0"/>
          <w:sz w:val="19"/>
          <w:szCs w:val="19"/>
          <w:lang w:eastAsia="pl-PL"/>
        </w:rPr>
        <w:t xml:space="preserve">przedsiębiorstwach objętych badaniem w 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2024 r. pozostała na zbliżonym poziomie jak w roku poprzednim i wyniosła 11 524,7 tys. osób. Największa liczba pracujących była w usługach (29,8% wszytkich pracujących), przemyśle (28,4%) i handlu; naprawie pojazdów samochodowych (20,8%). W</w:t>
      </w:r>
      <w:r w:rsidR="00616272">
        <w:rPr>
          <w:b w:val="0"/>
          <w:noProof/>
          <w:spacing w:val="0"/>
          <w:sz w:val="19"/>
          <w:szCs w:val="19"/>
          <w:lang w:eastAsia="pl-PL"/>
        </w:rPr>
        <w:t> 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porównaniu z 2023 r. wyraźny spadek liczby pracuj</w:t>
      </w:r>
      <w:r w:rsidR="002E6E82">
        <w:rPr>
          <w:b w:val="0"/>
          <w:noProof/>
          <w:spacing w:val="0"/>
          <w:sz w:val="19"/>
          <w:szCs w:val="19"/>
          <w:lang w:eastAsia="pl-PL"/>
        </w:rPr>
        <w:t>ą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cych wystapił jedynie w przemyśle (o</w:t>
      </w:r>
      <w:r w:rsidR="00616272">
        <w:rPr>
          <w:b w:val="0"/>
          <w:noProof/>
          <w:spacing w:val="0"/>
          <w:sz w:val="19"/>
          <w:szCs w:val="19"/>
          <w:lang w:eastAsia="pl-PL"/>
        </w:rPr>
        <w:t> 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 xml:space="preserve">blisko 52 tys. osób, tj. </w:t>
      </w:r>
      <w:r w:rsidR="00AC44E4">
        <w:rPr>
          <w:b w:val="0"/>
          <w:noProof/>
          <w:spacing w:val="0"/>
          <w:sz w:val="19"/>
          <w:szCs w:val="19"/>
          <w:lang w:eastAsia="pl-PL"/>
        </w:rPr>
        <w:t xml:space="preserve">o </w:t>
      </w:r>
      <w:r w:rsidRPr="00195D8A">
        <w:rPr>
          <w:b w:val="0"/>
          <w:noProof/>
          <w:spacing w:val="0"/>
          <w:sz w:val="19"/>
          <w:szCs w:val="19"/>
          <w:lang w:eastAsia="pl-PL"/>
        </w:rPr>
        <w:t>1,6</w:t>
      </w:r>
      <w:r w:rsidR="003263C2">
        <w:rPr>
          <w:b w:val="0"/>
          <w:noProof/>
          <w:spacing w:val="0"/>
          <w:sz w:val="19"/>
          <w:szCs w:val="19"/>
          <w:lang w:eastAsia="pl-PL"/>
        </w:rPr>
        <w:t>%</w:t>
      </w:r>
      <w:r w:rsidR="00224427">
        <w:rPr>
          <w:b w:val="0"/>
          <w:noProof/>
          <w:spacing w:val="0"/>
          <w:sz w:val="19"/>
          <w:szCs w:val="19"/>
          <w:lang w:eastAsia="pl-PL"/>
        </w:rPr>
        <w:t xml:space="preserve">), a </w:t>
      </w:r>
      <w:r w:rsidR="00843C92" w:rsidRPr="00843C92">
        <w:rPr>
          <w:b w:val="0"/>
          <w:noProof/>
          <w:spacing w:val="0"/>
          <w:sz w:val="19"/>
          <w:szCs w:val="19"/>
          <w:lang w:eastAsia="pl-PL"/>
        </w:rPr>
        <w:t xml:space="preserve">ich udział zmniejszył się w skali roku o 2,9 p.p. </w:t>
      </w:r>
      <w:r w:rsidR="00224427">
        <w:rPr>
          <w:b w:val="0"/>
          <w:noProof/>
          <w:spacing w:val="0"/>
          <w:sz w:val="19"/>
          <w:szCs w:val="19"/>
          <w:lang w:eastAsia="pl-PL"/>
        </w:rPr>
        <w:t>(</w:t>
      </w:r>
      <w:r w:rsidR="00843C92" w:rsidRPr="00843C92">
        <w:rPr>
          <w:b w:val="0"/>
          <w:noProof/>
          <w:spacing w:val="0"/>
          <w:sz w:val="19"/>
          <w:szCs w:val="19"/>
          <w:lang w:eastAsia="pl-PL"/>
        </w:rPr>
        <w:t>z 36,6% do 33,7%</w:t>
      </w:r>
      <w:r w:rsidR="00224427">
        <w:rPr>
          <w:b w:val="0"/>
          <w:noProof/>
          <w:spacing w:val="0"/>
          <w:sz w:val="19"/>
          <w:szCs w:val="19"/>
          <w:lang w:eastAsia="pl-PL"/>
        </w:rPr>
        <w:t>).</w:t>
      </w:r>
    </w:p>
    <w:p w14:paraId="20D37D80" w14:textId="77777777" w:rsidR="00327ECC" w:rsidRDefault="000E15BD" w:rsidP="00327ECC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  <w:r w:rsidRPr="00555151">
        <w:rPr>
          <w:b w:val="0"/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7915DDC" wp14:editId="3ECA82C9">
                <wp:simplePos x="0" y="0"/>
                <wp:positionH relativeFrom="column">
                  <wp:posOffset>5290457</wp:posOffset>
                </wp:positionH>
                <wp:positionV relativeFrom="paragraph">
                  <wp:posOffset>13335</wp:posOffset>
                </wp:positionV>
                <wp:extent cx="1725295" cy="885825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3" descr="Zanotowano wzrost wartości produkcji badanych przed-siębiorstw – o 1,1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1404E" w14:textId="77777777" w:rsidR="000E15BD" w:rsidRPr="00183811" w:rsidRDefault="008A078E" w:rsidP="000E15BD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A07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trzech ubiegłych latach obserwowano wzrost obro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tów w przemyśle, a w 2024 r. na</w:t>
                            </w:r>
                            <w:r w:rsidRPr="008A07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stąpił ich spadek o 6,7%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7915DD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Zanotowano wzrost wartości produkcji badanych przed-siębiorstw – o 1,1% w skali roku" style="position:absolute;margin-left:416.55pt;margin-top:1.05pt;width:135.85pt;height:69.7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" filled="f" stroked="f">
                <v:textbox>
                  <w:txbxContent>
                    <w:p w14:paraId="7F11404E" w14:textId="77777777" w:rsidR="000E15BD" w:rsidRPr="00183811" w:rsidRDefault="008A078E" w:rsidP="000E15BD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A07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trzech ubiegłych latach obserwowano wzrost obro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tów w przemyśle, a w 2024 r. na</w:t>
                      </w:r>
                      <w:r w:rsidRPr="008A07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stąpił ich spadek o 6,7%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>Obroty podmiotów objętych badaniem strukturalnej statystyki przed</w:t>
      </w:r>
      <w:r w:rsidR="000223FA" w:rsidRPr="00555151">
        <w:rPr>
          <w:b w:val="0"/>
          <w:noProof/>
          <w:spacing w:val="0"/>
          <w:sz w:val="19"/>
          <w:szCs w:val="19"/>
          <w:lang w:eastAsia="pl-PL"/>
        </w:rPr>
        <w:t>siębiorstw w 2024 r. wyniosły 8 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>549,8 mld zł (tj. o 0,1% więcej niż w 2023</w:t>
      </w:r>
      <w:r w:rsidR="004C5E5D">
        <w:rPr>
          <w:b w:val="0"/>
          <w:noProof/>
          <w:spacing w:val="0"/>
          <w:sz w:val="19"/>
          <w:szCs w:val="19"/>
          <w:lang w:eastAsia="pl-PL"/>
        </w:rPr>
        <w:t xml:space="preserve"> r.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>). Największą wartość obrotów zanotowano w przemyśle (33,8% obr</w:t>
      </w:r>
      <w:r w:rsidR="00B042AF">
        <w:rPr>
          <w:b w:val="0"/>
          <w:noProof/>
          <w:spacing w:val="0"/>
          <w:sz w:val="19"/>
          <w:szCs w:val="19"/>
          <w:lang w:eastAsia="pl-PL"/>
        </w:rPr>
        <w:t>o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 xml:space="preserve">tów ogółem) i handlu; naprawie pojazdów samochodowych (32,6%). Wzrost wartości obrotów </w:t>
      </w:r>
      <w:r w:rsidR="00360E78">
        <w:rPr>
          <w:b w:val="0"/>
          <w:noProof/>
          <w:spacing w:val="0"/>
          <w:sz w:val="19"/>
          <w:szCs w:val="19"/>
          <w:lang w:eastAsia="pl-PL"/>
        </w:rPr>
        <w:t>m</w:t>
      </w:r>
      <w:r w:rsidR="002E6E82">
        <w:rPr>
          <w:b w:val="0"/>
          <w:noProof/>
          <w:spacing w:val="0"/>
          <w:sz w:val="19"/>
          <w:szCs w:val="19"/>
          <w:lang w:eastAsia="pl-PL"/>
        </w:rPr>
        <w:t>iał miejsce</w:t>
      </w:r>
      <w:r w:rsidR="00360E78" w:rsidRPr="00555151">
        <w:rPr>
          <w:b w:val="0"/>
          <w:noProof/>
          <w:spacing w:val="0"/>
          <w:sz w:val="19"/>
          <w:szCs w:val="19"/>
          <w:lang w:eastAsia="pl-PL"/>
        </w:rPr>
        <w:t xml:space="preserve"> 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 xml:space="preserve">w </w:t>
      </w:r>
      <w:r w:rsidR="00C0598C">
        <w:rPr>
          <w:b w:val="0"/>
          <w:noProof/>
          <w:spacing w:val="0"/>
          <w:sz w:val="19"/>
          <w:szCs w:val="19"/>
          <w:lang w:eastAsia="pl-PL"/>
        </w:rPr>
        <w:t>grupie „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>pozostałych</w:t>
      </w:r>
      <w:r w:rsidR="00C0598C">
        <w:rPr>
          <w:b w:val="0"/>
          <w:noProof/>
          <w:spacing w:val="0"/>
          <w:sz w:val="19"/>
          <w:szCs w:val="19"/>
          <w:lang w:eastAsia="pl-PL"/>
        </w:rPr>
        <w:t>” rodzajów działalności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 xml:space="preserve"> (o</w:t>
      </w:r>
      <w:r w:rsidR="00616272">
        <w:rPr>
          <w:b w:val="0"/>
          <w:noProof/>
          <w:spacing w:val="0"/>
          <w:sz w:val="19"/>
          <w:szCs w:val="19"/>
          <w:lang w:eastAsia="pl-PL"/>
        </w:rPr>
        <w:t> 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 xml:space="preserve">11,3%), w usługach (o 7,1%), w budownictwie (o 2,7%) oraz w handlu; naprawie pojazdów samochodowych (o 2,0%). Spadek </w:t>
      </w:r>
      <w:r w:rsidR="00195D8A" w:rsidRPr="00555151">
        <w:rPr>
          <w:b w:val="0"/>
          <w:spacing w:val="0"/>
          <w:sz w:val="19"/>
          <w:szCs w:val="19"/>
          <w:lang w:eastAsia="pl-PL"/>
        </w:rPr>
        <w:t>warto</w:t>
      </w:r>
      <w:r w:rsidR="00CE019B">
        <w:rPr>
          <w:b w:val="0"/>
          <w:spacing w:val="0"/>
          <w:sz w:val="19"/>
          <w:szCs w:val="19"/>
          <w:lang w:eastAsia="pl-PL"/>
        </w:rPr>
        <w:t>ś</w:t>
      </w:r>
      <w:r w:rsidR="00195D8A" w:rsidRPr="00555151">
        <w:rPr>
          <w:b w:val="0"/>
          <w:spacing w:val="0"/>
          <w:sz w:val="19"/>
          <w:szCs w:val="19"/>
          <w:lang w:eastAsia="pl-PL"/>
        </w:rPr>
        <w:t>ci</w:t>
      </w:r>
      <w:r w:rsidR="00195D8A" w:rsidRPr="00555151">
        <w:rPr>
          <w:b w:val="0"/>
          <w:noProof/>
          <w:spacing w:val="0"/>
          <w:sz w:val="19"/>
          <w:szCs w:val="19"/>
          <w:lang w:eastAsia="pl-PL"/>
        </w:rPr>
        <w:t xml:space="preserve"> obrotów nastąpił jedynie w przemyśle (o 6,7%).</w:t>
      </w:r>
    </w:p>
    <w:p w14:paraId="6C5C0F88" w14:textId="77777777" w:rsidR="00327ECC" w:rsidRDefault="00327ECC" w:rsidP="00327ECC">
      <w:pPr>
        <w:pStyle w:val="tytuwykresu"/>
        <w:rPr>
          <w:b w:val="0"/>
          <w:noProof/>
          <w:spacing w:val="0"/>
          <w:sz w:val="19"/>
          <w:szCs w:val="19"/>
          <w:lang w:eastAsia="pl-PL"/>
        </w:rPr>
      </w:pPr>
    </w:p>
    <w:p w14:paraId="6B65D891" w14:textId="6C825BE8" w:rsidR="00275398" w:rsidRDefault="00105702" w:rsidP="00327ECC">
      <w:pPr>
        <w:pStyle w:val="tytuwykresu"/>
        <w:rPr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2080" behindDoc="0" locked="0" layoutInCell="1" allowOverlap="1" wp14:anchorId="7A0825E5" wp14:editId="26B5F635">
            <wp:simplePos x="0" y="0"/>
            <wp:positionH relativeFrom="margin">
              <wp:posOffset>3175</wp:posOffset>
            </wp:positionH>
            <wp:positionV relativeFrom="margin">
              <wp:posOffset>5755005</wp:posOffset>
            </wp:positionV>
            <wp:extent cx="5124450" cy="3168650"/>
            <wp:effectExtent l="0" t="0" r="0" b="0"/>
            <wp:wrapSquare wrapText="bothSides"/>
            <wp:docPr id="19" name="Wykres 19" title="Wykres 1. Statystyka strukturalna przedsiębiorstw – struktura obrotów według rodzajów działalności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643" w:rsidRPr="005775AC">
        <w:rPr>
          <w:sz w:val="19"/>
          <w:szCs w:val="19"/>
        </w:rPr>
        <w:t>Wykres 1.</w:t>
      </w:r>
      <w:r w:rsidR="00531643" w:rsidRPr="005775AC">
        <w:rPr>
          <w:sz w:val="19"/>
          <w:szCs w:val="19"/>
          <w:shd w:val="clear" w:color="auto" w:fill="FFFFFF"/>
        </w:rPr>
        <w:t xml:space="preserve"> </w:t>
      </w:r>
      <w:r w:rsidR="00531643" w:rsidRPr="005775AC">
        <w:rPr>
          <w:sz w:val="19"/>
          <w:szCs w:val="19"/>
        </w:rPr>
        <w:t>Statystyka strukturalna przedsiębiorstw – struktura obrotów według rodzajów</w:t>
      </w:r>
      <w:r w:rsidR="002E6E82">
        <w:rPr>
          <w:sz w:val="19"/>
          <w:szCs w:val="19"/>
        </w:rPr>
        <w:br/>
      </w:r>
      <w:r w:rsidR="00531643" w:rsidRPr="005775AC">
        <w:rPr>
          <w:sz w:val="19"/>
          <w:szCs w:val="19"/>
        </w:rPr>
        <w:t xml:space="preserve"> </w:t>
      </w:r>
      <w:r w:rsidR="002E6E82">
        <w:rPr>
          <w:sz w:val="19"/>
          <w:szCs w:val="19"/>
        </w:rPr>
        <w:tab/>
        <w:t xml:space="preserve">   </w:t>
      </w:r>
      <w:r w:rsidR="00531643">
        <w:rPr>
          <w:sz w:val="19"/>
          <w:szCs w:val="19"/>
        </w:rPr>
        <w:t>działalności</w:t>
      </w:r>
    </w:p>
    <w:p w14:paraId="3D32294A" w14:textId="77777777" w:rsidR="00FC1E48" w:rsidRPr="00FC1E48" w:rsidRDefault="004717FA" w:rsidP="00275398">
      <w:pPr>
        <w:pStyle w:val="tytuwykresu"/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6C5F5899" wp14:editId="20D6C6B1">
            <wp:simplePos x="0" y="0"/>
            <wp:positionH relativeFrom="margin">
              <wp:posOffset>-3810</wp:posOffset>
            </wp:positionH>
            <wp:positionV relativeFrom="margin">
              <wp:posOffset>348615</wp:posOffset>
            </wp:positionV>
            <wp:extent cx="5189855" cy="2523490"/>
            <wp:effectExtent l="0" t="0" r="0" b="0"/>
            <wp:wrapSquare wrapText="bothSides"/>
            <wp:docPr id="1" name="Wykres 1" title="Wykres 2. Statystyka strukturalna przedsiębiorstw – struktura wartości produkcji według rodzajów działalności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E48" w:rsidRPr="00EA35D8">
        <w:rPr>
          <w:sz w:val="19"/>
          <w:szCs w:val="19"/>
          <w:shd w:val="clear" w:color="auto" w:fill="FFFFFF"/>
        </w:rPr>
        <w:t>Wykres 2. Statystyka strukturalna przedsiębiorstw – struktura wartości produkcji według</w:t>
      </w:r>
      <w:r w:rsidR="002E6E82">
        <w:rPr>
          <w:sz w:val="19"/>
          <w:szCs w:val="19"/>
          <w:shd w:val="clear" w:color="auto" w:fill="FFFFFF"/>
        </w:rPr>
        <w:br/>
      </w:r>
      <w:r w:rsidR="00FC1E48" w:rsidRPr="00EA35D8">
        <w:rPr>
          <w:sz w:val="19"/>
          <w:szCs w:val="19"/>
          <w:shd w:val="clear" w:color="auto" w:fill="FFFFFF"/>
        </w:rPr>
        <w:t xml:space="preserve"> </w:t>
      </w:r>
      <w:r w:rsidR="002E6E82">
        <w:rPr>
          <w:sz w:val="19"/>
          <w:szCs w:val="19"/>
          <w:shd w:val="clear" w:color="auto" w:fill="FFFFFF"/>
        </w:rPr>
        <w:tab/>
        <w:t xml:space="preserve">   </w:t>
      </w:r>
      <w:r w:rsidR="00FC1E48" w:rsidRPr="00EA35D8">
        <w:rPr>
          <w:sz w:val="19"/>
          <w:szCs w:val="19"/>
          <w:shd w:val="clear" w:color="auto" w:fill="FFFFFF"/>
        </w:rPr>
        <w:t>rodzajów działalności</w:t>
      </w:r>
    </w:p>
    <w:p w14:paraId="4866C40A" w14:textId="77777777" w:rsidR="00C34BF4" w:rsidRDefault="00C34BF4" w:rsidP="00275398">
      <w:pPr>
        <w:rPr>
          <w:b/>
          <w:spacing w:val="-2"/>
          <w:szCs w:val="19"/>
          <w:shd w:val="clear" w:color="auto" w:fill="FFFFFF"/>
        </w:rPr>
      </w:pPr>
    </w:p>
    <w:p w14:paraId="297B8A67" w14:textId="77777777" w:rsidR="000354E4" w:rsidRDefault="000354E4" w:rsidP="006914BB">
      <w:pPr>
        <w:pStyle w:val="tytuwykresu"/>
        <w:rPr>
          <w:sz w:val="19"/>
          <w:szCs w:val="19"/>
        </w:rPr>
      </w:pPr>
    </w:p>
    <w:p w14:paraId="037951EF" w14:textId="77777777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1.1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</w:r>
      <w:r w:rsidR="000336BC">
        <w:rPr>
          <w:sz w:val="19"/>
          <w:szCs w:val="19"/>
        </w:rPr>
        <w:t xml:space="preserve"> </w:t>
      </w:r>
      <w:r w:rsidR="000336BC">
        <w:rPr>
          <w:sz w:val="19"/>
          <w:szCs w:val="19"/>
        </w:rPr>
        <w:tab/>
        <w:t xml:space="preserve">    </w:t>
      </w:r>
      <w:r w:rsidRPr="005775AC">
        <w:rPr>
          <w:sz w:val="19"/>
          <w:szCs w:val="19"/>
        </w:rPr>
        <w:t>działalności</w:t>
      </w:r>
    </w:p>
    <w:p w14:paraId="6049005C" w14:textId="77777777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1 Statystyka strukturalna przedsiębiorstw – podstawowe dane według rodzajów działalności "/>
      </w:tblPr>
      <w:tblGrid>
        <w:gridCol w:w="2552"/>
        <w:gridCol w:w="1417"/>
        <w:gridCol w:w="1276"/>
        <w:gridCol w:w="1418"/>
        <w:gridCol w:w="1275"/>
      </w:tblGrid>
      <w:tr w:rsidR="00A61C32" w:rsidRPr="00404F12" w14:paraId="51662278" w14:textId="77777777" w:rsidTr="009557A5">
        <w:trPr>
          <w:trHeight w:val="284"/>
        </w:trPr>
        <w:tc>
          <w:tcPr>
            <w:tcW w:w="2552" w:type="dxa"/>
            <w:vMerge w:val="restart"/>
            <w:vAlign w:val="center"/>
          </w:tcPr>
          <w:p w14:paraId="6B9FAEA6" w14:textId="77777777" w:rsidR="00A61C32" w:rsidRPr="00404F12" w:rsidRDefault="00A61C32" w:rsidP="009557A5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693" w:type="dxa"/>
            <w:gridSpan w:val="2"/>
            <w:vAlign w:val="center"/>
          </w:tcPr>
          <w:p w14:paraId="67FBFF5A" w14:textId="77777777" w:rsidR="00A61C32" w:rsidRPr="00404F12" w:rsidRDefault="005F1F76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693" w:type="dxa"/>
            <w:gridSpan w:val="2"/>
            <w:vAlign w:val="center"/>
          </w:tcPr>
          <w:p w14:paraId="49801302" w14:textId="77777777" w:rsidR="00A61C32" w:rsidRPr="00404F12" w:rsidRDefault="005F1F76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2024</w:t>
            </w:r>
          </w:p>
        </w:tc>
      </w:tr>
      <w:tr w:rsidR="00A61C32" w:rsidRPr="00404F12" w14:paraId="45C29693" w14:textId="77777777" w:rsidTr="009557A5">
        <w:trPr>
          <w:trHeight w:val="397"/>
        </w:trPr>
        <w:tc>
          <w:tcPr>
            <w:tcW w:w="2552" w:type="dxa"/>
            <w:vMerge/>
            <w:vAlign w:val="center"/>
          </w:tcPr>
          <w:p w14:paraId="56454144" w14:textId="77777777" w:rsidR="00A61C32" w:rsidRPr="00404F12" w:rsidRDefault="00A61C32" w:rsidP="009557A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E5A838" w14:textId="77777777"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3A733001" w14:textId="77777777"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  <w:tc>
          <w:tcPr>
            <w:tcW w:w="1418" w:type="dxa"/>
            <w:vMerge w:val="restart"/>
            <w:vAlign w:val="center"/>
          </w:tcPr>
          <w:p w14:paraId="70057106" w14:textId="77777777"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 xml:space="preserve">Liczba 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1BCDEB24" w14:textId="77777777"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sz w:val="18"/>
                <w:szCs w:val="18"/>
              </w:rPr>
              <w:t>Liczba</w:t>
            </w:r>
            <w:r w:rsidRPr="00404F12">
              <w:rPr>
                <w:rFonts w:eastAsia="Fira Sans Light" w:cs="Times New Roman"/>
                <w:sz w:val="18"/>
                <w:szCs w:val="18"/>
              </w:rPr>
              <w:br/>
              <w:t>pracujących</w:t>
            </w:r>
          </w:p>
        </w:tc>
      </w:tr>
      <w:tr w:rsidR="00A61C32" w:rsidRPr="00404F12" w14:paraId="29D5A8D7" w14:textId="77777777" w:rsidTr="00A61C32">
        <w:trPr>
          <w:trHeight w:val="170"/>
        </w:trPr>
        <w:tc>
          <w:tcPr>
            <w:tcW w:w="2552" w:type="dxa"/>
            <w:vMerge/>
            <w:vAlign w:val="center"/>
          </w:tcPr>
          <w:p w14:paraId="55175EB7" w14:textId="77777777" w:rsidR="00A61C32" w:rsidRPr="00404F12" w:rsidRDefault="00A61C32" w:rsidP="009557A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C998019" w14:textId="77777777"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D43552" w14:textId="77777777"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A61C32">
              <w:rPr>
                <w:rFonts w:eastAsia="Fira Sans Light" w:cs="Times New Roman"/>
                <w:sz w:val="18"/>
                <w:szCs w:val="18"/>
              </w:rPr>
              <w:t>tys. osób</w:t>
            </w:r>
          </w:p>
        </w:tc>
        <w:tc>
          <w:tcPr>
            <w:tcW w:w="1418" w:type="dxa"/>
            <w:vMerge/>
            <w:vAlign w:val="center"/>
          </w:tcPr>
          <w:p w14:paraId="130E568B" w14:textId="77777777" w:rsidR="00A61C32" w:rsidRPr="00404F12" w:rsidRDefault="00A61C32" w:rsidP="009557A5">
            <w:pPr>
              <w:spacing w:before="0" w:after="0" w:line="240" w:lineRule="auto"/>
              <w:ind w:left="-113" w:right="-170"/>
              <w:jc w:val="center"/>
              <w:rPr>
                <w:rFonts w:eastAsia="Fira Sans Light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1ADE7A" w14:textId="77777777" w:rsidR="00A61C32" w:rsidRPr="00404F12" w:rsidRDefault="00A61C32" w:rsidP="009557A5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A61C32">
              <w:rPr>
                <w:rFonts w:eastAsia="Fira Sans Light" w:cs="Times New Roman"/>
                <w:sz w:val="18"/>
                <w:szCs w:val="18"/>
              </w:rPr>
              <w:t>tys. osób</w:t>
            </w:r>
          </w:p>
        </w:tc>
      </w:tr>
      <w:tr w:rsidR="00915B57" w:rsidRPr="00404F12" w14:paraId="25C023B0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04BB14A1" w14:textId="77777777" w:rsidR="00915B57" w:rsidRPr="00404F12" w:rsidRDefault="00915B57" w:rsidP="00915B5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404F12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81313C5" w14:textId="77777777" w:rsidR="00915B57" w:rsidRPr="00EC6EDD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EC6EDD">
              <w:rPr>
                <w:b/>
              </w:rPr>
              <w:t>2 746 431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EA37A5" w14:textId="77777777" w:rsidR="00915B57" w:rsidRPr="00915B57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8"/>
                <w:szCs w:val="18"/>
              </w:rPr>
            </w:pPr>
            <w:r w:rsidRPr="00915B57">
              <w:rPr>
                <w:b/>
              </w:rPr>
              <w:t>11 524,3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A658EEE" w14:textId="77777777" w:rsidR="00915B57" w:rsidRPr="00974042" w:rsidRDefault="00915B57" w:rsidP="00915B57">
            <w:pPr>
              <w:spacing w:before="0" w:after="0" w:line="240" w:lineRule="auto"/>
              <w:jc w:val="right"/>
              <w:rPr>
                <w:b/>
              </w:rPr>
            </w:pPr>
            <w:r w:rsidRPr="00974042">
              <w:rPr>
                <w:b/>
              </w:rPr>
              <w:t>2 821 170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5292012" w14:textId="77777777" w:rsidR="00915B57" w:rsidRPr="00915B57" w:rsidRDefault="00915B57" w:rsidP="00915B57">
            <w:pPr>
              <w:spacing w:before="0" w:after="0" w:line="240" w:lineRule="auto"/>
              <w:jc w:val="right"/>
              <w:rPr>
                <w:b/>
              </w:rPr>
            </w:pPr>
            <w:r w:rsidRPr="00915B57">
              <w:rPr>
                <w:b/>
              </w:rPr>
              <w:t>11 524,7</w:t>
            </w:r>
          </w:p>
        </w:tc>
      </w:tr>
      <w:tr w:rsidR="00915B57" w:rsidRPr="00404F12" w14:paraId="14A41BCE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5725E5E9" w14:textId="77777777" w:rsidR="00915B57" w:rsidRPr="00404F12" w:rsidRDefault="00915B57" w:rsidP="00915B5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>
              <w:rPr>
                <w:rFonts w:eastAsia="Fira Sans Light" w:cs="Times New Roman"/>
                <w:bCs/>
                <w:sz w:val="18"/>
                <w:szCs w:val="18"/>
              </w:rPr>
              <w:t>Prze</w:t>
            </w: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mysł (sekcje B,C,D,E)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3F206B7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256 762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6F889F9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F756D">
              <w:t>3 326,6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7D1FA17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974042">
              <w:t>257 732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D73F5A8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8B3005">
              <w:t>3 274,9</w:t>
            </w:r>
          </w:p>
        </w:tc>
      </w:tr>
      <w:tr w:rsidR="00915B57" w:rsidRPr="00404F12" w14:paraId="5B5452E7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76CB655B" w14:textId="77777777" w:rsidR="00915B57" w:rsidRPr="00404F12" w:rsidRDefault="00915B57" w:rsidP="00915B5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3FC44BF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421 178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FE65AC9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F756D">
              <w:t>1 147,0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358D30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974042">
              <w:t>432 061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8763ECF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8B3005">
              <w:t>1 153,3</w:t>
            </w:r>
          </w:p>
        </w:tc>
      </w:tr>
      <w:tr w:rsidR="00915B57" w:rsidRPr="00404F12" w14:paraId="45BD60D8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4CFD619A" w14:textId="77777777" w:rsidR="00915B57" w:rsidRPr="00404F12" w:rsidRDefault="00915B57" w:rsidP="00915B57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z w:val="18"/>
                <w:szCs w:val="18"/>
              </w:rPr>
              <w:t>Handel; naprawa pojazdów samochodowych (sekcja G)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F962A30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522 607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EDD33BA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F756D">
              <w:t>2 399,2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7163A90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974042">
              <w:t>519 161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AD197E8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8B3005">
              <w:t>2 398,1</w:t>
            </w:r>
          </w:p>
        </w:tc>
      </w:tr>
      <w:tr w:rsidR="00915B57" w:rsidRPr="00404F12" w14:paraId="4894DA3B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0D3915D7" w14:textId="77777777" w:rsidR="00915B57" w:rsidRPr="00404F12" w:rsidRDefault="00915B57" w:rsidP="00915B57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404F12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20784A3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1 034 444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5784F82" w14:textId="77777777" w:rsidR="00915B57" w:rsidRPr="00404F12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F756D">
              <w:t>3 415,4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38F1675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974042">
              <w:t>1 073 899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35D2D05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8B3005">
              <w:t>3 429,7</w:t>
            </w:r>
          </w:p>
        </w:tc>
      </w:tr>
      <w:tr w:rsidR="00915B57" w:rsidRPr="00404F12" w14:paraId="7C62884C" w14:textId="77777777" w:rsidTr="009557A5">
        <w:trPr>
          <w:trHeight w:val="284"/>
        </w:trPr>
        <w:tc>
          <w:tcPr>
            <w:tcW w:w="2552" w:type="dxa"/>
            <w:vAlign w:val="center"/>
          </w:tcPr>
          <w:p w14:paraId="1184D2DE" w14:textId="77777777" w:rsidR="00915B57" w:rsidRPr="006A0635" w:rsidRDefault="00915B57" w:rsidP="00915B57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8"/>
                <w:sz w:val="18"/>
                <w:szCs w:val="18"/>
              </w:rPr>
            </w:pPr>
            <w:r w:rsidRPr="006A0635">
              <w:rPr>
                <w:rFonts w:eastAsia="Fira Sans Light" w:cs="Times New Roman"/>
                <w:bCs/>
                <w:spacing w:val="-8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F9A426D" w14:textId="77777777" w:rsidR="00915B57" w:rsidRPr="00E67347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292A7E">
              <w:t>511 440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F316C7" w14:textId="77777777" w:rsidR="00915B57" w:rsidRPr="00E67347" w:rsidRDefault="00915B57" w:rsidP="00915B57">
            <w:pPr>
              <w:spacing w:before="0" w:after="0" w:line="240" w:lineRule="auto"/>
              <w:jc w:val="right"/>
              <w:rPr>
                <w:rFonts w:eastAsia="Fira Sans Light" w:cs="Times New Roman"/>
                <w:sz w:val="18"/>
                <w:szCs w:val="18"/>
              </w:rPr>
            </w:pPr>
            <w:r w:rsidRPr="00CF756D">
              <w:t>1 236,1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7BDBF90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974042">
              <w:t>538 317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56AC709" w14:textId="77777777" w:rsidR="00915B57" w:rsidRPr="00974042" w:rsidRDefault="00915B57" w:rsidP="00915B57">
            <w:pPr>
              <w:spacing w:before="0" w:after="0" w:line="240" w:lineRule="auto"/>
              <w:jc w:val="right"/>
            </w:pPr>
            <w:r w:rsidRPr="008B3005">
              <w:t>1 268,7</w:t>
            </w:r>
          </w:p>
        </w:tc>
      </w:tr>
    </w:tbl>
    <w:p w14:paraId="6B13B841" w14:textId="496C6691" w:rsidR="006914BB" w:rsidRDefault="004B0192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7D3F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6A91375C" wp14:editId="714AA815">
                <wp:simplePos x="0" y="0"/>
                <wp:positionH relativeFrom="page">
                  <wp:posOffset>5758815</wp:posOffset>
                </wp:positionH>
                <wp:positionV relativeFrom="paragraph">
                  <wp:posOffset>149225</wp:posOffset>
                </wp:positionV>
                <wp:extent cx="1725295" cy="885825"/>
                <wp:effectExtent l="0" t="0" r="0" b="9525"/>
                <wp:wrapTight wrapText="bothSides">
                  <wp:wrapPolygon edited="0">
                    <wp:start x="477" y="0"/>
                    <wp:lineTo x="477" y="21368"/>
                    <wp:lineTo x="20749" y="21368"/>
                    <wp:lineTo x="20749" y="0"/>
                    <wp:lineTo x="477" y="0"/>
                  </wp:wrapPolygon>
                </wp:wrapTight>
                <wp:docPr id="4" name="Pole tekstowe 4" descr="Zanotowano wzrost wartości produkcji badanych przed-siębiorstw – o 1,1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2A355" w14:textId="77777777" w:rsidR="004014EB" w:rsidRPr="00183811" w:rsidRDefault="004014EB" w:rsidP="004070A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0" w:name="_GoBack"/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Zanotowano </w:t>
                            </w:r>
                            <w:r w:rsidR="007E28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 wartości produkcji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 – o</w:t>
                            </w:r>
                            <w:r w:rsidR="007E284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1,1</w:t>
                            </w:r>
                            <w:r w:rsidRPr="001838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skali roku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1375C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8" type="#_x0000_t202" alt="Zanotowano wzrost wartości produkcji badanych przed-siębiorstw – o 1,1% w skali roku" style="position:absolute;margin-left:453.45pt;margin-top:11.75pt;width:135.85pt;height:69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" filled="f" stroked="f">
                <v:textbox>
                  <w:txbxContent>
                    <w:p w14:paraId="5C52A355" w14:textId="77777777" w:rsidR="004014EB" w:rsidRPr="00183811" w:rsidRDefault="004014EB" w:rsidP="004070A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1" w:name="_GoBack"/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Zanotowano </w:t>
                      </w:r>
                      <w:r w:rsidR="007E28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 wartości produkcji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 – o</w:t>
                      </w:r>
                      <w:r w:rsidR="007E284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1,1</w:t>
                      </w:r>
                      <w:r w:rsidRPr="001838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skali roku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E907E23" w14:textId="3EEDF212" w:rsidR="00974042" w:rsidRPr="00AB1E59" w:rsidRDefault="00974042" w:rsidP="00AB1E59">
      <w:pPr>
        <w:pStyle w:val="tytuwykresu"/>
        <w:spacing w:before="0" w:after="0" w:line="240" w:lineRule="auto"/>
        <w:rPr>
          <w:sz w:val="19"/>
          <w:szCs w:val="19"/>
        </w:rPr>
      </w:pPr>
    </w:p>
    <w:p w14:paraId="3843ED8A" w14:textId="2DE68A89" w:rsidR="006914BB" w:rsidRDefault="006914BB" w:rsidP="00AB1E59">
      <w:pPr>
        <w:pStyle w:val="tytuwykresu"/>
        <w:spacing w:before="0" w:after="0" w:line="240" w:lineRule="auto"/>
        <w:rPr>
          <w:sz w:val="19"/>
          <w:szCs w:val="19"/>
        </w:rPr>
      </w:pPr>
      <w:r w:rsidRPr="005775AC">
        <w:rPr>
          <w:sz w:val="19"/>
          <w:szCs w:val="19"/>
        </w:rPr>
        <w:t>Tablica 1.2</w:t>
      </w:r>
      <w:r w:rsidRPr="005775AC">
        <w:rPr>
          <w:sz w:val="19"/>
          <w:szCs w:val="19"/>
          <w:shd w:val="clear" w:color="auto" w:fill="FFFFFF"/>
        </w:rPr>
        <w:t xml:space="preserve"> </w:t>
      </w:r>
      <w:r w:rsidRPr="005775AC">
        <w:rPr>
          <w:sz w:val="19"/>
          <w:szCs w:val="19"/>
        </w:rPr>
        <w:t xml:space="preserve">Statystyka strukturalna przedsiębiorstw – podstawowe dane według rodzajów </w:t>
      </w:r>
      <w:r w:rsidRPr="005775AC">
        <w:rPr>
          <w:sz w:val="19"/>
          <w:szCs w:val="19"/>
        </w:rPr>
        <w:br/>
      </w:r>
      <w:r w:rsidR="003822A9">
        <w:rPr>
          <w:sz w:val="19"/>
          <w:szCs w:val="19"/>
        </w:rPr>
        <w:t xml:space="preserve"> </w:t>
      </w:r>
      <w:r w:rsidR="003822A9">
        <w:rPr>
          <w:sz w:val="19"/>
          <w:szCs w:val="19"/>
        </w:rPr>
        <w:tab/>
        <w:t xml:space="preserve">     </w:t>
      </w:r>
      <w:r w:rsidRPr="005775AC">
        <w:rPr>
          <w:sz w:val="19"/>
          <w:szCs w:val="19"/>
        </w:rPr>
        <w:t>działalności</w:t>
      </w:r>
    </w:p>
    <w:p w14:paraId="20FCA578" w14:textId="7D50B1F8" w:rsidR="001B3826" w:rsidRDefault="001B3826" w:rsidP="00AB1E59">
      <w:pPr>
        <w:pStyle w:val="tytuwykresu"/>
        <w:spacing w:before="0" w:after="0" w:line="240" w:lineRule="auto"/>
        <w:rPr>
          <w:sz w:val="19"/>
          <w:szCs w:val="19"/>
        </w:rPr>
      </w:pPr>
    </w:p>
    <w:tbl>
      <w:tblPr>
        <w:tblStyle w:val="Siatkatabelijasna111"/>
        <w:tblW w:w="7933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2 Statystyka strukturalna przedsiębiorstw – podstawowe dane według rodzajów działalności"/>
      </w:tblPr>
      <w:tblGrid>
        <w:gridCol w:w="2595"/>
        <w:gridCol w:w="1441"/>
        <w:gridCol w:w="1299"/>
        <w:gridCol w:w="1296"/>
        <w:gridCol w:w="1302"/>
      </w:tblGrid>
      <w:tr w:rsidR="001B3826" w:rsidRPr="00997937" w14:paraId="34AA6320" w14:textId="77777777" w:rsidTr="00103F72">
        <w:trPr>
          <w:cantSplit/>
          <w:trHeight w:hRule="exact" w:val="441"/>
          <w:tblHeader/>
        </w:trPr>
        <w:tc>
          <w:tcPr>
            <w:tcW w:w="2595" w:type="dxa"/>
            <w:vMerge w:val="restart"/>
            <w:vAlign w:val="center"/>
          </w:tcPr>
          <w:p w14:paraId="1764BA5F" w14:textId="77777777" w:rsidR="001B3826" w:rsidRPr="00997937" w:rsidRDefault="001B3826" w:rsidP="0099793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Arial"/>
                <w:bCs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740" w:type="dxa"/>
            <w:gridSpan w:val="2"/>
            <w:vAlign w:val="center"/>
          </w:tcPr>
          <w:p w14:paraId="0E4E96D2" w14:textId="77777777" w:rsidR="001B3826" w:rsidRPr="00997937" w:rsidRDefault="00A9005C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598" w:type="dxa"/>
            <w:gridSpan w:val="2"/>
            <w:vAlign w:val="center"/>
          </w:tcPr>
          <w:p w14:paraId="77FCB4A0" w14:textId="77777777" w:rsidR="001B3826" w:rsidRPr="00997937" w:rsidRDefault="00A9005C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color w:val="000000"/>
                <w:sz w:val="18"/>
                <w:szCs w:val="18"/>
              </w:rPr>
              <w:t>2024</w:t>
            </w:r>
          </w:p>
        </w:tc>
      </w:tr>
      <w:tr w:rsidR="001B3826" w:rsidRPr="00997937" w14:paraId="3C54CB3E" w14:textId="77777777" w:rsidTr="00103F72">
        <w:trPr>
          <w:cantSplit/>
          <w:trHeight w:hRule="exact" w:val="662"/>
          <w:tblHeader/>
        </w:trPr>
        <w:tc>
          <w:tcPr>
            <w:tcW w:w="2595" w:type="dxa"/>
            <w:vMerge/>
            <w:vAlign w:val="center"/>
          </w:tcPr>
          <w:p w14:paraId="07A985FD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441" w:type="dxa"/>
            <w:vAlign w:val="center"/>
          </w:tcPr>
          <w:p w14:paraId="0D85F9B4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299" w:type="dxa"/>
            <w:vAlign w:val="center"/>
          </w:tcPr>
          <w:p w14:paraId="67C92A1B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  <w:tc>
          <w:tcPr>
            <w:tcW w:w="1296" w:type="dxa"/>
            <w:vAlign w:val="center"/>
          </w:tcPr>
          <w:p w14:paraId="2B614519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>Obroty</w:t>
            </w:r>
          </w:p>
        </w:tc>
        <w:tc>
          <w:tcPr>
            <w:tcW w:w="1302" w:type="dxa"/>
            <w:vAlign w:val="center"/>
          </w:tcPr>
          <w:p w14:paraId="4DA48A27" w14:textId="77777777" w:rsidR="001B3826" w:rsidRPr="00997937" w:rsidRDefault="001B382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 w:rsidRPr="00997937">
              <w:rPr>
                <w:rFonts w:eastAsia="Fira Sans Light" w:cs="Times New Roman"/>
                <w:sz w:val="18"/>
                <w:szCs w:val="18"/>
              </w:rPr>
              <w:t xml:space="preserve">Wartość </w:t>
            </w:r>
            <w:r w:rsidRPr="00997937">
              <w:rPr>
                <w:rFonts w:eastAsia="Fira Sans Light" w:cs="Times New Roman"/>
                <w:sz w:val="18"/>
                <w:szCs w:val="18"/>
              </w:rPr>
              <w:br/>
              <w:t>produkcji</w:t>
            </w:r>
          </w:p>
        </w:tc>
      </w:tr>
      <w:tr w:rsidR="001B3826" w:rsidRPr="00997937" w14:paraId="1D3C47EB" w14:textId="77777777" w:rsidTr="00974042">
        <w:trPr>
          <w:cantSplit/>
          <w:trHeight w:hRule="exact" w:val="295"/>
          <w:tblHeader/>
        </w:trPr>
        <w:tc>
          <w:tcPr>
            <w:tcW w:w="2595" w:type="dxa"/>
            <w:vMerge/>
            <w:vAlign w:val="center"/>
          </w:tcPr>
          <w:p w14:paraId="1C05D188" w14:textId="77777777" w:rsidR="001B3826" w:rsidRPr="00997937" w:rsidRDefault="001B3826" w:rsidP="0099793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5338" w:type="dxa"/>
            <w:gridSpan w:val="4"/>
            <w:vAlign w:val="center"/>
          </w:tcPr>
          <w:p w14:paraId="2644173D" w14:textId="77777777" w:rsidR="001B3826" w:rsidRPr="00997937" w:rsidRDefault="002F2DD6" w:rsidP="00997937">
            <w:pPr>
              <w:spacing w:before="0" w:after="0" w:line="240" w:lineRule="auto"/>
              <w:jc w:val="center"/>
              <w:rPr>
                <w:rFonts w:eastAsia="Fira Sans Light" w:cs="Times New Roman"/>
                <w:sz w:val="18"/>
                <w:szCs w:val="18"/>
              </w:rPr>
            </w:pPr>
            <w:r>
              <w:rPr>
                <w:rFonts w:eastAsia="Fira Sans Light" w:cs="Times New Roman"/>
                <w:sz w:val="18"/>
                <w:szCs w:val="18"/>
              </w:rPr>
              <w:t>w ml</w:t>
            </w:r>
            <w:r w:rsidR="00FF696B">
              <w:rPr>
                <w:rFonts w:eastAsia="Fira Sans Light" w:cs="Times New Roman"/>
                <w:sz w:val="18"/>
                <w:szCs w:val="18"/>
              </w:rPr>
              <w:t>d</w:t>
            </w:r>
            <w:r w:rsidR="001B3826" w:rsidRPr="00997937">
              <w:rPr>
                <w:rFonts w:eastAsia="Fira Sans Light" w:cs="Times New Roman"/>
                <w:sz w:val="18"/>
                <w:szCs w:val="18"/>
              </w:rPr>
              <w:t xml:space="preserve"> zł</w:t>
            </w:r>
          </w:p>
        </w:tc>
      </w:tr>
      <w:tr w:rsidR="001A5E0B" w:rsidRPr="00997937" w14:paraId="2D8F75FA" w14:textId="77777777" w:rsidTr="00103F72">
        <w:trPr>
          <w:cantSplit/>
          <w:trHeight w:hRule="exact" w:val="295"/>
        </w:trPr>
        <w:tc>
          <w:tcPr>
            <w:tcW w:w="2595" w:type="dxa"/>
            <w:vAlign w:val="center"/>
          </w:tcPr>
          <w:p w14:paraId="2C9FC429" w14:textId="77777777" w:rsidR="001A5E0B" w:rsidRPr="00997937" w:rsidRDefault="001A5E0B" w:rsidP="001A5E0B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997937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OGÓŁEM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8351ECE" w14:textId="77777777" w:rsidR="001A5E0B" w:rsidRPr="00103F72" w:rsidRDefault="001A5E0B" w:rsidP="001A5E0B">
            <w:pPr>
              <w:spacing w:before="0" w:after="0" w:line="240" w:lineRule="auto"/>
              <w:jc w:val="right"/>
              <w:rPr>
                <w:b/>
              </w:rPr>
            </w:pPr>
            <w:r w:rsidRPr="001A5E0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1A5E0B">
              <w:rPr>
                <w:b/>
              </w:rPr>
              <w:t>543,6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8EB8A5E" w14:textId="77777777" w:rsidR="001A5E0B" w:rsidRPr="00103F72" w:rsidRDefault="001A5E0B" w:rsidP="001A5E0B">
            <w:pPr>
              <w:spacing w:before="0" w:after="0" w:line="240" w:lineRule="auto"/>
              <w:jc w:val="right"/>
              <w:rPr>
                <w:b/>
              </w:rPr>
            </w:pPr>
            <w:r w:rsidRPr="001A5E0B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1A5E0B">
              <w:rPr>
                <w:b/>
              </w:rPr>
              <w:t>596,0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F282790" w14:textId="77777777" w:rsidR="001A5E0B" w:rsidRPr="00103F72" w:rsidRDefault="001A5E0B" w:rsidP="001A5E0B">
            <w:pPr>
              <w:spacing w:before="0" w:after="0" w:line="240" w:lineRule="auto"/>
              <w:jc w:val="right"/>
              <w:rPr>
                <w:b/>
              </w:rPr>
            </w:pPr>
            <w:r w:rsidRPr="001A5E0B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Pr="001A5E0B">
              <w:rPr>
                <w:b/>
              </w:rPr>
              <w:t>549,8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282C369" w14:textId="77777777" w:rsidR="001A5E0B" w:rsidRPr="001A5E0B" w:rsidRDefault="001A5E0B" w:rsidP="001A5E0B">
            <w:pPr>
              <w:spacing w:before="0" w:after="0" w:line="240" w:lineRule="auto"/>
              <w:jc w:val="right"/>
              <w:rPr>
                <w:b/>
              </w:rPr>
            </w:pPr>
            <w:r w:rsidRPr="001A5E0B">
              <w:rPr>
                <w:b/>
              </w:rPr>
              <w:t>5 659,6</w:t>
            </w:r>
          </w:p>
        </w:tc>
      </w:tr>
      <w:tr w:rsidR="001A5E0B" w:rsidRPr="00997937" w14:paraId="399D195B" w14:textId="77777777" w:rsidTr="00103F72">
        <w:trPr>
          <w:cantSplit/>
          <w:trHeight w:hRule="exact" w:val="452"/>
        </w:trPr>
        <w:tc>
          <w:tcPr>
            <w:tcW w:w="2595" w:type="dxa"/>
            <w:vAlign w:val="center"/>
          </w:tcPr>
          <w:p w14:paraId="73ADC1B2" w14:textId="77777777" w:rsidR="001A5E0B" w:rsidRPr="00997937" w:rsidRDefault="001A5E0B" w:rsidP="001A5E0B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BECCD9C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3</w:t>
            </w:r>
            <w:r>
              <w:t xml:space="preserve"> </w:t>
            </w:r>
            <w:r w:rsidRPr="001A5E0B">
              <w:t>134,7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698D4ED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2</w:t>
            </w:r>
            <w:r>
              <w:t xml:space="preserve"> </w:t>
            </w:r>
            <w:r w:rsidRPr="001A5E0B">
              <w:t>565,4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02D80A8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2</w:t>
            </w:r>
            <w:r>
              <w:t xml:space="preserve"> </w:t>
            </w:r>
            <w:r w:rsidRPr="00065430">
              <w:t>894,1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CAD90E9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2</w:t>
            </w:r>
            <w:r>
              <w:t xml:space="preserve"> </w:t>
            </w:r>
            <w:r w:rsidRPr="00065430">
              <w:t>418,8</w:t>
            </w:r>
          </w:p>
        </w:tc>
      </w:tr>
      <w:tr w:rsidR="001A5E0B" w:rsidRPr="00997937" w14:paraId="217F9279" w14:textId="77777777" w:rsidTr="00103F72">
        <w:trPr>
          <w:cantSplit/>
          <w:trHeight w:hRule="exact" w:val="452"/>
        </w:trPr>
        <w:tc>
          <w:tcPr>
            <w:tcW w:w="2595" w:type="dxa"/>
            <w:vAlign w:val="center"/>
          </w:tcPr>
          <w:p w14:paraId="5AE28250" w14:textId="77777777" w:rsidR="001A5E0B" w:rsidRPr="00997937" w:rsidRDefault="001A5E0B" w:rsidP="001A5E0B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EAE1120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587,7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D3DF34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476,9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9269AEA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603,3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911F8B8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490,0</w:t>
            </w:r>
          </w:p>
        </w:tc>
      </w:tr>
      <w:tr w:rsidR="001A5E0B" w:rsidRPr="00997937" w14:paraId="451C5A9D" w14:textId="77777777" w:rsidTr="00103F72">
        <w:trPr>
          <w:cantSplit/>
          <w:trHeight w:hRule="exact" w:val="452"/>
        </w:trPr>
        <w:tc>
          <w:tcPr>
            <w:tcW w:w="2595" w:type="dxa"/>
            <w:vAlign w:val="center"/>
          </w:tcPr>
          <w:p w14:paraId="3622E773" w14:textId="77777777" w:rsidR="001A5E0B" w:rsidRDefault="001A5E0B" w:rsidP="001A5E0B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 xml:space="preserve">Handel; naprawa pojazdów </w:t>
            </w:r>
          </w:p>
          <w:p w14:paraId="74160928" w14:textId="77777777" w:rsidR="001A5E0B" w:rsidRPr="00997937" w:rsidRDefault="001A5E0B" w:rsidP="001A5E0B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C6A3055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2</w:t>
            </w:r>
            <w:r>
              <w:t xml:space="preserve"> </w:t>
            </w:r>
            <w:r w:rsidRPr="001A5E0B">
              <w:t>730,6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0CCD676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718,7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D4C65CE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2</w:t>
            </w:r>
            <w:r>
              <w:t xml:space="preserve"> </w:t>
            </w:r>
            <w:r w:rsidRPr="00065430">
              <w:t>785,8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6EA49C1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735,8</w:t>
            </w:r>
          </w:p>
        </w:tc>
      </w:tr>
      <w:tr w:rsidR="001A5E0B" w:rsidRPr="00997937" w14:paraId="4BCA1AC3" w14:textId="77777777" w:rsidTr="00103F72">
        <w:trPr>
          <w:cantSplit/>
          <w:trHeight w:hRule="exact" w:val="452"/>
        </w:trPr>
        <w:tc>
          <w:tcPr>
            <w:tcW w:w="2595" w:type="dxa"/>
            <w:vAlign w:val="center"/>
          </w:tcPr>
          <w:p w14:paraId="6BCD0948" w14:textId="77777777" w:rsidR="001A5E0B" w:rsidRPr="00997937" w:rsidRDefault="001A5E0B" w:rsidP="001A5E0B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 w:val="18"/>
                <w:szCs w:val="18"/>
              </w:rPr>
            </w:pPr>
            <w:r w:rsidRPr="0099793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E9FD9A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1</w:t>
            </w:r>
            <w:r>
              <w:t xml:space="preserve"> </w:t>
            </w:r>
            <w:r w:rsidRPr="001A5E0B">
              <w:t>448,9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2B2CCE5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1</w:t>
            </w:r>
            <w:r>
              <w:t xml:space="preserve"> </w:t>
            </w:r>
            <w:r w:rsidRPr="001A5E0B">
              <w:t>266,0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06B3FC4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1</w:t>
            </w:r>
            <w:r>
              <w:t xml:space="preserve"> </w:t>
            </w:r>
            <w:r w:rsidRPr="00065430">
              <w:t>552,3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D79FC1F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1</w:t>
            </w:r>
            <w:r>
              <w:t xml:space="preserve"> </w:t>
            </w:r>
            <w:r w:rsidRPr="00065430">
              <w:t>377,3</w:t>
            </w:r>
          </w:p>
        </w:tc>
      </w:tr>
      <w:tr w:rsidR="001A5E0B" w:rsidRPr="00997937" w14:paraId="34061E11" w14:textId="77777777" w:rsidTr="00103F72">
        <w:trPr>
          <w:cantSplit/>
          <w:trHeight w:hRule="exact" w:val="452"/>
        </w:trPr>
        <w:tc>
          <w:tcPr>
            <w:tcW w:w="2595" w:type="dxa"/>
            <w:vAlign w:val="center"/>
          </w:tcPr>
          <w:p w14:paraId="23717B17" w14:textId="77777777" w:rsidR="001A5E0B" w:rsidRPr="00997937" w:rsidRDefault="001A5E0B" w:rsidP="001A5E0B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6A0635">
              <w:rPr>
                <w:rFonts w:eastAsia="Fira Sans Light" w:cs="Times New Roman"/>
                <w:bCs/>
                <w:spacing w:val="-8"/>
                <w:sz w:val="18"/>
                <w:szCs w:val="18"/>
              </w:rPr>
              <w:t>Pozostałe (sekcje K,P,R,Q, dział 96)</w:t>
            </w:r>
          </w:p>
        </w:tc>
        <w:tc>
          <w:tcPr>
            <w:tcW w:w="1441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38BE970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641,7</w:t>
            </w:r>
          </w:p>
        </w:tc>
        <w:tc>
          <w:tcPr>
            <w:tcW w:w="1299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873D7D" w14:textId="77777777" w:rsidR="001A5E0B" w:rsidRPr="001A5E0B" w:rsidRDefault="001A5E0B" w:rsidP="001A5E0B">
            <w:pPr>
              <w:spacing w:before="0" w:after="0" w:line="240" w:lineRule="auto"/>
              <w:jc w:val="right"/>
            </w:pPr>
            <w:r w:rsidRPr="001A5E0B">
              <w:t>569,0</w:t>
            </w:r>
          </w:p>
        </w:tc>
        <w:tc>
          <w:tcPr>
            <w:tcW w:w="12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44EA90C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714,3</w:t>
            </w:r>
          </w:p>
        </w:tc>
        <w:tc>
          <w:tcPr>
            <w:tcW w:w="1302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8B7F386" w14:textId="77777777" w:rsidR="001A5E0B" w:rsidRPr="00103F72" w:rsidRDefault="001A5E0B" w:rsidP="001A5E0B">
            <w:pPr>
              <w:spacing w:before="0" w:after="0" w:line="240" w:lineRule="auto"/>
              <w:jc w:val="right"/>
            </w:pPr>
            <w:r w:rsidRPr="00065430">
              <w:t>637,7</w:t>
            </w:r>
          </w:p>
        </w:tc>
      </w:tr>
    </w:tbl>
    <w:p w14:paraId="69BC4977" w14:textId="0EFD8AE7" w:rsidR="006914BB" w:rsidRDefault="003271E3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  <w:r>
        <w:rPr>
          <w:b/>
          <w:spacing w:val="-2"/>
          <w:szCs w:val="19"/>
          <w:shd w:val="clear" w:color="auto" w:fill="FFFFFF"/>
        </w:rPr>
        <w:br w:type="column"/>
      </w:r>
      <w:r w:rsidR="006914BB" w:rsidRPr="005775AC">
        <w:rPr>
          <w:b/>
          <w:spacing w:val="-2"/>
          <w:szCs w:val="19"/>
          <w:shd w:val="clear" w:color="auto" w:fill="FFFFFF"/>
        </w:rPr>
        <w:lastRenderedPageBreak/>
        <w:t>Tablica 2. Statystyka strukturalna przedsiębiorstw – dynamik</w:t>
      </w:r>
      <w:r w:rsidR="005F4C24">
        <w:rPr>
          <w:b/>
          <w:spacing w:val="-2"/>
          <w:szCs w:val="19"/>
          <w:shd w:val="clear" w:color="auto" w:fill="FFFFFF"/>
        </w:rPr>
        <w:t>a według rodzajów działalności</w:t>
      </w:r>
      <w:r w:rsidR="00E22D04">
        <w:rPr>
          <w:b/>
          <w:spacing w:val="-2"/>
          <w:szCs w:val="19"/>
          <w:shd w:val="clear" w:color="auto" w:fill="FFFFFF"/>
        </w:rPr>
        <w:br/>
      </w:r>
      <w:r w:rsidR="005F4C24">
        <w:rPr>
          <w:b/>
          <w:spacing w:val="-2"/>
          <w:szCs w:val="19"/>
          <w:shd w:val="clear" w:color="auto" w:fill="FFFFFF"/>
        </w:rPr>
        <w:t xml:space="preserve"> </w:t>
      </w:r>
      <w:r w:rsidR="00E22D04">
        <w:rPr>
          <w:b/>
          <w:spacing w:val="-2"/>
          <w:szCs w:val="19"/>
          <w:shd w:val="clear" w:color="auto" w:fill="FFFFFF"/>
        </w:rPr>
        <w:tab/>
        <w:t xml:space="preserve">   </w:t>
      </w:r>
      <w:r w:rsidR="00EB6A01">
        <w:rPr>
          <w:b/>
          <w:spacing w:val="-2"/>
          <w:szCs w:val="19"/>
          <w:shd w:val="clear" w:color="auto" w:fill="FFFFFF"/>
        </w:rPr>
        <w:t>(2023</w:t>
      </w:r>
      <w:r w:rsidR="006914BB" w:rsidRPr="005775AC">
        <w:rPr>
          <w:b/>
          <w:spacing w:val="-2"/>
          <w:szCs w:val="19"/>
          <w:shd w:val="clear" w:color="auto" w:fill="FFFFFF"/>
        </w:rPr>
        <w:t>=100)</w:t>
      </w:r>
    </w:p>
    <w:p w14:paraId="775B4B85" w14:textId="77777777" w:rsidR="001B3826" w:rsidRDefault="001B3826" w:rsidP="00AB1E59">
      <w:pPr>
        <w:spacing w:before="0" w:after="0" w:line="240" w:lineRule="auto"/>
        <w:rPr>
          <w:b/>
          <w:spacing w:val="-2"/>
          <w:szCs w:val="19"/>
          <w:shd w:val="clear" w:color="auto" w:fill="FFFFFF"/>
        </w:rPr>
      </w:pPr>
    </w:p>
    <w:tbl>
      <w:tblPr>
        <w:tblStyle w:val="Siatkatabelijasna14"/>
        <w:tblW w:w="8024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2. Statystyka strukturalna przedsiębiorstw – dynamika według rodzajów działalności  (2023=100)"/>
      </w:tblPr>
      <w:tblGrid>
        <w:gridCol w:w="2694"/>
        <w:gridCol w:w="1417"/>
        <w:gridCol w:w="1276"/>
        <w:gridCol w:w="1269"/>
        <w:gridCol w:w="1368"/>
      </w:tblGrid>
      <w:tr w:rsidR="001B3826" w:rsidRPr="00CF72CD" w14:paraId="36CA3F4A" w14:textId="77777777" w:rsidTr="00C06DF0">
        <w:trPr>
          <w:trHeight w:val="284"/>
        </w:trPr>
        <w:tc>
          <w:tcPr>
            <w:tcW w:w="2694" w:type="dxa"/>
            <w:vMerge w:val="restart"/>
            <w:vAlign w:val="center"/>
          </w:tcPr>
          <w:p w14:paraId="046D1FBC" w14:textId="77777777" w:rsidR="001B3826" w:rsidRPr="00CF72CD" w:rsidRDefault="001B3826" w:rsidP="00C06DF0">
            <w:pPr>
              <w:keepNext/>
              <w:tabs>
                <w:tab w:val="right" w:leader="dot" w:pos="4139"/>
              </w:tabs>
              <w:spacing w:before="0" w:after="0" w:line="240" w:lineRule="auto"/>
              <w:ind w:left="-108" w:right="-162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CF72CD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5330" w:type="dxa"/>
            <w:gridSpan w:val="4"/>
            <w:vAlign w:val="center"/>
          </w:tcPr>
          <w:p w14:paraId="696730DB" w14:textId="77777777" w:rsidR="001B3826" w:rsidRPr="00CF72CD" w:rsidRDefault="00A9005C" w:rsidP="00C06DF0">
            <w:pPr>
              <w:spacing w:before="0"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</w:t>
            </w:r>
          </w:p>
        </w:tc>
      </w:tr>
      <w:tr w:rsidR="001B3826" w:rsidRPr="00CF72CD" w14:paraId="0BA41F32" w14:textId="77777777" w:rsidTr="00C06DF0">
        <w:trPr>
          <w:trHeight w:val="397"/>
        </w:trPr>
        <w:tc>
          <w:tcPr>
            <w:tcW w:w="2694" w:type="dxa"/>
            <w:vMerge/>
            <w:vAlign w:val="center"/>
          </w:tcPr>
          <w:p w14:paraId="07EACBC8" w14:textId="77777777" w:rsidR="001B3826" w:rsidRPr="00CF72CD" w:rsidRDefault="001B3826" w:rsidP="00C06DF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987F96" w14:textId="77777777" w:rsidR="001B3826" w:rsidRPr="00CF72CD" w:rsidRDefault="001B3826" w:rsidP="00C06DF0">
            <w:pPr>
              <w:spacing w:before="0" w:after="0" w:line="240" w:lineRule="auto"/>
              <w:ind w:left="-54" w:right="-115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566385B7" w14:textId="77777777"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Liczba</w:t>
            </w:r>
            <w:r w:rsidRPr="00CF72CD">
              <w:rPr>
                <w:sz w:val="18"/>
                <w:szCs w:val="18"/>
              </w:rPr>
              <w:br/>
              <w:t>pracujących</w:t>
            </w:r>
          </w:p>
        </w:tc>
        <w:tc>
          <w:tcPr>
            <w:tcW w:w="1269" w:type="dxa"/>
            <w:vAlign w:val="center"/>
          </w:tcPr>
          <w:p w14:paraId="430DB0B8" w14:textId="77777777"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Obroty</w:t>
            </w:r>
          </w:p>
        </w:tc>
        <w:tc>
          <w:tcPr>
            <w:tcW w:w="1368" w:type="dxa"/>
            <w:vAlign w:val="center"/>
          </w:tcPr>
          <w:p w14:paraId="7F416A9E" w14:textId="77777777"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Wartość</w:t>
            </w:r>
            <w:r w:rsidRPr="00CF72CD">
              <w:rPr>
                <w:sz w:val="18"/>
                <w:szCs w:val="18"/>
              </w:rPr>
              <w:br/>
              <w:t>produkcji</w:t>
            </w:r>
          </w:p>
        </w:tc>
      </w:tr>
      <w:tr w:rsidR="001B3826" w:rsidRPr="00CF72CD" w14:paraId="7737DD33" w14:textId="77777777" w:rsidTr="00C06DF0">
        <w:trPr>
          <w:trHeight w:val="275"/>
        </w:trPr>
        <w:tc>
          <w:tcPr>
            <w:tcW w:w="2694" w:type="dxa"/>
            <w:vMerge/>
            <w:vAlign w:val="center"/>
          </w:tcPr>
          <w:p w14:paraId="324D74F1" w14:textId="77777777" w:rsidR="001B3826" w:rsidRPr="00CF72CD" w:rsidRDefault="001B3826" w:rsidP="00C06DF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jc w:val="center"/>
              <w:outlineLvl w:val="4"/>
              <w:rPr>
                <w:rFonts w:eastAsiaTheme="majorEastAsia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330" w:type="dxa"/>
            <w:gridSpan w:val="4"/>
            <w:vAlign w:val="center"/>
          </w:tcPr>
          <w:p w14:paraId="608C08BB" w14:textId="77777777" w:rsidR="001B3826" w:rsidRPr="00CF72CD" w:rsidRDefault="001B3826" w:rsidP="00C06DF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F72CD">
              <w:rPr>
                <w:sz w:val="18"/>
                <w:szCs w:val="18"/>
              </w:rPr>
              <w:t>rok poprzedni = 100</w:t>
            </w:r>
          </w:p>
        </w:tc>
      </w:tr>
      <w:tr w:rsidR="007926FA" w:rsidRPr="00CF72CD" w14:paraId="35A316C2" w14:textId="77777777" w:rsidTr="00C06DF0">
        <w:trPr>
          <w:trHeight w:val="295"/>
        </w:trPr>
        <w:tc>
          <w:tcPr>
            <w:tcW w:w="2694" w:type="dxa"/>
            <w:vAlign w:val="center"/>
          </w:tcPr>
          <w:p w14:paraId="352DE39E" w14:textId="77777777" w:rsidR="007926FA" w:rsidRPr="00CF72CD" w:rsidRDefault="007926FA" w:rsidP="007926FA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162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CF72CD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81E211" w14:textId="77777777" w:rsidR="007926FA" w:rsidRPr="007926FA" w:rsidRDefault="007926FA" w:rsidP="007926FA">
            <w:pPr>
              <w:spacing w:before="0" w:after="0" w:line="240" w:lineRule="auto"/>
              <w:jc w:val="right"/>
              <w:rPr>
                <w:b/>
              </w:rPr>
            </w:pPr>
            <w:r w:rsidRPr="007926FA">
              <w:rPr>
                <w:b/>
              </w:rPr>
              <w:t>102,7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A6C75" w14:textId="77777777" w:rsidR="007926FA" w:rsidRPr="007926FA" w:rsidRDefault="007926FA" w:rsidP="007926FA">
            <w:pPr>
              <w:spacing w:before="0" w:after="0" w:line="240" w:lineRule="auto"/>
              <w:jc w:val="right"/>
              <w:rPr>
                <w:b/>
              </w:rPr>
            </w:pPr>
            <w:r w:rsidRPr="007926FA">
              <w:rPr>
                <w:b/>
              </w:rPr>
              <w:t>100,0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FACE1" w14:textId="77777777" w:rsidR="007926FA" w:rsidRPr="007926FA" w:rsidRDefault="007926FA" w:rsidP="007926FA">
            <w:pPr>
              <w:spacing w:before="0" w:after="0" w:line="240" w:lineRule="auto"/>
              <w:jc w:val="right"/>
              <w:rPr>
                <w:b/>
              </w:rPr>
            </w:pPr>
            <w:r w:rsidRPr="007926FA">
              <w:rPr>
                <w:b/>
              </w:rPr>
              <w:t>100,1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80E8E" w14:textId="77777777" w:rsidR="007926FA" w:rsidRPr="007926FA" w:rsidRDefault="007926FA" w:rsidP="007926FA">
            <w:pPr>
              <w:spacing w:before="0" w:after="0" w:line="240" w:lineRule="auto"/>
              <w:jc w:val="right"/>
              <w:rPr>
                <w:b/>
              </w:rPr>
            </w:pPr>
            <w:r w:rsidRPr="007926FA">
              <w:rPr>
                <w:b/>
              </w:rPr>
              <w:t>101,1</w:t>
            </w:r>
          </w:p>
        </w:tc>
      </w:tr>
      <w:tr w:rsidR="007926FA" w:rsidRPr="00CF72CD" w14:paraId="0E15BE8D" w14:textId="77777777" w:rsidTr="00C06DF0">
        <w:trPr>
          <w:trHeight w:val="302"/>
        </w:trPr>
        <w:tc>
          <w:tcPr>
            <w:tcW w:w="2694" w:type="dxa"/>
            <w:vAlign w:val="center"/>
          </w:tcPr>
          <w:p w14:paraId="4CACDAA8" w14:textId="77777777" w:rsidR="007926FA" w:rsidRPr="00CF72CD" w:rsidRDefault="007926FA" w:rsidP="007926FA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Przemysł (sekcje B,C,D,E)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D3221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100,4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88E053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98,4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129CCE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92,3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65DB4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94,3</w:t>
            </w:r>
          </w:p>
        </w:tc>
      </w:tr>
      <w:tr w:rsidR="007926FA" w:rsidRPr="00CF72CD" w14:paraId="450C43A8" w14:textId="77777777" w:rsidTr="00C06DF0">
        <w:trPr>
          <w:trHeight w:val="284"/>
        </w:trPr>
        <w:tc>
          <w:tcPr>
            <w:tcW w:w="2694" w:type="dxa"/>
            <w:vAlign w:val="center"/>
          </w:tcPr>
          <w:p w14:paraId="733BD9F2" w14:textId="77777777" w:rsidR="007926FA" w:rsidRPr="00CF72CD" w:rsidRDefault="007926FA" w:rsidP="007926FA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Budownictwo (sekcja F)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2517FE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102,6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164782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100,5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23711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102,7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C77624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102,7</w:t>
            </w:r>
          </w:p>
        </w:tc>
      </w:tr>
      <w:tr w:rsidR="007926FA" w:rsidRPr="00CF72CD" w14:paraId="6487792D" w14:textId="77777777" w:rsidTr="00C06DF0">
        <w:trPr>
          <w:trHeight w:val="284"/>
        </w:trPr>
        <w:tc>
          <w:tcPr>
            <w:tcW w:w="2694" w:type="dxa"/>
            <w:vAlign w:val="center"/>
          </w:tcPr>
          <w:p w14:paraId="028C522F" w14:textId="77777777" w:rsidR="007926FA" w:rsidRDefault="007926FA" w:rsidP="007926FA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 xml:space="preserve">Handel; naprawa pojazdów </w:t>
            </w:r>
          </w:p>
          <w:p w14:paraId="5C3999DB" w14:textId="77777777" w:rsidR="007926FA" w:rsidRPr="00CF72CD" w:rsidRDefault="007926FA" w:rsidP="007926FA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CF72CD">
              <w:rPr>
                <w:bCs/>
                <w:sz w:val="18"/>
                <w:szCs w:val="18"/>
              </w:rPr>
              <w:t>samochodowych (sekcja G)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D05D06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99,3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8D8053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100,0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0E57E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102,0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0D77B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102,4</w:t>
            </w:r>
          </w:p>
        </w:tc>
      </w:tr>
      <w:tr w:rsidR="007926FA" w:rsidRPr="00CF72CD" w14:paraId="6CF38D0B" w14:textId="77777777" w:rsidTr="00C06DF0">
        <w:trPr>
          <w:trHeight w:val="284"/>
        </w:trPr>
        <w:tc>
          <w:tcPr>
            <w:tcW w:w="2694" w:type="dxa"/>
            <w:vAlign w:val="center"/>
          </w:tcPr>
          <w:p w14:paraId="3C4097FA" w14:textId="77777777" w:rsidR="007926FA" w:rsidRPr="00CF72CD" w:rsidRDefault="007926FA" w:rsidP="007926FA">
            <w:pPr>
              <w:spacing w:before="0" w:after="0" w:line="240" w:lineRule="auto"/>
              <w:ind w:left="-108" w:right="-162"/>
              <w:rPr>
                <w:bCs/>
                <w:sz w:val="18"/>
                <w:szCs w:val="18"/>
              </w:rPr>
            </w:pPr>
            <w:r w:rsidRPr="00AB1E59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Usługi (sekcje L,M,N,H,I,J, dział 95)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13297D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103,8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2B67D2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100,4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A9ABC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107,1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F0805" w14:textId="77777777" w:rsidR="007926FA" w:rsidRPr="007926FA" w:rsidRDefault="007926FA" w:rsidP="007926FA">
            <w:pPr>
              <w:spacing w:before="0" w:after="0" w:line="240" w:lineRule="auto"/>
              <w:jc w:val="right"/>
            </w:pPr>
            <w:r w:rsidRPr="007926FA">
              <w:t>108,8</w:t>
            </w:r>
          </w:p>
        </w:tc>
      </w:tr>
      <w:tr w:rsidR="007926FA" w:rsidRPr="00CF72CD" w14:paraId="06CEF7DF" w14:textId="77777777" w:rsidTr="00C06DF0">
        <w:trPr>
          <w:trHeight w:val="284"/>
        </w:trPr>
        <w:tc>
          <w:tcPr>
            <w:tcW w:w="2694" w:type="dxa"/>
            <w:vAlign w:val="center"/>
          </w:tcPr>
          <w:p w14:paraId="5676C80B" w14:textId="77777777" w:rsidR="007926FA" w:rsidRPr="00AB1E59" w:rsidRDefault="007926FA" w:rsidP="007926FA">
            <w:pPr>
              <w:spacing w:before="0" w:after="0" w:line="240" w:lineRule="auto"/>
              <w:ind w:left="-108" w:right="-162"/>
              <w:rPr>
                <w:rFonts w:eastAsia="Fira Sans Light" w:cs="Times New Roman"/>
                <w:bCs/>
                <w:spacing w:val="-6"/>
                <w:sz w:val="18"/>
                <w:szCs w:val="18"/>
              </w:rPr>
            </w:pPr>
            <w:r w:rsidRPr="00DA54E7">
              <w:rPr>
                <w:rFonts w:eastAsia="Fira Sans Light" w:cs="Times New Roman"/>
                <w:bCs/>
                <w:spacing w:val="-6"/>
                <w:sz w:val="18"/>
                <w:szCs w:val="18"/>
              </w:rPr>
              <w:t>Pozostałe (sekcje K,P,R,Q, dział 96)</w:t>
            </w:r>
          </w:p>
        </w:tc>
        <w:tc>
          <w:tcPr>
            <w:tcW w:w="14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E54150" w14:textId="77777777" w:rsidR="007926FA" w:rsidRPr="00411ED0" w:rsidRDefault="007926FA" w:rsidP="007926FA">
            <w:pPr>
              <w:spacing w:before="0" w:after="0" w:line="240" w:lineRule="auto"/>
              <w:jc w:val="right"/>
            </w:pPr>
            <w:r w:rsidRPr="00411ED0">
              <w:t>105,3</w:t>
            </w:r>
          </w:p>
        </w:tc>
        <w:tc>
          <w:tcPr>
            <w:tcW w:w="127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076271" w14:textId="77777777" w:rsidR="007926FA" w:rsidRPr="00411ED0" w:rsidRDefault="007926FA" w:rsidP="007926FA">
            <w:pPr>
              <w:spacing w:before="0" w:after="0" w:line="240" w:lineRule="auto"/>
              <w:jc w:val="right"/>
            </w:pPr>
            <w:r w:rsidRPr="00411ED0">
              <w:t>102,7</w:t>
            </w:r>
          </w:p>
        </w:tc>
        <w:tc>
          <w:tcPr>
            <w:tcW w:w="1269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874BA" w14:textId="77777777" w:rsidR="007926FA" w:rsidRPr="00411ED0" w:rsidRDefault="007926FA" w:rsidP="007926FA">
            <w:pPr>
              <w:spacing w:before="0" w:after="0" w:line="240" w:lineRule="auto"/>
              <w:jc w:val="right"/>
            </w:pPr>
            <w:r w:rsidRPr="00411ED0">
              <w:t>111,3</w:t>
            </w:r>
          </w:p>
        </w:tc>
        <w:tc>
          <w:tcPr>
            <w:tcW w:w="1368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82B7B8" w14:textId="77777777" w:rsidR="007926FA" w:rsidRPr="00411ED0" w:rsidRDefault="007926FA" w:rsidP="007926FA">
            <w:pPr>
              <w:spacing w:before="0" w:after="0" w:line="240" w:lineRule="auto"/>
              <w:jc w:val="right"/>
            </w:pPr>
            <w:r w:rsidRPr="00411ED0">
              <w:t>112,1</w:t>
            </w:r>
          </w:p>
        </w:tc>
      </w:tr>
    </w:tbl>
    <w:p w14:paraId="4D07DA50" w14:textId="77777777" w:rsidR="00B817A7" w:rsidRDefault="003A3E79" w:rsidP="003A3E79">
      <w:pPr>
        <w:tabs>
          <w:tab w:val="left" w:pos="4896"/>
        </w:tabs>
        <w:spacing w:before="0" w:after="0"/>
        <w:rPr>
          <w:noProof/>
          <w:color w:val="212492"/>
          <w:szCs w:val="19"/>
          <w:lang w:eastAsia="pl-PL"/>
        </w:rPr>
      </w:pPr>
      <w:r>
        <w:rPr>
          <w:noProof/>
          <w:color w:val="212492"/>
          <w:szCs w:val="19"/>
          <w:lang w:eastAsia="pl-PL"/>
        </w:rPr>
        <w:tab/>
      </w:r>
    </w:p>
    <w:p w14:paraId="414F00A9" w14:textId="77777777" w:rsidR="006914BB" w:rsidRPr="005775AC" w:rsidRDefault="00557126" w:rsidP="00275398">
      <w:pPr>
        <w:rPr>
          <w:noProof/>
          <w:color w:val="212492"/>
          <w:szCs w:val="19"/>
          <w:lang w:eastAsia="pl-PL"/>
        </w:rPr>
      </w:pPr>
      <w:r w:rsidRPr="005775AC">
        <w:rPr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5D9BC60" wp14:editId="1D1CA4AA">
                <wp:simplePos x="0" y="0"/>
                <wp:positionH relativeFrom="column">
                  <wp:posOffset>5278755</wp:posOffset>
                </wp:positionH>
                <wp:positionV relativeFrom="paragraph">
                  <wp:posOffset>235585</wp:posOffset>
                </wp:positionV>
                <wp:extent cx="1725295" cy="1381125"/>
                <wp:effectExtent l="0" t="0" r="0" b="0"/>
                <wp:wrapTight wrapText="bothSides">
                  <wp:wrapPolygon edited="0">
                    <wp:start x="715" y="0"/>
                    <wp:lineTo x="715" y="21153"/>
                    <wp:lineTo x="20749" y="21153"/>
                    <wp:lineTo x="20749" y="0"/>
                    <wp:lineTo x="715" y="0"/>
                  </wp:wrapPolygon>
                </wp:wrapTight>
                <wp:docPr id="7" name="Pole tekstowe 7" descr="W 2023 r. przedsiębiorstwa działające w Polsce stanowiły 8,3% wszystkich przedsię-biorstw w Unii Europejskiej (bez zmian w stosunku do 2022 r.) , a ich udział w obro-tach wyniósł 4,9% (wobec 4,6% w 2022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1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46FAD" w14:textId="77777777" w:rsidR="004014EB" w:rsidRPr="00183811" w:rsidRDefault="00AC2CAD" w:rsidP="004070AB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C2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2023 r. przedsiębiorstwa działające w Polsce stanowiły 8,3% wszystkich </w:t>
                            </w:r>
                            <w:proofErr w:type="spellStart"/>
                            <w:r w:rsidRPr="00AC2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przedsię</w:t>
                            </w:r>
                            <w:proofErr w:type="spellEnd"/>
                            <w:r w:rsidRPr="00AC2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-biorstw w Unii Europejskiej (b</w:t>
                            </w:r>
                            <w:r w:rsidR="009110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ez zmian w stosunku do 2022 r.)</w:t>
                            </w:r>
                            <w:r w:rsidRPr="00AC2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ich udział w obrotach wyniósł 4,9% (wobec 4,6% w 2022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5D9BC60" id="Pole tekstowe 7" o:spid="_x0000_s1029" type="#_x0000_t202" alt="W 2023 r. przedsiębiorstwa działające w Polsce stanowiły 8,3% wszystkich przedsię-biorstw w Unii Europejskiej (bez zmian w stosunku do 2022 r.) , a ich udział w obro-tach wyniósł 4,9% (wobec 4,6% w 2022 r.)" style="position:absolute;margin-left:415.65pt;margin-top:18.55pt;width:135.85pt;height:108.7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" filled="f" stroked="f">
                <v:textbox>
                  <w:txbxContent>
                    <w:p w14:paraId="5D246FAD" w14:textId="77777777" w:rsidR="004014EB" w:rsidRPr="00183811" w:rsidRDefault="00AC2CAD" w:rsidP="004070AB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C2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2023 r. przedsiębiorstwa działające w Polsce stanowiły 8,3% wszystkich </w:t>
                      </w:r>
                      <w:proofErr w:type="spellStart"/>
                      <w:r w:rsidRPr="00AC2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przedsię</w:t>
                      </w:r>
                      <w:proofErr w:type="spellEnd"/>
                      <w:r w:rsidRPr="00AC2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-biorstw w Unii Europejskiej (b</w:t>
                      </w:r>
                      <w:r w:rsidR="009110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ez zmian w stosunku do 2022 r.)</w:t>
                      </w:r>
                      <w:r w:rsidRPr="00AC2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ich udział w obrotach wyniósł 4,9% (wobec 4,6% w 2022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Statystyka strukturalna przedsiębiorstw –</w:t>
      </w:r>
      <w:r w:rsidR="0045560F">
        <w:rPr>
          <w:b/>
          <w:noProof/>
          <w:color w:val="212492"/>
          <w:spacing w:val="-2"/>
          <w:szCs w:val="19"/>
          <w:lang w:eastAsia="pl-PL"/>
        </w:rPr>
        <w:t xml:space="preserve"> 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>Polska</w:t>
      </w:r>
      <w:r w:rsidR="00AB78A6">
        <w:rPr>
          <w:b/>
          <w:noProof/>
          <w:color w:val="212492"/>
          <w:spacing w:val="-2"/>
          <w:szCs w:val="19"/>
          <w:lang w:eastAsia="pl-PL"/>
        </w:rPr>
        <w:t xml:space="preserve"> na tle Unii Europejskiej w 2023</w:t>
      </w:r>
      <w:r w:rsidR="00C10B20" w:rsidRPr="005775AC">
        <w:rPr>
          <w:b/>
          <w:noProof/>
          <w:color w:val="212492"/>
          <w:spacing w:val="-2"/>
          <w:szCs w:val="19"/>
          <w:lang w:eastAsia="pl-PL"/>
        </w:rPr>
        <w:t xml:space="preserve"> r</w:t>
      </w:r>
      <w:r w:rsidR="001E1474">
        <w:rPr>
          <w:b/>
          <w:noProof/>
          <w:color w:val="212492"/>
          <w:spacing w:val="-2"/>
          <w:szCs w:val="19"/>
          <w:lang w:eastAsia="pl-PL"/>
        </w:rPr>
        <w:t>.</w:t>
      </w:r>
      <w:r w:rsidR="00C10B20" w:rsidRPr="005775AC">
        <w:rPr>
          <w:rStyle w:val="Odwoanieprzypisudolnego"/>
          <w:noProof/>
          <w:color w:val="212492"/>
          <w:szCs w:val="19"/>
          <w:lang w:eastAsia="pl-PL"/>
        </w:rPr>
        <w:footnoteReference w:id="1"/>
      </w:r>
    </w:p>
    <w:p w14:paraId="0ED925D2" w14:textId="4B4E459C" w:rsidR="00B72A1F" w:rsidRDefault="000223FA" w:rsidP="00B72A1F">
      <w:pPr>
        <w:rPr>
          <w:rFonts w:eastAsia="Times New Roman" w:cs="Times New Roman"/>
          <w:szCs w:val="19"/>
          <w:lang w:eastAsia="pl-PL"/>
        </w:rPr>
      </w:pPr>
      <w:r w:rsidRPr="000223FA">
        <w:rPr>
          <w:rFonts w:eastAsia="Times New Roman" w:cs="Times New Roman"/>
          <w:szCs w:val="19"/>
          <w:lang w:eastAsia="pl-PL"/>
        </w:rPr>
        <w:t>W 2023 r. przedsiębiorstwa działające w Polsce stanowiły 8,3% wszystkich przedsiębiorstw w Unii Europejskiej (UE), a ich udział w obrotach wyniósł 4,9%. Udziały wartości produk</w:t>
      </w:r>
      <w:r w:rsidR="006C7B83">
        <w:rPr>
          <w:rFonts w:eastAsia="Times New Roman" w:cs="Times New Roman"/>
          <w:szCs w:val="19"/>
          <w:lang w:eastAsia="pl-PL"/>
        </w:rPr>
        <w:t>cji i liczby pracujących ukształtował się na poziomie odpowiednio</w:t>
      </w:r>
      <w:r w:rsidRPr="000223FA">
        <w:rPr>
          <w:rFonts w:eastAsia="Times New Roman" w:cs="Times New Roman"/>
          <w:szCs w:val="19"/>
          <w:lang w:eastAsia="pl-PL"/>
        </w:rPr>
        <w:t xml:space="preserve"> 4,5% oraz</w:t>
      </w:r>
      <w:r w:rsidR="007C2F3A">
        <w:rPr>
          <w:rFonts w:eastAsia="Times New Roman" w:cs="Times New Roman"/>
          <w:szCs w:val="19"/>
          <w:lang w:eastAsia="pl-PL"/>
        </w:rPr>
        <w:t xml:space="preserve"> 7,1%, przy czym największy był w przemyśle i wyniósł</w:t>
      </w:r>
      <w:r w:rsidRPr="000223FA">
        <w:rPr>
          <w:rFonts w:eastAsia="Times New Roman" w:cs="Times New Roman"/>
          <w:szCs w:val="19"/>
          <w:lang w:eastAsia="pl-PL"/>
        </w:rPr>
        <w:t xml:space="preserve"> odpowiednio 5,3% oraz 9,9%. W poszczególnych rodzajach działalności największe udziały obrotów oraz liczby przedsiębiorstw n</w:t>
      </w:r>
      <w:r>
        <w:rPr>
          <w:rFonts w:eastAsia="Times New Roman" w:cs="Times New Roman"/>
          <w:szCs w:val="19"/>
          <w:lang w:eastAsia="pl-PL"/>
        </w:rPr>
        <w:t>a tle wszystkich państw Unii Eu</w:t>
      </w:r>
      <w:r w:rsidRPr="000223FA">
        <w:rPr>
          <w:rFonts w:eastAsia="Times New Roman" w:cs="Times New Roman"/>
          <w:szCs w:val="19"/>
          <w:lang w:eastAsia="pl-PL"/>
        </w:rPr>
        <w:t>ropejskiej zanotowano w budownictwie i wyniosł</w:t>
      </w:r>
      <w:r>
        <w:rPr>
          <w:rFonts w:eastAsia="Times New Roman" w:cs="Times New Roman"/>
          <w:szCs w:val="19"/>
          <w:lang w:eastAsia="pl-PL"/>
        </w:rPr>
        <w:t>y one odpowiednio 5,6% i 10,5%.</w:t>
      </w:r>
      <w:r w:rsidR="008B40BF" w:rsidRPr="00411ED0">
        <w:rPr>
          <w:rFonts w:eastAsia="Times New Roman" w:cs="Times New Roman"/>
          <w:szCs w:val="19"/>
          <w:lang w:eastAsia="pl-PL"/>
        </w:rPr>
        <w:t xml:space="preserve"> </w:t>
      </w:r>
    </w:p>
    <w:p w14:paraId="3B8C9546" w14:textId="77777777" w:rsidR="00411ED0" w:rsidRPr="00411ED0" w:rsidRDefault="00411ED0" w:rsidP="00B72A1F">
      <w:pPr>
        <w:rPr>
          <w:b/>
          <w:spacing w:val="-4"/>
          <w:szCs w:val="19"/>
        </w:rPr>
      </w:pPr>
    </w:p>
    <w:p w14:paraId="1B4769CF" w14:textId="7798B61A" w:rsidR="0097495F" w:rsidRDefault="00D61605" w:rsidP="00B72A1F">
      <w:pPr>
        <w:rPr>
          <w:b/>
          <w:spacing w:val="-2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6EE5D5E9" wp14:editId="024C48C7">
            <wp:simplePos x="0" y="0"/>
            <wp:positionH relativeFrom="margin">
              <wp:posOffset>17145</wp:posOffset>
            </wp:positionH>
            <wp:positionV relativeFrom="margin">
              <wp:posOffset>5154295</wp:posOffset>
            </wp:positionV>
            <wp:extent cx="5203190" cy="3726815"/>
            <wp:effectExtent l="0" t="0" r="0" b="6985"/>
            <wp:wrapSquare wrapText="bothSides"/>
            <wp:docPr id="24" name="Wykres 24" title="Wykres 3. Udział obrotów przedsiębiorstw działających w Polsce oraz w wybranych krajach w wartości ogółem dla UE w 2023 r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826" w:rsidRPr="005775AC">
        <w:rPr>
          <w:b/>
          <w:spacing w:val="-2"/>
          <w:szCs w:val="19"/>
        </w:rPr>
        <w:t xml:space="preserve">Wykres 3. </w:t>
      </w:r>
      <w:r w:rsidR="00133B2C">
        <w:rPr>
          <w:b/>
          <w:spacing w:val="-2"/>
          <w:szCs w:val="19"/>
        </w:rPr>
        <w:t>Udział</w:t>
      </w:r>
      <w:r w:rsidR="009837E7" w:rsidRPr="009837E7">
        <w:rPr>
          <w:b/>
          <w:spacing w:val="-2"/>
          <w:szCs w:val="19"/>
        </w:rPr>
        <w:t xml:space="preserve"> obrotów przedsiębiorstw działających w Polsce </w:t>
      </w:r>
      <w:r w:rsidR="00133B2C">
        <w:rPr>
          <w:b/>
          <w:spacing w:val="-2"/>
          <w:szCs w:val="19"/>
        </w:rPr>
        <w:t>oraz w</w:t>
      </w:r>
      <w:r w:rsidR="00B72A1F">
        <w:rPr>
          <w:b/>
          <w:spacing w:val="-2"/>
          <w:szCs w:val="19"/>
        </w:rPr>
        <w:t xml:space="preserve"> wybranych </w:t>
      </w:r>
      <w:r w:rsidR="00133B2C">
        <w:rPr>
          <w:b/>
          <w:spacing w:val="-2"/>
          <w:szCs w:val="19"/>
        </w:rPr>
        <w:t>krajach</w:t>
      </w:r>
      <w:r w:rsidR="00E12731">
        <w:rPr>
          <w:b/>
          <w:spacing w:val="-2"/>
          <w:szCs w:val="19"/>
        </w:rPr>
        <w:br/>
      </w:r>
      <w:r w:rsidR="00B72A1F">
        <w:rPr>
          <w:b/>
          <w:spacing w:val="-2"/>
          <w:szCs w:val="19"/>
        </w:rPr>
        <w:t xml:space="preserve"> </w:t>
      </w:r>
      <w:r w:rsidR="00E12731">
        <w:rPr>
          <w:b/>
          <w:spacing w:val="-2"/>
          <w:szCs w:val="19"/>
        </w:rPr>
        <w:tab/>
        <w:t xml:space="preserve">   </w:t>
      </w:r>
      <w:r w:rsidR="00133B2C">
        <w:rPr>
          <w:b/>
          <w:spacing w:val="-2"/>
          <w:szCs w:val="19"/>
        </w:rPr>
        <w:t>w</w:t>
      </w:r>
      <w:r w:rsidR="003D1340">
        <w:rPr>
          <w:b/>
          <w:spacing w:val="-2"/>
          <w:szCs w:val="19"/>
        </w:rPr>
        <w:t xml:space="preserve"> </w:t>
      </w:r>
      <w:r w:rsidR="00133B2C">
        <w:rPr>
          <w:b/>
          <w:spacing w:val="-2"/>
          <w:szCs w:val="19"/>
        </w:rPr>
        <w:t xml:space="preserve">wartości ogółem dla </w:t>
      </w:r>
      <w:r w:rsidR="00227A53">
        <w:rPr>
          <w:b/>
          <w:spacing w:val="-2"/>
          <w:szCs w:val="19"/>
        </w:rPr>
        <w:t>UE w 2023</w:t>
      </w:r>
      <w:r w:rsidR="009837E7">
        <w:rPr>
          <w:b/>
          <w:spacing w:val="-2"/>
          <w:szCs w:val="19"/>
        </w:rPr>
        <w:t xml:space="preserve"> r</w:t>
      </w:r>
      <w:r w:rsidR="001E1474">
        <w:rPr>
          <w:b/>
          <w:spacing w:val="-2"/>
          <w:szCs w:val="19"/>
        </w:rPr>
        <w:t>.</w:t>
      </w:r>
    </w:p>
    <w:p w14:paraId="1DB2F9B3" w14:textId="77777777" w:rsidR="00F12BCE" w:rsidRDefault="00F12BCE" w:rsidP="00B72A1F">
      <w:pPr>
        <w:rPr>
          <w:b/>
          <w:spacing w:val="-2"/>
          <w:szCs w:val="19"/>
        </w:rPr>
      </w:pPr>
    </w:p>
    <w:p w14:paraId="76221726" w14:textId="0A1A28AE" w:rsidR="005F4C24" w:rsidRDefault="00D86703" w:rsidP="005F4C24">
      <w:pPr>
        <w:spacing w:after="0"/>
        <w:rPr>
          <w:b/>
          <w:spacing w:val="-4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4128" behindDoc="0" locked="0" layoutInCell="1" allowOverlap="1" wp14:anchorId="4390BAF5" wp14:editId="2261197B">
            <wp:simplePos x="0" y="0"/>
            <wp:positionH relativeFrom="margin">
              <wp:posOffset>3175</wp:posOffset>
            </wp:positionH>
            <wp:positionV relativeFrom="margin">
              <wp:posOffset>492760</wp:posOffset>
            </wp:positionV>
            <wp:extent cx="5157470" cy="4328160"/>
            <wp:effectExtent l="0" t="0" r="0" b="0"/>
            <wp:wrapSquare wrapText="bothSides"/>
            <wp:docPr id="20" name="Wykres 20" title="Wykres 4. Udział wartości produkcji przedsiębiorstw działających w Polsce oraz w wybra-nych krajach w wartości ogółem dla UE w 2023 r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C24" w:rsidRPr="00575BB1">
        <w:rPr>
          <w:b/>
          <w:spacing w:val="-4"/>
          <w:szCs w:val="19"/>
        </w:rPr>
        <w:t xml:space="preserve">Wykres </w:t>
      </w:r>
      <w:bookmarkStart w:id="2" w:name="_Hlk206693584"/>
      <w:r w:rsidR="005F4C24" w:rsidRPr="00575BB1">
        <w:rPr>
          <w:b/>
          <w:spacing w:val="-4"/>
          <w:szCs w:val="19"/>
        </w:rPr>
        <w:t xml:space="preserve">4. </w:t>
      </w:r>
      <w:r w:rsidR="004D4CFD">
        <w:rPr>
          <w:b/>
          <w:spacing w:val="-4"/>
          <w:szCs w:val="19"/>
        </w:rPr>
        <w:t>Udział</w:t>
      </w:r>
      <w:r w:rsidR="009837E7">
        <w:rPr>
          <w:b/>
          <w:spacing w:val="-4"/>
          <w:szCs w:val="19"/>
        </w:rPr>
        <w:t xml:space="preserve"> wartości produkcji</w:t>
      </w:r>
      <w:r w:rsidR="009837E7" w:rsidRPr="009837E7">
        <w:rPr>
          <w:b/>
          <w:spacing w:val="-4"/>
          <w:szCs w:val="19"/>
        </w:rPr>
        <w:t xml:space="preserve"> przedsiębiorstw działających w Polsce </w:t>
      </w:r>
      <w:r w:rsidR="004D4CFD">
        <w:rPr>
          <w:b/>
          <w:spacing w:val="-4"/>
          <w:szCs w:val="19"/>
        </w:rPr>
        <w:t>oraz w wybranych</w:t>
      </w:r>
      <w:r w:rsidR="003D1340">
        <w:rPr>
          <w:b/>
          <w:spacing w:val="-4"/>
          <w:szCs w:val="19"/>
        </w:rPr>
        <w:br/>
      </w:r>
      <w:r w:rsidR="004D4CFD">
        <w:rPr>
          <w:b/>
          <w:spacing w:val="-4"/>
          <w:szCs w:val="19"/>
        </w:rPr>
        <w:t xml:space="preserve"> </w:t>
      </w:r>
      <w:r w:rsidR="003D1340">
        <w:rPr>
          <w:b/>
          <w:spacing w:val="-4"/>
          <w:szCs w:val="19"/>
        </w:rPr>
        <w:tab/>
        <w:t xml:space="preserve">   </w:t>
      </w:r>
      <w:r w:rsidR="004D4CFD">
        <w:rPr>
          <w:b/>
          <w:spacing w:val="-4"/>
          <w:szCs w:val="19"/>
        </w:rPr>
        <w:t xml:space="preserve">krajach w wartości ogółem dla </w:t>
      </w:r>
      <w:r w:rsidR="008E0D85">
        <w:rPr>
          <w:b/>
          <w:spacing w:val="-4"/>
          <w:szCs w:val="19"/>
        </w:rPr>
        <w:t>UE w 2023</w:t>
      </w:r>
      <w:r w:rsidR="009837E7" w:rsidRPr="009837E7">
        <w:rPr>
          <w:b/>
          <w:spacing w:val="-4"/>
          <w:szCs w:val="19"/>
        </w:rPr>
        <w:t xml:space="preserve"> r</w:t>
      </w:r>
      <w:bookmarkEnd w:id="2"/>
      <w:r w:rsidR="009837E7" w:rsidRPr="009837E7">
        <w:rPr>
          <w:b/>
          <w:spacing w:val="-4"/>
          <w:szCs w:val="19"/>
        </w:rPr>
        <w:t>.</w:t>
      </w:r>
    </w:p>
    <w:p w14:paraId="14DF05D1" w14:textId="77777777" w:rsidR="004C0B1C" w:rsidRDefault="004C0B1C" w:rsidP="005F4C24">
      <w:pPr>
        <w:spacing w:after="0"/>
        <w:rPr>
          <w:b/>
          <w:spacing w:val="-4"/>
          <w:szCs w:val="19"/>
        </w:rPr>
      </w:pPr>
    </w:p>
    <w:p w14:paraId="4AEEE3E3" w14:textId="46A3E698" w:rsidR="00E60837" w:rsidRDefault="00DA76AB" w:rsidP="005F4C24">
      <w:pPr>
        <w:spacing w:after="0"/>
        <w:rPr>
          <w:b/>
          <w:spacing w:val="-4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21B5150" wp14:editId="6D0B246E">
            <wp:simplePos x="0" y="0"/>
            <wp:positionH relativeFrom="margin">
              <wp:posOffset>-29845</wp:posOffset>
            </wp:positionH>
            <wp:positionV relativeFrom="margin">
              <wp:posOffset>5624195</wp:posOffset>
            </wp:positionV>
            <wp:extent cx="5189855" cy="3992245"/>
            <wp:effectExtent l="0" t="0" r="0" b="0"/>
            <wp:wrapSquare wrapText="bothSides"/>
            <wp:docPr id="25" name="Wykres 25" title="Wykres 5 Udział liczby przedsiębiorstw działających w Polsce oraz w wybranych krajach w wartości ogółem dla UE w 2023 r. według klas wielkości.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B1C">
        <w:rPr>
          <w:b/>
          <w:spacing w:val="-4"/>
          <w:szCs w:val="19"/>
        </w:rPr>
        <w:t>Wykres 5</w:t>
      </w:r>
      <w:r w:rsidR="00206FD3">
        <w:rPr>
          <w:b/>
          <w:spacing w:val="-4"/>
          <w:szCs w:val="19"/>
        </w:rPr>
        <w:t>.</w:t>
      </w:r>
      <w:r w:rsidR="004C0B1C">
        <w:rPr>
          <w:b/>
          <w:spacing w:val="-4"/>
          <w:szCs w:val="19"/>
        </w:rPr>
        <w:t xml:space="preserve"> </w:t>
      </w:r>
      <w:r w:rsidR="004C0B1C" w:rsidRPr="004C0B1C">
        <w:rPr>
          <w:b/>
          <w:spacing w:val="-4"/>
          <w:szCs w:val="19"/>
        </w:rPr>
        <w:t xml:space="preserve">Udział </w:t>
      </w:r>
      <w:r w:rsidR="00D3472F">
        <w:rPr>
          <w:b/>
          <w:spacing w:val="-4"/>
          <w:szCs w:val="19"/>
        </w:rPr>
        <w:t xml:space="preserve">liczby </w:t>
      </w:r>
      <w:r w:rsidR="004C0B1C" w:rsidRPr="004C0B1C">
        <w:rPr>
          <w:b/>
          <w:spacing w:val="-4"/>
          <w:szCs w:val="19"/>
        </w:rPr>
        <w:t xml:space="preserve">przedsiębiorstw </w:t>
      </w:r>
      <w:r w:rsidR="00D3472F" w:rsidRPr="00D3472F">
        <w:rPr>
          <w:b/>
          <w:spacing w:val="-4"/>
          <w:szCs w:val="19"/>
        </w:rPr>
        <w:t>działających w Polsce oraz w wybranych krajach</w:t>
      </w:r>
      <w:r w:rsidR="00CC26ED">
        <w:rPr>
          <w:b/>
          <w:spacing w:val="-4"/>
          <w:szCs w:val="19"/>
        </w:rPr>
        <w:br/>
      </w:r>
      <w:r w:rsidR="00D3472F" w:rsidRPr="00D3472F">
        <w:rPr>
          <w:b/>
          <w:spacing w:val="-4"/>
          <w:szCs w:val="19"/>
        </w:rPr>
        <w:t xml:space="preserve"> </w:t>
      </w:r>
      <w:r w:rsidR="00CC26ED">
        <w:rPr>
          <w:b/>
          <w:spacing w:val="-4"/>
          <w:szCs w:val="19"/>
        </w:rPr>
        <w:tab/>
        <w:t xml:space="preserve">  </w:t>
      </w:r>
      <w:r w:rsidR="00D3472F" w:rsidRPr="00D3472F">
        <w:rPr>
          <w:b/>
          <w:spacing w:val="-4"/>
          <w:szCs w:val="19"/>
        </w:rPr>
        <w:t>w wartości ogółem dla UE w 2023 r.</w:t>
      </w:r>
      <w:r w:rsidR="00D3472F">
        <w:rPr>
          <w:b/>
          <w:spacing w:val="-4"/>
          <w:szCs w:val="19"/>
        </w:rPr>
        <w:t xml:space="preserve"> </w:t>
      </w:r>
      <w:r w:rsidR="003068B7">
        <w:rPr>
          <w:b/>
          <w:spacing w:val="-4"/>
          <w:szCs w:val="19"/>
        </w:rPr>
        <w:t>we</w:t>
      </w:r>
      <w:r w:rsidR="00D3472F" w:rsidRPr="00D3472F">
        <w:rPr>
          <w:b/>
          <w:spacing w:val="-4"/>
          <w:szCs w:val="19"/>
        </w:rPr>
        <w:t>dług klas wielkości</w:t>
      </w:r>
    </w:p>
    <w:p w14:paraId="49A967D0" w14:textId="18D22578" w:rsidR="00D3472F" w:rsidRDefault="00DA76AB" w:rsidP="00D3472F">
      <w:pPr>
        <w:spacing w:after="0"/>
        <w:rPr>
          <w:b/>
          <w:spacing w:val="-4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27200" behindDoc="0" locked="0" layoutInCell="1" allowOverlap="1" wp14:anchorId="5F817CE8" wp14:editId="05A1C540">
            <wp:simplePos x="0" y="0"/>
            <wp:positionH relativeFrom="margin">
              <wp:posOffset>9525</wp:posOffset>
            </wp:positionH>
            <wp:positionV relativeFrom="margin">
              <wp:posOffset>466725</wp:posOffset>
            </wp:positionV>
            <wp:extent cx="5163820" cy="3347720"/>
            <wp:effectExtent l="0" t="0" r="0" b="5080"/>
            <wp:wrapSquare wrapText="bothSides"/>
            <wp:docPr id="26" name="Wykres 26" title="Wykres 6 Udział obrotów przedsiębiorstw działających w Polsce oraz w wybranych krajach w wartości ogółem dla UE w 2023 r. według klas wielkości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3F595C9D-3B42-4239-86F0-5ABB9D55D0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8BC">
        <w:rPr>
          <w:b/>
          <w:spacing w:val="-4"/>
          <w:szCs w:val="19"/>
        </w:rPr>
        <w:t>Wykres 6</w:t>
      </w:r>
      <w:r w:rsidR="00206FD3">
        <w:rPr>
          <w:b/>
          <w:spacing w:val="-4"/>
          <w:szCs w:val="19"/>
        </w:rPr>
        <w:t>.</w:t>
      </w:r>
      <w:r w:rsidR="00D3472F">
        <w:rPr>
          <w:b/>
          <w:spacing w:val="-4"/>
          <w:szCs w:val="19"/>
        </w:rPr>
        <w:t xml:space="preserve"> Udział obrotów</w:t>
      </w:r>
      <w:r w:rsidR="00D3472F" w:rsidRPr="00D3472F">
        <w:rPr>
          <w:b/>
          <w:spacing w:val="-4"/>
          <w:szCs w:val="19"/>
        </w:rPr>
        <w:t xml:space="preserve"> przedsiębiorstw działających w Polsce oraz w wybranych krajach</w:t>
      </w:r>
      <w:r w:rsidR="00206FD3">
        <w:rPr>
          <w:b/>
          <w:spacing w:val="-4"/>
          <w:szCs w:val="19"/>
        </w:rPr>
        <w:br/>
      </w:r>
      <w:r w:rsidR="00D3472F" w:rsidRPr="00D3472F">
        <w:rPr>
          <w:b/>
          <w:spacing w:val="-4"/>
          <w:szCs w:val="19"/>
        </w:rPr>
        <w:t xml:space="preserve"> </w:t>
      </w:r>
      <w:r w:rsidR="00206FD3">
        <w:rPr>
          <w:b/>
          <w:spacing w:val="-4"/>
          <w:szCs w:val="19"/>
        </w:rPr>
        <w:tab/>
        <w:t xml:space="preserve">   </w:t>
      </w:r>
      <w:r w:rsidR="00D3472F" w:rsidRPr="00D3472F">
        <w:rPr>
          <w:b/>
          <w:spacing w:val="-4"/>
          <w:szCs w:val="19"/>
        </w:rPr>
        <w:t>w wart</w:t>
      </w:r>
      <w:r w:rsidR="00D3472F">
        <w:rPr>
          <w:b/>
          <w:spacing w:val="-4"/>
          <w:szCs w:val="19"/>
        </w:rPr>
        <w:t>ości ogółem dla UE w 2023 r. we</w:t>
      </w:r>
      <w:r w:rsidR="00D3472F" w:rsidRPr="00D3472F">
        <w:rPr>
          <w:b/>
          <w:spacing w:val="-4"/>
          <w:szCs w:val="19"/>
        </w:rPr>
        <w:t>dług klas wielkości</w:t>
      </w:r>
    </w:p>
    <w:p w14:paraId="03006311" w14:textId="77777777" w:rsidR="00E24A79" w:rsidRDefault="00E24A79" w:rsidP="00D3472F">
      <w:pPr>
        <w:spacing w:after="0"/>
        <w:rPr>
          <w:b/>
          <w:spacing w:val="-4"/>
          <w:szCs w:val="19"/>
        </w:rPr>
      </w:pPr>
    </w:p>
    <w:p w14:paraId="40E5481C" w14:textId="77777777" w:rsidR="00027C7F" w:rsidRDefault="00027C7F" w:rsidP="00D3472F">
      <w:pPr>
        <w:spacing w:after="0"/>
        <w:rPr>
          <w:rFonts w:eastAsia="Times New Roman" w:cs="Arial"/>
          <w:b/>
          <w:bCs/>
          <w:color w:val="000000"/>
          <w:szCs w:val="19"/>
        </w:rPr>
      </w:pPr>
      <w:r w:rsidRPr="00973DE0">
        <w:rPr>
          <w:rFonts w:eastAsia="Times New Roman" w:cs="Arial"/>
          <w:b/>
          <w:bCs/>
          <w:color w:val="000000"/>
          <w:szCs w:val="19"/>
        </w:rPr>
        <w:t>Tablica 3.1 Przedsiębiorstwa działające w Polsce</w:t>
      </w:r>
      <w:r w:rsidR="00EC5BD7">
        <w:rPr>
          <w:rFonts w:eastAsia="Times New Roman" w:cs="Arial"/>
          <w:b/>
          <w:bCs/>
          <w:color w:val="000000"/>
          <w:szCs w:val="19"/>
        </w:rPr>
        <w:t xml:space="preserve"> na tle Unii Europejskiej w 2023</w:t>
      </w:r>
      <w:r w:rsidRPr="00973DE0">
        <w:rPr>
          <w:rFonts w:eastAsia="Times New Roman" w:cs="Arial"/>
          <w:b/>
          <w:bCs/>
          <w:color w:val="000000"/>
          <w:szCs w:val="19"/>
        </w:rPr>
        <w:t xml:space="preserve"> r</w:t>
      </w:r>
      <w:r w:rsidR="001E1474">
        <w:rPr>
          <w:rFonts w:eastAsia="Times New Roman" w:cs="Arial"/>
          <w:b/>
          <w:bCs/>
          <w:color w:val="000000"/>
          <w:szCs w:val="19"/>
        </w:rPr>
        <w:t>.</w:t>
      </w:r>
    </w:p>
    <w:p w14:paraId="370C3836" w14:textId="77777777" w:rsidR="00E24A79" w:rsidRDefault="00E24A79" w:rsidP="007C7866">
      <w:pPr>
        <w:tabs>
          <w:tab w:val="right" w:leader="dot" w:pos="4139"/>
        </w:tabs>
        <w:spacing w:before="0" w:after="0" w:line="240" w:lineRule="auto"/>
        <w:outlineLvl w:val="0"/>
        <w:rPr>
          <w:rFonts w:eastAsia="Times New Roman" w:cs="Arial"/>
          <w:b/>
          <w:bCs/>
          <w:color w:val="000000"/>
          <w:szCs w:val="19"/>
        </w:rPr>
      </w:pPr>
    </w:p>
    <w:tbl>
      <w:tblPr>
        <w:tblStyle w:val="Siatkatabelijasna1321"/>
        <w:tblW w:w="7938" w:type="dxa"/>
        <w:tblBorders>
          <w:top w:val="single" w:sz="4" w:space="0" w:color="1F4E79"/>
          <w:left w:val="none" w:sz="0" w:space="0" w:color="auto"/>
          <w:bottom w:val="single" w:sz="4" w:space="0" w:color="1F4E79"/>
          <w:right w:val="none" w:sz="0" w:space="0" w:color="auto"/>
          <w:insideH w:val="single" w:sz="4" w:space="0" w:color="1F4E79"/>
          <w:insideV w:val="single" w:sz="4" w:space="0" w:color="1F4E7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1 Przedsiębiorstwa działające w Polsce na tle Unii Europejskiej w 2023 r."/>
        <w:tblDescription w:val="&#10;"/>
      </w:tblPr>
      <w:tblGrid>
        <w:gridCol w:w="2835"/>
        <w:gridCol w:w="1276"/>
        <w:gridCol w:w="1276"/>
        <w:gridCol w:w="1276"/>
        <w:gridCol w:w="1275"/>
      </w:tblGrid>
      <w:tr w:rsidR="00775A5F" w:rsidRPr="00970C21" w14:paraId="2BCB4510" w14:textId="77777777" w:rsidTr="00EF5451">
        <w:trPr>
          <w:trHeight w:val="284"/>
        </w:trPr>
        <w:tc>
          <w:tcPr>
            <w:tcW w:w="2835" w:type="dxa"/>
            <w:vMerge w:val="restart"/>
            <w:vAlign w:val="center"/>
          </w:tcPr>
          <w:p w14:paraId="6AD53885" w14:textId="77777777" w:rsidR="00775A5F" w:rsidRPr="00775A5F" w:rsidRDefault="00775A5F" w:rsidP="001E1474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/>
                <w:szCs w:val="19"/>
              </w:rPr>
            </w:pPr>
            <w:r w:rsidRPr="00775A5F">
              <w:rPr>
                <w:rFonts w:eastAsia="Times New Roman" w:cs="Arial"/>
                <w:bCs/>
                <w:color w:val="000000"/>
                <w:szCs w:val="19"/>
              </w:rPr>
              <w:t>WYSZCZEGÓLNIENIE</w:t>
            </w:r>
          </w:p>
        </w:tc>
        <w:tc>
          <w:tcPr>
            <w:tcW w:w="2552" w:type="dxa"/>
            <w:gridSpan w:val="2"/>
            <w:vAlign w:val="center"/>
          </w:tcPr>
          <w:p w14:paraId="10E63C68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color w:val="000000"/>
                <w:szCs w:val="19"/>
              </w:rPr>
              <w:t>Polska</w:t>
            </w:r>
          </w:p>
        </w:tc>
        <w:tc>
          <w:tcPr>
            <w:tcW w:w="2551" w:type="dxa"/>
            <w:gridSpan w:val="2"/>
            <w:vAlign w:val="center"/>
          </w:tcPr>
          <w:p w14:paraId="6BA81F72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color w:val="000000"/>
                <w:szCs w:val="19"/>
              </w:rPr>
              <w:t>Unia Europejska</w:t>
            </w:r>
          </w:p>
        </w:tc>
      </w:tr>
      <w:tr w:rsidR="00775A5F" w:rsidRPr="00970C21" w14:paraId="3169BB90" w14:textId="77777777" w:rsidTr="00EF5451">
        <w:trPr>
          <w:trHeight w:val="284"/>
        </w:trPr>
        <w:tc>
          <w:tcPr>
            <w:tcW w:w="2835" w:type="dxa"/>
            <w:vMerge/>
            <w:vAlign w:val="center"/>
          </w:tcPr>
          <w:p w14:paraId="302538FA" w14:textId="77777777" w:rsidR="00775A5F" w:rsidRPr="00775A5F" w:rsidRDefault="00775A5F" w:rsidP="001E1474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F079136" w14:textId="77777777"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Liczba </w:t>
            </w:r>
            <w:r w:rsidRPr="00775A5F">
              <w:rPr>
                <w:rFonts w:eastAsia="Fira Sans Light" w:cs="Times New Roman"/>
                <w:szCs w:val="19"/>
              </w:rPr>
              <w:br/>
              <w:t>przedsiębiorstw</w:t>
            </w:r>
          </w:p>
        </w:tc>
        <w:tc>
          <w:tcPr>
            <w:tcW w:w="1276" w:type="dxa"/>
            <w:vAlign w:val="center"/>
          </w:tcPr>
          <w:p w14:paraId="005A758D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Liczba</w:t>
            </w:r>
            <w:r w:rsidRPr="00775A5F">
              <w:rPr>
                <w:rFonts w:eastAsia="Fira Sans Light" w:cs="Times New Roman"/>
                <w:szCs w:val="19"/>
              </w:rPr>
              <w:br/>
              <w:t>pracujących</w:t>
            </w:r>
          </w:p>
        </w:tc>
        <w:tc>
          <w:tcPr>
            <w:tcW w:w="1276" w:type="dxa"/>
            <w:vMerge w:val="restart"/>
            <w:vAlign w:val="center"/>
          </w:tcPr>
          <w:p w14:paraId="295C46CA" w14:textId="77777777"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 xml:space="preserve">Liczba </w:t>
            </w:r>
            <w:r w:rsidRPr="00775A5F">
              <w:rPr>
                <w:rFonts w:eastAsia="Fira Sans Light" w:cs="Times New Roman"/>
                <w:szCs w:val="19"/>
              </w:rPr>
              <w:br/>
              <w:t>przedsiębiorstw</w:t>
            </w:r>
          </w:p>
        </w:tc>
        <w:tc>
          <w:tcPr>
            <w:tcW w:w="1275" w:type="dxa"/>
            <w:vAlign w:val="center"/>
          </w:tcPr>
          <w:p w14:paraId="54147F70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Liczba</w:t>
            </w:r>
            <w:r w:rsidRPr="00775A5F">
              <w:rPr>
                <w:rFonts w:eastAsia="Fira Sans Light" w:cs="Times New Roman"/>
                <w:szCs w:val="19"/>
              </w:rPr>
              <w:br/>
              <w:t>pracujących</w:t>
            </w:r>
          </w:p>
        </w:tc>
      </w:tr>
      <w:tr w:rsidR="00775A5F" w:rsidRPr="00970C21" w14:paraId="1F4697C8" w14:textId="77777777" w:rsidTr="00EF5451">
        <w:trPr>
          <w:trHeight w:val="170"/>
        </w:trPr>
        <w:tc>
          <w:tcPr>
            <w:tcW w:w="2835" w:type="dxa"/>
            <w:vMerge/>
            <w:vAlign w:val="center"/>
          </w:tcPr>
          <w:p w14:paraId="404D4EEA" w14:textId="77777777" w:rsidR="00775A5F" w:rsidRPr="00775A5F" w:rsidRDefault="00775A5F" w:rsidP="001E1474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color w:val="000000"/>
                <w:szCs w:val="19"/>
              </w:rPr>
            </w:pPr>
          </w:p>
        </w:tc>
        <w:tc>
          <w:tcPr>
            <w:tcW w:w="1276" w:type="dxa"/>
            <w:vMerge/>
            <w:vAlign w:val="center"/>
          </w:tcPr>
          <w:p w14:paraId="70D94B69" w14:textId="77777777"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5B2EE445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tys. osób</w:t>
            </w:r>
          </w:p>
        </w:tc>
        <w:tc>
          <w:tcPr>
            <w:tcW w:w="1276" w:type="dxa"/>
            <w:vMerge/>
            <w:vAlign w:val="center"/>
          </w:tcPr>
          <w:p w14:paraId="30F7FEEA" w14:textId="77777777" w:rsidR="00775A5F" w:rsidRPr="00775A5F" w:rsidRDefault="00775A5F" w:rsidP="001E1474">
            <w:pPr>
              <w:spacing w:before="0" w:after="0" w:line="240" w:lineRule="auto"/>
              <w:ind w:left="-57" w:right="-113"/>
              <w:jc w:val="center"/>
              <w:rPr>
                <w:rFonts w:eastAsia="Fira Sans Light" w:cs="Times New Roman"/>
                <w:szCs w:val="19"/>
              </w:rPr>
            </w:pPr>
          </w:p>
        </w:tc>
        <w:tc>
          <w:tcPr>
            <w:tcW w:w="1275" w:type="dxa"/>
            <w:vAlign w:val="center"/>
          </w:tcPr>
          <w:p w14:paraId="34FB144D" w14:textId="77777777" w:rsidR="00775A5F" w:rsidRPr="00775A5F" w:rsidRDefault="00775A5F" w:rsidP="001E147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775A5F">
              <w:rPr>
                <w:rFonts w:eastAsia="Fira Sans Light" w:cs="Times New Roman"/>
                <w:szCs w:val="19"/>
              </w:rPr>
              <w:t>tys. osób</w:t>
            </w:r>
          </w:p>
        </w:tc>
      </w:tr>
      <w:tr w:rsidR="00A07C13" w:rsidRPr="00411ED0" w14:paraId="311BDA86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723983E8" w14:textId="77777777" w:rsidR="00A07C13" w:rsidRPr="00411ED0" w:rsidRDefault="00A07C13" w:rsidP="00A07C13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/>
              <w:contextualSpacing/>
              <w:outlineLvl w:val="4"/>
              <w:rPr>
                <w:rFonts w:eastAsia="Times New Roman" w:cs="Times New Roman"/>
                <w:b/>
                <w:szCs w:val="19"/>
              </w:rPr>
            </w:pPr>
            <w:r w:rsidRPr="00411ED0">
              <w:rPr>
                <w:rFonts w:eastAsia="Times New Roman" w:cs="Times New Roman"/>
                <w:b/>
                <w:szCs w:val="19"/>
              </w:rPr>
              <w:t>OGÓŁEM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3865A96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11ED0">
              <w:rPr>
                <w:b/>
                <w:szCs w:val="19"/>
              </w:rPr>
              <w:t>2 746 431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44DF758" w14:textId="77777777" w:rsidR="00A07C13" w:rsidRPr="00915B57" w:rsidRDefault="00A07C13" w:rsidP="00A07C13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915B57">
              <w:rPr>
                <w:b/>
              </w:rPr>
              <w:t>11 524,3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E16D66A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411ED0">
              <w:rPr>
                <w:b/>
                <w:szCs w:val="19"/>
              </w:rPr>
              <w:t>33 065 522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D2C8CA0" w14:textId="77777777" w:rsidR="00A07C13" w:rsidRPr="00A07C13" w:rsidRDefault="00A07C13" w:rsidP="00A07C13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A07C13">
              <w:rPr>
                <w:b/>
              </w:rPr>
              <w:t>162 195,3</w:t>
            </w:r>
          </w:p>
        </w:tc>
      </w:tr>
      <w:tr w:rsidR="00A07C13" w:rsidRPr="00411ED0" w14:paraId="14438202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149B1F06" w14:textId="77777777" w:rsidR="00A07C13" w:rsidRPr="00411ED0" w:rsidRDefault="00A07C13" w:rsidP="00A07C13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Przemysł (sekcje B,C,D,E)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E01E294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256 762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95E007C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DD173A">
              <w:t>3 326,6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458225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2 470 688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39E8AE7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184BD9">
              <w:t>33 691,8</w:t>
            </w:r>
          </w:p>
        </w:tc>
      </w:tr>
      <w:tr w:rsidR="00A07C13" w:rsidRPr="00411ED0" w14:paraId="2472BB4E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7CDF4224" w14:textId="77777777" w:rsidR="00A07C13" w:rsidRPr="00411ED0" w:rsidRDefault="00A07C13" w:rsidP="00A07C13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Budownictwo (sekcja F)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BF960DB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421 178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9057C1D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DD173A">
              <w:t>1 147,0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277341B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40 14 368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216EC43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184BD9">
              <w:t>13 937,3</w:t>
            </w:r>
          </w:p>
        </w:tc>
      </w:tr>
      <w:tr w:rsidR="00A07C13" w:rsidRPr="00411ED0" w14:paraId="24F7784E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60886791" w14:textId="77777777" w:rsidR="00A07C13" w:rsidRPr="00411ED0" w:rsidRDefault="00A07C13" w:rsidP="00A07C13">
            <w:pPr>
              <w:spacing w:before="0" w:after="0" w:line="240" w:lineRule="auto"/>
              <w:ind w:left="-108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Handel; naprawa pojazdów samochodowych (sekcja G)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BFA0369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522 607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161B5E6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DD173A">
              <w:t>2 399,2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C8C21FA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5 828 241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700638A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184BD9">
              <w:t>29 804,0</w:t>
            </w:r>
          </w:p>
        </w:tc>
      </w:tr>
      <w:tr w:rsidR="00A07C13" w:rsidRPr="00411ED0" w14:paraId="784EF0D0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44CF13A4" w14:textId="77777777" w:rsidR="00A07C13" w:rsidRPr="00411ED0" w:rsidRDefault="00A07C13" w:rsidP="00A07C13">
            <w:pPr>
              <w:spacing w:before="0" w:after="0" w:line="240" w:lineRule="auto"/>
              <w:ind w:left="-108" w:right="-104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411ED0">
              <w:rPr>
                <w:rFonts w:eastAsia="Fira Sans Light" w:cs="Times New Roman"/>
                <w:bCs/>
                <w:spacing w:val="-6"/>
                <w:szCs w:val="19"/>
              </w:rPr>
              <w:t>Usługi (sekcje L,M,N,H,I,J, dział 95)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731431C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1 034 444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7E85C6C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DD173A">
              <w:t>3 415,4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82E4724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13806285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26C1ADA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184BD9">
              <w:t>58 548,6</w:t>
            </w:r>
          </w:p>
        </w:tc>
      </w:tr>
      <w:tr w:rsidR="00A07C13" w:rsidRPr="00411ED0" w14:paraId="36D402AD" w14:textId="77777777" w:rsidTr="00EF5451">
        <w:trPr>
          <w:trHeight w:val="284"/>
        </w:trPr>
        <w:tc>
          <w:tcPr>
            <w:tcW w:w="2835" w:type="dxa"/>
            <w:vAlign w:val="center"/>
          </w:tcPr>
          <w:p w14:paraId="077950AE" w14:textId="77777777" w:rsidR="00A07C13" w:rsidRPr="00411ED0" w:rsidRDefault="00A07C13" w:rsidP="00A07C13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411ED0">
              <w:rPr>
                <w:rFonts w:eastAsia="Fira Sans Light" w:cs="Times New Roman"/>
                <w:bCs/>
                <w:spacing w:val="-6"/>
                <w:szCs w:val="19"/>
              </w:rPr>
              <w:t>Pozostałe (sekcje K,P,R,Q, dział 96)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418D317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511 440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766F5D1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DD173A">
              <w:t>1 236,1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3F13250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411ED0">
              <w:rPr>
                <w:szCs w:val="19"/>
              </w:rPr>
              <w:t>6945940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723E34D" w14:textId="77777777" w:rsidR="00A07C13" w:rsidRPr="00411ED0" w:rsidRDefault="00A07C13" w:rsidP="00A07C13">
            <w:pPr>
              <w:spacing w:before="0" w:after="0" w:line="240" w:lineRule="auto"/>
              <w:jc w:val="right"/>
              <w:rPr>
                <w:szCs w:val="19"/>
              </w:rPr>
            </w:pPr>
            <w:r w:rsidRPr="00184BD9">
              <w:t>26 213,6</w:t>
            </w:r>
          </w:p>
        </w:tc>
      </w:tr>
    </w:tbl>
    <w:p w14:paraId="7E776A81" w14:textId="77777777" w:rsidR="0015126B" w:rsidRPr="00411ED0" w:rsidRDefault="0015126B" w:rsidP="007C7866">
      <w:pPr>
        <w:spacing w:before="0" w:after="0" w:line="259" w:lineRule="auto"/>
        <w:rPr>
          <w:b/>
          <w:szCs w:val="19"/>
        </w:rPr>
      </w:pPr>
    </w:p>
    <w:p w14:paraId="463DD7E4" w14:textId="77777777" w:rsidR="00DC6A0C" w:rsidRPr="00411ED0" w:rsidRDefault="008D5108" w:rsidP="0015126B">
      <w:pPr>
        <w:pStyle w:val="Nagwek1"/>
        <w:tabs>
          <w:tab w:val="right" w:leader="dot" w:pos="4139"/>
        </w:tabs>
        <w:spacing w:before="0" w:after="0"/>
        <w:ind w:left="-108" w:right="-162"/>
        <w:rPr>
          <w:rFonts w:ascii="Fira Sans" w:hAnsi="Fira Sans" w:cs="Arial"/>
          <w:b/>
          <w:color w:val="auto"/>
          <w:szCs w:val="19"/>
        </w:rPr>
      </w:pPr>
      <w:r w:rsidRPr="00411ED0">
        <w:rPr>
          <w:rFonts w:ascii="Fira Sans" w:hAnsi="Fira Sans" w:cs="Arial"/>
          <w:b/>
          <w:color w:val="auto"/>
          <w:szCs w:val="19"/>
        </w:rPr>
        <w:t>Tablica 3.2</w:t>
      </w:r>
      <w:r w:rsidR="00DC6A0C" w:rsidRPr="00411ED0">
        <w:rPr>
          <w:rFonts w:ascii="Fira Sans" w:hAnsi="Fira Sans" w:cs="Arial"/>
          <w:b/>
          <w:color w:val="auto"/>
          <w:szCs w:val="19"/>
        </w:rPr>
        <w:t xml:space="preserve"> Przedsiębiorstwa działające w Polsce</w:t>
      </w:r>
      <w:r w:rsidR="00CD676D" w:rsidRPr="00411ED0">
        <w:rPr>
          <w:rFonts w:ascii="Fira Sans" w:hAnsi="Fira Sans" w:cs="Arial"/>
          <w:b/>
          <w:color w:val="auto"/>
          <w:szCs w:val="19"/>
        </w:rPr>
        <w:t xml:space="preserve"> na tle Unii Europejskiej w 2023</w:t>
      </w:r>
      <w:r w:rsidR="00DC6A0C" w:rsidRPr="00411ED0">
        <w:rPr>
          <w:rFonts w:ascii="Fira Sans" w:hAnsi="Fira Sans" w:cs="Arial"/>
          <w:b/>
          <w:color w:val="auto"/>
          <w:szCs w:val="19"/>
        </w:rPr>
        <w:t xml:space="preserve"> r</w:t>
      </w:r>
      <w:r w:rsidR="001E1474" w:rsidRPr="00411ED0">
        <w:rPr>
          <w:rFonts w:ascii="Fira Sans" w:hAnsi="Fira Sans" w:cs="Arial"/>
          <w:b/>
          <w:color w:val="auto"/>
          <w:szCs w:val="19"/>
        </w:rPr>
        <w:t>.</w:t>
      </w:r>
    </w:p>
    <w:p w14:paraId="4D901793" w14:textId="77777777" w:rsidR="0023684E" w:rsidRPr="00411ED0" w:rsidRDefault="0023684E" w:rsidP="0023684E">
      <w:pPr>
        <w:spacing w:before="0" w:after="0" w:line="240" w:lineRule="auto"/>
        <w:rPr>
          <w:lang w:eastAsia="pl-PL"/>
        </w:rPr>
      </w:pPr>
    </w:p>
    <w:tbl>
      <w:tblPr>
        <w:tblStyle w:val="Siatkatabelijasna111"/>
        <w:tblW w:w="7891" w:type="dxa"/>
        <w:tblBorders>
          <w:top w:val="single" w:sz="4" w:space="0" w:color="1F4E79" w:themeColor="accent1" w:themeShade="80"/>
          <w:left w:val="none" w:sz="0" w:space="0" w:color="auto"/>
          <w:bottom w:val="single" w:sz="4" w:space="0" w:color="1F4E79" w:themeColor="accent1" w:themeShade="80"/>
          <w:right w:val="none" w:sz="0" w:space="0" w:color="auto"/>
          <w:insideH w:val="single" w:sz="4" w:space="0" w:color="1F4E79" w:themeColor="accent1" w:themeShade="80"/>
          <w:insideV w:val="single" w:sz="4" w:space="0" w:color="1F4E79" w:themeColor="accent1" w:themeShade="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2 Przedsiębiorstwa działające w Polsce na tle Unii Europejskiej w 2023 r."/>
      </w:tblPr>
      <w:tblGrid>
        <w:gridCol w:w="2835"/>
        <w:gridCol w:w="1276"/>
        <w:gridCol w:w="1276"/>
        <w:gridCol w:w="1276"/>
        <w:gridCol w:w="1228"/>
      </w:tblGrid>
      <w:tr w:rsidR="00411ED0" w:rsidRPr="00411ED0" w14:paraId="76C11A73" w14:textId="77777777" w:rsidTr="00EF5451">
        <w:trPr>
          <w:trHeight w:val="227"/>
          <w:tblHeader/>
        </w:trPr>
        <w:tc>
          <w:tcPr>
            <w:tcW w:w="2835" w:type="dxa"/>
            <w:vMerge w:val="restart"/>
            <w:vAlign w:val="center"/>
          </w:tcPr>
          <w:p w14:paraId="2BE542C3" w14:textId="77777777" w:rsidR="00283A8A" w:rsidRPr="00411ED0" w:rsidRDefault="00283A8A" w:rsidP="00970C21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Cs w:val="19"/>
              </w:rPr>
            </w:pPr>
            <w:r w:rsidRPr="00411ED0">
              <w:rPr>
                <w:rFonts w:eastAsia="Times New Roman" w:cs="Arial"/>
                <w:bCs/>
                <w:szCs w:val="19"/>
              </w:rPr>
              <w:t>WYSZCZEGÓLNIENIE</w:t>
            </w:r>
          </w:p>
        </w:tc>
        <w:tc>
          <w:tcPr>
            <w:tcW w:w="2552" w:type="dxa"/>
            <w:gridSpan w:val="2"/>
            <w:vAlign w:val="center"/>
          </w:tcPr>
          <w:p w14:paraId="153EFCF2" w14:textId="77777777" w:rsidR="00283A8A" w:rsidRPr="00411ED0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szCs w:val="19"/>
              </w:rPr>
              <w:t>Polska</w:t>
            </w:r>
          </w:p>
        </w:tc>
        <w:tc>
          <w:tcPr>
            <w:tcW w:w="2504" w:type="dxa"/>
            <w:gridSpan w:val="2"/>
            <w:vAlign w:val="center"/>
          </w:tcPr>
          <w:p w14:paraId="2C7A9C0B" w14:textId="77777777" w:rsidR="00283A8A" w:rsidRPr="00411ED0" w:rsidRDefault="00283A8A" w:rsidP="00970C21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szCs w:val="19"/>
              </w:rPr>
              <w:t>Unia Europejska</w:t>
            </w:r>
          </w:p>
        </w:tc>
      </w:tr>
      <w:tr w:rsidR="00411ED0" w:rsidRPr="00411ED0" w14:paraId="08EFBB0D" w14:textId="77777777" w:rsidTr="00EF5451">
        <w:trPr>
          <w:trHeight w:val="284"/>
          <w:tblHeader/>
        </w:trPr>
        <w:tc>
          <w:tcPr>
            <w:tcW w:w="2835" w:type="dxa"/>
            <w:vMerge/>
            <w:vAlign w:val="center"/>
          </w:tcPr>
          <w:p w14:paraId="6920A06A" w14:textId="77777777" w:rsidR="001B3826" w:rsidRPr="00411ED0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szCs w:val="19"/>
              </w:rPr>
            </w:pPr>
          </w:p>
        </w:tc>
        <w:tc>
          <w:tcPr>
            <w:tcW w:w="1276" w:type="dxa"/>
            <w:vAlign w:val="center"/>
          </w:tcPr>
          <w:p w14:paraId="23B6FF6A" w14:textId="77777777" w:rsidR="001B3826" w:rsidRPr="00411ED0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rFonts w:eastAsia="Fira Sans Light" w:cs="Times New Roman"/>
                <w:szCs w:val="19"/>
              </w:rPr>
              <w:t>Obroty</w:t>
            </w:r>
          </w:p>
        </w:tc>
        <w:tc>
          <w:tcPr>
            <w:tcW w:w="1276" w:type="dxa"/>
            <w:vAlign w:val="center"/>
          </w:tcPr>
          <w:p w14:paraId="3E71577B" w14:textId="77777777" w:rsidR="001B3826" w:rsidRPr="00411ED0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rFonts w:eastAsia="Fira Sans Light" w:cs="Times New Roman"/>
                <w:szCs w:val="19"/>
              </w:rPr>
              <w:t xml:space="preserve">Wartość </w:t>
            </w:r>
            <w:r w:rsidRPr="00411ED0">
              <w:rPr>
                <w:rFonts w:eastAsia="Fira Sans Light" w:cs="Times New Roman"/>
                <w:szCs w:val="19"/>
              </w:rPr>
              <w:br/>
              <w:t>produkcji</w:t>
            </w:r>
          </w:p>
        </w:tc>
        <w:tc>
          <w:tcPr>
            <w:tcW w:w="1276" w:type="dxa"/>
            <w:vAlign w:val="center"/>
          </w:tcPr>
          <w:p w14:paraId="1D35D896" w14:textId="77777777" w:rsidR="001B3826" w:rsidRPr="00411ED0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rFonts w:eastAsia="Fira Sans Light" w:cs="Times New Roman"/>
                <w:szCs w:val="19"/>
              </w:rPr>
              <w:t>Obroty</w:t>
            </w:r>
          </w:p>
        </w:tc>
        <w:tc>
          <w:tcPr>
            <w:tcW w:w="1228" w:type="dxa"/>
            <w:vAlign w:val="center"/>
          </w:tcPr>
          <w:p w14:paraId="35C2B03C" w14:textId="77777777" w:rsidR="001B3826" w:rsidRPr="00411ED0" w:rsidRDefault="001B3826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 w:rsidRPr="00411ED0">
              <w:rPr>
                <w:rFonts w:eastAsia="Fira Sans Light" w:cs="Times New Roman"/>
                <w:szCs w:val="19"/>
              </w:rPr>
              <w:t xml:space="preserve">Wartość </w:t>
            </w:r>
            <w:r w:rsidRPr="00411ED0">
              <w:rPr>
                <w:rFonts w:eastAsia="Fira Sans Light" w:cs="Times New Roman"/>
                <w:szCs w:val="19"/>
              </w:rPr>
              <w:br/>
              <w:t>produkcji</w:t>
            </w:r>
          </w:p>
        </w:tc>
      </w:tr>
      <w:tr w:rsidR="00411ED0" w:rsidRPr="00411ED0" w14:paraId="5C17D7CB" w14:textId="77777777" w:rsidTr="00EF5451">
        <w:trPr>
          <w:trHeight w:val="227"/>
          <w:tblHeader/>
        </w:trPr>
        <w:tc>
          <w:tcPr>
            <w:tcW w:w="2835" w:type="dxa"/>
            <w:vMerge/>
            <w:vAlign w:val="center"/>
          </w:tcPr>
          <w:p w14:paraId="6FE79F9C" w14:textId="77777777" w:rsidR="001B3826" w:rsidRPr="00411ED0" w:rsidRDefault="001B3826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jc w:val="center"/>
              <w:outlineLvl w:val="4"/>
              <w:rPr>
                <w:rFonts w:eastAsia="Times New Roman" w:cs="Arial"/>
                <w:szCs w:val="19"/>
              </w:rPr>
            </w:pPr>
          </w:p>
        </w:tc>
        <w:tc>
          <w:tcPr>
            <w:tcW w:w="5056" w:type="dxa"/>
            <w:gridSpan w:val="4"/>
            <w:vAlign w:val="center"/>
          </w:tcPr>
          <w:p w14:paraId="23E3253A" w14:textId="77777777" w:rsidR="001B3826" w:rsidRPr="00411ED0" w:rsidRDefault="00AC2CAD" w:rsidP="002512F4">
            <w:pPr>
              <w:spacing w:before="0" w:after="0" w:line="240" w:lineRule="auto"/>
              <w:jc w:val="center"/>
              <w:rPr>
                <w:rFonts w:eastAsia="Fira Sans Light" w:cs="Times New Roman"/>
                <w:szCs w:val="19"/>
              </w:rPr>
            </w:pPr>
            <w:r>
              <w:rPr>
                <w:rFonts w:eastAsia="Fira Sans Light" w:cs="Times New Roman"/>
                <w:szCs w:val="19"/>
              </w:rPr>
              <w:t>w ml</w:t>
            </w:r>
            <w:r w:rsidR="00270FCD">
              <w:rPr>
                <w:rFonts w:eastAsia="Fira Sans Light" w:cs="Times New Roman"/>
                <w:szCs w:val="19"/>
              </w:rPr>
              <w:t>d</w:t>
            </w:r>
            <w:r w:rsidR="00B76F69" w:rsidRPr="00411ED0">
              <w:rPr>
                <w:rFonts w:eastAsia="Fira Sans Light" w:cs="Times New Roman"/>
                <w:szCs w:val="19"/>
              </w:rPr>
              <w:t xml:space="preserve"> EUR</w:t>
            </w:r>
          </w:p>
        </w:tc>
      </w:tr>
      <w:tr w:rsidR="00270FCD" w:rsidRPr="00411ED0" w14:paraId="75D3278C" w14:textId="77777777" w:rsidTr="00EF5451">
        <w:trPr>
          <w:trHeight w:val="227"/>
        </w:trPr>
        <w:tc>
          <w:tcPr>
            <w:tcW w:w="2835" w:type="dxa"/>
            <w:vAlign w:val="center"/>
          </w:tcPr>
          <w:p w14:paraId="19BE69A7" w14:textId="77777777" w:rsidR="00270FCD" w:rsidRPr="00411ED0" w:rsidRDefault="00270FCD" w:rsidP="00270FCD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ind w:left="-108" w:right="-222"/>
              <w:contextualSpacing/>
              <w:outlineLvl w:val="4"/>
              <w:rPr>
                <w:rFonts w:eastAsia="Times New Roman" w:cs="Times New Roman"/>
                <w:b/>
                <w:szCs w:val="19"/>
              </w:rPr>
            </w:pPr>
            <w:r w:rsidRPr="00411ED0">
              <w:rPr>
                <w:rFonts w:eastAsia="Times New Roman" w:cs="Times New Roman"/>
                <w:b/>
                <w:szCs w:val="19"/>
              </w:rPr>
              <w:t>OGÓŁEM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8E7FC84" w14:textId="77777777" w:rsidR="00270FCD" w:rsidRPr="00411ED0" w:rsidRDefault="00270FCD" w:rsidP="00270FCD">
            <w:pPr>
              <w:spacing w:before="0" w:after="0" w:line="240" w:lineRule="auto"/>
              <w:jc w:val="right"/>
              <w:rPr>
                <w:b/>
              </w:rPr>
            </w:pPr>
            <w:r w:rsidRPr="002F2DD6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F2DD6">
              <w:rPr>
                <w:b/>
              </w:rPr>
              <w:t>881,0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6CF2D6B" w14:textId="77777777" w:rsidR="00270FCD" w:rsidRPr="00411ED0" w:rsidRDefault="00270FCD" w:rsidP="00270FCD">
            <w:pPr>
              <w:spacing w:before="0" w:after="0" w:line="240" w:lineRule="auto"/>
              <w:jc w:val="right"/>
              <w:rPr>
                <w:b/>
              </w:rPr>
            </w:pPr>
            <w:r w:rsidRPr="002F2DD6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2F2DD6">
              <w:rPr>
                <w:b/>
              </w:rPr>
              <w:t>232,1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50E3711" w14:textId="77777777" w:rsidR="00270FCD" w:rsidRPr="00411ED0" w:rsidRDefault="00270FCD" w:rsidP="00270FCD">
            <w:pPr>
              <w:spacing w:before="0" w:after="0" w:line="240" w:lineRule="auto"/>
              <w:jc w:val="right"/>
              <w:rPr>
                <w:b/>
              </w:rPr>
            </w:pPr>
            <w:r w:rsidRPr="00270FCD">
              <w:rPr>
                <w:b/>
              </w:rPr>
              <w:t>38</w:t>
            </w:r>
            <w:r>
              <w:rPr>
                <w:b/>
              </w:rPr>
              <w:t xml:space="preserve"> </w:t>
            </w:r>
            <w:r w:rsidRPr="00270FCD">
              <w:rPr>
                <w:b/>
              </w:rPr>
              <w:t>498,0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D634ECF" w14:textId="77777777" w:rsidR="00270FCD" w:rsidRPr="00411ED0" w:rsidRDefault="00270FCD" w:rsidP="00270FCD">
            <w:pPr>
              <w:spacing w:before="0" w:after="0" w:line="240" w:lineRule="auto"/>
              <w:jc w:val="right"/>
              <w:rPr>
                <w:b/>
              </w:rPr>
            </w:pPr>
            <w:r w:rsidRPr="00270FCD">
              <w:rPr>
                <w:b/>
              </w:rPr>
              <w:t>27</w:t>
            </w:r>
            <w:r>
              <w:rPr>
                <w:b/>
              </w:rPr>
              <w:t xml:space="preserve"> </w:t>
            </w:r>
            <w:r w:rsidRPr="00270FCD">
              <w:rPr>
                <w:b/>
              </w:rPr>
              <w:t>176,1</w:t>
            </w:r>
          </w:p>
        </w:tc>
      </w:tr>
      <w:tr w:rsidR="00270FCD" w:rsidRPr="00411ED0" w14:paraId="54DA3377" w14:textId="77777777" w:rsidTr="00EF5451">
        <w:trPr>
          <w:trHeight w:val="227"/>
        </w:trPr>
        <w:tc>
          <w:tcPr>
            <w:tcW w:w="2835" w:type="dxa"/>
            <w:vAlign w:val="center"/>
          </w:tcPr>
          <w:p w14:paraId="40A12995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Przemysł (sekcje B,C,D,E)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1C51F8F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690,2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258700B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564,8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5CF073B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12</w:t>
            </w:r>
            <w:r>
              <w:t xml:space="preserve"> </w:t>
            </w:r>
            <w:r w:rsidRPr="00270FCD">
              <w:t>962,8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2551382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11</w:t>
            </w:r>
            <w:r>
              <w:t xml:space="preserve"> </w:t>
            </w:r>
            <w:r w:rsidRPr="00270FCD">
              <w:t>299,7</w:t>
            </w:r>
          </w:p>
        </w:tc>
      </w:tr>
      <w:tr w:rsidR="00270FCD" w:rsidRPr="00411ED0" w14:paraId="091F039C" w14:textId="77777777" w:rsidTr="00EF5451">
        <w:trPr>
          <w:trHeight w:val="227"/>
        </w:trPr>
        <w:tc>
          <w:tcPr>
            <w:tcW w:w="2835" w:type="dxa"/>
            <w:vAlign w:val="center"/>
          </w:tcPr>
          <w:p w14:paraId="51F550AB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Budownictwo (sekcja F)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B24944D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129,3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55A2231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105,0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DDE91EE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2</w:t>
            </w:r>
            <w:r>
              <w:t xml:space="preserve"> </w:t>
            </w:r>
            <w:r w:rsidRPr="00270FCD">
              <w:t>299,7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E915963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2</w:t>
            </w:r>
            <w:r>
              <w:t xml:space="preserve"> </w:t>
            </w:r>
            <w:r w:rsidRPr="00270FCD">
              <w:t>228,9</w:t>
            </w:r>
          </w:p>
        </w:tc>
      </w:tr>
      <w:tr w:rsidR="00270FCD" w:rsidRPr="00411ED0" w14:paraId="60021546" w14:textId="77777777" w:rsidTr="00EF5451">
        <w:trPr>
          <w:trHeight w:val="227"/>
        </w:trPr>
        <w:tc>
          <w:tcPr>
            <w:tcW w:w="2835" w:type="dxa"/>
            <w:vAlign w:val="center"/>
          </w:tcPr>
          <w:p w14:paraId="05DA2695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 xml:space="preserve">Handel; naprawa pojazdów </w:t>
            </w:r>
          </w:p>
          <w:p w14:paraId="1D06CA5E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zCs w:val="19"/>
              </w:rPr>
            </w:pPr>
            <w:r w:rsidRPr="00411ED0">
              <w:rPr>
                <w:rFonts w:eastAsia="Fira Sans Light" w:cs="Times New Roman"/>
                <w:bCs/>
                <w:szCs w:val="19"/>
              </w:rPr>
              <w:t>samochodowych (sekcja G)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88E4062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601,2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448A6F9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158,3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223A8137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11</w:t>
            </w:r>
            <w:r>
              <w:t xml:space="preserve"> </w:t>
            </w:r>
            <w:r w:rsidRPr="00270FCD">
              <w:t>366,3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97BDE0B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3</w:t>
            </w:r>
            <w:r>
              <w:t xml:space="preserve"> </w:t>
            </w:r>
            <w:r w:rsidRPr="00270FCD">
              <w:t>125,9</w:t>
            </w:r>
          </w:p>
        </w:tc>
      </w:tr>
      <w:tr w:rsidR="00270FCD" w:rsidRPr="00411ED0" w14:paraId="3D7D304E" w14:textId="77777777" w:rsidTr="00EF5451">
        <w:trPr>
          <w:trHeight w:val="28"/>
        </w:trPr>
        <w:tc>
          <w:tcPr>
            <w:tcW w:w="2835" w:type="dxa"/>
            <w:vAlign w:val="center"/>
          </w:tcPr>
          <w:p w14:paraId="4AF710FF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411ED0">
              <w:rPr>
                <w:rFonts w:eastAsia="Fira Sans Light" w:cs="Times New Roman"/>
                <w:bCs/>
                <w:spacing w:val="-6"/>
                <w:szCs w:val="19"/>
              </w:rPr>
              <w:t>Usługi (sekcje L,M,N,H,I,J, dział 95)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0353D611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319,0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4247EBF8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278,7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5C345FDD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7</w:t>
            </w:r>
            <w:r>
              <w:t xml:space="preserve"> </w:t>
            </w:r>
            <w:r w:rsidRPr="00270FCD">
              <w:t>866,6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04E78CD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7</w:t>
            </w:r>
            <w:r>
              <w:t xml:space="preserve"> </w:t>
            </w:r>
            <w:r w:rsidRPr="00270FCD">
              <w:t>150,0</w:t>
            </w:r>
          </w:p>
        </w:tc>
      </w:tr>
      <w:tr w:rsidR="00270FCD" w:rsidRPr="00411ED0" w14:paraId="117C164A" w14:textId="77777777" w:rsidTr="00EF5451">
        <w:trPr>
          <w:trHeight w:val="28"/>
        </w:trPr>
        <w:tc>
          <w:tcPr>
            <w:tcW w:w="2835" w:type="dxa"/>
            <w:vAlign w:val="center"/>
          </w:tcPr>
          <w:p w14:paraId="06B30664" w14:textId="77777777" w:rsidR="00270FCD" w:rsidRPr="00411ED0" w:rsidRDefault="00270FCD" w:rsidP="00270FCD">
            <w:pPr>
              <w:spacing w:before="0" w:after="0" w:line="240" w:lineRule="auto"/>
              <w:ind w:left="-108" w:right="-222"/>
              <w:rPr>
                <w:rFonts w:eastAsia="Fira Sans Light" w:cs="Times New Roman"/>
                <w:bCs/>
                <w:spacing w:val="-6"/>
                <w:szCs w:val="19"/>
              </w:rPr>
            </w:pPr>
            <w:r w:rsidRPr="00411ED0">
              <w:rPr>
                <w:rFonts w:eastAsia="Fira Sans Light" w:cs="Times New Roman"/>
                <w:bCs/>
                <w:spacing w:val="-6"/>
                <w:szCs w:val="19"/>
              </w:rPr>
              <w:t>Pozostałe (sekcje K,P,R,Q, dział 96)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1D08ECF1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141,3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7A769F61" w14:textId="77777777" w:rsidR="00270FCD" w:rsidRPr="002F2DD6" w:rsidRDefault="00270FCD" w:rsidP="00270FCD">
            <w:pPr>
              <w:spacing w:before="0" w:after="0" w:line="240" w:lineRule="auto"/>
              <w:jc w:val="right"/>
            </w:pPr>
            <w:r w:rsidRPr="002F2DD6">
              <w:t>125,3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33CD5788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4</w:t>
            </w:r>
            <w:r>
              <w:t xml:space="preserve"> </w:t>
            </w:r>
            <w:r w:rsidRPr="00270FCD">
              <w:t>002,6</w:t>
            </w:r>
          </w:p>
        </w:tc>
        <w:tc>
          <w:tcPr>
            <w:tcW w:w="1228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14:paraId="67A3C9A8" w14:textId="77777777" w:rsidR="00270FCD" w:rsidRPr="00270FCD" w:rsidRDefault="00270FCD" w:rsidP="00270FCD">
            <w:pPr>
              <w:spacing w:before="0" w:after="0" w:line="240" w:lineRule="auto"/>
              <w:jc w:val="right"/>
            </w:pPr>
            <w:r w:rsidRPr="00270FCD">
              <w:t>3</w:t>
            </w:r>
            <w:r>
              <w:t xml:space="preserve"> </w:t>
            </w:r>
            <w:r w:rsidRPr="00270FCD">
              <w:t>371,6</w:t>
            </w:r>
          </w:p>
        </w:tc>
      </w:tr>
    </w:tbl>
    <w:p w14:paraId="606FC9B5" w14:textId="77777777" w:rsidR="00943E1D" w:rsidRPr="007D7AEF" w:rsidRDefault="003271E3" w:rsidP="00943E1D">
      <w:pPr>
        <w:rPr>
          <w:b/>
          <w:bCs/>
          <w:spacing w:val="-2"/>
          <w:szCs w:val="19"/>
          <w:shd w:val="clear" w:color="auto" w:fill="FFFFFF"/>
        </w:rPr>
      </w:pPr>
      <w:r>
        <w:rPr>
          <w:spacing w:val="-2"/>
          <w:sz w:val="18"/>
          <w:shd w:val="clear" w:color="auto" w:fill="FFFFFF"/>
        </w:rPr>
        <w:br w:type="column"/>
      </w:r>
      <w:r w:rsidR="00943E1D" w:rsidRPr="007D7AEF">
        <w:rPr>
          <w:b/>
          <w:spacing w:val="-2"/>
          <w:szCs w:val="19"/>
          <w:shd w:val="clear" w:color="auto" w:fill="FFFFFF"/>
        </w:rPr>
        <w:lastRenderedPageBreak/>
        <w:t xml:space="preserve">Wyjaśnienia </w:t>
      </w:r>
      <w:r w:rsidR="00943E1D" w:rsidRPr="007D7AEF">
        <w:rPr>
          <w:b/>
          <w:bCs/>
          <w:spacing w:val="-2"/>
          <w:szCs w:val="19"/>
          <w:shd w:val="clear" w:color="auto" w:fill="FFFFFF"/>
        </w:rPr>
        <w:t>metodologiczne</w:t>
      </w:r>
    </w:p>
    <w:p w14:paraId="3B9A00C4" w14:textId="209E36A2" w:rsidR="00B92984" w:rsidRDefault="007C2F3A" w:rsidP="00943E1D">
      <w:pPr>
        <w:rPr>
          <w:rFonts w:eastAsia="Times New Roman" w:cs="Times New Roman"/>
          <w:szCs w:val="19"/>
          <w:lang w:eastAsia="pl-PL"/>
        </w:rPr>
      </w:pPr>
      <w:r w:rsidRPr="007C2F3A">
        <w:rPr>
          <w:rFonts w:eastAsia="Times New Roman" w:cs="Times New Roman"/>
          <w:szCs w:val="19"/>
          <w:lang w:eastAsia="pl-PL"/>
        </w:rPr>
        <w:t>Dane prezentowane w niniejszej informacji sygnalnej przygotowano zgodnie z wymogami Eurostatu i definicjami zmiennych zawartymi w rozporządzeniu wykonawczym Komisji (UE) 2020/1197 z dnia 30 lipca 2020 r. ustanawiającym specyfikacje techniczne i ustalenia na podstawie rozporządzenia Parlamentu Europejskiego i Rady (UE) 2019/2152 w sprawie europejskiej statystyki gospodarczej uchylającego 10 aktów prawnych w</w:t>
      </w:r>
      <w:r>
        <w:rPr>
          <w:rFonts w:eastAsia="Times New Roman" w:cs="Times New Roman"/>
          <w:szCs w:val="19"/>
          <w:lang w:eastAsia="pl-PL"/>
        </w:rPr>
        <w:t xml:space="preserve"> dziedzinie statystyki gospodar</w:t>
      </w:r>
      <w:r w:rsidRPr="007C2F3A">
        <w:rPr>
          <w:rFonts w:eastAsia="Times New Roman" w:cs="Times New Roman"/>
          <w:szCs w:val="19"/>
          <w:lang w:eastAsia="pl-PL"/>
        </w:rPr>
        <w:t>czej</w:t>
      </w:r>
      <w:r w:rsidR="000223FA">
        <w:rPr>
          <w:rFonts w:eastAsia="Times New Roman" w:cs="Times New Roman"/>
          <w:szCs w:val="19"/>
          <w:lang w:eastAsia="pl-PL"/>
        </w:rPr>
        <w:t>.</w:t>
      </w:r>
      <w:hyperlink r:id="rId16" w:history="1">
        <w:r w:rsidR="00B92984" w:rsidRPr="00CD3583">
          <w:rPr>
            <w:lang w:eastAsia="pl-PL"/>
          </w:rPr>
          <w:t>(</w:t>
        </w:r>
        <w:r w:rsidR="00B92984" w:rsidRPr="00CD3583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  <w:r w:rsidR="00B92984" w:rsidRPr="00CD3583">
          <w:rPr>
            <w:lang w:eastAsia="pl-PL"/>
          </w:rPr>
          <w:t>)</w:t>
        </w:r>
      </w:hyperlink>
      <w:r w:rsidR="00B92984" w:rsidRPr="00CD3583">
        <w:rPr>
          <w:rFonts w:eastAsia="Times New Roman" w:cs="Times New Roman"/>
          <w:szCs w:val="19"/>
          <w:lang w:eastAsia="pl-PL"/>
        </w:rPr>
        <w:t>.</w:t>
      </w:r>
      <w:r w:rsidR="00B92984">
        <w:rPr>
          <w:rFonts w:eastAsia="Times New Roman" w:cs="Times New Roman"/>
          <w:szCs w:val="19"/>
          <w:lang w:eastAsia="pl-PL"/>
        </w:rPr>
        <w:t xml:space="preserve"> </w:t>
      </w:r>
    </w:p>
    <w:p w14:paraId="1E1C3B24" w14:textId="77777777" w:rsidR="00B92984" w:rsidRPr="00C34BF4" w:rsidRDefault="00B92984" w:rsidP="00B92984">
      <w:pPr>
        <w:rPr>
          <w:rFonts w:eastAsia="Times New Roman" w:cs="Times New Roman"/>
          <w:strike/>
          <w:color w:val="000000" w:themeColor="text1"/>
          <w:szCs w:val="19"/>
          <w:lang w:eastAsia="pl-PL"/>
        </w:rPr>
      </w:pP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Rozporządzenie Parlamentu Europejskiego i Rady (UE) 2019/2152 z dnia 27 listopada 2019 r. w</w:t>
      </w:r>
      <w:r w:rsidR="005B127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sprawie europejskiej statystyki gospodarczej uchylające 10 aktów prawnych w dziedzinie statystyki gospodarczej (</w:t>
      </w:r>
      <w:proofErr w:type="spellStart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European</w:t>
      </w:r>
      <w:proofErr w:type="spellEnd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 xml:space="preserve"> Business </w:t>
      </w:r>
      <w:proofErr w:type="spellStart"/>
      <w:r w:rsidRPr="00460A91">
        <w:rPr>
          <w:rFonts w:eastAsia="Times New Roman" w:cs="Times New Roman"/>
          <w:i/>
          <w:color w:val="000000" w:themeColor="text1"/>
          <w:szCs w:val="19"/>
          <w:lang w:eastAsia="pl-PL"/>
        </w:rPr>
        <w:t>Statistics</w:t>
      </w:r>
      <w:proofErr w:type="spellEnd"/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 – EBS</w:t>
      </w:r>
      <w:r w:rsidRPr="0001249F">
        <w:rPr>
          <w:rFonts w:eastAsia="Times New Roman" w:cs="Times New Roman"/>
          <w:szCs w:val="19"/>
          <w:lang w:eastAsia="pl-PL"/>
        </w:rPr>
        <w:t>) (</w:t>
      </w:r>
      <w:r w:rsidRPr="0001249F">
        <w:rPr>
          <w:rFonts w:eastAsia="Times New Roman" w:cs="Times New Roman"/>
          <w:color w:val="0563C1"/>
          <w:szCs w:val="19"/>
          <w:u w:val="single"/>
          <w:lang w:eastAsia="pl-PL"/>
        </w:rPr>
        <w:t>link</w:t>
      </w:r>
      <w:r w:rsidRPr="0001249F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,</w:t>
      </w:r>
      <w:r w:rsidRPr="0001249F">
        <w:rPr>
          <w:rFonts w:eastAsia="Times New Roman" w:cs="Times New Roman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na podstawie którego zosta</w:t>
      </w:r>
      <w:r w:rsidR="00973A99">
        <w:rPr>
          <w:rFonts w:eastAsia="Times New Roman" w:cs="Times New Roman"/>
          <w:color w:val="000000" w:themeColor="text1"/>
          <w:szCs w:val="19"/>
          <w:lang w:eastAsia="pl-PL"/>
        </w:rPr>
        <w:t>ły przygotowane dane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 xml:space="preserve">, rozszerzyło zakres statystyki strukturalnej </w:t>
      </w:r>
      <w:r w:rsidR="00091F07">
        <w:rPr>
          <w:rFonts w:eastAsia="Times New Roman" w:cs="Times New Roman"/>
          <w:color w:val="000000" w:themeColor="text1"/>
          <w:szCs w:val="19"/>
          <w:lang w:eastAsia="pl-PL"/>
        </w:rPr>
        <w:t xml:space="preserve">od danych za rok </w:t>
      </w:r>
      <w:r w:rsidR="00AF7477">
        <w:rPr>
          <w:rFonts w:eastAsia="Times New Roman" w:cs="Times New Roman"/>
          <w:color w:val="000000" w:themeColor="text1"/>
          <w:szCs w:val="19"/>
          <w:lang w:eastAsia="pl-PL"/>
        </w:rPr>
        <w:t>2021</w:t>
      </w:r>
      <w:r w:rsidR="00E00E02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o</w:t>
      </w:r>
      <w:r w:rsidR="0064280D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sekcje PKD</w:t>
      </w:r>
      <w:r w:rsidR="00FA168F">
        <w:rPr>
          <w:rFonts w:eastAsia="Times New Roman" w:cs="Times New Roman"/>
          <w:color w:val="000000" w:themeColor="text1"/>
          <w:szCs w:val="19"/>
          <w:lang w:eastAsia="pl-PL"/>
        </w:rPr>
        <w:t xml:space="preserve"> 2007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: P</w:t>
      </w:r>
      <w:r w:rsidR="005B127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460A91">
        <w:rPr>
          <w:rFonts w:eastAsia="Times New Roman" w:cs="Times New Roman"/>
          <w:color w:val="000000" w:themeColor="text1"/>
          <w:szCs w:val="19"/>
          <w:lang w:eastAsia="pl-PL"/>
        </w:rPr>
        <w:t>(Edukacja), Q (Opieka zdrowotna i pomoc społeczna), R (Działalność związana z kulturą, rozrywką i rekreacją), K (Działalność finansowa i ubezpieczeniowa) oraz dział 96 (P</w:t>
      </w:r>
      <w:r>
        <w:rPr>
          <w:rFonts w:eastAsia="Times New Roman" w:cs="Times New Roman"/>
          <w:color w:val="000000" w:themeColor="text1"/>
          <w:szCs w:val="19"/>
          <w:lang w:eastAsia="pl-PL"/>
        </w:rPr>
        <w:t>ozostała działalność usługowa).</w:t>
      </w:r>
      <w:r w:rsidRPr="002D3B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</w:p>
    <w:p w14:paraId="3C15A90C" w14:textId="77777777" w:rsidR="00B92984" w:rsidRPr="005775AC" w:rsidRDefault="00B92984" w:rsidP="009A6A5D">
      <w:pPr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Dane dotyczą jednostki statystycznej „przedsiębiorstwo”, która oznacza najmniejszą kombinację powiązanych jednostek prawnych, czyli jednostkę organizacyjną wytwarzającą towary i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usługi, która osiąga korzyści z pewnego stopnia samodzielności w podejmowaniu decyzji, w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szczególności w zakresie alokacji bieżących zasobów. Przedsiębiorstwo może prowadzić jeden lub więcej rodzajów działalności w jednym lub kilku miejscach. W szczególnym przypadku przedsiębiorstwo może składać się z jednej jednostki prawnej. Definicja jednostki statystycznej „przedsiębiorstwo” zawarta jest w Rozporządzeniu Rady (EWG) nr 696/93 z dnia 15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marca 1993 r. w sprawie jednostek statystycznych do celów obserwacji i analizy systemu produkcyjnego we Wspólnocie (</w:t>
      </w:r>
      <w:hyperlink r:id="rId17" w:history="1">
        <w:r w:rsidRPr="005775AC">
          <w:rPr>
            <w:rFonts w:eastAsia="Times New Roman" w:cs="Times New Roman"/>
            <w:color w:val="0563C1"/>
            <w:szCs w:val="19"/>
            <w:u w:val="single"/>
            <w:lang w:eastAsia="pl-PL"/>
          </w:rPr>
          <w:t>link</w:t>
        </w:r>
      </w:hyperlink>
      <w:r w:rsidRPr="005775AC">
        <w:rPr>
          <w:rFonts w:eastAsia="Times New Roman" w:cs="Times New Roman"/>
          <w:szCs w:val="19"/>
          <w:lang w:eastAsia="pl-PL"/>
        </w:rPr>
        <w:t>).</w:t>
      </w:r>
    </w:p>
    <w:p w14:paraId="26030A73" w14:textId="77777777" w:rsidR="00B92984" w:rsidRPr="005775AC" w:rsidRDefault="00B92984" w:rsidP="00B92984">
      <w:pPr>
        <w:autoSpaceDE w:val="0"/>
        <w:autoSpaceDN w:val="0"/>
        <w:spacing w:before="0" w:after="16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Wartości zmiennych „obrót” oraz „</w:t>
      </w:r>
      <w:r w:rsidR="003F693D">
        <w:rPr>
          <w:rFonts w:eastAsia="Times New Roman" w:cs="Times New Roman"/>
          <w:szCs w:val="19"/>
          <w:lang w:eastAsia="pl-PL"/>
        </w:rPr>
        <w:t>wartość produkcji</w:t>
      </w:r>
      <w:r w:rsidRPr="005775AC">
        <w:rPr>
          <w:rFonts w:eastAsia="Times New Roman" w:cs="Times New Roman"/>
          <w:szCs w:val="19"/>
          <w:lang w:eastAsia="pl-PL"/>
        </w:rPr>
        <w:t>” zostały poddane procesowi konsolidacji, czyli zostały pomniejszone o wartość transakcji zawartych między jednostkami prawnymi tworzącymi jednostkę statystyczną „przedsiębiorstwo”.</w:t>
      </w:r>
    </w:p>
    <w:p w14:paraId="5DB4B67E" w14:textId="77777777" w:rsidR="00B92984" w:rsidRPr="005775AC" w:rsidRDefault="00B92984" w:rsidP="00B92984">
      <w:pPr>
        <w:pStyle w:val="Tekstkomentarza"/>
        <w:rPr>
          <w:rFonts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/>
          <w:sz w:val="19"/>
          <w:szCs w:val="19"/>
          <w:lang w:eastAsia="pl-PL"/>
        </w:rPr>
        <w:t>W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 informacji sygnalnej wyróżniono (zgodnie z Polską Klasyfikacją Działalności PKD</w:t>
      </w:r>
      <w:r w:rsidR="00FA168F">
        <w:rPr>
          <w:rFonts w:eastAsia="Times New Roman" w:cs="Times New Roman"/>
          <w:sz w:val="19"/>
          <w:szCs w:val="19"/>
          <w:lang w:eastAsia="pl-PL"/>
        </w:rPr>
        <w:t xml:space="preserve"> 2007</w:t>
      </w:r>
      <w:r w:rsidRPr="005775AC">
        <w:rPr>
          <w:rFonts w:eastAsia="Times New Roman" w:cs="Times New Roman"/>
          <w:sz w:val="19"/>
          <w:szCs w:val="19"/>
          <w:lang w:eastAsia="pl-PL"/>
        </w:rPr>
        <w:t xml:space="preserve">) następujące rodzaje działalności: </w:t>
      </w:r>
    </w:p>
    <w:p w14:paraId="78C9DC02" w14:textId="77777777"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„Przemysł”, to sekcje PKD </w:t>
      </w:r>
      <w:r w:rsidR="00815145">
        <w:rPr>
          <w:rFonts w:eastAsia="Times New Roman" w:cs="Times New Roman"/>
          <w:szCs w:val="19"/>
          <w:lang w:eastAsia="pl-PL"/>
        </w:rPr>
        <w:t xml:space="preserve">2007 </w:t>
      </w:r>
      <w:r w:rsidRPr="005775AC">
        <w:rPr>
          <w:rFonts w:eastAsia="Times New Roman" w:cs="Times New Roman"/>
          <w:szCs w:val="19"/>
          <w:lang w:eastAsia="pl-PL"/>
        </w:rPr>
        <w:t xml:space="preserve">od B (Górnictwo i wydobywanie) do E (Dostawa wody; gospodarowanie ściekami i odpadami, rekultywacja); </w:t>
      </w:r>
    </w:p>
    <w:p w14:paraId="730A2991" w14:textId="77777777" w:rsidR="00B92984" w:rsidRPr="005775AC" w:rsidRDefault="00B92984" w:rsidP="009A6A5D">
      <w:pPr>
        <w:numPr>
          <w:ilvl w:val="0"/>
          <w:numId w:val="11"/>
        </w:numPr>
        <w:tabs>
          <w:tab w:val="left" w:pos="284"/>
        </w:tabs>
        <w:spacing w:before="0" w:after="16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 xml:space="preserve">„Budownictwo”, to sekcja </w:t>
      </w:r>
      <w:r w:rsidR="00815145">
        <w:rPr>
          <w:rFonts w:eastAsia="Times New Roman" w:cs="Times New Roman"/>
          <w:szCs w:val="19"/>
          <w:lang w:eastAsia="pl-PL"/>
        </w:rPr>
        <w:t xml:space="preserve">PKD 2007 </w:t>
      </w:r>
      <w:r w:rsidRPr="005775AC">
        <w:rPr>
          <w:rFonts w:eastAsia="Times New Roman" w:cs="Times New Roman"/>
          <w:szCs w:val="19"/>
          <w:lang w:eastAsia="pl-PL"/>
        </w:rPr>
        <w:t>F (Budownictwo);</w:t>
      </w:r>
    </w:p>
    <w:p w14:paraId="67E98ECB" w14:textId="77777777" w:rsidR="00B92984" w:rsidRPr="005775AC" w:rsidRDefault="00B92984" w:rsidP="00E20B76">
      <w:pPr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contextualSpacing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„Handel; naprawa pojazdów samochodowych”, to sekcja G (Handel hurtowy i detaliczny; naprawa pojazdów samochodowych włączając motocykle);</w:t>
      </w:r>
    </w:p>
    <w:p w14:paraId="0617E9FA" w14:textId="77777777" w:rsidR="004C7B71" w:rsidRDefault="00B92984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„Usługi”, to sekcje PKD</w:t>
      </w:r>
      <w:r w:rsidR="00815145">
        <w:rPr>
          <w:rFonts w:eastAsia="Times New Roman" w:cs="Times New Roman"/>
          <w:szCs w:val="19"/>
          <w:lang w:eastAsia="pl-PL"/>
        </w:rPr>
        <w:t xml:space="preserve"> 2007</w:t>
      </w:r>
      <w:r w:rsidRPr="005775AC">
        <w:rPr>
          <w:rFonts w:eastAsia="Times New Roman" w:cs="Times New Roman"/>
          <w:szCs w:val="19"/>
          <w:lang w:eastAsia="pl-PL"/>
        </w:rPr>
        <w:t xml:space="preserve"> od H (Transport i gospodarka magazynowa) do J (Informacja i</w:t>
      </w:r>
      <w:r w:rsidR="00616272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komunikacja) oraz od L (Działalność związana z obsługą rynku nieruchomości) do N (Działalność w zakresie usług administrowania i działalność wspierająca), a także dział 95 sekcji S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5775AC">
        <w:rPr>
          <w:rFonts w:eastAsia="Times New Roman" w:cs="Times New Roman"/>
          <w:szCs w:val="19"/>
          <w:lang w:eastAsia="pl-PL"/>
        </w:rPr>
        <w:t>(Naprawa i konserwacja komputerów i artykułów użytku osobistego i domowego).</w:t>
      </w:r>
    </w:p>
    <w:p w14:paraId="5E77C255" w14:textId="77777777" w:rsidR="00E20B76" w:rsidRDefault="005150A2" w:rsidP="009A6A5D">
      <w:pPr>
        <w:pStyle w:val="Akapitzlist"/>
        <w:numPr>
          <w:ilvl w:val="0"/>
          <w:numId w:val="11"/>
        </w:numPr>
        <w:tabs>
          <w:tab w:val="left" w:pos="284"/>
        </w:tabs>
        <w:spacing w:before="0" w:after="0" w:line="240" w:lineRule="auto"/>
        <w:ind w:left="284" w:hanging="284"/>
        <w:rPr>
          <w:rFonts w:eastAsia="Times New Roman" w:cs="Times New Roman"/>
          <w:szCs w:val="19"/>
          <w:lang w:eastAsia="pl-PL"/>
        </w:rPr>
      </w:pPr>
      <w:r w:rsidRPr="00A4407A">
        <w:rPr>
          <w:rFonts w:eastAsia="Times New Roman" w:cs="Times New Roman"/>
          <w:szCs w:val="19"/>
          <w:lang w:eastAsia="pl-PL"/>
        </w:rPr>
        <w:t>„Pozostałe”, to</w:t>
      </w:r>
      <w:r w:rsidR="0051006F">
        <w:rPr>
          <w:rFonts w:eastAsia="Times New Roman" w:cs="Times New Roman"/>
          <w:szCs w:val="19"/>
          <w:lang w:eastAsia="pl-PL"/>
        </w:rPr>
        <w:t xml:space="preserve"> </w:t>
      </w:r>
      <w:r w:rsidRPr="00A4407A">
        <w:rPr>
          <w:rFonts w:eastAsia="Times New Roman" w:cs="Times New Roman"/>
          <w:szCs w:val="19"/>
          <w:lang w:eastAsia="pl-PL"/>
        </w:rPr>
        <w:t xml:space="preserve">sekcje PKD </w:t>
      </w:r>
      <w:r w:rsidR="00815145">
        <w:rPr>
          <w:rFonts w:eastAsia="Times New Roman" w:cs="Times New Roman"/>
          <w:szCs w:val="19"/>
          <w:lang w:eastAsia="pl-PL"/>
        </w:rPr>
        <w:t xml:space="preserve">2007 </w:t>
      </w:r>
      <w:r w:rsidRPr="00A4407A">
        <w:rPr>
          <w:rFonts w:eastAsia="Times New Roman" w:cs="Times New Roman"/>
          <w:szCs w:val="19"/>
          <w:lang w:eastAsia="pl-PL"/>
        </w:rPr>
        <w:t xml:space="preserve">od P (Edukacja) do R (Działalność związana z kulturą, rozrywką i rekreacją) oraz </w:t>
      </w:r>
      <w:r w:rsidR="00247E9F" w:rsidRPr="00A4407A">
        <w:rPr>
          <w:rFonts w:eastAsia="Times New Roman" w:cs="Times New Roman"/>
          <w:szCs w:val="19"/>
          <w:lang w:eastAsia="pl-PL"/>
        </w:rPr>
        <w:t>sekcję K (Działalność finansowa i ubezpieczeniowa), a także dział 96 sekcji S (Pozostała indywidualna działalność usługowa)</w:t>
      </w:r>
      <w:r w:rsidR="0051006F">
        <w:rPr>
          <w:rFonts w:eastAsia="Times New Roman" w:cs="Times New Roman"/>
          <w:szCs w:val="19"/>
          <w:lang w:eastAsia="pl-PL"/>
        </w:rPr>
        <w:t>.</w:t>
      </w:r>
    </w:p>
    <w:p w14:paraId="33671EA8" w14:textId="77777777" w:rsidR="00E20B76" w:rsidRDefault="00E20B76" w:rsidP="00E20B76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</w:p>
    <w:p w14:paraId="160FDC77" w14:textId="77777777" w:rsidR="00B92984" w:rsidRPr="00C34BF4" w:rsidRDefault="00B92984" w:rsidP="009A6A5D">
      <w:pPr>
        <w:pStyle w:val="Akapitzlist"/>
        <w:spacing w:before="0" w:after="0" w:line="240" w:lineRule="auto"/>
        <w:ind w:left="0"/>
        <w:rPr>
          <w:rFonts w:eastAsia="Times New Roman" w:cs="Times New Roman"/>
          <w:szCs w:val="19"/>
          <w:lang w:eastAsia="pl-PL"/>
        </w:rPr>
      </w:pPr>
      <w:r w:rsidRPr="00C34BF4">
        <w:rPr>
          <w:rFonts w:eastAsia="Times New Roman" w:cs="Times New Roman"/>
          <w:szCs w:val="19"/>
          <w:lang w:eastAsia="pl-PL"/>
        </w:rPr>
        <w:t>Źródłami danych dla niniejszego opracowania były informacje pozyskane w ramach badań GUS na następujących sprawozdaniach: SP – roczna ankieta przedsiębiorstwa, SP-3 – sprawozdanie o działalności gospodarczej przedsiębiorstw, F-01/I-01 – sprawozdanie o przychodach, kosztach i wyniku finansowym oraz o nakładach na środki trwałe, DG-1 – meldunek o</w:t>
      </w:r>
      <w:r w:rsidR="005B1275">
        <w:rPr>
          <w:rFonts w:eastAsia="Times New Roman" w:cs="Times New Roman"/>
          <w:szCs w:val="19"/>
          <w:lang w:eastAsia="pl-PL"/>
        </w:rPr>
        <w:t> </w:t>
      </w:r>
      <w:r w:rsidRPr="00C34BF4">
        <w:rPr>
          <w:rFonts w:eastAsia="Times New Roman" w:cs="Times New Roman"/>
          <w:szCs w:val="19"/>
          <w:lang w:eastAsia="pl-PL"/>
        </w:rPr>
        <w:t>działalności gospodarczej, Z-06 – sprawozdanie o pracujących wynagrodzeniach i czasie pracy, GP – sprawozdanie statystyczne dla grup przedsiębiorstw. W procesie przygotowywania danych wykorzystano także dane z systemu podatkowego Ministerstwa Finansów oraz dane z systemu informacyjnego Zakładu Ubezpieczeń Społecznych.</w:t>
      </w:r>
    </w:p>
    <w:p w14:paraId="79897501" w14:textId="77777777" w:rsidR="00421BD4" w:rsidRPr="005775AC" w:rsidRDefault="00421BD4" w:rsidP="00DC6A0C">
      <w:pPr>
        <w:spacing w:before="0" w:after="160" w:line="240" w:lineRule="auto"/>
        <w:rPr>
          <w:rFonts w:eastAsia="Times New Roman" w:cs="Times New Roman"/>
          <w:szCs w:val="19"/>
          <w:lang w:eastAsia="pl-PL"/>
        </w:rPr>
      </w:pPr>
    </w:p>
    <w:p w14:paraId="295A94E9" w14:textId="77777777" w:rsidR="000A1958" w:rsidRPr="005775AC" w:rsidRDefault="000A1958" w:rsidP="000A195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5775AC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30F77B4" w14:textId="77777777" w:rsidR="00C74B86" w:rsidRPr="005775AC" w:rsidRDefault="00C74B86" w:rsidP="00DA331D">
      <w:pPr>
        <w:spacing w:before="360"/>
        <w:rPr>
          <w:sz w:val="18"/>
        </w:rPr>
      </w:pPr>
    </w:p>
    <w:p w14:paraId="536FEBB0" w14:textId="77777777" w:rsidR="00275398" w:rsidRDefault="00275398" w:rsidP="00DA331D">
      <w:pPr>
        <w:spacing w:before="360"/>
        <w:rPr>
          <w:sz w:val="18"/>
        </w:rPr>
        <w:sectPr w:rsidR="00275398" w:rsidSect="00FC1E48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2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C2CAD" w14:paraId="7BABDA33" w14:textId="77777777" w:rsidTr="00371E10">
        <w:trPr>
          <w:trHeight w:val="1626"/>
        </w:trPr>
        <w:tc>
          <w:tcPr>
            <w:tcW w:w="4926" w:type="dxa"/>
          </w:tcPr>
          <w:p w14:paraId="07B19ABA" w14:textId="77777777" w:rsidR="00AC2CAD" w:rsidRPr="004A1D19" w:rsidRDefault="00AC2CAD" w:rsidP="00AC2CA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389989A" w14:textId="77777777" w:rsidR="00AC2CAD" w:rsidRPr="008925F0" w:rsidRDefault="00AC2CAD" w:rsidP="00AC2CA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10B02D48" w14:textId="77777777" w:rsidR="00AC2CAD" w:rsidRPr="00AB1F20" w:rsidRDefault="00AC2CAD" w:rsidP="00AC2CA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51C5D4C2" w14:textId="77777777" w:rsidR="00AC2CAD" w:rsidRPr="00AB24E4" w:rsidRDefault="00AC2CAD" w:rsidP="00AC2CA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608 35 66</w:t>
            </w:r>
          </w:p>
        </w:tc>
        <w:tc>
          <w:tcPr>
            <w:tcW w:w="4927" w:type="dxa"/>
          </w:tcPr>
          <w:p w14:paraId="2D7FF9C2" w14:textId="77777777" w:rsidR="00AC2CAD" w:rsidRDefault="00AC2CAD" w:rsidP="00AC2CA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219D54CE" w14:textId="77777777" w:rsidR="00AC2CAD" w:rsidRPr="0091780E" w:rsidRDefault="00AC2CAD" w:rsidP="00AC2CAD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BCB27B2" w14:textId="77777777" w:rsidR="00AC2CAD" w:rsidRPr="0091780E" w:rsidRDefault="00AC2CAD" w:rsidP="00AC2CA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BBEAEBB" w14:textId="77777777" w:rsidR="00AC2CAD" w:rsidRDefault="00AC2CAD" w:rsidP="00AC2CA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D421852" w14:textId="77777777" w:rsidR="00AC2CAD" w:rsidRDefault="00AC2CAD" w:rsidP="00AC2CAD">
            <w:pPr>
              <w:rPr>
                <w:sz w:val="18"/>
              </w:rPr>
            </w:pPr>
          </w:p>
        </w:tc>
      </w:tr>
      <w:tr w:rsidR="00AC2CAD" w14:paraId="572A39C3" w14:textId="77777777" w:rsidTr="00371E10">
        <w:trPr>
          <w:trHeight w:val="418"/>
        </w:trPr>
        <w:tc>
          <w:tcPr>
            <w:tcW w:w="4926" w:type="dxa"/>
            <w:vMerge w:val="restart"/>
          </w:tcPr>
          <w:p w14:paraId="0ADEE39F" w14:textId="77777777" w:rsidR="00AC2CAD" w:rsidRPr="00F05FC7" w:rsidRDefault="00AC2CAD" w:rsidP="00AC2CA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3CEFF70" w14:textId="77777777" w:rsidR="00AC2CAD" w:rsidRDefault="00AC2CAD" w:rsidP="00AC2CA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A18CA1F" wp14:editId="140EB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AC2CAD" w14:paraId="2CC9DF67" w14:textId="77777777" w:rsidTr="00371E10">
        <w:trPr>
          <w:trHeight w:val="418"/>
        </w:trPr>
        <w:tc>
          <w:tcPr>
            <w:tcW w:w="4926" w:type="dxa"/>
            <w:vMerge/>
          </w:tcPr>
          <w:p w14:paraId="09F6D206" w14:textId="77777777" w:rsidR="00AC2CAD" w:rsidRPr="00C91687" w:rsidRDefault="00AC2CAD" w:rsidP="00AC2CA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CE3DE09" w14:textId="77777777" w:rsidR="00AC2CAD" w:rsidRDefault="00AC2CAD" w:rsidP="00AC2CA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14B42F9C" wp14:editId="5F93369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C2CAD" w14:paraId="3EDAAA2E" w14:textId="77777777" w:rsidTr="00371E10">
        <w:trPr>
          <w:trHeight w:val="476"/>
        </w:trPr>
        <w:tc>
          <w:tcPr>
            <w:tcW w:w="4926" w:type="dxa"/>
            <w:vMerge/>
          </w:tcPr>
          <w:p w14:paraId="578C4DFB" w14:textId="77777777" w:rsidR="00AC2CAD" w:rsidRPr="00C91687" w:rsidRDefault="00AC2CAD" w:rsidP="00AC2CA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986EAD" w14:textId="77777777" w:rsidR="00AC2CAD" w:rsidRDefault="004B0192" w:rsidP="00AC2CAD">
            <w:pPr>
              <w:ind w:firstLine="680"/>
              <w:rPr>
                <w:sz w:val="18"/>
              </w:rPr>
            </w:pPr>
            <w:hyperlink r:id="rId27" w:history="1">
              <w:r w:rsidR="00AC2CAD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17984" behindDoc="0" locked="0" layoutInCell="1" allowOverlap="1" wp14:anchorId="2DA1D3D6" wp14:editId="34488D30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AC2CAD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AC2CAD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AC2CAD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C2CAD" w14:paraId="0A4B08F5" w14:textId="77777777" w:rsidTr="00371E10">
        <w:trPr>
          <w:trHeight w:val="476"/>
        </w:trPr>
        <w:tc>
          <w:tcPr>
            <w:tcW w:w="4926" w:type="dxa"/>
          </w:tcPr>
          <w:p w14:paraId="65BF7D8D" w14:textId="77777777" w:rsidR="00AC2CAD" w:rsidRPr="00C91687" w:rsidRDefault="00AC2CAD" w:rsidP="00AC2CA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E407810" w14:textId="77777777" w:rsidR="00AC2CAD" w:rsidRDefault="00AC2CAD" w:rsidP="00AC2CA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5E5D391C" wp14:editId="3964DC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AC2CAD" w14:paraId="7D2F792B" w14:textId="77777777" w:rsidTr="00371E10">
        <w:trPr>
          <w:trHeight w:val="476"/>
        </w:trPr>
        <w:tc>
          <w:tcPr>
            <w:tcW w:w="4926" w:type="dxa"/>
          </w:tcPr>
          <w:p w14:paraId="7BA35E51" w14:textId="77777777" w:rsidR="00AC2CAD" w:rsidRPr="00C91687" w:rsidRDefault="00AC2CAD" w:rsidP="00AC2CA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6635EC" w14:textId="77777777" w:rsidR="00AC2CAD" w:rsidRDefault="00AC2CAD" w:rsidP="00AC2CA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6D74F1E9" wp14:editId="3A715AC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AC2CAD" w14:paraId="3DDEAFD6" w14:textId="77777777" w:rsidTr="00371E10">
        <w:trPr>
          <w:trHeight w:val="953"/>
        </w:trPr>
        <w:tc>
          <w:tcPr>
            <w:tcW w:w="4926" w:type="dxa"/>
          </w:tcPr>
          <w:p w14:paraId="2148700B" w14:textId="77777777" w:rsidR="00AC2CAD" w:rsidRPr="00C91687" w:rsidRDefault="00AC2CAD" w:rsidP="00AC2CA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FF0E90" w14:textId="77777777" w:rsidR="00AC2CAD" w:rsidRDefault="004B0192" w:rsidP="00AC2CAD">
            <w:pPr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AC2CAD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AC2CA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29B443C2" wp14:editId="03983D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1E10" w14:paraId="54C77868" w14:textId="77777777" w:rsidTr="00371E1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30C7298" w14:textId="77777777" w:rsidR="00371E10" w:rsidRPr="00955D4A" w:rsidRDefault="00371E10" w:rsidP="00D33C2E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F95007F" w14:textId="77777777" w:rsidR="00696B57" w:rsidRPr="00A2673E" w:rsidRDefault="00696B57" w:rsidP="00696B57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"https://stat.gov.pl/obszary-tematyczne/podmioty-gospodarcze-wyniki-finansowe/przedsiebiorstwa-niefinansowe/statystyka-strukturalna-przedsiebiorstw-w-2023-r-,38,5.html"</w:instrText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A2673E">
              <w:rPr>
                <w:rStyle w:val="Hipercze"/>
                <w:rFonts w:cstheme="minorBidi"/>
              </w:rPr>
              <w:t>Statystyka str</w:t>
            </w:r>
            <w:r>
              <w:rPr>
                <w:rStyle w:val="Hipercze"/>
                <w:rFonts w:cstheme="minorBidi"/>
              </w:rPr>
              <w:t>ukturalna przedsiębiorstw w 2023</w:t>
            </w:r>
            <w:r w:rsidRPr="00A2673E">
              <w:rPr>
                <w:rStyle w:val="Hipercze"/>
                <w:rFonts w:cstheme="minorBidi"/>
              </w:rPr>
              <w:t xml:space="preserve"> roku</w:t>
            </w:r>
          </w:p>
          <w:p w14:paraId="0240C25C" w14:textId="77777777" w:rsidR="00AC2CAD" w:rsidRDefault="00696B57" w:rsidP="00AC2CAD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AC2CAD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096CFC12" w14:textId="77777777" w:rsidR="000A1958" w:rsidRDefault="000A1958" w:rsidP="000A1958">
            <w:pPr>
              <w:rPr>
                <w:b/>
                <w:color w:val="000000" w:themeColor="text1"/>
                <w:szCs w:val="24"/>
              </w:rPr>
            </w:pPr>
            <w:r w:rsidRPr="0068793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50EFE4E" w14:textId="77777777" w:rsidR="000A1958" w:rsidRPr="00687938" w:rsidRDefault="004B0192" w:rsidP="000A1958">
            <w:pPr>
              <w:rPr>
                <w:color w:val="000000" w:themeColor="text1"/>
                <w:szCs w:val="24"/>
              </w:rPr>
            </w:pPr>
            <w:hyperlink r:id="rId35" w:history="1">
              <w:r w:rsidR="000A1958" w:rsidRPr="00B92B44">
                <w:rPr>
                  <w:rStyle w:val="Hipercze"/>
                  <w:rFonts w:cstheme="minorBidi"/>
                  <w:szCs w:val="24"/>
                </w:rPr>
                <w:t>https://ec.europa.eu/eurostat/data/database</w:t>
              </w:r>
            </w:hyperlink>
          </w:p>
          <w:p w14:paraId="1B3ED6E9" w14:textId="77777777" w:rsidR="00371E10" w:rsidRPr="005C333F" w:rsidRDefault="00371E10" w:rsidP="00A20EF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363021E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44971" w14:textId="77777777" w:rsidR="00281713" w:rsidRDefault="00281713" w:rsidP="000662E2">
      <w:pPr>
        <w:spacing w:after="0" w:line="240" w:lineRule="auto"/>
      </w:pPr>
      <w:r>
        <w:separator/>
      </w:r>
    </w:p>
  </w:endnote>
  <w:endnote w:type="continuationSeparator" w:id="0">
    <w:p w14:paraId="7FFD8886" w14:textId="77777777" w:rsidR="00281713" w:rsidRDefault="002817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15D13A5-67E2-4734-899B-A0FA1229C0D4}"/>
    <w:embedBold r:id="rId2" w:fontKey="{B36E6D31-174C-4F08-8EE6-3C3734A8D55B}"/>
    <w:embedItalic r:id="rId3" w:fontKey="{D8E8B0F7-E063-4B73-9C9A-FA0D9FE9DCF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55B6983-F425-42A2-9C81-982B7B5D08C3}"/>
    <w:embedBold r:id="rId5" w:fontKey="{F9CB19DE-7B37-4E7C-B6A2-CF91EC15278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3672AF1-1B5B-4DEF-96BA-9010485A4996}"/>
    <w:embedBold r:id="rId7" w:fontKey="{C66E79B4-C282-40AA-88CF-A337A29504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3680E2B-3A25-4EF1-9752-C00539F9D724}"/>
    <w:embedItalic r:id="rId9" w:fontKey="{95487057-C386-46F2-92EA-FA550C2227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BCDA627-145C-4D7A-8451-C31203D8A3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1A1CFD8-5097-45C9-AAEB-7383306A692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70DD1835-F14C-4945-91F1-A3E6AE4B69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1A147" w14:textId="77777777" w:rsidR="004014EB" w:rsidRDefault="00085AB7" w:rsidP="00085AB7">
    <w:pPr>
      <w:pStyle w:val="Stopka"/>
      <w:tabs>
        <w:tab w:val="center" w:pos="4033"/>
        <w:tab w:val="right" w:pos="8067"/>
      </w:tabs>
    </w:pPr>
    <w:r>
      <w:tab/>
    </w:r>
    <w:sdt>
      <w:sdtPr>
        <w:id w:val="-1144960192"/>
        <w:docPartObj>
          <w:docPartGallery w:val="Page Numbers (Bottom of Page)"/>
          <w:docPartUnique/>
        </w:docPartObj>
      </w:sdtPr>
      <w:sdtEndPr/>
      <w:sdtContent>
        <w:r w:rsidR="004014EB">
          <w:fldChar w:fldCharType="begin"/>
        </w:r>
        <w:r w:rsidR="004014EB">
          <w:instrText>PAGE   \* MERGEFORMAT</w:instrText>
        </w:r>
        <w:r w:rsidR="004014EB">
          <w:fldChar w:fldCharType="separate"/>
        </w:r>
        <w:r w:rsidR="004B0192">
          <w:rPr>
            <w:noProof/>
          </w:rPr>
          <w:t>6</w:t>
        </w:r>
        <w:r w:rsidR="004014EB">
          <w:fldChar w:fldCharType="end"/>
        </w:r>
      </w:sdtContent>
    </w:sdt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0851721"/>
      <w:docPartObj>
        <w:docPartGallery w:val="Page Numbers (Bottom of Page)"/>
        <w:docPartUnique/>
      </w:docPartObj>
    </w:sdtPr>
    <w:sdtEndPr/>
    <w:sdtContent>
      <w:p w14:paraId="05F88975" w14:textId="77777777" w:rsidR="004014EB" w:rsidRDefault="004014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1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AEAB2AB" w14:textId="77777777" w:rsidR="004014EB" w:rsidRDefault="004014E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19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3711" w14:textId="77777777" w:rsidR="00281713" w:rsidRDefault="00281713" w:rsidP="000662E2">
      <w:pPr>
        <w:spacing w:after="0" w:line="240" w:lineRule="auto"/>
      </w:pPr>
      <w:r>
        <w:separator/>
      </w:r>
    </w:p>
  </w:footnote>
  <w:footnote w:type="continuationSeparator" w:id="0">
    <w:p w14:paraId="18FDB09C" w14:textId="77777777" w:rsidR="00281713" w:rsidRDefault="00281713" w:rsidP="000662E2">
      <w:pPr>
        <w:spacing w:after="0" w:line="240" w:lineRule="auto"/>
      </w:pPr>
      <w:r>
        <w:continuationSeparator/>
      </w:r>
    </w:p>
  </w:footnote>
  <w:footnote w:id="1">
    <w:p w14:paraId="3D665D72" w14:textId="6C9808E4" w:rsidR="004014EB" w:rsidRPr="00EF5451" w:rsidRDefault="004014EB" w:rsidP="00AD411D">
      <w:pPr>
        <w:pStyle w:val="Tekstprzypisudolnego"/>
        <w:tabs>
          <w:tab w:val="left" w:pos="142"/>
        </w:tabs>
        <w:spacing w:before="0"/>
        <w:rPr>
          <w:sz w:val="18"/>
          <w:szCs w:val="18"/>
        </w:rPr>
      </w:pPr>
      <w:r w:rsidRPr="00EF5451">
        <w:rPr>
          <w:rStyle w:val="Odwoanieprzypisudolnego"/>
          <w:sz w:val="18"/>
          <w:szCs w:val="18"/>
        </w:rPr>
        <w:footnoteRef/>
      </w:r>
      <w:r w:rsidRPr="00EF5451">
        <w:rPr>
          <w:sz w:val="18"/>
          <w:szCs w:val="18"/>
        </w:rPr>
        <w:tab/>
      </w:r>
      <w:r w:rsidR="007A5D07" w:rsidRPr="00213AC3">
        <w:rPr>
          <w:sz w:val="18"/>
          <w:szCs w:val="18"/>
        </w:rPr>
        <w:t>Dane dla Unii Europejskiej pobrano 12 sierpnia</w:t>
      </w:r>
      <w:r w:rsidR="007A5D07">
        <w:rPr>
          <w:sz w:val="18"/>
          <w:szCs w:val="18"/>
        </w:rPr>
        <w:t xml:space="preserve"> 2026 r., przy czym najnowszym</w:t>
      </w:r>
      <w:r w:rsidR="007A5D07" w:rsidRPr="00213AC3">
        <w:rPr>
          <w:sz w:val="18"/>
          <w:szCs w:val="18"/>
        </w:rPr>
        <w:t xml:space="preserve"> dostępnym okresem sprawozdawczym był rok 2023</w:t>
      </w:r>
      <w:r w:rsidR="007A5D07">
        <w:rPr>
          <w:sz w:val="18"/>
          <w:szCs w:val="18"/>
        </w:rPr>
        <w:t xml:space="preserve"> (</w:t>
      </w:r>
      <w:hyperlink r:id="rId1" w:history="1">
        <w:r w:rsidR="007A5D07" w:rsidRPr="00213AC3">
          <w:rPr>
            <w:rStyle w:val="Hipercze"/>
            <w:rFonts w:cstheme="minorBidi"/>
            <w:sz w:val="18"/>
            <w:szCs w:val="18"/>
          </w:rPr>
          <w:t>link</w:t>
        </w:r>
      </w:hyperlink>
      <w:r w:rsidR="007A5D07">
        <w:rPr>
          <w:sz w:val="18"/>
          <w:szCs w:val="18"/>
        </w:rPr>
        <w:t>)</w:t>
      </w:r>
      <w:r w:rsidR="007A5D07" w:rsidRPr="00213AC3">
        <w:rPr>
          <w:sz w:val="18"/>
          <w:szCs w:val="18"/>
        </w:rPr>
        <w:t>.</w:t>
      </w:r>
    </w:p>
    <w:p w14:paraId="1B1BC2E5" w14:textId="77777777" w:rsidR="004014EB" w:rsidRPr="007A0653" w:rsidRDefault="004014EB" w:rsidP="00AD411D">
      <w:pPr>
        <w:pStyle w:val="Tekstprzypisudolnego"/>
        <w:tabs>
          <w:tab w:val="left" w:pos="142"/>
        </w:tabs>
        <w:spacing w:before="0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4280C" w14:textId="77777777" w:rsidR="004014EB" w:rsidRDefault="004014EB" w:rsidP="00257E03">
    <w:pPr>
      <w:pStyle w:val="Nagwek"/>
      <w:tabs>
        <w:tab w:val="clear" w:pos="4536"/>
        <w:tab w:val="clear" w:pos="9072"/>
        <w:tab w:val="left" w:pos="6888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6D9793E" wp14:editId="500CFFE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7C0ADC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CE98C" w14:textId="77777777" w:rsidR="004014EB" w:rsidRDefault="004014E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DC1826E" wp14:editId="23B57D1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B4E66" w14:textId="77777777" w:rsidR="004014EB" w:rsidRPr="003C6C8D" w:rsidRDefault="004014EB" w:rsidP="00066DD6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DC1826E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B4E66" w14:textId="77777777" w:rsidR="004014EB" w:rsidRPr="003C6C8D" w:rsidRDefault="004014EB" w:rsidP="00066DD6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48BDD7B" wp14:editId="04BC65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872F27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4A81DFEA" wp14:editId="7377DDCF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125855" cy="431800"/>
          <wp:effectExtent l="0" t="0" r="0" b="6350"/>
          <wp:wrapSquare wrapText="bothSides"/>
          <wp:docPr id="30" name="Obraz 30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6F86A30" w14:textId="77777777" w:rsidR="004014EB" w:rsidRDefault="004014EB">
    <w:pPr>
      <w:pStyle w:val="Nagwek"/>
      <w:rPr>
        <w:noProof/>
        <w:lang w:eastAsia="pl-PL"/>
      </w:rPr>
    </w:pPr>
  </w:p>
  <w:p w14:paraId="430E9478" w14:textId="77777777" w:rsidR="004014EB" w:rsidRDefault="004014EB">
    <w:pPr>
      <w:pStyle w:val="Nagwek"/>
      <w:rPr>
        <w:noProof/>
        <w:lang w:eastAsia="pl-PL"/>
      </w:rPr>
    </w:pPr>
  </w:p>
  <w:p w14:paraId="2162A20D" w14:textId="77777777" w:rsidR="004014EB" w:rsidRDefault="004014E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8854B2E" wp14:editId="0CA1FCA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0EFBF" w14:textId="77777777" w:rsidR="004014EB" w:rsidRPr="00A01B40" w:rsidRDefault="004014EB" w:rsidP="00F049AB">
                          <w:pPr>
                            <w:pStyle w:val="Datainformacjisygnalnej"/>
                          </w:pPr>
                          <w:r>
                            <w:t>26.08.2026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8854B2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6.08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MULXUw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E20EFBF" w14:textId="77777777" w:rsidR="004014EB" w:rsidRPr="00A01B40" w:rsidRDefault="004014EB" w:rsidP="00F049AB">
                    <w:pPr>
                      <w:pStyle w:val="Datainformacjisygnalnej"/>
                    </w:pPr>
                    <w:r>
                      <w:t>26.08.2026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FFAC1" w14:textId="77777777" w:rsidR="004014EB" w:rsidRDefault="004014EB">
    <w:pPr>
      <w:pStyle w:val="Nagwek"/>
    </w:pPr>
  </w:p>
  <w:p w14:paraId="2CB39302" w14:textId="77777777" w:rsidR="004014EB" w:rsidRDefault="004014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6pt;height:126.6pt;visibility:visible;mso-wrap-style:square" o:bullet="t">
        <v:imagedata r:id="rId1" o:title=""/>
      </v:shape>
    </w:pict>
  </w:numPicBullet>
  <w:numPicBullet w:numPicBulletId="1">
    <w:pict>
      <v:shape id="_x0000_i1053" type="#_x0000_t75" style="width:126pt;height:126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648F0"/>
    <w:multiLevelType w:val="hybridMultilevel"/>
    <w:tmpl w:val="BB30CAB2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146F3"/>
    <w:multiLevelType w:val="hybridMultilevel"/>
    <w:tmpl w:val="51D25714"/>
    <w:lvl w:ilvl="0" w:tplc="59B03A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4E2A"/>
    <w:multiLevelType w:val="hybridMultilevel"/>
    <w:tmpl w:val="EBD845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F762B"/>
    <w:multiLevelType w:val="hybridMultilevel"/>
    <w:tmpl w:val="29504348"/>
    <w:lvl w:ilvl="0" w:tplc="D6201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1D"/>
    <w:rsid w:val="0000052A"/>
    <w:rsid w:val="00001653"/>
    <w:rsid w:val="00001C5B"/>
    <w:rsid w:val="00002B3F"/>
    <w:rsid w:val="00002EB9"/>
    <w:rsid w:val="00003437"/>
    <w:rsid w:val="00006F74"/>
    <w:rsid w:val="0000709F"/>
    <w:rsid w:val="000108B8"/>
    <w:rsid w:val="0001249F"/>
    <w:rsid w:val="0001296D"/>
    <w:rsid w:val="000129E8"/>
    <w:rsid w:val="000152F5"/>
    <w:rsid w:val="00015935"/>
    <w:rsid w:val="00016101"/>
    <w:rsid w:val="0001683E"/>
    <w:rsid w:val="00017C3F"/>
    <w:rsid w:val="00021024"/>
    <w:rsid w:val="00022107"/>
    <w:rsid w:val="000223FA"/>
    <w:rsid w:val="00024219"/>
    <w:rsid w:val="0002479E"/>
    <w:rsid w:val="000273DA"/>
    <w:rsid w:val="00027C7F"/>
    <w:rsid w:val="00030593"/>
    <w:rsid w:val="000336BC"/>
    <w:rsid w:val="00033805"/>
    <w:rsid w:val="00034810"/>
    <w:rsid w:val="000354E4"/>
    <w:rsid w:val="00035FE3"/>
    <w:rsid w:val="00044DD8"/>
    <w:rsid w:val="0004582E"/>
    <w:rsid w:val="00045BED"/>
    <w:rsid w:val="000470AA"/>
    <w:rsid w:val="000532B3"/>
    <w:rsid w:val="0005388F"/>
    <w:rsid w:val="00054AB7"/>
    <w:rsid w:val="0005526C"/>
    <w:rsid w:val="0005530D"/>
    <w:rsid w:val="000557BD"/>
    <w:rsid w:val="00056E22"/>
    <w:rsid w:val="00057CA1"/>
    <w:rsid w:val="000600E7"/>
    <w:rsid w:val="00060625"/>
    <w:rsid w:val="00060773"/>
    <w:rsid w:val="000647A9"/>
    <w:rsid w:val="000662E2"/>
    <w:rsid w:val="00066883"/>
    <w:rsid w:val="00066DD6"/>
    <w:rsid w:val="0007036E"/>
    <w:rsid w:val="00071B39"/>
    <w:rsid w:val="0007405A"/>
    <w:rsid w:val="00074DD8"/>
    <w:rsid w:val="00074E3F"/>
    <w:rsid w:val="00075759"/>
    <w:rsid w:val="000806F7"/>
    <w:rsid w:val="00084BEA"/>
    <w:rsid w:val="000852B8"/>
    <w:rsid w:val="00085AB7"/>
    <w:rsid w:val="00091F07"/>
    <w:rsid w:val="00097840"/>
    <w:rsid w:val="00097FED"/>
    <w:rsid w:val="000A1958"/>
    <w:rsid w:val="000A1A34"/>
    <w:rsid w:val="000A3DCD"/>
    <w:rsid w:val="000A676A"/>
    <w:rsid w:val="000A6D36"/>
    <w:rsid w:val="000B0727"/>
    <w:rsid w:val="000B1493"/>
    <w:rsid w:val="000B20EB"/>
    <w:rsid w:val="000B3F96"/>
    <w:rsid w:val="000B4816"/>
    <w:rsid w:val="000B4F8A"/>
    <w:rsid w:val="000B6664"/>
    <w:rsid w:val="000B72BB"/>
    <w:rsid w:val="000C135D"/>
    <w:rsid w:val="000C3B15"/>
    <w:rsid w:val="000C5986"/>
    <w:rsid w:val="000D1D43"/>
    <w:rsid w:val="000D225C"/>
    <w:rsid w:val="000D25E7"/>
    <w:rsid w:val="000D2A5C"/>
    <w:rsid w:val="000D39F0"/>
    <w:rsid w:val="000D43E0"/>
    <w:rsid w:val="000D4A22"/>
    <w:rsid w:val="000D6337"/>
    <w:rsid w:val="000E0918"/>
    <w:rsid w:val="000E15BD"/>
    <w:rsid w:val="000E17C7"/>
    <w:rsid w:val="000E4859"/>
    <w:rsid w:val="000E5363"/>
    <w:rsid w:val="000E72A6"/>
    <w:rsid w:val="000E79A9"/>
    <w:rsid w:val="000F6945"/>
    <w:rsid w:val="001011C3"/>
    <w:rsid w:val="00103F72"/>
    <w:rsid w:val="00103FED"/>
    <w:rsid w:val="00104442"/>
    <w:rsid w:val="00104E2D"/>
    <w:rsid w:val="00105702"/>
    <w:rsid w:val="00106DA3"/>
    <w:rsid w:val="0010730C"/>
    <w:rsid w:val="00110214"/>
    <w:rsid w:val="00110D87"/>
    <w:rsid w:val="00112399"/>
    <w:rsid w:val="00114DB9"/>
    <w:rsid w:val="0011536F"/>
    <w:rsid w:val="00116087"/>
    <w:rsid w:val="00117248"/>
    <w:rsid w:val="0011749B"/>
    <w:rsid w:val="00117711"/>
    <w:rsid w:val="001213B1"/>
    <w:rsid w:val="00122A99"/>
    <w:rsid w:val="0012369C"/>
    <w:rsid w:val="001236F2"/>
    <w:rsid w:val="00123A18"/>
    <w:rsid w:val="00123FC1"/>
    <w:rsid w:val="00125CAF"/>
    <w:rsid w:val="00130296"/>
    <w:rsid w:val="00133B2C"/>
    <w:rsid w:val="00134145"/>
    <w:rsid w:val="00136736"/>
    <w:rsid w:val="00136D67"/>
    <w:rsid w:val="00140A76"/>
    <w:rsid w:val="001423B6"/>
    <w:rsid w:val="001435B5"/>
    <w:rsid w:val="001448A7"/>
    <w:rsid w:val="00146621"/>
    <w:rsid w:val="001479E9"/>
    <w:rsid w:val="0015126B"/>
    <w:rsid w:val="00152115"/>
    <w:rsid w:val="00152EE9"/>
    <w:rsid w:val="00154FEC"/>
    <w:rsid w:val="001561DB"/>
    <w:rsid w:val="00157CD4"/>
    <w:rsid w:val="001609EE"/>
    <w:rsid w:val="001617E3"/>
    <w:rsid w:val="00162325"/>
    <w:rsid w:val="00162378"/>
    <w:rsid w:val="00165A6B"/>
    <w:rsid w:val="00166019"/>
    <w:rsid w:val="0016699F"/>
    <w:rsid w:val="00172DD3"/>
    <w:rsid w:val="00173B38"/>
    <w:rsid w:val="00175949"/>
    <w:rsid w:val="00181C9B"/>
    <w:rsid w:val="001826D9"/>
    <w:rsid w:val="00183349"/>
    <w:rsid w:val="00183811"/>
    <w:rsid w:val="001867F8"/>
    <w:rsid w:val="00187562"/>
    <w:rsid w:val="00193637"/>
    <w:rsid w:val="00193E32"/>
    <w:rsid w:val="001951DA"/>
    <w:rsid w:val="00195D8A"/>
    <w:rsid w:val="00196234"/>
    <w:rsid w:val="00197C5C"/>
    <w:rsid w:val="001A4756"/>
    <w:rsid w:val="001A5E0B"/>
    <w:rsid w:val="001B053D"/>
    <w:rsid w:val="001B19A5"/>
    <w:rsid w:val="001B3291"/>
    <w:rsid w:val="001B3826"/>
    <w:rsid w:val="001B4260"/>
    <w:rsid w:val="001B453A"/>
    <w:rsid w:val="001B59B4"/>
    <w:rsid w:val="001C0C71"/>
    <w:rsid w:val="001C3269"/>
    <w:rsid w:val="001C422C"/>
    <w:rsid w:val="001C58F8"/>
    <w:rsid w:val="001C6D84"/>
    <w:rsid w:val="001C6EDA"/>
    <w:rsid w:val="001C7217"/>
    <w:rsid w:val="001D19B6"/>
    <w:rsid w:val="001D1DB4"/>
    <w:rsid w:val="001D23F1"/>
    <w:rsid w:val="001D25F9"/>
    <w:rsid w:val="001D5E0A"/>
    <w:rsid w:val="001D61ED"/>
    <w:rsid w:val="001D62A3"/>
    <w:rsid w:val="001D71B9"/>
    <w:rsid w:val="001D7433"/>
    <w:rsid w:val="001D7648"/>
    <w:rsid w:val="001E1474"/>
    <w:rsid w:val="001E465E"/>
    <w:rsid w:val="001E5B2D"/>
    <w:rsid w:val="001F12E5"/>
    <w:rsid w:val="0020156C"/>
    <w:rsid w:val="00201B8B"/>
    <w:rsid w:val="00203DAD"/>
    <w:rsid w:val="00203E4C"/>
    <w:rsid w:val="00205919"/>
    <w:rsid w:val="00206FD3"/>
    <w:rsid w:val="00207483"/>
    <w:rsid w:val="00216634"/>
    <w:rsid w:val="00216FB6"/>
    <w:rsid w:val="002243A6"/>
    <w:rsid w:val="00224427"/>
    <w:rsid w:val="00224A21"/>
    <w:rsid w:val="00225185"/>
    <w:rsid w:val="002274E7"/>
    <w:rsid w:val="00227A53"/>
    <w:rsid w:val="00230D2A"/>
    <w:rsid w:val="00232A67"/>
    <w:rsid w:val="00232D02"/>
    <w:rsid w:val="00236482"/>
    <w:rsid w:val="0023684E"/>
    <w:rsid w:val="002369EB"/>
    <w:rsid w:val="00236A6C"/>
    <w:rsid w:val="00237644"/>
    <w:rsid w:val="00241C29"/>
    <w:rsid w:val="00242D31"/>
    <w:rsid w:val="00246323"/>
    <w:rsid w:val="00247E9F"/>
    <w:rsid w:val="002512F4"/>
    <w:rsid w:val="00253D99"/>
    <w:rsid w:val="00254138"/>
    <w:rsid w:val="0025481E"/>
    <w:rsid w:val="00255E82"/>
    <w:rsid w:val="002574F9"/>
    <w:rsid w:val="00257A7A"/>
    <w:rsid w:val="00257E03"/>
    <w:rsid w:val="0026048E"/>
    <w:rsid w:val="00260929"/>
    <w:rsid w:val="00262B61"/>
    <w:rsid w:val="00262CC6"/>
    <w:rsid w:val="00263E08"/>
    <w:rsid w:val="002642D4"/>
    <w:rsid w:val="00266114"/>
    <w:rsid w:val="002675C5"/>
    <w:rsid w:val="00270FCD"/>
    <w:rsid w:val="00275398"/>
    <w:rsid w:val="00276811"/>
    <w:rsid w:val="00277225"/>
    <w:rsid w:val="00281713"/>
    <w:rsid w:val="00282699"/>
    <w:rsid w:val="002830AD"/>
    <w:rsid w:val="00283A8A"/>
    <w:rsid w:val="0028545A"/>
    <w:rsid w:val="00286DD3"/>
    <w:rsid w:val="00287F8A"/>
    <w:rsid w:val="002907ED"/>
    <w:rsid w:val="00291DC8"/>
    <w:rsid w:val="002926DF"/>
    <w:rsid w:val="00292991"/>
    <w:rsid w:val="00293229"/>
    <w:rsid w:val="002955A0"/>
    <w:rsid w:val="00296697"/>
    <w:rsid w:val="002A2F09"/>
    <w:rsid w:val="002A3279"/>
    <w:rsid w:val="002A33A4"/>
    <w:rsid w:val="002A4CB0"/>
    <w:rsid w:val="002A694A"/>
    <w:rsid w:val="002A6FB4"/>
    <w:rsid w:val="002A71F5"/>
    <w:rsid w:val="002A7495"/>
    <w:rsid w:val="002B0472"/>
    <w:rsid w:val="002B17CA"/>
    <w:rsid w:val="002B6B12"/>
    <w:rsid w:val="002B6B44"/>
    <w:rsid w:val="002C21F0"/>
    <w:rsid w:val="002C41FF"/>
    <w:rsid w:val="002C5A5E"/>
    <w:rsid w:val="002D01DF"/>
    <w:rsid w:val="002D70F0"/>
    <w:rsid w:val="002E2B80"/>
    <w:rsid w:val="002E2BEE"/>
    <w:rsid w:val="002E3EB3"/>
    <w:rsid w:val="002E5924"/>
    <w:rsid w:val="002E6140"/>
    <w:rsid w:val="002E6985"/>
    <w:rsid w:val="002E6E82"/>
    <w:rsid w:val="002E71B6"/>
    <w:rsid w:val="002E7A90"/>
    <w:rsid w:val="002F1649"/>
    <w:rsid w:val="002F299C"/>
    <w:rsid w:val="002F2DD6"/>
    <w:rsid w:val="002F35F6"/>
    <w:rsid w:val="002F4EFF"/>
    <w:rsid w:val="002F77C8"/>
    <w:rsid w:val="002F7BA5"/>
    <w:rsid w:val="00302F16"/>
    <w:rsid w:val="0030367E"/>
    <w:rsid w:val="00304F22"/>
    <w:rsid w:val="003068B7"/>
    <w:rsid w:val="00306C7C"/>
    <w:rsid w:val="0030713A"/>
    <w:rsid w:val="00307A1E"/>
    <w:rsid w:val="00307F88"/>
    <w:rsid w:val="00314F86"/>
    <w:rsid w:val="00317F4D"/>
    <w:rsid w:val="0032192D"/>
    <w:rsid w:val="00322E87"/>
    <w:rsid w:val="00322EDD"/>
    <w:rsid w:val="00323CC6"/>
    <w:rsid w:val="003241AB"/>
    <w:rsid w:val="00326065"/>
    <w:rsid w:val="003263C2"/>
    <w:rsid w:val="0032668C"/>
    <w:rsid w:val="003271E3"/>
    <w:rsid w:val="00327ECC"/>
    <w:rsid w:val="003309FA"/>
    <w:rsid w:val="00331F8C"/>
    <w:rsid w:val="00332320"/>
    <w:rsid w:val="00333D05"/>
    <w:rsid w:val="003359A5"/>
    <w:rsid w:val="00340DCB"/>
    <w:rsid w:val="003417E0"/>
    <w:rsid w:val="003424E0"/>
    <w:rsid w:val="00342AFC"/>
    <w:rsid w:val="0034383E"/>
    <w:rsid w:val="003452E4"/>
    <w:rsid w:val="00347D72"/>
    <w:rsid w:val="00350B9D"/>
    <w:rsid w:val="00353F45"/>
    <w:rsid w:val="00356D93"/>
    <w:rsid w:val="00357611"/>
    <w:rsid w:val="00360E78"/>
    <w:rsid w:val="00361BDC"/>
    <w:rsid w:val="0036221F"/>
    <w:rsid w:val="0036432A"/>
    <w:rsid w:val="00364AF9"/>
    <w:rsid w:val="0036590E"/>
    <w:rsid w:val="0036708C"/>
    <w:rsid w:val="00367237"/>
    <w:rsid w:val="0037077F"/>
    <w:rsid w:val="00371E10"/>
    <w:rsid w:val="00372411"/>
    <w:rsid w:val="00373882"/>
    <w:rsid w:val="003822A9"/>
    <w:rsid w:val="00383E9C"/>
    <w:rsid w:val="003843DB"/>
    <w:rsid w:val="00393698"/>
    <w:rsid w:val="00393761"/>
    <w:rsid w:val="00394E26"/>
    <w:rsid w:val="00396285"/>
    <w:rsid w:val="0039641B"/>
    <w:rsid w:val="00396691"/>
    <w:rsid w:val="00397D18"/>
    <w:rsid w:val="003A1B36"/>
    <w:rsid w:val="003A3E79"/>
    <w:rsid w:val="003A4EAE"/>
    <w:rsid w:val="003A6A88"/>
    <w:rsid w:val="003B1454"/>
    <w:rsid w:val="003B18B6"/>
    <w:rsid w:val="003B6C59"/>
    <w:rsid w:val="003B7399"/>
    <w:rsid w:val="003C161B"/>
    <w:rsid w:val="003C1AB8"/>
    <w:rsid w:val="003C3B3C"/>
    <w:rsid w:val="003C59E0"/>
    <w:rsid w:val="003C63E3"/>
    <w:rsid w:val="003C6C8D"/>
    <w:rsid w:val="003C74F5"/>
    <w:rsid w:val="003D05EA"/>
    <w:rsid w:val="003D1340"/>
    <w:rsid w:val="003D22E0"/>
    <w:rsid w:val="003D2656"/>
    <w:rsid w:val="003D4111"/>
    <w:rsid w:val="003D47F5"/>
    <w:rsid w:val="003D4F95"/>
    <w:rsid w:val="003D5F42"/>
    <w:rsid w:val="003D60A9"/>
    <w:rsid w:val="003D661C"/>
    <w:rsid w:val="003D6D97"/>
    <w:rsid w:val="003E0C78"/>
    <w:rsid w:val="003E34CC"/>
    <w:rsid w:val="003E5068"/>
    <w:rsid w:val="003E5971"/>
    <w:rsid w:val="003E5DFB"/>
    <w:rsid w:val="003E7595"/>
    <w:rsid w:val="003F0629"/>
    <w:rsid w:val="003F1F22"/>
    <w:rsid w:val="003F251D"/>
    <w:rsid w:val="003F4C97"/>
    <w:rsid w:val="003F666D"/>
    <w:rsid w:val="003F68BC"/>
    <w:rsid w:val="003F693D"/>
    <w:rsid w:val="003F7FE6"/>
    <w:rsid w:val="00400193"/>
    <w:rsid w:val="00400AEA"/>
    <w:rsid w:val="004014EB"/>
    <w:rsid w:val="00402250"/>
    <w:rsid w:val="00402B11"/>
    <w:rsid w:val="00404F12"/>
    <w:rsid w:val="0040641D"/>
    <w:rsid w:val="004070AB"/>
    <w:rsid w:val="00407D63"/>
    <w:rsid w:val="00411ED0"/>
    <w:rsid w:val="00413668"/>
    <w:rsid w:val="00415A7B"/>
    <w:rsid w:val="00416EAF"/>
    <w:rsid w:val="00417B7E"/>
    <w:rsid w:val="00421285"/>
    <w:rsid w:val="004212E7"/>
    <w:rsid w:val="00421BD4"/>
    <w:rsid w:val="00423C88"/>
    <w:rsid w:val="0042446D"/>
    <w:rsid w:val="00426DB8"/>
    <w:rsid w:val="00426EF4"/>
    <w:rsid w:val="00427BF8"/>
    <w:rsid w:val="00427FB5"/>
    <w:rsid w:val="00431C02"/>
    <w:rsid w:val="00432068"/>
    <w:rsid w:val="00436D0C"/>
    <w:rsid w:val="00437395"/>
    <w:rsid w:val="00441E4E"/>
    <w:rsid w:val="0044462F"/>
    <w:rsid w:val="00445047"/>
    <w:rsid w:val="00446749"/>
    <w:rsid w:val="00450426"/>
    <w:rsid w:val="0045175F"/>
    <w:rsid w:val="00453EB7"/>
    <w:rsid w:val="004547B0"/>
    <w:rsid w:val="004550F3"/>
    <w:rsid w:val="0045560F"/>
    <w:rsid w:val="00457C52"/>
    <w:rsid w:val="00460A91"/>
    <w:rsid w:val="00463E39"/>
    <w:rsid w:val="0046482B"/>
    <w:rsid w:val="00464A09"/>
    <w:rsid w:val="004657FC"/>
    <w:rsid w:val="00470123"/>
    <w:rsid w:val="004717C1"/>
    <w:rsid w:val="004717FA"/>
    <w:rsid w:val="004733F6"/>
    <w:rsid w:val="00473804"/>
    <w:rsid w:val="00473F23"/>
    <w:rsid w:val="00474E69"/>
    <w:rsid w:val="004752BC"/>
    <w:rsid w:val="00483E9F"/>
    <w:rsid w:val="00485A2C"/>
    <w:rsid w:val="0048628A"/>
    <w:rsid w:val="00490247"/>
    <w:rsid w:val="00490523"/>
    <w:rsid w:val="00490974"/>
    <w:rsid w:val="004909C2"/>
    <w:rsid w:val="00492A0F"/>
    <w:rsid w:val="00495FB7"/>
    <w:rsid w:val="0049621B"/>
    <w:rsid w:val="004A1D19"/>
    <w:rsid w:val="004A20ED"/>
    <w:rsid w:val="004A6594"/>
    <w:rsid w:val="004B0192"/>
    <w:rsid w:val="004B2895"/>
    <w:rsid w:val="004C0B1C"/>
    <w:rsid w:val="004C1895"/>
    <w:rsid w:val="004C25FE"/>
    <w:rsid w:val="004C3C03"/>
    <w:rsid w:val="004C5E5D"/>
    <w:rsid w:val="004C6D40"/>
    <w:rsid w:val="004C7B71"/>
    <w:rsid w:val="004D4776"/>
    <w:rsid w:val="004D4CFD"/>
    <w:rsid w:val="004D5068"/>
    <w:rsid w:val="004D7E57"/>
    <w:rsid w:val="004E3794"/>
    <w:rsid w:val="004E5D68"/>
    <w:rsid w:val="004E6AA8"/>
    <w:rsid w:val="004F0C3C"/>
    <w:rsid w:val="004F1517"/>
    <w:rsid w:val="004F2280"/>
    <w:rsid w:val="004F23BB"/>
    <w:rsid w:val="004F63FC"/>
    <w:rsid w:val="0050182E"/>
    <w:rsid w:val="00502F9F"/>
    <w:rsid w:val="0050309C"/>
    <w:rsid w:val="00504094"/>
    <w:rsid w:val="00505A92"/>
    <w:rsid w:val="00506479"/>
    <w:rsid w:val="0051006F"/>
    <w:rsid w:val="005121E2"/>
    <w:rsid w:val="005150A2"/>
    <w:rsid w:val="00515D49"/>
    <w:rsid w:val="0051635E"/>
    <w:rsid w:val="005176B9"/>
    <w:rsid w:val="00517961"/>
    <w:rsid w:val="005203F1"/>
    <w:rsid w:val="00520975"/>
    <w:rsid w:val="00520B37"/>
    <w:rsid w:val="00520BC8"/>
    <w:rsid w:val="00521BC3"/>
    <w:rsid w:val="00524277"/>
    <w:rsid w:val="00524C09"/>
    <w:rsid w:val="005254AC"/>
    <w:rsid w:val="0052592B"/>
    <w:rsid w:val="005267D4"/>
    <w:rsid w:val="00526884"/>
    <w:rsid w:val="00531643"/>
    <w:rsid w:val="00533632"/>
    <w:rsid w:val="00533CCD"/>
    <w:rsid w:val="00534013"/>
    <w:rsid w:val="00534247"/>
    <w:rsid w:val="005366C6"/>
    <w:rsid w:val="00537163"/>
    <w:rsid w:val="00540C5C"/>
    <w:rsid w:val="00541E6E"/>
    <w:rsid w:val="005422FC"/>
    <w:rsid w:val="0054251F"/>
    <w:rsid w:val="00542E1D"/>
    <w:rsid w:val="00543C25"/>
    <w:rsid w:val="005463DB"/>
    <w:rsid w:val="005515D3"/>
    <w:rsid w:val="005520D8"/>
    <w:rsid w:val="00555151"/>
    <w:rsid w:val="00555CFB"/>
    <w:rsid w:val="00556071"/>
    <w:rsid w:val="00556CF1"/>
    <w:rsid w:val="00557126"/>
    <w:rsid w:val="0055759A"/>
    <w:rsid w:val="0056312B"/>
    <w:rsid w:val="00563879"/>
    <w:rsid w:val="00563A43"/>
    <w:rsid w:val="00563F33"/>
    <w:rsid w:val="0057550D"/>
    <w:rsid w:val="00575BB1"/>
    <w:rsid w:val="005762A7"/>
    <w:rsid w:val="005775AC"/>
    <w:rsid w:val="00577849"/>
    <w:rsid w:val="00581591"/>
    <w:rsid w:val="00584B9F"/>
    <w:rsid w:val="00587CEE"/>
    <w:rsid w:val="005916D7"/>
    <w:rsid w:val="00592E38"/>
    <w:rsid w:val="0059427F"/>
    <w:rsid w:val="005A0664"/>
    <w:rsid w:val="005A0DE0"/>
    <w:rsid w:val="005A376A"/>
    <w:rsid w:val="005A3A7E"/>
    <w:rsid w:val="005A698C"/>
    <w:rsid w:val="005B107B"/>
    <w:rsid w:val="005B113A"/>
    <w:rsid w:val="005B1275"/>
    <w:rsid w:val="005B317B"/>
    <w:rsid w:val="005B443B"/>
    <w:rsid w:val="005B4BA7"/>
    <w:rsid w:val="005B5914"/>
    <w:rsid w:val="005B77F6"/>
    <w:rsid w:val="005C0CAC"/>
    <w:rsid w:val="005C333F"/>
    <w:rsid w:val="005C62BF"/>
    <w:rsid w:val="005D02F9"/>
    <w:rsid w:val="005D062E"/>
    <w:rsid w:val="005D0A5F"/>
    <w:rsid w:val="005D2604"/>
    <w:rsid w:val="005D30F4"/>
    <w:rsid w:val="005D49F6"/>
    <w:rsid w:val="005D7CA5"/>
    <w:rsid w:val="005E0799"/>
    <w:rsid w:val="005E10F9"/>
    <w:rsid w:val="005E1200"/>
    <w:rsid w:val="005E1820"/>
    <w:rsid w:val="005E22E6"/>
    <w:rsid w:val="005E511A"/>
    <w:rsid w:val="005E53F2"/>
    <w:rsid w:val="005E77C3"/>
    <w:rsid w:val="005F1F76"/>
    <w:rsid w:val="005F45EE"/>
    <w:rsid w:val="005F4C24"/>
    <w:rsid w:val="005F549F"/>
    <w:rsid w:val="005F5A80"/>
    <w:rsid w:val="005F6957"/>
    <w:rsid w:val="005F6EF3"/>
    <w:rsid w:val="006008CE"/>
    <w:rsid w:val="00602E10"/>
    <w:rsid w:val="006044FF"/>
    <w:rsid w:val="00607CC5"/>
    <w:rsid w:val="00610972"/>
    <w:rsid w:val="0061179B"/>
    <w:rsid w:val="00611DDA"/>
    <w:rsid w:val="006125F9"/>
    <w:rsid w:val="00614A0F"/>
    <w:rsid w:val="00615747"/>
    <w:rsid w:val="00615F90"/>
    <w:rsid w:val="00616272"/>
    <w:rsid w:val="00622193"/>
    <w:rsid w:val="00622E26"/>
    <w:rsid w:val="00626EB0"/>
    <w:rsid w:val="00627122"/>
    <w:rsid w:val="0063059B"/>
    <w:rsid w:val="00633014"/>
    <w:rsid w:val="00633D4E"/>
    <w:rsid w:val="0063437B"/>
    <w:rsid w:val="0064017E"/>
    <w:rsid w:val="0064280D"/>
    <w:rsid w:val="00645095"/>
    <w:rsid w:val="006467BB"/>
    <w:rsid w:val="00647640"/>
    <w:rsid w:val="006510E6"/>
    <w:rsid w:val="00652621"/>
    <w:rsid w:val="00653847"/>
    <w:rsid w:val="006545AE"/>
    <w:rsid w:val="00654BB6"/>
    <w:rsid w:val="006553AC"/>
    <w:rsid w:val="00660675"/>
    <w:rsid w:val="00662E59"/>
    <w:rsid w:val="00663CE3"/>
    <w:rsid w:val="00664758"/>
    <w:rsid w:val="006673CA"/>
    <w:rsid w:val="0067064A"/>
    <w:rsid w:val="006728B4"/>
    <w:rsid w:val="00673C26"/>
    <w:rsid w:val="00674DE5"/>
    <w:rsid w:val="00677A96"/>
    <w:rsid w:val="00677ACA"/>
    <w:rsid w:val="006812AF"/>
    <w:rsid w:val="0068193A"/>
    <w:rsid w:val="006828E3"/>
    <w:rsid w:val="0068327D"/>
    <w:rsid w:val="00686DF1"/>
    <w:rsid w:val="006914BB"/>
    <w:rsid w:val="00691534"/>
    <w:rsid w:val="00691967"/>
    <w:rsid w:val="00693880"/>
    <w:rsid w:val="00694AF0"/>
    <w:rsid w:val="006967C4"/>
    <w:rsid w:val="00696B57"/>
    <w:rsid w:val="006A0635"/>
    <w:rsid w:val="006A1D37"/>
    <w:rsid w:val="006A3281"/>
    <w:rsid w:val="006A4686"/>
    <w:rsid w:val="006A486C"/>
    <w:rsid w:val="006A72EF"/>
    <w:rsid w:val="006A7C70"/>
    <w:rsid w:val="006B0E9E"/>
    <w:rsid w:val="006B486D"/>
    <w:rsid w:val="006B5178"/>
    <w:rsid w:val="006B5AE4"/>
    <w:rsid w:val="006C0B3E"/>
    <w:rsid w:val="006C4783"/>
    <w:rsid w:val="006C48A5"/>
    <w:rsid w:val="006C7B83"/>
    <w:rsid w:val="006D0037"/>
    <w:rsid w:val="006D0A32"/>
    <w:rsid w:val="006D1507"/>
    <w:rsid w:val="006D1CA1"/>
    <w:rsid w:val="006D3599"/>
    <w:rsid w:val="006D4054"/>
    <w:rsid w:val="006D4C2E"/>
    <w:rsid w:val="006D7B10"/>
    <w:rsid w:val="006E02EC"/>
    <w:rsid w:val="006E1466"/>
    <w:rsid w:val="006E3C4F"/>
    <w:rsid w:val="006E4F56"/>
    <w:rsid w:val="006E577D"/>
    <w:rsid w:val="006E6F41"/>
    <w:rsid w:val="006E6F6E"/>
    <w:rsid w:val="006E73E6"/>
    <w:rsid w:val="006F01D7"/>
    <w:rsid w:val="006F3D31"/>
    <w:rsid w:val="006F6DE4"/>
    <w:rsid w:val="00700A62"/>
    <w:rsid w:val="0070190D"/>
    <w:rsid w:val="00702BF8"/>
    <w:rsid w:val="00707DF7"/>
    <w:rsid w:val="00711448"/>
    <w:rsid w:val="0071242C"/>
    <w:rsid w:val="00720E0D"/>
    <w:rsid w:val="007211B1"/>
    <w:rsid w:val="007220A4"/>
    <w:rsid w:val="0072327D"/>
    <w:rsid w:val="007277DA"/>
    <w:rsid w:val="00731D27"/>
    <w:rsid w:val="00734EC9"/>
    <w:rsid w:val="0073571B"/>
    <w:rsid w:val="00736727"/>
    <w:rsid w:val="007373E6"/>
    <w:rsid w:val="00741A5F"/>
    <w:rsid w:val="00742341"/>
    <w:rsid w:val="00744D6B"/>
    <w:rsid w:val="00745514"/>
    <w:rsid w:val="00746187"/>
    <w:rsid w:val="007465A6"/>
    <w:rsid w:val="007517EF"/>
    <w:rsid w:val="007522AE"/>
    <w:rsid w:val="0076254F"/>
    <w:rsid w:val="00762E9A"/>
    <w:rsid w:val="00764E53"/>
    <w:rsid w:val="00766F52"/>
    <w:rsid w:val="00767FFD"/>
    <w:rsid w:val="00772D98"/>
    <w:rsid w:val="00772F57"/>
    <w:rsid w:val="007735C3"/>
    <w:rsid w:val="00774FBF"/>
    <w:rsid w:val="0077521B"/>
    <w:rsid w:val="00775A5F"/>
    <w:rsid w:val="007801F5"/>
    <w:rsid w:val="00781EBC"/>
    <w:rsid w:val="00782933"/>
    <w:rsid w:val="00783CA4"/>
    <w:rsid w:val="007842FB"/>
    <w:rsid w:val="00785220"/>
    <w:rsid w:val="00786124"/>
    <w:rsid w:val="00792207"/>
    <w:rsid w:val="0079220A"/>
    <w:rsid w:val="007926FA"/>
    <w:rsid w:val="00794240"/>
    <w:rsid w:val="007947D8"/>
    <w:rsid w:val="0079514B"/>
    <w:rsid w:val="00795252"/>
    <w:rsid w:val="007A0653"/>
    <w:rsid w:val="007A1256"/>
    <w:rsid w:val="007A160B"/>
    <w:rsid w:val="007A2DC1"/>
    <w:rsid w:val="007A5D07"/>
    <w:rsid w:val="007A61CB"/>
    <w:rsid w:val="007B5866"/>
    <w:rsid w:val="007C1429"/>
    <w:rsid w:val="007C2F3A"/>
    <w:rsid w:val="007C41B2"/>
    <w:rsid w:val="007C4922"/>
    <w:rsid w:val="007C55AF"/>
    <w:rsid w:val="007C7866"/>
    <w:rsid w:val="007C7892"/>
    <w:rsid w:val="007D0118"/>
    <w:rsid w:val="007D07AD"/>
    <w:rsid w:val="007D0869"/>
    <w:rsid w:val="007D0F39"/>
    <w:rsid w:val="007D14C4"/>
    <w:rsid w:val="007D14DC"/>
    <w:rsid w:val="007D17DA"/>
    <w:rsid w:val="007D3319"/>
    <w:rsid w:val="007D335D"/>
    <w:rsid w:val="007D3F82"/>
    <w:rsid w:val="007D605C"/>
    <w:rsid w:val="007D7269"/>
    <w:rsid w:val="007E1B41"/>
    <w:rsid w:val="007E278A"/>
    <w:rsid w:val="007E284E"/>
    <w:rsid w:val="007E28B1"/>
    <w:rsid w:val="007E3314"/>
    <w:rsid w:val="007E3514"/>
    <w:rsid w:val="007E369D"/>
    <w:rsid w:val="007E3C3F"/>
    <w:rsid w:val="007E47BC"/>
    <w:rsid w:val="007E4B03"/>
    <w:rsid w:val="007E5767"/>
    <w:rsid w:val="007E5B43"/>
    <w:rsid w:val="007E5D3C"/>
    <w:rsid w:val="007F0B7A"/>
    <w:rsid w:val="007F1209"/>
    <w:rsid w:val="007F324B"/>
    <w:rsid w:val="007F5AF5"/>
    <w:rsid w:val="007F7D52"/>
    <w:rsid w:val="0080553C"/>
    <w:rsid w:val="00805567"/>
    <w:rsid w:val="00805B46"/>
    <w:rsid w:val="00805DB4"/>
    <w:rsid w:val="00807FD3"/>
    <w:rsid w:val="00814BB0"/>
    <w:rsid w:val="00815145"/>
    <w:rsid w:val="00821B28"/>
    <w:rsid w:val="00823487"/>
    <w:rsid w:val="00823593"/>
    <w:rsid w:val="00823658"/>
    <w:rsid w:val="00824D48"/>
    <w:rsid w:val="00825DC2"/>
    <w:rsid w:val="008323B1"/>
    <w:rsid w:val="00834AD3"/>
    <w:rsid w:val="00834D28"/>
    <w:rsid w:val="00837B5A"/>
    <w:rsid w:val="0084313B"/>
    <w:rsid w:val="00843795"/>
    <w:rsid w:val="00843C92"/>
    <w:rsid w:val="00847F0F"/>
    <w:rsid w:val="00850B05"/>
    <w:rsid w:val="00852448"/>
    <w:rsid w:val="00853421"/>
    <w:rsid w:val="00856455"/>
    <w:rsid w:val="00857E65"/>
    <w:rsid w:val="008619EC"/>
    <w:rsid w:val="008657FD"/>
    <w:rsid w:val="00866700"/>
    <w:rsid w:val="00870EC0"/>
    <w:rsid w:val="00873490"/>
    <w:rsid w:val="00874937"/>
    <w:rsid w:val="00875FD0"/>
    <w:rsid w:val="00877F6C"/>
    <w:rsid w:val="0088258A"/>
    <w:rsid w:val="0088538B"/>
    <w:rsid w:val="00886168"/>
    <w:rsid w:val="00886332"/>
    <w:rsid w:val="00887770"/>
    <w:rsid w:val="00887B01"/>
    <w:rsid w:val="0089092E"/>
    <w:rsid w:val="00890ED0"/>
    <w:rsid w:val="00891FE5"/>
    <w:rsid w:val="008925F0"/>
    <w:rsid w:val="0089448A"/>
    <w:rsid w:val="00896E77"/>
    <w:rsid w:val="00897877"/>
    <w:rsid w:val="008A078E"/>
    <w:rsid w:val="008A26D9"/>
    <w:rsid w:val="008A6D00"/>
    <w:rsid w:val="008A7B5B"/>
    <w:rsid w:val="008B12D2"/>
    <w:rsid w:val="008B1853"/>
    <w:rsid w:val="008B1A33"/>
    <w:rsid w:val="008B2A1B"/>
    <w:rsid w:val="008B40BF"/>
    <w:rsid w:val="008B4734"/>
    <w:rsid w:val="008B6748"/>
    <w:rsid w:val="008B72EC"/>
    <w:rsid w:val="008C0C29"/>
    <w:rsid w:val="008C126E"/>
    <w:rsid w:val="008C145A"/>
    <w:rsid w:val="008C18E0"/>
    <w:rsid w:val="008C42A9"/>
    <w:rsid w:val="008D02DA"/>
    <w:rsid w:val="008D17CE"/>
    <w:rsid w:val="008D36EF"/>
    <w:rsid w:val="008D5108"/>
    <w:rsid w:val="008D6556"/>
    <w:rsid w:val="008D76BC"/>
    <w:rsid w:val="008E02ED"/>
    <w:rsid w:val="008E0B20"/>
    <w:rsid w:val="008E0D85"/>
    <w:rsid w:val="008E22E5"/>
    <w:rsid w:val="008E7219"/>
    <w:rsid w:val="008E7DBA"/>
    <w:rsid w:val="008F0128"/>
    <w:rsid w:val="008F0829"/>
    <w:rsid w:val="008F3241"/>
    <w:rsid w:val="008F3638"/>
    <w:rsid w:val="008F36CE"/>
    <w:rsid w:val="008F4441"/>
    <w:rsid w:val="008F6A8F"/>
    <w:rsid w:val="008F6B20"/>
    <w:rsid w:val="008F6F31"/>
    <w:rsid w:val="008F74DF"/>
    <w:rsid w:val="009012D7"/>
    <w:rsid w:val="00902274"/>
    <w:rsid w:val="00904630"/>
    <w:rsid w:val="00904F9C"/>
    <w:rsid w:val="00911080"/>
    <w:rsid w:val="00911305"/>
    <w:rsid w:val="009127BA"/>
    <w:rsid w:val="00914DA6"/>
    <w:rsid w:val="00915B57"/>
    <w:rsid w:val="00915BAA"/>
    <w:rsid w:val="00920AAE"/>
    <w:rsid w:val="00921604"/>
    <w:rsid w:val="00921E65"/>
    <w:rsid w:val="009227A6"/>
    <w:rsid w:val="009251C0"/>
    <w:rsid w:val="00925776"/>
    <w:rsid w:val="009300AA"/>
    <w:rsid w:val="00933EC1"/>
    <w:rsid w:val="00936E76"/>
    <w:rsid w:val="0093741C"/>
    <w:rsid w:val="00940533"/>
    <w:rsid w:val="00943E1D"/>
    <w:rsid w:val="00944490"/>
    <w:rsid w:val="009446AD"/>
    <w:rsid w:val="00944774"/>
    <w:rsid w:val="009478B8"/>
    <w:rsid w:val="00950A6F"/>
    <w:rsid w:val="009530DB"/>
    <w:rsid w:val="00953676"/>
    <w:rsid w:val="009557A5"/>
    <w:rsid w:val="00955D4A"/>
    <w:rsid w:val="00956F30"/>
    <w:rsid w:val="00960C95"/>
    <w:rsid w:val="009619A0"/>
    <w:rsid w:val="009635B8"/>
    <w:rsid w:val="0096504A"/>
    <w:rsid w:val="0096514D"/>
    <w:rsid w:val="009658BC"/>
    <w:rsid w:val="00966050"/>
    <w:rsid w:val="00966C9A"/>
    <w:rsid w:val="009705EE"/>
    <w:rsid w:val="00970C21"/>
    <w:rsid w:val="009731A0"/>
    <w:rsid w:val="00973A99"/>
    <w:rsid w:val="00973DBD"/>
    <w:rsid w:val="00973DE0"/>
    <w:rsid w:val="00974042"/>
    <w:rsid w:val="0097495F"/>
    <w:rsid w:val="00977300"/>
    <w:rsid w:val="00977927"/>
    <w:rsid w:val="0098135C"/>
    <w:rsid w:val="0098156A"/>
    <w:rsid w:val="00982718"/>
    <w:rsid w:val="00982D35"/>
    <w:rsid w:val="009833C4"/>
    <w:rsid w:val="009837E7"/>
    <w:rsid w:val="00985579"/>
    <w:rsid w:val="00986885"/>
    <w:rsid w:val="0098775E"/>
    <w:rsid w:val="00987A48"/>
    <w:rsid w:val="0099157F"/>
    <w:rsid w:val="00991651"/>
    <w:rsid w:val="00991BAC"/>
    <w:rsid w:val="00994117"/>
    <w:rsid w:val="00997937"/>
    <w:rsid w:val="00997F77"/>
    <w:rsid w:val="009A513E"/>
    <w:rsid w:val="009A6A5D"/>
    <w:rsid w:val="009A6EA0"/>
    <w:rsid w:val="009A7095"/>
    <w:rsid w:val="009A7AAD"/>
    <w:rsid w:val="009B282A"/>
    <w:rsid w:val="009B31A9"/>
    <w:rsid w:val="009C1335"/>
    <w:rsid w:val="009C1647"/>
    <w:rsid w:val="009C1AB2"/>
    <w:rsid w:val="009C29CC"/>
    <w:rsid w:val="009C3A22"/>
    <w:rsid w:val="009C7251"/>
    <w:rsid w:val="009D11F7"/>
    <w:rsid w:val="009D124E"/>
    <w:rsid w:val="009D22E2"/>
    <w:rsid w:val="009D4535"/>
    <w:rsid w:val="009D5138"/>
    <w:rsid w:val="009D6CD4"/>
    <w:rsid w:val="009E2E91"/>
    <w:rsid w:val="009E39B2"/>
    <w:rsid w:val="009E3B1A"/>
    <w:rsid w:val="009E4344"/>
    <w:rsid w:val="009E5A1F"/>
    <w:rsid w:val="009F4145"/>
    <w:rsid w:val="009F4A64"/>
    <w:rsid w:val="00A009F9"/>
    <w:rsid w:val="00A01B40"/>
    <w:rsid w:val="00A070BC"/>
    <w:rsid w:val="00A07C13"/>
    <w:rsid w:val="00A10A14"/>
    <w:rsid w:val="00A139F5"/>
    <w:rsid w:val="00A17089"/>
    <w:rsid w:val="00A20EF2"/>
    <w:rsid w:val="00A23C68"/>
    <w:rsid w:val="00A265A9"/>
    <w:rsid w:val="00A2673E"/>
    <w:rsid w:val="00A2775D"/>
    <w:rsid w:val="00A27888"/>
    <w:rsid w:val="00A3159B"/>
    <w:rsid w:val="00A3232A"/>
    <w:rsid w:val="00A32E16"/>
    <w:rsid w:val="00A35ACD"/>
    <w:rsid w:val="00A35B9C"/>
    <w:rsid w:val="00A365F4"/>
    <w:rsid w:val="00A431A0"/>
    <w:rsid w:val="00A4407A"/>
    <w:rsid w:val="00A47D80"/>
    <w:rsid w:val="00A53132"/>
    <w:rsid w:val="00A53D87"/>
    <w:rsid w:val="00A54A53"/>
    <w:rsid w:val="00A563F2"/>
    <w:rsid w:val="00A566E8"/>
    <w:rsid w:val="00A56A17"/>
    <w:rsid w:val="00A61A9C"/>
    <w:rsid w:val="00A61C32"/>
    <w:rsid w:val="00A648AA"/>
    <w:rsid w:val="00A66347"/>
    <w:rsid w:val="00A66F04"/>
    <w:rsid w:val="00A70DDA"/>
    <w:rsid w:val="00A732E3"/>
    <w:rsid w:val="00A73A43"/>
    <w:rsid w:val="00A74376"/>
    <w:rsid w:val="00A74514"/>
    <w:rsid w:val="00A75D9F"/>
    <w:rsid w:val="00A810F9"/>
    <w:rsid w:val="00A82194"/>
    <w:rsid w:val="00A82D31"/>
    <w:rsid w:val="00A84D67"/>
    <w:rsid w:val="00A850EB"/>
    <w:rsid w:val="00A85E7E"/>
    <w:rsid w:val="00A86ECC"/>
    <w:rsid w:val="00A86FCC"/>
    <w:rsid w:val="00A9005C"/>
    <w:rsid w:val="00A90A6D"/>
    <w:rsid w:val="00A971E5"/>
    <w:rsid w:val="00A978CD"/>
    <w:rsid w:val="00AA16FE"/>
    <w:rsid w:val="00AA2359"/>
    <w:rsid w:val="00AA47F8"/>
    <w:rsid w:val="00AA6F05"/>
    <w:rsid w:val="00AA710D"/>
    <w:rsid w:val="00AA7988"/>
    <w:rsid w:val="00AB1136"/>
    <w:rsid w:val="00AB1E59"/>
    <w:rsid w:val="00AB3649"/>
    <w:rsid w:val="00AB39CD"/>
    <w:rsid w:val="00AB64F3"/>
    <w:rsid w:val="00AB6D25"/>
    <w:rsid w:val="00AB78A6"/>
    <w:rsid w:val="00AC029A"/>
    <w:rsid w:val="00AC2CAD"/>
    <w:rsid w:val="00AC44E4"/>
    <w:rsid w:val="00AC7602"/>
    <w:rsid w:val="00AD05D7"/>
    <w:rsid w:val="00AD0E56"/>
    <w:rsid w:val="00AD411D"/>
    <w:rsid w:val="00AD4BF9"/>
    <w:rsid w:val="00AD4F69"/>
    <w:rsid w:val="00AD5543"/>
    <w:rsid w:val="00AD57C2"/>
    <w:rsid w:val="00AD5D11"/>
    <w:rsid w:val="00AD5E7C"/>
    <w:rsid w:val="00AE1465"/>
    <w:rsid w:val="00AE229B"/>
    <w:rsid w:val="00AE2D4B"/>
    <w:rsid w:val="00AE4F99"/>
    <w:rsid w:val="00AE5635"/>
    <w:rsid w:val="00AF2918"/>
    <w:rsid w:val="00AF4F66"/>
    <w:rsid w:val="00AF6025"/>
    <w:rsid w:val="00AF7477"/>
    <w:rsid w:val="00B02129"/>
    <w:rsid w:val="00B030EC"/>
    <w:rsid w:val="00B042AF"/>
    <w:rsid w:val="00B06E35"/>
    <w:rsid w:val="00B1065A"/>
    <w:rsid w:val="00B11B69"/>
    <w:rsid w:val="00B14952"/>
    <w:rsid w:val="00B14D22"/>
    <w:rsid w:val="00B153C6"/>
    <w:rsid w:val="00B16871"/>
    <w:rsid w:val="00B22EAC"/>
    <w:rsid w:val="00B24475"/>
    <w:rsid w:val="00B25B45"/>
    <w:rsid w:val="00B31274"/>
    <w:rsid w:val="00B31D6B"/>
    <w:rsid w:val="00B31E5A"/>
    <w:rsid w:val="00B353A9"/>
    <w:rsid w:val="00B35DAE"/>
    <w:rsid w:val="00B37B3D"/>
    <w:rsid w:val="00B4034F"/>
    <w:rsid w:val="00B41700"/>
    <w:rsid w:val="00B423A6"/>
    <w:rsid w:val="00B47164"/>
    <w:rsid w:val="00B47359"/>
    <w:rsid w:val="00B47503"/>
    <w:rsid w:val="00B47BBB"/>
    <w:rsid w:val="00B51743"/>
    <w:rsid w:val="00B51FE0"/>
    <w:rsid w:val="00B54C0D"/>
    <w:rsid w:val="00B57182"/>
    <w:rsid w:val="00B63E75"/>
    <w:rsid w:val="00B64692"/>
    <w:rsid w:val="00B653AB"/>
    <w:rsid w:val="00B65F9E"/>
    <w:rsid w:val="00B66B19"/>
    <w:rsid w:val="00B71BD8"/>
    <w:rsid w:val="00B72A1F"/>
    <w:rsid w:val="00B72B50"/>
    <w:rsid w:val="00B74C99"/>
    <w:rsid w:val="00B76F69"/>
    <w:rsid w:val="00B812D2"/>
    <w:rsid w:val="00B817A7"/>
    <w:rsid w:val="00B82459"/>
    <w:rsid w:val="00B82A86"/>
    <w:rsid w:val="00B84961"/>
    <w:rsid w:val="00B86419"/>
    <w:rsid w:val="00B9029A"/>
    <w:rsid w:val="00B914E9"/>
    <w:rsid w:val="00B92984"/>
    <w:rsid w:val="00B953C8"/>
    <w:rsid w:val="00B956EE"/>
    <w:rsid w:val="00B95771"/>
    <w:rsid w:val="00BA0660"/>
    <w:rsid w:val="00BA2BA1"/>
    <w:rsid w:val="00BA3447"/>
    <w:rsid w:val="00BA3562"/>
    <w:rsid w:val="00BA4A31"/>
    <w:rsid w:val="00BA5243"/>
    <w:rsid w:val="00BA5AA5"/>
    <w:rsid w:val="00BA6695"/>
    <w:rsid w:val="00BB0D9E"/>
    <w:rsid w:val="00BB3BC9"/>
    <w:rsid w:val="00BB4F09"/>
    <w:rsid w:val="00BB5591"/>
    <w:rsid w:val="00BB6D98"/>
    <w:rsid w:val="00BC3F8B"/>
    <w:rsid w:val="00BC4856"/>
    <w:rsid w:val="00BC5AE8"/>
    <w:rsid w:val="00BD1665"/>
    <w:rsid w:val="00BD19D7"/>
    <w:rsid w:val="00BD4E33"/>
    <w:rsid w:val="00BE4129"/>
    <w:rsid w:val="00BE57E4"/>
    <w:rsid w:val="00BF1147"/>
    <w:rsid w:val="00BF251D"/>
    <w:rsid w:val="00BF61E2"/>
    <w:rsid w:val="00BF7AF2"/>
    <w:rsid w:val="00C00CB8"/>
    <w:rsid w:val="00C030DE"/>
    <w:rsid w:val="00C051A8"/>
    <w:rsid w:val="00C0585B"/>
    <w:rsid w:val="00C0592C"/>
    <w:rsid w:val="00C0598C"/>
    <w:rsid w:val="00C0624E"/>
    <w:rsid w:val="00C06DF0"/>
    <w:rsid w:val="00C102FB"/>
    <w:rsid w:val="00C1063F"/>
    <w:rsid w:val="00C10B20"/>
    <w:rsid w:val="00C13A36"/>
    <w:rsid w:val="00C2104D"/>
    <w:rsid w:val="00C22105"/>
    <w:rsid w:val="00C244B6"/>
    <w:rsid w:val="00C24BEA"/>
    <w:rsid w:val="00C24D68"/>
    <w:rsid w:val="00C24F91"/>
    <w:rsid w:val="00C251D5"/>
    <w:rsid w:val="00C27BF1"/>
    <w:rsid w:val="00C31299"/>
    <w:rsid w:val="00C323DB"/>
    <w:rsid w:val="00C34BF4"/>
    <w:rsid w:val="00C35791"/>
    <w:rsid w:val="00C3586C"/>
    <w:rsid w:val="00C3702F"/>
    <w:rsid w:val="00C4500A"/>
    <w:rsid w:val="00C45CD5"/>
    <w:rsid w:val="00C529BA"/>
    <w:rsid w:val="00C555B6"/>
    <w:rsid w:val="00C57BA4"/>
    <w:rsid w:val="00C62238"/>
    <w:rsid w:val="00C63621"/>
    <w:rsid w:val="00C64A37"/>
    <w:rsid w:val="00C70243"/>
    <w:rsid w:val="00C7158E"/>
    <w:rsid w:val="00C71E2F"/>
    <w:rsid w:val="00C7250B"/>
    <w:rsid w:val="00C7346B"/>
    <w:rsid w:val="00C74751"/>
    <w:rsid w:val="00C74B86"/>
    <w:rsid w:val="00C75A7E"/>
    <w:rsid w:val="00C76EB6"/>
    <w:rsid w:val="00C77C0E"/>
    <w:rsid w:val="00C815AE"/>
    <w:rsid w:val="00C84810"/>
    <w:rsid w:val="00C8614B"/>
    <w:rsid w:val="00C91687"/>
    <w:rsid w:val="00C924A8"/>
    <w:rsid w:val="00C924EB"/>
    <w:rsid w:val="00C945FE"/>
    <w:rsid w:val="00C96FAA"/>
    <w:rsid w:val="00C977F4"/>
    <w:rsid w:val="00C97A04"/>
    <w:rsid w:val="00CA031D"/>
    <w:rsid w:val="00CA107B"/>
    <w:rsid w:val="00CA11B1"/>
    <w:rsid w:val="00CA1237"/>
    <w:rsid w:val="00CA16C9"/>
    <w:rsid w:val="00CA3A54"/>
    <w:rsid w:val="00CA484D"/>
    <w:rsid w:val="00CA4FB6"/>
    <w:rsid w:val="00CA50EC"/>
    <w:rsid w:val="00CB2F90"/>
    <w:rsid w:val="00CB6850"/>
    <w:rsid w:val="00CB6AD4"/>
    <w:rsid w:val="00CC26ED"/>
    <w:rsid w:val="00CC52D8"/>
    <w:rsid w:val="00CC561D"/>
    <w:rsid w:val="00CC63A4"/>
    <w:rsid w:val="00CC739E"/>
    <w:rsid w:val="00CD0122"/>
    <w:rsid w:val="00CD1EBB"/>
    <w:rsid w:val="00CD28CF"/>
    <w:rsid w:val="00CD2F68"/>
    <w:rsid w:val="00CD3583"/>
    <w:rsid w:val="00CD44B4"/>
    <w:rsid w:val="00CD58B7"/>
    <w:rsid w:val="00CD676D"/>
    <w:rsid w:val="00CD7967"/>
    <w:rsid w:val="00CE019B"/>
    <w:rsid w:val="00CE1A9D"/>
    <w:rsid w:val="00CE1DAD"/>
    <w:rsid w:val="00CE4245"/>
    <w:rsid w:val="00CE5A5D"/>
    <w:rsid w:val="00CE5D3C"/>
    <w:rsid w:val="00CF0752"/>
    <w:rsid w:val="00CF0792"/>
    <w:rsid w:val="00CF0FB7"/>
    <w:rsid w:val="00CF18EE"/>
    <w:rsid w:val="00CF1905"/>
    <w:rsid w:val="00CF1CAD"/>
    <w:rsid w:val="00CF2E5A"/>
    <w:rsid w:val="00CF30BD"/>
    <w:rsid w:val="00CF4099"/>
    <w:rsid w:val="00CF580A"/>
    <w:rsid w:val="00CF5F71"/>
    <w:rsid w:val="00CF72CD"/>
    <w:rsid w:val="00CF76DA"/>
    <w:rsid w:val="00CF7B9A"/>
    <w:rsid w:val="00D00796"/>
    <w:rsid w:val="00D06CD4"/>
    <w:rsid w:val="00D07A7A"/>
    <w:rsid w:val="00D13143"/>
    <w:rsid w:val="00D13D97"/>
    <w:rsid w:val="00D17043"/>
    <w:rsid w:val="00D176EB"/>
    <w:rsid w:val="00D20823"/>
    <w:rsid w:val="00D2109C"/>
    <w:rsid w:val="00D21E45"/>
    <w:rsid w:val="00D21E9E"/>
    <w:rsid w:val="00D23311"/>
    <w:rsid w:val="00D23471"/>
    <w:rsid w:val="00D23D09"/>
    <w:rsid w:val="00D23E58"/>
    <w:rsid w:val="00D247EC"/>
    <w:rsid w:val="00D24A1A"/>
    <w:rsid w:val="00D24DDE"/>
    <w:rsid w:val="00D2532D"/>
    <w:rsid w:val="00D261A2"/>
    <w:rsid w:val="00D3245D"/>
    <w:rsid w:val="00D3265E"/>
    <w:rsid w:val="00D33C2E"/>
    <w:rsid w:val="00D3472F"/>
    <w:rsid w:val="00D358A6"/>
    <w:rsid w:val="00D5054D"/>
    <w:rsid w:val="00D505BA"/>
    <w:rsid w:val="00D53FB9"/>
    <w:rsid w:val="00D576F0"/>
    <w:rsid w:val="00D57776"/>
    <w:rsid w:val="00D6106F"/>
    <w:rsid w:val="00D61605"/>
    <w:rsid w:val="00D6162E"/>
    <w:rsid w:val="00D616D2"/>
    <w:rsid w:val="00D6188B"/>
    <w:rsid w:val="00D628CD"/>
    <w:rsid w:val="00D63B5F"/>
    <w:rsid w:val="00D63B9D"/>
    <w:rsid w:val="00D64C46"/>
    <w:rsid w:val="00D6620D"/>
    <w:rsid w:val="00D66B63"/>
    <w:rsid w:val="00D704A5"/>
    <w:rsid w:val="00D70572"/>
    <w:rsid w:val="00D70EF7"/>
    <w:rsid w:val="00D71139"/>
    <w:rsid w:val="00D73612"/>
    <w:rsid w:val="00D73BA8"/>
    <w:rsid w:val="00D73D08"/>
    <w:rsid w:val="00D73DBD"/>
    <w:rsid w:val="00D754C3"/>
    <w:rsid w:val="00D82E06"/>
    <w:rsid w:val="00D8397C"/>
    <w:rsid w:val="00D86703"/>
    <w:rsid w:val="00D921C5"/>
    <w:rsid w:val="00D93AFE"/>
    <w:rsid w:val="00D94EED"/>
    <w:rsid w:val="00D96026"/>
    <w:rsid w:val="00D972F6"/>
    <w:rsid w:val="00DA1CB6"/>
    <w:rsid w:val="00DA2D30"/>
    <w:rsid w:val="00DA331D"/>
    <w:rsid w:val="00DA4DCF"/>
    <w:rsid w:val="00DA54E7"/>
    <w:rsid w:val="00DA76AB"/>
    <w:rsid w:val="00DA7C1C"/>
    <w:rsid w:val="00DA7E6B"/>
    <w:rsid w:val="00DB147A"/>
    <w:rsid w:val="00DB1B7A"/>
    <w:rsid w:val="00DB2121"/>
    <w:rsid w:val="00DB706E"/>
    <w:rsid w:val="00DC2802"/>
    <w:rsid w:val="00DC6708"/>
    <w:rsid w:val="00DC6A0C"/>
    <w:rsid w:val="00DC752B"/>
    <w:rsid w:val="00DC7D27"/>
    <w:rsid w:val="00DD011A"/>
    <w:rsid w:val="00DD137B"/>
    <w:rsid w:val="00DD4253"/>
    <w:rsid w:val="00DD6361"/>
    <w:rsid w:val="00DD66D3"/>
    <w:rsid w:val="00DE2400"/>
    <w:rsid w:val="00DE3752"/>
    <w:rsid w:val="00DE5855"/>
    <w:rsid w:val="00DE58F1"/>
    <w:rsid w:val="00DE59B7"/>
    <w:rsid w:val="00DE6B58"/>
    <w:rsid w:val="00DE7FAF"/>
    <w:rsid w:val="00DF07F5"/>
    <w:rsid w:val="00DF09B5"/>
    <w:rsid w:val="00DF0FAE"/>
    <w:rsid w:val="00DF293B"/>
    <w:rsid w:val="00DF3385"/>
    <w:rsid w:val="00DF36DA"/>
    <w:rsid w:val="00DF3A28"/>
    <w:rsid w:val="00DF5E32"/>
    <w:rsid w:val="00E00E02"/>
    <w:rsid w:val="00E01436"/>
    <w:rsid w:val="00E0244F"/>
    <w:rsid w:val="00E03175"/>
    <w:rsid w:val="00E03E79"/>
    <w:rsid w:val="00E0418F"/>
    <w:rsid w:val="00E045BD"/>
    <w:rsid w:val="00E04D6C"/>
    <w:rsid w:val="00E04FB6"/>
    <w:rsid w:val="00E0533A"/>
    <w:rsid w:val="00E10022"/>
    <w:rsid w:val="00E125F6"/>
    <w:rsid w:val="00E12731"/>
    <w:rsid w:val="00E13467"/>
    <w:rsid w:val="00E17B77"/>
    <w:rsid w:val="00E20B76"/>
    <w:rsid w:val="00E22D04"/>
    <w:rsid w:val="00E22D50"/>
    <w:rsid w:val="00E231AB"/>
    <w:rsid w:val="00E23337"/>
    <w:rsid w:val="00E24A79"/>
    <w:rsid w:val="00E24CB5"/>
    <w:rsid w:val="00E259EA"/>
    <w:rsid w:val="00E25D33"/>
    <w:rsid w:val="00E26A2E"/>
    <w:rsid w:val="00E27E99"/>
    <w:rsid w:val="00E31F0B"/>
    <w:rsid w:val="00E32061"/>
    <w:rsid w:val="00E32D55"/>
    <w:rsid w:val="00E33F48"/>
    <w:rsid w:val="00E42FF9"/>
    <w:rsid w:val="00E44790"/>
    <w:rsid w:val="00E4714C"/>
    <w:rsid w:val="00E51449"/>
    <w:rsid w:val="00E5178D"/>
    <w:rsid w:val="00E51AEB"/>
    <w:rsid w:val="00E51C2E"/>
    <w:rsid w:val="00E5213A"/>
    <w:rsid w:val="00E522A7"/>
    <w:rsid w:val="00E5349E"/>
    <w:rsid w:val="00E54452"/>
    <w:rsid w:val="00E54DC0"/>
    <w:rsid w:val="00E557BC"/>
    <w:rsid w:val="00E60837"/>
    <w:rsid w:val="00E60DCF"/>
    <w:rsid w:val="00E61123"/>
    <w:rsid w:val="00E63B0C"/>
    <w:rsid w:val="00E664C5"/>
    <w:rsid w:val="00E671A2"/>
    <w:rsid w:val="00E67347"/>
    <w:rsid w:val="00E70867"/>
    <w:rsid w:val="00E74025"/>
    <w:rsid w:val="00E74DFD"/>
    <w:rsid w:val="00E76390"/>
    <w:rsid w:val="00E76D26"/>
    <w:rsid w:val="00E76EE5"/>
    <w:rsid w:val="00E80F99"/>
    <w:rsid w:val="00E813B3"/>
    <w:rsid w:val="00E83932"/>
    <w:rsid w:val="00E8534D"/>
    <w:rsid w:val="00E85B60"/>
    <w:rsid w:val="00E85F26"/>
    <w:rsid w:val="00E908FC"/>
    <w:rsid w:val="00E94D94"/>
    <w:rsid w:val="00E95036"/>
    <w:rsid w:val="00E95B8E"/>
    <w:rsid w:val="00E97124"/>
    <w:rsid w:val="00E97250"/>
    <w:rsid w:val="00EA2702"/>
    <w:rsid w:val="00EA2EBD"/>
    <w:rsid w:val="00EA35D8"/>
    <w:rsid w:val="00EB016A"/>
    <w:rsid w:val="00EB1390"/>
    <w:rsid w:val="00EB1B0A"/>
    <w:rsid w:val="00EB23A6"/>
    <w:rsid w:val="00EB2C71"/>
    <w:rsid w:val="00EB3333"/>
    <w:rsid w:val="00EB4340"/>
    <w:rsid w:val="00EB556D"/>
    <w:rsid w:val="00EB5A7D"/>
    <w:rsid w:val="00EB6A01"/>
    <w:rsid w:val="00EB6A4E"/>
    <w:rsid w:val="00EB7385"/>
    <w:rsid w:val="00EB7B5D"/>
    <w:rsid w:val="00EC038C"/>
    <w:rsid w:val="00EC07E4"/>
    <w:rsid w:val="00EC0FA6"/>
    <w:rsid w:val="00EC14BF"/>
    <w:rsid w:val="00EC15B4"/>
    <w:rsid w:val="00EC2519"/>
    <w:rsid w:val="00EC39DA"/>
    <w:rsid w:val="00EC4527"/>
    <w:rsid w:val="00EC5517"/>
    <w:rsid w:val="00EC5BD7"/>
    <w:rsid w:val="00EC6EDD"/>
    <w:rsid w:val="00EC717F"/>
    <w:rsid w:val="00ED110D"/>
    <w:rsid w:val="00ED5279"/>
    <w:rsid w:val="00ED55C0"/>
    <w:rsid w:val="00ED5A0E"/>
    <w:rsid w:val="00ED682B"/>
    <w:rsid w:val="00ED7126"/>
    <w:rsid w:val="00EE0B4F"/>
    <w:rsid w:val="00EE37D1"/>
    <w:rsid w:val="00EE3EF5"/>
    <w:rsid w:val="00EE41D5"/>
    <w:rsid w:val="00EE6DE2"/>
    <w:rsid w:val="00EF3F5D"/>
    <w:rsid w:val="00EF5451"/>
    <w:rsid w:val="00EF553E"/>
    <w:rsid w:val="00F0100C"/>
    <w:rsid w:val="00F0166F"/>
    <w:rsid w:val="00F02E7D"/>
    <w:rsid w:val="00F037A4"/>
    <w:rsid w:val="00F04718"/>
    <w:rsid w:val="00F049AB"/>
    <w:rsid w:val="00F115A3"/>
    <w:rsid w:val="00F12BCE"/>
    <w:rsid w:val="00F13012"/>
    <w:rsid w:val="00F13AC3"/>
    <w:rsid w:val="00F142DB"/>
    <w:rsid w:val="00F1653F"/>
    <w:rsid w:val="00F217B1"/>
    <w:rsid w:val="00F23F90"/>
    <w:rsid w:val="00F268C5"/>
    <w:rsid w:val="00F27C8F"/>
    <w:rsid w:val="00F32749"/>
    <w:rsid w:val="00F34698"/>
    <w:rsid w:val="00F36AC2"/>
    <w:rsid w:val="00F37163"/>
    <w:rsid w:val="00F37172"/>
    <w:rsid w:val="00F42692"/>
    <w:rsid w:val="00F42DAD"/>
    <w:rsid w:val="00F4477E"/>
    <w:rsid w:val="00F46269"/>
    <w:rsid w:val="00F5535E"/>
    <w:rsid w:val="00F5775A"/>
    <w:rsid w:val="00F6002F"/>
    <w:rsid w:val="00F60BA8"/>
    <w:rsid w:val="00F6200F"/>
    <w:rsid w:val="00F62F03"/>
    <w:rsid w:val="00F66C92"/>
    <w:rsid w:val="00F67D8F"/>
    <w:rsid w:val="00F702F3"/>
    <w:rsid w:val="00F708F3"/>
    <w:rsid w:val="00F7448A"/>
    <w:rsid w:val="00F74582"/>
    <w:rsid w:val="00F77B1B"/>
    <w:rsid w:val="00F802BE"/>
    <w:rsid w:val="00F80E93"/>
    <w:rsid w:val="00F82FF1"/>
    <w:rsid w:val="00F8401D"/>
    <w:rsid w:val="00F86024"/>
    <w:rsid w:val="00F8611A"/>
    <w:rsid w:val="00F86562"/>
    <w:rsid w:val="00F86C84"/>
    <w:rsid w:val="00F86D7D"/>
    <w:rsid w:val="00F92BC3"/>
    <w:rsid w:val="00F92C1B"/>
    <w:rsid w:val="00F93C83"/>
    <w:rsid w:val="00F94D7B"/>
    <w:rsid w:val="00F97930"/>
    <w:rsid w:val="00F97CEC"/>
    <w:rsid w:val="00FA11B4"/>
    <w:rsid w:val="00FA168F"/>
    <w:rsid w:val="00FA3997"/>
    <w:rsid w:val="00FA5128"/>
    <w:rsid w:val="00FA5C75"/>
    <w:rsid w:val="00FB377E"/>
    <w:rsid w:val="00FB42D4"/>
    <w:rsid w:val="00FB5857"/>
    <w:rsid w:val="00FB5906"/>
    <w:rsid w:val="00FB5E0D"/>
    <w:rsid w:val="00FB762F"/>
    <w:rsid w:val="00FC1E48"/>
    <w:rsid w:val="00FC2AED"/>
    <w:rsid w:val="00FC37F3"/>
    <w:rsid w:val="00FC384F"/>
    <w:rsid w:val="00FC3FC6"/>
    <w:rsid w:val="00FC5607"/>
    <w:rsid w:val="00FC73CE"/>
    <w:rsid w:val="00FC7F0F"/>
    <w:rsid w:val="00FD3C4C"/>
    <w:rsid w:val="00FD4884"/>
    <w:rsid w:val="00FD4EE9"/>
    <w:rsid w:val="00FD5EA7"/>
    <w:rsid w:val="00FE069A"/>
    <w:rsid w:val="00FE31A6"/>
    <w:rsid w:val="00FE36CF"/>
    <w:rsid w:val="00FE396D"/>
    <w:rsid w:val="00FE5399"/>
    <w:rsid w:val="00FE577E"/>
    <w:rsid w:val="00FE6EFA"/>
    <w:rsid w:val="00FF0246"/>
    <w:rsid w:val="00FF696B"/>
    <w:rsid w:val="00FF74C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F77C6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D71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1479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33C2E"/>
    <w:rPr>
      <w:color w:val="954F72" w:themeColor="followedHyperlink"/>
      <w:u w:val="single"/>
    </w:rPr>
  </w:style>
  <w:style w:type="table" w:customStyle="1" w:styleId="Siatkatabelijasna132">
    <w:name w:val="Siatka tabeli — jasna132"/>
    <w:basedOn w:val="Standardowy"/>
    <w:uiPriority w:val="40"/>
    <w:rsid w:val="006914B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">
    <w:name w:val="Siatka tabeli — jasna11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22">
    <w:name w:val="Siatka tabeli — jasna1122"/>
    <w:basedOn w:val="Standardowy"/>
    <w:uiPriority w:val="40"/>
    <w:rsid w:val="00DC6A0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321">
    <w:name w:val="Siatka tabeli — jasna132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1">
    <w:name w:val="Siatka tabeli — jasna111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uiPriority w:val="40"/>
    <w:rsid w:val="001B38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E813B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eader" Target="header1.xml"/><Relationship Id="rId26" Type="http://schemas.openxmlformats.org/officeDocument/2006/relationships/hyperlink" Target="https://x.com/GUS_STAT" TargetMode="External"/><Relationship Id="rId39" Type="http://schemas.openxmlformats.org/officeDocument/2006/relationships/theme" Target="theme/theme1.xml"/><Relationship Id="rId21" Type="http://schemas.openxmlformats.org/officeDocument/2006/relationships/footer" Target="footer2.xml"/><Relationship Id="rId34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https://op.europa.eu/pl/publication-detail/-/publication/1ea18a1a-95c2-4922-935c-116d8694cc40/language-pl" TargetMode="External"/><Relationship Id="rId25" Type="http://schemas.openxmlformats.org/officeDocument/2006/relationships/image" Target="media/image5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PL/ALL/?uri=CELEX:32020R1197" TargetMode="External"/><Relationship Id="rId20" Type="http://schemas.openxmlformats.org/officeDocument/2006/relationships/header" Target="header2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4.png"/><Relationship Id="rId28" Type="http://schemas.openxmlformats.org/officeDocument/2006/relationships/image" Target="media/image6.png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31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s://ec.europa.eu/eurostat/data/database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data/databa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636058365893389"/>
          <c:y val="2.4146948962994845E-2"/>
          <c:w val="0.63085759048900103"/>
          <c:h val="0.87574865048458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obrót!$E$6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obrót!$F$5:$J$5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obrót!$F$6:$J$6</c:f>
              <c:numCache>
                <c:formatCode>0.0</c:formatCode>
                <c:ptCount val="5"/>
                <c:pt idx="0">
                  <c:v>7.4</c:v>
                </c:pt>
                <c:pt idx="1">
                  <c:v>17</c:v>
                </c:pt>
                <c:pt idx="2">
                  <c:v>32</c:v>
                </c:pt>
                <c:pt idx="3">
                  <c:v>6.9</c:v>
                </c:pt>
                <c:pt idx="4">
                  <c:v>36.700000000000003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obrót!$E$7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obrót!$F$5:$J$5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obrót!$F$7:$J$7</c:f>
              <c:numCache>
                <c:formatCode>0.0</c:formatCode>
                <c:ptCount val="5"/>
                <c:pt idx="0">
                  <c:v>8.3000000000000007</c:v>
                </c:pt>
                <c:pt idx="1">
                  <c:v>18.2</c:v>
                </c:pt>
                <c:pt idx="2">
                  <c:v>32.6</c:v>
                </c:pt>
                <c:pt idx="3">
                  <c:v>7.1</c:v>
                </c:pt>
                <c:pt idx="4">
                  <c:v>33.799999999999997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0163744"/>
        <c:axId val="380165920"/>
      </c:barChart>
      <c:catAx>
        <c:axId val="3801637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0165920"/>
        <c:crosses val="autoZero"/>
        <c:auto val="1"/>
        <c:lblAlgn val="ctr"/>
        <c:lblOffset val="100"/>
        <c:noMultiLvlLbl val="0"/>
      </c:catAx>
      <c:valAx>
        <c:axId val="38016592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0163744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685848106415817E-2"/>
          <c:y val="0.92984335383022154"/>
          <c:w val="0.2428749336389662"/>
          <c:h val="5.41527052272573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636058365893389"/>
          <c:y val="2.4146948962994845E-2"/>
          <c:w val="0.63085759048900103"/>
          <c:h val="0.87574865048458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produkcja!$H$5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8608019784490374E-5"/>
                  <c:y val="2.28626772195024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071718777601816E-4"/>
                  <c:y val="-2.28626772195024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391332508980252E-3"/>
                  <c:y val="2.28626772195015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9.8778189954660551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067920862038509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produkcja!$I$4:$M$4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produkcja!$I$5:$M$5</c:f>
              <c:numCache>
                <c:formatCode>General</c:formatCode>
                <c:ptCount val="5"/>
                <c:pt idx="0">
                  <c:v>10.3</c:v>
                </c:pt>
                <c:pt idx="1">
                  <c:v>22.6</c:v>
                </c:pt>
                <c:pt idx="2">
                  <c:v>12.8</c:v>
                </c:pt>
                <c:pt idx="3">
                  <c:v>8.5</c:v>
                </c:pt>
                <c:pt idx="4">
                  <c:v>45.8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produkcja!$H$6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3819113230877935E-3"/>
                  <c:y val="2.28626772195024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66183830889782E-3"/>
                  <c:y val="6.858803165850637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2605841135252904E-3"/>
                  <c:y val="-8.3828848073502478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9491255961844193E-6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1.7234881940764294E-3"/>
                  <c:y val="2.286267721950240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5B3-47FD-AA75-C8B33038E7A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produkcja!$I$4:$M$4</c:f>
              <c:strCache>
                <c:ptCount val="5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</c:strCache>
            </c:strRef>
          </c:cat>
          <c:val>
            <c:numRef>
              <c:f>produkcja!$I$6:$M$6</c:f>
              <c:numCache>
                <c:formatCode>General</c:formatCode>
                <c:ptCount val="5"/>
                <c:pt idx="0">
                  <c:v>11.3</c:v>
                </c:pt>
                <c:pt idx="1">
                  <c:v>24.3</c:v>
                </c:pt>
                <c:pt idx="2">
                  <c:v>13</c:v>
                </c:pt>
                <c:pt idx="3">
                  <c:v>8.6999999999999993</c:v>
                </c:pt>
                <c:pt idx="4">
                  <c:v>42.7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0170272"/>
        <c:axId val="463391472"/>
      </c:barChart>
      <c:catAx>
        <c:axId val="38017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3391472"/>
        <c:crosses val="autoZero"/>
        <c:auto val="1"/>
        <c:lblAlgn val="ctr"/>
        <c:lblOffset val="100"/>
        <c:noMultiLvlLbl val="0"/>
      </c:catAx>
      <c:valAx>
        <c:axId val="4633914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0170272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9541477917714729E-2"/>
          <c:y val="0.92067018296089942"/>
          <c:w val="0.23601940051283102"/>
          <c:h val="6.332579086899491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713915908832065"/>
          <c:y val="2.4146948962994845E-2"/>
          <c:w val="0.48903274501817451"/>
          <c:h val="0.8665840819080448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'udział polska vs UE do słup (2'!$AB$29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C6D9F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2420036210017217E-3"/>
                  <c:y val="-9.87518858867097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2420036210018102E-3"/>
                  <c:y val="-8.229323823892470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7.2420036210018102E-3"/>
                  <c:y val="-8.229323823892470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8280024140012071E-3"/>
                  <c:y val="-8.503634618022223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2420036210018102E-3"/>
                  <c:y val="-8.229323823892473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9.6560048280024142E-3"/>
                  <c:y val="-6.583459059113977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(2'!$AC$28:$AH$28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(2'!$AC$29:$AH$29</c:f>
              <c:numCache>
                <c:formatCode>0.0</c:formatCode>
                <c:ptCount val="6"/>
                <c:pt idx="0">
                  <c:v>3.530103378475951</c:v>
                </c:pt>
                <c:pt idx="1">
                  <c:v>4.0550751395590607</c:v>
                </c:pt>
                <c:pt idx="2">
                  <c:v>5.2892381662498655</c:v>
                </c:pt>
                <c:pt idx="3">
                  <c:v>5.625978914156458</c:v>
                </c:pt>
                <c:pt idx="4">
                  <c:v>5.3241997183944347</c:v>
                </c:pt>
                <c:pt idx="5">
                  <c:v>4.8860467221491808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'udział polska vs UE do słup (2'!$AB$30</c:f>
              <c:strCache>
                <c:ptCount val="1"/>
                <c:pt idx="0">
                  <c:v>Hiszpania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6009412257101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6560048280024142E-3"/>
                  <c:y val="-4.11466191194623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14001207000692E-3"/>
                  <c:y val="-4.114661911946244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4140959680503692E-3"/>
                  <c:y val="-4.35780528197683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4.11466191194623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140012070006035E-3"/>
                  <c:y val="-4.38897270607598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(2'!$AC$28:$AH$28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(2'!$AC$30:$AH$30</c:f>
              <c:numCache>
                <c:formatCode>0.0</c:formatCode>
                <c:ptCount val="6"/>
                <c:pt idx="0">
                  <c:v>7.993905921539489</c:v>
                </c:pt>
                <c:pt idx="1">
                  <c:v>8.0403357909084043</c:v>
                </c:pt>
                <c:pt idx="2">
                  <c:v>8.9137782000778607</c:v>
                </c:pt>
                <c:pt idx="3">
                  <c:v>8.2020939740196948</c:v>
                </c:pt>
                <c:pt idx="4">
                  <c:v>6.6708365437992923</c:v>
                </c:pt>
                <c:pt idx="5">
                  <c:v>7.8419212003527967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ser>
          <c:idx val="2"/>
          <c:order val="2"/>
          <c:tx>
            <c:strRef>
              <c:f>'udział polska vs UE do słup (2'!$AB$31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rgbClr val="6389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140012070006035E-3"/>
                  <c:y val="-4.66328350020574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11466191194623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8.8512355087743103E-17"/>
                  <c:y val="-3.840351117816496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4140012070006035E-3"/>
                  <c:y val="-4.11466191194624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4140012070006035E-3"/>
                  <c:y val="-4.11466191194623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4.8280024140012071E-3"/>
                  <c:y val="-4.11466191194623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(2'!$AC$28:$AH$28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(2'!$AC$31:$AH$31</c:f>
              <c:numCache>
                <c:formatCode>0.0</c:formatCode>
                <c:ptCount val="6"/>
                <c:pt idx="0">
                  <c:v>18.138402937709582</c:v>
                </c:pt>
                <c:pt idx="1">
                  <c:v>15.323746256623924</c:v>
                </c:pt>
                <c:pt idx="2">
                  <c:v>15.208548057529589</c:v>
                </c:pt>
                <c:pt idx="3">
                  <c:v>17.617324030260786</c:v>
                </c:pt>
                <c:pt idx="4">
                  <c:v>11.914004461377669</c:v>
                </c:pt>
                <c:pt idx="5">
                  <c:v>14.571273350067528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96-4FB5-85AC-C435BCA4E37E}"/>
            </c:ext>
          </c:extLst>
        </c:ser>
        <c:ser>
          <c:idx val="3"/>
          <c:order val="3"/>
          <c:tx>
            <c:strRef>
              <c:f>'udział polska vs UE do słup (2'!$AB$32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144E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2420036210018987E-3"/>
                  <c:y val="-4.38897270607598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38897270607598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388972706075994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8512355087743103E-17"/>
                  <c:y val="-4.11466191194624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4.388972706075986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4.114661911946235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(2'!$AC$28:$AH$28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(2'!$AC$32:$AH$32</c:f>
              <c:numCache>
                <c:formatCode>0.0</c:formatCode>
                <c:ptCount val="6"/>
                <c:pt idx="0">
                  <c:v>29.477656128281449</c:v>
                </c:pt>
                <c:pt idx="1">
                  <c:v>22.115849337995432</c:v>
                </c:pt>
                <c:pt idx="2">
                  <c:v>21.931468614525805</c:v>
                </c:pt>
                <c:pt idx="3">
                  <c:v>18.063982829378254</c:v>
                </c:pt>
                <c:pt idx="4">
                  <c:v>32.747894515480134</c:v>
                </c:pt>
                <c:pt idx="5">
                  <c:v>26.164717843244645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96-4FB5-85AC-C435BCA4E37E}"/>
            </c:ext>
          </c:extLst>
        </c:ser>
        <c:ser>
          <c:idx val="4"/>
          <c:order val="4"/>
          <c:tx>
            <c:strRef>
              <c:f>'udział polska vs UE do słup (2'!$AB$33</c:f>
              <c:strCache>
                <c:ptCount val="1"/>
                <c:pt idx="0">
                  <c:v>Pozostałe kraje UE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2420036210018102E-3"/>
                  <c:y val="-4.38897270607598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11466191194623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4140012070006035E-3"/>
                  <c:y val="-4.114661911946244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8280024140012071E-3"/>
                  <c:y val="-4.11466191194623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4791982474731394E-3"/>
                  <c:y val="-4.388972706075986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140012070006035E-3"/>
                  <c:y val="-4.66328350020573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6E8B-407C-A8A2-D0B9E9E24F8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(2'!$AC$28:$AH$28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(2'!$AC$33:$AH$33</c:f>
              <c:numCache>
                <c:formatCode>0.0</c:formatCode>
                <c:ptCount val="6"/>
                <c:pt idx="0">
                  <c:v>40.859931633993526</c:v>
                </c:pt>
                <c:pt idx="1">
                  <c:v>50.464993474913179</c:v>
                </c:pt>
                <c:pt idx="2">
                  <c:v>48.656966961616881</c:v>
                </c:pt>
                <c:pt idx="3">
                  <c:v>50.490620252184812</c:v>
                </c:pt>
                <c:pt idx="4">
                  <c:v>43.343064760948472</c:v>
                </c:pt>
                <c:pt idx="5">
                  <c:v>46.536040884185844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896-4FB5-85AC-C435BCA4E3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63392016"/>
        <c:axId val="463393648"/>
      </c:barChart>
      <c:catAx>
        <c:axId val="463392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3393648"/>
        <c:crosses val="autoZero"/>
        <c:auto val="1"/>
        <c:lblAlgn val="ctr"/>
        <c:lblOffset val="100"/>
        <c:noMultiLvlLbl val="0"/>
      </c:catAx>
      <c:valAx>
        <c:axId val="46339364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3392016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4900880249293718"/>
          <c:w val="0.72657862848616461"/>
          <c:h val="5.09911975070628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523647086201765"/>
          <c:y val="2.4146948962994845E-2"/>
          <c:w val="0.48017572438686468"/>
          <c:h val="0.8757486504845810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'udział polska vs UE do słup (2'!$AB$20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C6D9F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47038284075321E-2"/>
                  <c:y val="-8.097165991902834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7.4822297044519264E-3"/>
                  <c:y val="-8.1867798665858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4940765681506424E-3"/>
                  <c:y val="-7.277137659187386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881531363012849E-3"/>
                  <c:y val="-7.883565797453001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4822297044519264E-3"/>
                  <c:y val="-8.186779866585812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-6.670709520921770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(2'!$AC$19:$AH$19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(2'!$AC$20:$AH$20</c:f>
              <c:numCache>
                <c:formatCode>0.0</c:formatCode>
                <c:ptCount val="6"/>
                <c:pt idx="0">
                  <c:v>3.7151389666206653</c:v>
                </c:pt>
                <c:pt idx="1">
                  <c:v>3.8983198768327396</c:v>
                </c:pt>
                <c:pt idx="2">
                  <c:v>5.0622022212816784</c:v>
                </c:pt>
                <c:pt idx="3">
                  <c:v>4.7109108757019058</c:v>
                </c:pt>
                <c:pt idx="4">
                  <c:v>4.9985526178501383</c:v>
                </c:pt>
                <c:pt idx="5">
                  <c:v>4.5335851527699758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'udział polska vs UE do słup (2'!$AB$21</c:f>
              <c:strCache>
                <c:ptCount val="1"/>
                <c:pt idx="0">
                  <c:v>Hiszpania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940765681506424E-3"/>
                  <c:y val="-4.33776749566223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940765681506424E-3"/>
                  <c:y val="-4.851425106124924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48211036992116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881531363012849E-3"/>
                  <c:y val="-4.562238424650359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4940765681506424E-3"/>
                  <c:y val="-4.54821103699211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940765681506424E-3"/>
                  <c:y val="-3.969842838471102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(2'!$AC$19:$AH$19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(2'!$AC$21:$AH$21</c:f>
              <c:numCache>
                <c:formatCode>0.0</c:formatCode>
                <c:ptCount val="6"/>
                <c:pt idx="0">
                  <c:v>8.37489326401389</c:v>
                </c:pt>
                <c:pt idx="1">
                  <c:v>7.5852397330779278</c:v>
                </c:pt>
                <c:pt idx="2">
                  <c:v>8.3390997593296934</c:v>
                </c:pt>
                <c:pt idx="3">
                  <c:v>8.6637456862748614</c:v>
                </c:pt>
                <c:pt idx="4">
                  <c:v>6.7916161749623507</c:v>
                </c:pt>
                <c:pt idx="5">
                  <c:v>7.5283909537230631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ser>
          <c:idx val="2"/>
          <c:order val="2"/>
          <c:tx>
            <c:strRef>
              <c:f>'udział polska vs UE do słup (2'!$AB$22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rgbClr val="6389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33776749566223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548211036992116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562238424650365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9.9763062726025697E-3"/>
                  <c:y val="-4.244996967859314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4940765681506424E-3"/>
                  <c:y val="-4.562238424650359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7.4822297044519264E-3"/>
                  <c:y val="-3.941782898726500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(2'!$AC$19:$AH$19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(2'!$AC$22:$AH$22</c:f>
              <c:numCache>
                <c:formatCode>0.0</c:formatCode>
                <c:ptCount val="6"/>
                <c:pt idx="0">
                  <c:v>15.973160811795575</c:v>
                </c:pt>
                <c:pt idx="1">
                  <c:v>17.685643204318016</c:v>
                </c:pt>
                <c:pt idx="2">
                  <c:v>17.140153423721461</c:v>
                </c:pt>
                <c:pt idx="3">
                  <c:v>18.27031959700879</c:v>
                </c:pt>
                <c:pt idx="4">
                  <c:v>12.156284350989154</c:v>
                </c:pt>
                <c:pt idx="5">
                  <c:v>15.159305869138034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96-4FB5-85AC-C435BCA4E37E}"/>
            </c:ext>
          </c:extLst>
        </c:ser>
        <c:ser>
          <c:idx val="3"/>
          <c:order val="3"/>
          <c:tx>
            <c:strRef>
              <c:f>'udział polska vs UE do słup (2'!$AB$23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144E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9.144841774559815E-17"/>
                  <c:y val="-4.626951995373047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4.851425106124924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9881531363012849E-3"/>
                  <c:y val="-4.28708051169717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4.548211036992116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9.144841774559815E-17"/>
                  <c:y val="-4.273053924939544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2.4791513855379958E-3"/>
                  <c:y val="-4.244996967859309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(2'!$AC$19:$AH$19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(2'!$AC$23:$AH$23</c:f>
              <c:numCache>
                <c:formatCode>0.0</c:formatCode>
                <c:ptCount val="6"/>
                <c:pt idx="0">
                  <c:v>27.482822142478565</c:v>
                </c:pt>
                <c:pt idx="1">
                  <c:v>19.070379773178896</c:v>
                </c:pt>
                <c:pt idx="2">
                  <c:v>22.709513211273851</c:v>
                </c:pt>
                <c:pt idx="3">
                  <c:v>18.633677474234297</c:v>
                </c:pt>
                <c:pt idx="4">
                  <c:v>33.151794767140501</c:v>
                </c:pt>
                <c:pt idx="5">
                  <c:v>26.351841100296785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96-4FB5-85AC-C435BCA4E37E}"/>
            </c:ext>
          </c:extLst>
        </c:ser>
        <c:ser>
          <c:idx val="4"/>
          <c:order val="4"/>
          <c:tx>
            <c:strRef>
              <c:f>'udział polska vs UE do słup (2'!$AB$24</c:f>
              <c:strCache>
                <c:ptCount val="1"/>
                <c:pt idx="0">
                  <c:v>Pozostałe kraje UE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940765681507335E-3"/>
                  <c:y val="-4.916136495083863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940765681506424E-3"/>
                  <c:y val="-4.851425106124924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4525757232087432E-3"/>
                  <c:y val="-4.576265011407992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A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7.4525757232085611E-3"/>
                  <c:y val="-4.851425106124924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B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487541837114178E-2"/>
                  <c:y val="-4.54821103699211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C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2455457658140656E-2"/>
                  <c:y val="-4.548211036992116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D-2FC3-431B-931D-5ED681B3DCAD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'udział polska vs UE do słup (2'!$AC$19:$AH$19</c:f>
              <c:strCache>
                <c:ptCount val="6"/>
                <c:pt idx="0">
                  <c:v>Pozostałe (sekcje K,P,R,Q, dział 96)</c:v>
                </c:pt>
                <c:pt idx="1">
                  <c:v>Usługi (sekcje L,M,N,H,I,J, dział 95)</c:v>
                </c:pt>
                <c:pt idx="2">
                  <c:v>Handel; naprawa pojazdów samochodowych (sekcja G)</c:v>
                </c:pt>
                <c:pt idx="3">
                  <c:v>Budownictwo (sekcja F)</c:v>
                </c:pt>
                <c:pt idx="4">
                  <c:v>Przemysł (sekcje B,C,D,E)</c:v>
                </c:pt>
                <c:pt idx="5">
                  <c:v>Ogółem</c:v>
                </c:pt>
              </c:strCache>
            </c:strRef>
          </c:cat>
          <c:val>
            <c:numRef>
              <c:f>'udział polska vs UE do słup (2'!$AC$24:$AH$24</c:f>
              <c:numCache>
                <c:formatCode>0.0</c:formatCode>
                <c:ptCount val="6"/>
                <c:pt idx="0">
                  <c:v>44.453984815091303</c:v>
                </c:pt>
                <c:pt idx="1">
                  <c:v>51.760417412592417</c:v>
                </c:pt>
                <c:pt idx="2">
                  <c:v>46.749031384393312</c:v>
                </c:pt>
                <c:pt idx="3">
                  <c:v>49.721346366780146</c:v>
                </c:pt>
                <c:pt idx="4">
                  <c:v>42.901752089057851</c:v>
                </c:pt>
                <c:pt idx="5">
                  <c:v>46.42687692407214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896-4FB5-85AC-C435BCA4E3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39543040"/>
        <c:axId val="239535424"/>
      </c:barChart>
      <c:catAx>
        <c:axId val="239543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9535424"/>
        <c:crosses val="autoZero"/>
        <c:auto val="1"/>
        <c:lblAlgn val="ctr"/>
        <c:lblOffset val="100"/>
        <c:noMultiLvlLbl val="0"/>
      </c:catAx>
      <c:valAx>
        <c:axId val="23953542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9543040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95172937229677279"/>
          <c:w val="0.75068012682477536"/>
          <c:h val="4.8270585609997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481998694008546"/>
          <c:y val="2.9220763717452223E-3"/>
          <c:w val="0.63085759048900103"/>
          <c:h val="0.8757486504845810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'z hiszpanią'!$B$9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C6D9F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5452142178130132E-17"/>
                  <c:y val="-5.4891830804003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5.16628995802390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4.9584727903805173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hiszpanią'!$C$8:$G$8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hiszpanią'!$C$9:$G$9</c:f>
              <c:numCache>
                <c:formatCode>0.0</c:formatCode>
                <c:ptCount val="5"/>
                <c:pt idx="0">
                  <c:v>8.4</c:v>
                </c:pt>
                <c:pt idx="1">
                  <c:v>6</c:v>
                </c:pt>
                <c:pt idx="2">
                  <c:v>6.4</c:v>
                </c:pt>
                <c:pt idx="3">
                  <c:v>6.6</c:v>
                </c:pt>
                <c:pt idx="4">
                  <c:v>8.3000000000000007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'z hiszpanią'!$B$10</c:f>
              <c:strCache>
                <c:ptCount val="1"/>
                <c:pt idx="0">
                  <c:v>Hiszpania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9584727903805624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92363951902812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7607732094105562E-8"/>
                  <c:y val="-5.16628995802390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874-4955-A276-CEEC48BADF17}"/>
                </c:ext>
                <c:ext xmlns:c15="http://schemas.microsoft.com/office/drawing/2012/chart" uri="{CE6537A1-D6FC-4f65-9D91-7224C49458BB}">
                  <c15:layout>
                    <c:manualLayout>
                      <c:w val="5.4220899962811445E-2"/>
                      <c:h val="5.1017113335485954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2.4792363951901906E-3"/>
                  <c:y val="-4.84339683564739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9.0904284356260265E-17"/>
                  <c:y val="-5.16628995802389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hiszpanią'!$C$8:$G$8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hiszpanią'!$C$10:$G$10</c:f>
              <c:numCache>
                <c:formatCode>0.0</c:formatCode>
                <c:ptCount val="5"/>
                <c:pt idx="0">
                  <c:v>10.6</c:v>
                </c:pt>
                <c:pt idx="1">
                  <c:v>10.3</c:v>
                </c:pt>
                <c:pt idx="2">
                  <c:v>9.1</c:v>
                </c:pt>
                <c:pt idx="3">
                  <c:v>9</c:v>
                </c:pt>
                <c:pt idx="4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ser>
          <c:idx val="2"/>
          <c:order val="2"/>
          <c:tx>
            <c:strRef>
              <c:f>'z hiszpanią'!$B$11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rgbClr val="6389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5.4891830804003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792363951902812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0904284356260265E-17"/>
                  <c:y val="-5.16628995802390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16628995802389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7.4377091855709352E-3"/>
                  <c:y val="-5.166289958023894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hiszpanią'!$C$8:$G$8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hiszpanią'!$C$11:$G$11</c:f>
              <c:numCache>
                <c:formatCode>0.0</c:formatCode>
                <c:ptCount val="5"/>
                <c:pt idx="0">
                  <c:v>16</c:v>
                </c:pt>
                <c:pt idx="1">
                  <c:v>10</c:v>
                </c:pt>
                <c:pt idx="2">
                  <c:v>10.1</c:v>
                </c:pt>
                <c:pt idx="3">
                  <c:v>11.3</c:v>
                </c:pt>
                <c:pt idx="4">
                  <c:v>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96-4FB5-85AC-C435BCA4E37E}"/>
            </c:ext>
          </c:extLst>
        </c:ser>
        <c:ser>
          <c:idx val="3"/>
          <c:order val="3"/>
          <c:tx>
            <c:strRef>
              <c:f>'z hiszpanią'!$B$12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144E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-5.4891830804003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9.0904284356260265E-17"/>
                  <c:y val="-5.16628995802390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9.0904284356260265E-17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9.0904284356260265E-17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hiszpanią'!$C$8:$G$8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hiszpanią'!$C$12:$G$12</c:f>
              <c:numCache>
                <c:formatCode>0.0</c:formatCode>
                <c:ptCount val="5"/>
                <c:pt idx="0">
                  <c:v>8.6</c:v>
                </c:pt>
                <c:pt idx="1">
                  <c:v>26.7</c:v>
                </c:pt>
                <c:pt idx="2">
                  <c:v>26.2</c:v>
                </c:pt>
                <c:pt idx="3">
                  <c:v>27.6</c:v>
                </c:pt>
                <c:pt idx="4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96-4FB5-85AC-C435BCA4E37E}"/>
            </c:ext>
          </c:extLst>
        </c:ser>
        <c:ser>
          <c:idx val="4"/>
          <c:order val="4"/>
          <c:tx>
            <c:strRef>
              <c:f>'z hiszpanią'!$B$13</c:f>
              <c:strCache>
                <c:ptCount val="1"/>
                <c:pt idx="0">
                  <c:v>Pozostałe kraje UE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4634E-3"/>
                  <c:y val="-5.4891830804003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92363951902812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5.166289958023900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4792363951901906E-3"/>
                  <c:y val="-5.489183080400387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7.4377091855708441E-3"/>
                  <c:y val="-5.166289958023893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1874-4955-A276-CEEC48BADF1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hiszpanią'!$C$8:$G$8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hiszpanią'!$C$13:$G$13</c:f>
              <c:numCache>
                <c:formatCode>0.0</c:formatCode>
                <c:ptCount val="5"/>
                <c:pt idx="0">
                  <c:v>56.4</c:v>
                </c:pt>
                <c:pt idx="1">
                  <c:v>47</c:v>
                </c:pt>
                <c:pt idx="2">
                  <c:v>48.2</c:v>
                </c:pt>
                <c:pt idx="3">
                  <c:v>45.5</c:v>
                </c:pt>
                <c:pt idx="4">
                  <c:v>55.9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896-4FB5-85AC-C435BCA4E3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13609312"/>
        <c:axId val="313615296"/>
      </c:barChart>
      <c:catAx>
        <c:axId val="31360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615296"/>
        <c:crosses val="autoZero"/>
        <c:auto val="1"/>
        <c:lblAlgn val="ctr"/>
        <c:lblOffset val="100"/>
        <c:noMultiLvlLbl val="0"/>
      </c:catAx>
      <c:valAx>
        <c:axId val="31361529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3609312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21190150598967E-4"/>
          <c:y val="0.93636813371924832"/>
          <c:w val="0.74621345444500731"/>
          <c:h val="5.3897218288463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32636058365893389"/>
          <c:y val="2.4146948962994845E-2"/>
          <c:w val="0.63085759048900103"/>
          <c:h val="0.8553021816215724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'z hiszpanią'!$B$2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C6D9F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2812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452142178130132E-17"/>
                  <c:y val="-7.156244675413188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584727903805624E-3"/>
                  <c:y val="-8.8601124552734709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2.4792363951902812E-3"/>
                  <c:y val="-0.1090475379110581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437709185570799E-3"/>
                  <c:y val="-6.815471119441131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hiszpanią'!$C$1:$G$1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hiszpanią'!$C$2:$G$2</c:f>
              <c:numCache>
                <c:formatCode>0.0</c:formatCode>
                <c:ptCount val="5"/>
                <c:pt idx="0">
                  <c:v>6.7</c:v>
                </c:pt>
                <c:pt idx="1">
                  <c:v>4.7</c:v>
                </c:pt>
                <c:pt idx="2">
                  <c:v>4.4000000000000004</c:v>
                </c:pt>
                <c:pt idx="3">
                  <c:v>4.5</c:v>
                </c:pt>
                <c:pt idx="4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96-4FB5-85AC-C435BCA4E37E}"/>
            </c:ext>
          </c:extLst>
        </c:ser>
        <c:ser>
          <c:idx val="1"/>
          <c:order val="1"/>
          <c:tx>
            <c:strRef>
              <c:f>'z hiszpanią'!$B$3</c:f>
              <c:strCache>
                <c:ptCount val="1"/>
                <c:pt idx="0">
                  <c:v>Hiszpania</c:v>
                </c:pt>
              </c:strCache>
            </c:strRef>
          </c:tx>
          <c:spPr>
            <a:solidFill>
              <a:srgbClr val="B1C4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2361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5.11160333958085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792363951902812E-3"/>
                  <c:y val="-5.11160333958085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7.4377091855708441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hiszpanią'!$C$1:$G$1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hiszpanią'!$C$3:$G$3</c:f>
              <c:numCache>
                <c:formatCode>0.0</c:formatCode>
                <c:ptCount val="5"/>
                <c:pt idx="0">
                  <c:v>9.3000000000000007</c:v>
                </c:pt>
                <c:pt idx="1">
                  <c:v>9.1</c:v>
                </c:pt>
                <c:pt idx="2">
                  <c:v>8</c:v>
                </c:pt>
                <c:pt idx="3">
                  <c:v>7</c:v>
                </c:pt>
                <c:pt idx="4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896-4FB5-85AC-C435BCA4E37E}"/>
            </c:ext>
          </c:extLst>
        </c:ser>
        <c:ser>
          <c:idx val="2"/>
          <c:order val="2"/>
          <c:tx>
            <c:strRef>
              <c:f>'z hiszpanią'!$B$4</c:f>
              <c:strCache>
                <c:ptCount val="1"/>
                <c:pt idx="0">
                  <c:v>Francja</c:v>
                </c:pt>
              </c:strCache>
            </c:strRef>
          </c:tx>
          <c:spPr>
            <a:solidFill>
              <a:srgbClr val="6389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-5.793150451524961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-5.11160333958085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4.9584727903804722E-3"/>
                  <c:y val="-5.111603339580842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4792363951902812E-3"/>
                  <c:y val="-5.11160333958084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hiszpanią'!$C$1:$G$1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hiszpanią'!$C$4:$G$4</c:f>
              <c:numCache>
                <c:formatCode>0.0</c:formatCode>
                <c:ptCount val="5"/>
                <c:pt idx="0">
                  <c:v>14.3</c:v>
                </c:pt>
                <c:pt idx="1">
                  <c:v>10.8</c:v>
                </c:pt>
                <c:pt idx="2">
                  <c:v>10.4</c:v>
                </c:pt>
                <c:pt idx="3">
                  <c:v>17.2</c:v>
                </c:pt>
                <c:pt idx="4">
                  <c:v>14.6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896-4FB5-85AC-C435BCA4E37E}"/>
            </c:ext>
          </c:extLst>
        </c:ser>
        <c:ser>
          <c:idx val="3"/>
          <c:order val="3"/>
          <c:tx>
            <c:strRef>
              <c:f>'z hiszpanią'!$B$5</c:f>
              <c:strCache>
                <c:ptCount val="1"/>
                <c:pt idx="0">
                  <c:v>Niemcy</c:v>
                </c:pt>
              </c:strCache>
            </c:strRef>
          </c:tx>
          <c:spPr>
            <a:solidFill>
              <a:srgbClr val="144EF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2812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4792363951902812E-3"/>
                  <c:y val="-5.111603339580855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4.770829783608791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1.2396181975951407E-2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"/>
                  <c:y val="-4.7708297836087925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hiszpanią'!$C$1:$G$1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hiszpanią'!$C$5:$G$5</c:f>
              <c:numCache>
                <c:formatCode>0.0</c:formatCode>
                <c:ptCount val="5"/>
                <c:pt idx="0">
                  <c:v>15.4</c:v>
                </c:pt>
                <c:pt idx="1">
                  <c:v>20.9</c:v>
                </c:pt>
                <c:pt idx="2">
                  <c:v>21.8</c:v>
                </c:pt>
                <c:pt idx="3">
                  <c:v>32.5</c:v>
                </c:pt>
                <c:pt idx="4">
                  <c:v>26.2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896-4FB5-85AC-C435BCA4E37E}"/>
            </c:ext>
          </c:extLst>
        </c:ser>
        <c:ser>
          <c:idx val="4"/>
          <c:order val="4"/>
          <c:tx>
            <c:strRef>
              <c:f>'z hiszpanią'!$B$6</c:f>
              <c:strCache>
                <c:ptCount val="1"/>
                <c:pt idx="0">
                  <c:v>Pozostałe kraje UE</c:v>
                </c:pt>
              </c:strCache>
            </c:strRef>
          </c:tx>
          <c:spPr>
            <a:solidFill>
              <a:srgbClr val="001869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4792363951902812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904284356260265E-17"/>
                  <c:y val="-5.4523768955529114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792363951901906E-3"/>
                  <c:y val="-5.111603339580848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6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4792363951902812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2.4792363951900995E-3"/>
                  <c:y val="-5.452376895552905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00D0-4179-9CAE-09111BE3EA4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 hiszpanią'!$C$1:$G$1</c:f>
              <c:strCache>
                <c:ptCount val="5"/>
                <c:pt idx="0">
                  <c:v>0-9 osób pracujących</c:v>
                </c:pt>
                <c:pt idx="1">
                  <c:v>10-49 osób pracujących</c:v>
                </c:pt>
                <c:pt idx="2">
                  <c:v>50-249 osób pracująch</c:v>
                </c:pt>
                <c:pt idx="3">
                  <c:v>250 i więcej osób pracujących</c:v>
                </c:pt>
                <c:pt idx="4">
                  <c:v>Ogółem</c:v>
                </c:pt>
              </c:strCache>
            </c:strRef>
          </c:cat>
          <c:val>
            <c:numRef>
              <c:f>'z hiszpanią'!$C$6:$G$6</c:f>
              <c:numCache>
                <c:formatCode>0.0</c:formatCode>
                <c:ptCount val="5"/>
                <c:pt idx="0">
                  <c:v>54.3</c:v>
                </c:pt>
                <c:pt idx="1">
                  <c:v>54.5</c:v>
                </c:pt>
                <c:pt idx="2">
                  <c:v>55.4</c:v>
                </c:pt>
                <c:pt idx="3">
                  <c:v>38.799999999999997</c:v>
                </c:pt>
                <c:pt idx="4">
                  <c:v>46.5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896-4FB5-85AC-C435BCA4E37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41257680"/>
        <c:axId val="472086336"/>
      </c:barChart>
      <c:catAx>
        <c:axId val="2412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2086336"/>
        <c:crosses val="autoZero"/>
        <c:auto val="1"/>
        <c:lblAlgn val="ctr"/>
        <c:lblOffset val="100"/>
        <c:noMultiLvlLbl val="0"/>
      </c:catAx>
      <c:valAx>
        <c:axId val="47208633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=100]0&quot; %&quot;;0" sourceLinked="0"/>
        <c:majorTickMark val="none"/>
        <c:minorTickMark val="none"/>
        <c:tickLblPos val="nextTo"/>
        <c:spPr>
          <a:noFill/>
          <a:ln>
            <a:solidFill>
              <a:srgbClr val="868686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41257680"/>
        <c:crosses val="autoZero"/>
        <c:crossBetween val="between"/>
        <c:min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21190150598967E-4"/>
          <c:y val="0.94311806363579442"/>
          <c:w val="0.74621345444500731"/>
          <c:h val="5.68818146326018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statystyka_strukturalna_przedsiebiorstw_w_2022_roku.docx.docx</NazwaPliku>
    <Odbiorcy2 xmlns="1E9983FF-DC4B-4F4E-A072-0441E2B88E6D" xsi:nil="true"/>
    <Osoba xmlns="1E9983FF-DC4B-4F4E-A072-0441E2B88E6D">STAT\BUJNOT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5480E07-F28F-410B-B087-9C9C3D037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7E6828-EF92-42AA-A818-27022BB1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1654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Statystyka strukturalna przedsiębirostw</vt:lpstr>
    </vt:vector>
  </TitlesOfParts>
  <Company/>
  <LinksUpToDate>false</LinksUpToDate>
  <CharactersWithSpaces>11558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Statystyka strukturalna przedsiębirostw</dc:title>
  <dc:creator>Główny Urząd Statystyczny</dc:creator>
  <cp:keywords/>
  <dc:description/>
  <cp:lastModifiedBy>Bujno Tadeusz</cp:lastModifiedBy>
  <cp:revision>4</cp:revision>
  <cp:lastPrinted>2025-08-01T08:11:00Z</cp:lastPrinted>
  <dcterms:created xsi:type="dcterms:W3CDTF">2026-08-25T10:11:00Z</dcterms:created>
  <dcterms:modified xsi:type="dcterms:W3CDTF">2026-08-25T10:38:00Z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