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2A1CC2BA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3311FD">
        <w:t>sierpniu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208F4568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3311FD">
        <w:rPr>
          <w:noProof w:val="0"/>
        </w:rPr>
        <w:t>sierpniu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F32BB7">
        <w:rPr>
          <w:noProof w:val="0"/>
        </w:rPr>
        <w:t xml:space="preserve">było </w:t>
      </w:r>
      <w:r w:rsidR="003311FD">
        <w:rPr>
          <w:noProof w:val="0"/>
        </w:rPr>
        <w:t>niższe</w:t>
      </w:r>
      <w:r w:rsidR="00DB5B5E">
        <w:rPr>
          <w:noProof w:val="0"/>
        </w:rPr>
        <w:t xml:space="preserve"> </w:t>
      </w:r>
      <w:r w:rsidR="00706295">
        <w:rPr>
          <w:noProof w:val="0"/>
        </w:rPr>
        <w:t xml:space="preserve">o </w:t>
      </w:r>
      <w:r w:rsidR="003311FD">
        <w:rPr>
          <w:noProof w:val="0"/>
        </w:rPr>
        <w:t>0,2</w:t>
      </w:r>
      <w:r w:rsidR="00DB5B5E">
        <w:rPr>
          <w:noProof w:val="0"/>
        </w:rPr>
        <w:t>%</w:t>
      </w:r>
      <w:r w:rsidR="00F32BB7">
        <w:rPr>
          <w:noProof w:val="0"/>
        </w:rPr>
        <w:t xml:space="preserve"> niż w </w:t>
      </w:r>
      <w:r w:rsidR="003311FD">
        <w:rPr>
          <w:noProof w:val="0"/>
        </w:rPr>
        <w:t>lipcu</w:t>
      </w:r>
      <w:r w:rsidR="00F85DB3" w:rsidRPr="00F85DB3">
        <w:rPr>
          <w:noProof w:val="0"/>
        </w:rPr>
        <w:t xml:space="preserve"> br.</w:t>
      </w:r>
      <w:r w:rsidR="006A43AB">
        <w:rPr>
          <w:noProof w:val="0"/>
        </w:rPr>
        <w:t xml:space="preserve"> i</w:t>
      </w:r>
      <w:r w:rsidR="00BC57CE" w:rsidRPr="00BC57CE">
        <w:rPr>
          <w:noProof w:val="0"/>
        </w:rPr>
        <w:t xml:space="preserve"> </w:t>
      </w:r>
      <w:r w:rsidR="006B2C26" w:rsidRPr="00BC57CE">
        <w:rPr>
          <w:noProof w:val="0"/>
        </w:rPr>
        <w:t>o 0,</w:t>
      </w:r>
      <w:r w:rsidR="006B2C26">
        <w:rPr>
          <w:noProof w:val="0"/>
        </w:rPr>
        <w:t>8</w:t>
      </w:r>
      <w:r w:rsidR="006B2C26" w:rsidRPr="00BC57CE">
        <w:rPr>
          <w:noProof w:val="0"/>
        </w:rPr>
        <w:t>%</w:t>
      </w:r>
      <w:r w:rsidR="006B2C26">
        <w:rPr>
          <w:noProof w:val="0"/>
        </w:rPr>
        <w:t xml:space="preserve"> niższe </w:t>
      </w:r>
      <w:r w:rsidR="00A2721C">
        <w:rPr>
          <w:noProof w:val="0"/>
        </w:rPr>
        <w:t>w</w:t>
      </w:r>
      <w:r w:rsidR="002B0C42">
        <w:rPr>
          <w:noProof w:val="0"/>
        </w:rPr>
        <w:t> </w:t>
      </w:r>
      <w:r w:rsidR="00A2721C">
        <w:rPr>
          <w:noProof w:val="0"/>
        </w:rPr>
        <w:t xml:space="preserve">porównaniu </w:t>
      </w:r>
      <w:r w:rsidR="00512187">
        <w:rPr>
          <w:noProof w:val="0"/>
        </w:rPr>
        <w:br/>
      </w:r>
      <w:r w:rsidR="00A2721C">
        <w:rPr>
          <w:noProof w:val="0"/>
        </w:rPr>
        <w:t xml:space="preserve">z </w:t>
      </w:r>
      <w:r w:rsidR="003311FD">
        <w:rPr>
          <w:noProof w:val="0"/>
        </w:rPr>
        <w:t>sierpniem</w:t>
      </w:r>
      <w:r w:rsidR="00C01002">
        <w:rPr>
          <w:noProof w:val="0"/>
        </w:rPr>
        <w:t xml:space="preserve"> 2025 </w:t>
      </w:r>
      <w:r w:rsidR="00324BBF">
        <w:rPr>
          <w:noProof w:val="0"/>
        </w:rPr>
        <w:t>r</w:t>
      </w:r>
      <w:r w:rsidR="00EB38AA">
        <w:rPr>
          <w:noProof w:val="0"/>
        </w:rPr>
        <w:t>.</w:t>
      </w:r>
      <w:r w:rsidR="00EA4C36" w:rsidRPr="00EA4C36">
        <w:rPr>
          <w:noProof w:val="0"/>
        </w:rPr>
        <w:t xml:space="preserve"> 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2B784742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6282DA56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259,54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34F9173F" w:rsidR="00BB422A" w:rsidRPr="00174E58" w:rsidRDefault="00EB38A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3311FD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259</w:t>
                            </w: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3311FD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54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74E58"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259,54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" fillcolor="#001d77" stroked="f">
                <v:stroke joinstyle="miter"/>
                <v:textbox>
                  <w:txbxContent>
                    <w:p w14:paraId="2B21966B" w14:textId="34F9173F" w:rsidR="00BB422A" w:rsidRPr="00174E58" w:rsidRDefault="00EB38A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3311FD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259</w:t>
                      </w: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3311FD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54</w:t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174E58"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3311FD">
        <w:rPr>
          <w:noProof w:val="0"/>
        </w:rPr>
        <w:t>sierpniu</w:t>
      </w:r>
      <w:r w:rsidR="00EB38AA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3311FD">
        <w:rPr>
          <w:noProof w:val="0"/>
        </w:rPr>
        <w:t>niższe</w:t>
      </w:r>
      <w:r w:rsidR="00F85DB3">
        <w:rPr>
          <w:noProof w:val="0"/>
        </w:rPr>
        <w:t xml:space="preserve"> nominalnie</w:t>
      </w:r>
      <w:r w:rsidR="00BD7380">
        <w:rPr>
          <w:noProof w:val="0"/>
        </w:rPr>
        <w:t xml:space="preserve"> o </w:t>
      </w:r>
      <w:r w:rsidR="003311FD">
        <w:rPr>
          <w:noProof w:val="0"/>
        </w:rPr>
        <w:t>2</w:t>
      </w:r>
      <w:r w:rsidR="007F137F">
        <w:rPr>
          <w:noProof w:val="0"/>
        </w:rPr>
        <w:t>,</w:t>
      </w:r>
      <w:r w:rsidR="003311FD">
        <w:rPr>
          <w:noProof w:val="0"/>
        </w:rPr>
        <w:t>6</w:t>
      </w:r>
      <w:r w:rsidR="00BD7380">
        <w:rPr>
          <w:noProof w:val="0"/>
        </w:rPr>
        <w:t xml:space="preserve">% niż w </w:t>
      </w:r>
      <w:r w:rsidR="003311FD">
        <w:rPr>
          <w:noProof w:val="0"/>
        </w:rPr>
        <w:t>lipcu</w:t>
      </w:r>
      <w:r w:rsidR="00EB38AA">
        <w:rPr>
          <w:noProof w:val="0"/>
        </w:rPr>
        <w:t xml:space="preserve"> </w:t>
      </w:r>
      <w:r w:rsidR="007B0B28">
        <w:rPr>
          <w:noProof w:val="0"/>
        </w:rPr>
        <w:t>br</w:t>
      </w:r>
      <w:r w:rsidR="00A2721C">
        <w:rPr>
          <w:noProof w:val="0"/>
        </w:rPr>
        <w:t>.</w:t>
      </w:r>
      <w:r w:rsidR="00A83568">
        <w:rPr>
          <w:noProof w:val="0"/>
        </w:rPr>
        <w:t>,</w:t>
      </w:r>
      <w:r w:rsidR="00A2721C">
        <w:rPr>
          <w:noProof w:val="0"/>
        </w:rPr>
        <w:t xml:space="preserve"> </w:t>
      </w:r>
      <w:r w:rsidR="00F85DB3">
        <w:rPr>
          <w:noProof w:val="0"/>
        </w:rPr>
        <w:br/>
      </w:r>
      <w:r w:rsidR="003311FD">
        <w:rPr>
          <w:noProof w:val="0"/>
          <w:color w:val="000000" w:themeColor="text1"/>
        </w:rPr>
        <w:t>natomiast</w:t>
      </w:r>
      <w:r w:rsidR="00A2721C">
        <w:rPr>
          <w:noProof w:val="0"/>
          <w:color w:val="000000" w:themeColor="text1"/>
        </w:rPr>
        <w:t xml:space="preserve"> </w:t>
      </w:r>
      <w:r w:rsidR="00740C58" w:rsidRPr="00740C58">
        <w:rPr>
          <w:noProof w:val="0"/>
          <w:color w:val="000000" w:themeColor="text1"/>
        </w:rPr>
        <w:t xml:space="preserve">w porównaniu z </w:t>
      </w:r>
      <w:r w:rsidR="003311FD">
        <w:rPr>
          <w:noProof w:val="0"/>
          <w:color w:val="000000" w:themeColor="text1"/>
        </w:rPr>
        <w:t>sierpniem</w:t>
      </w:r>
      <w:r w:rsidR="00A2721C">
        <w:rPr>
          <w:noProof w:val="0"/>
          <w:color w:val="000000" w:themeColor="text1"/>
        </w:rPr>
        <w:t xml:space="preserve"> 2025 r.</w:t>
      </w:r>
      <w:r w:rsidR="003311FD">
        <w:rPr>
          <w:noProof w:val="0"/>
          <w:color w:val="000000" w:themeColor="text1"/>
        </w:rPr>
        <w:t xml:space="preserve"> było wyższe o 5,6%.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F2EA13F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za pracę wzrosło do 4806 złotych, to jest o 3,0% w stosunku do 2025 roku (4666 złotych) minimalnego wynagrodzenia. Miało to też wpływ na zmianę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D92EC" w14:textId="77777777" w:rsidR="006460A2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/>
                                <w:bCs w:val="0"/>
                              </w:rPr>
                            </w:pPr>
                            <w:r w:rsidRPr="006460A2">
                              <w:rPr>
                                <w:b/>
                                <w:bCs w:val="0"/>
                              </w:rPr>
                              <w:t xml:space="preserve">W styczniu 2026 r. ustawowe minimalne wynagrodzenie </w:t>
                            </w:r>
                          </w:p>
                          <w:p w14:paraId="63AA1AD5" w14:textId="6F6CF994" w:rsidR="006460A2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460A2">
                              <w:rPr>
                                <w:b/>
                                <w:bCs w:val="0"/>
                              </w:rPr>
                              <w:t>za pracę wzrosło do 4806 zł, tj. o 3,0</w:t>
                            </w:r>
                            <w:r w:rsidRPr="00C85583">
                              <w:rPr>
                                <w:b/>
                                <w:bCs w:val="0"/>
                              </w:rPr>
                              <w:t>% w stosunku do 2025 r. (4666 zł).</w:t>
                            </w:r>
                            <w:r w:rsidRPr="006460A2">
                              <w:rPr>
                                <w:bCs w:val="0"/>
                              </w:rPr>
                              <w:t xml:space="preserve"> Miało to też wpływ na zmianę przeciętnego miesięcznego wynagrodzenia brutto </w:t>
                            </w:r>
                          </w:p>
                          <w:p w14:paraId="772BBD78" w14:textId="0FD458F1" w:rsidR="000D02C5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460A2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za pracę wzrosło do 4806 złotych, to jest o 3,0% w stosunku do 2025 roku (4666 złotych) minimalnego wynagrodzenia. Miało to też wpływ na zmianę przeciętnego miesięcznego wynagrodzenia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" filled="f" stroked="f">
                <v:textbox>
                  <w:txbxContent>
                    <w:p w14:paraId="016D92EC" w14:textId="77777777" w:rsidR="006460A2" w:rsidRPr="006460A2" w:rsidRDefault="006460A2" w:rsidP="006460A2">
                      <w:pPr>
                        <w:pStyle w:val="tekstzboku"/>
                        <w:spacing w:before="0"/>
                        <w:rPr>
                          <w:b/>
                          <w:bCs w:val="0"/>
                        </w:rPr>
                      </w:pPr>
                      <w:r w:rsidRPr="006460A2">
                        <w:rPr>
                          <w:b/>
                          <w:bCs w:val="0"/>
                        </w:rPr>
                        <w:t xml:space="preserve">W styczniu 2026 r. ustawowe minimalne wynagrodzenie </w:t>
                      </w:r>
                    </w:p>
                    <w:p w14:paraId="63AA1AD5" w14:textId="6F6CF994" w:rsidR="006460A2" w:rsidRPr="006460A2" w:rsidRDefault="006460A2" w:rsidP="006460A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460A2">
                        <w:rPr>
                          <w:b/>
                          <w:bCs w:val="0"/>
                        </w:rPr>
                        <w:t>za pracę wzrosło do 4806 zł, tj. o 3,0</w:t>
                      </w:r>
                      <w:r w:rsidRPr="00C85583">
                        <w:rPr>
                          <w:b/>
                          <w:bCs w:val="0"/>
                        </w:rPr>
                        <w:t>% w stosunku do 2025 r. (4666 zł).</w:t>
                      </w:r>
                      <w:r w:rsidRPr="006460A2">
                        <w:rPr>
                          <w:bCs w:val="0"/>
                        </w:rPr>
                        <w:t xml:space="preserve"> Miało to też wpływ na zmianę przeciętnego miesięcznego wynagrodzenia brutto </w:t>
                      </w:r>
                    </w:p>
                    <w:p w14:paraId="772BBD78" w14:textId="0FD458F1" w:rsidR="000D02C5" w:rsidRPr="006460A2" w:rsidRDefault="006460A2" w:rsidP="006460A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460A2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06"/>
        <w:gridCol w:w="1232"/>
        <w:gridCol w:w="1232"/>
        <w:gridCol w:w="1233"/>
        <w:gridCol w:w="1232"/>
        <w:gridCol w:w="1233"/>
      </w:tblGrid>
      <w:tr w:rsidR="00B3085B" w:rsidRPr="007266FE" w14:paraId="7FDABCB7" w14:textId="77777777" w:rsidTr="00605882">
        <w:tc>
          <w:tcPr>
            <w:tcW w:w="1906" w:type="dxa"/>
            <w:vMerge w:val="restart"/>
            <w:shd w:val="clear" w:color="auto" w:fill="auto"/>
            <w:vAlign w:val="center"/>
          </w:tcPr>
          <w:p w14:paraId="5EBFB9FA" w14:textId="77777777" w:rsidR="00B3085B" w:rsidRPr="007266FE" w:rsidRDefault="00B3085B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14:paraId="7C4E8A74" w14:textId="3F71B02C" w:rsidR="00B3085B" w:rsidRPr="007266FE" w:rsidRDefault="00B3085B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311FD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465" w:type="dxa"/>
            <w:gridSpan w:val="2"/>
            <w:shd w:val="clear" w:color="auto" w:fill="auto"/>
            <w:vAlign w:val="center"/>
          </w:tcPr>
          <w:p w14:paraId="6C226DCA" w14:textId="63C846BA" w:rsidR="00B3085B" w:rsidRPr="007266FE" w:rsidRDefault="00B3085B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311FD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B3085B">
        <w:tc>
          <w:tcPr>
            <w:tcW w:w="1906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14:paraId="1A9BF804" w14:textId="4703EBE2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  <w:t>bezwzględ</w:t>
            </w:r>
            <w:r w:rsidR="00B3085B">
              <w:rPr>
                <w:rFonts w:ascii="Fira Sans" w:hAnsi="Fira Sans" w:cs="Arial"/>
                <w:color w:val="000000"/>
                <w:spacing w:val="-2"/>
                <w:szCs w:val="19"/>
              </w:rPr>
              <w:t>-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nych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C8672A3" w14:textId="7538F70F" w:rsidR="006105AD" w:rsidRPr="007266FE" w:rsidRDefault="006105AD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311FD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E8D876" w14:textId="13D6CDBA" w:rsidR="006105AD" w:rsidRPr="007266FE" w:rsidRDefault="006105AD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311FD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BC533D0" w14:textId="05C38B0F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</w:t>
            </w:r>
            <w:r w:rsidR="00B3085B">
              <w:rPr>
                <w:rFonts w:ascii="Fira Sans" w:hAnsi="Fira Sans" w:cs="Arial"/>
                <w:color w:val="000000"/>
                <w:szCs w:val="19"/>
              </w:rPr>
              <w:t>-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nych</w:t>
            </w:r>
          </w:p>
        </w:tc>
        <w:tc>
          <w:tcPr>
            <w:tcW w:w="1233" w:type="dxa"/>
            <w:vAlign w:val="center"/>
          </w:tcPr>
          <w:p w14:paraId="2761594D" w14:textId="1AD49794" w:rsidR="006105AD" w:rsidRPr="007266FE" w:rsidRDefault="006105AD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311FD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B3085B">
        <w:tc>
          <w:tcPr>
            <w:tcW w:w="1906" w:type="dxa"/>
            <w:shd w:val="clear" w:color="auto" w:fill="auto"/>
            <w:vAlign w:val="center"/>
          </w:tcPr>
          <w:p w14:paraId="4256BB50" w14:textId="77777777" w:rsidR="00DD71F9" w:rsidRPr="007266FE" w:rsidRDefault="00DD71F9" w:rsidP="00B3085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45CC754" w14:textId="3C7C1C7A" w:rsidR="00DD71F9" w:rsidRPr="000940FC" w:rsidRDefault="003311FD" w:rsidP="00687F1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6367,8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6579E22" w14:textId="08C290C3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99,8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A5A562B" w14:textId="19DE6CDA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6A884F6" w14:textId="278D75AA" w:rsidR="00DD71F9" w:rsidRPr="00DD71F9" w:rsidRDefault="003311FD" w:rsidP="00687F1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6384,3</w:t>
            </w:r>
          </w:p>
        </w:tc>
        <w:tc>
          <w:tcPr>
            <w:tcW w:w="1233" w:type="dxa"/>
            <w:vAlign w:val="center"/>
          </w:tcPr>
          <w:p w14:paraId="6A01CD4C" w14:textId="0A08A2D2" w:rsidR="00DD71F9" w:rsidRPr="00DD71F9" w:rsidRDefault="00EB38AA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33669D">
              <w:rPr>
                <w:rFonts w:ascii="Fira Sans" w:hAnsi="Fira Sans" w:cs="Arial"/>
                <w:color w:val="000000"/>
                <w:szCs w:val="19"/>
              </w:rPr>
              <w:t>9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33669D"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</w:tr>
      <w:tr w:rsidR="00DD71F9" w:rsidRPr="000940FC" w14:paraId="3F1596C5" w14:textId="77777777" w:rsidTr="00B3085B">
        <w:tc>
          <w:tcPr>
            <w:tcW w:w="1906" w:type="dxa"/>
            <w:shd w:val="clear" w:color="auto" w:fill="auto"/>
            <w:vAlign w:val="center"/>
          </w:tcPr>
          <w:p w14:paraId="113B4EBE" w14:textId="5B147D64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B4887E5" w14:textId="21AB9906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9259,54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89230DD" w14:textId="17CDE438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97,4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B694B81" w14:textId="0481D387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105,6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518256B3" w14:textId="0B1AB595" w:rsidR="00DD71F9" w:rsidRPr="00DD71F9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9358,05</w:t>
            </w:r>
          </w:p>
        </w:tc>
        <w:tc>
          <w:tcPr>
            <w:tcW w:w="1233" w:type="dxa"/>
            <w:vAlign w:val="center"/>
          </w:tcPr>
          <w:p w14:paraId="1044EBC5" w14:textId="41D24A4A" w:rsidR="00DD71F9" w:rsidRPr="00DD71F9" w:rsidRDefault="00EB38AA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33669D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  <w:tr w:rsidR="00DD71F9" w:rsidRPr="000940FC" w14:paraId="7D196F8F" w14:textId="77777777" w:rsidTr="00B3085B">
        <w:tc>
          <w:tcPr>
            <w:tcW w:w="1906" w:type="dxa"/>
            <w:shd w:val="clear" w:color="auto" w:fill="auto"/>
            <w:vAlign w:val="center"/>
          </w:tcPr>
          <w:p w14:paraId="3A45D1DE" w14:textId="77777777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391045F" w14:textId="4D1359F9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9250,25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D61785F" w14:textId="34297EB0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97,3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F538F67" w14:textId="4055A43F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105,6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3B159C7" w14:textId="4070F4C2" w:rsidR="00DD71F9" w:rsidRPr="00DD71F9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9356,04</w:t>
            </w:r>
          </w:p>
        </w:tc>
        <w:tc>
          <w:tcPr>
            <w:tcW w:w="1233" w:type="dxa"/>
            <w:vAlign w:val="center"/>
          </w:tcPr>
          <w:p w14:paraId="75CE0EC4" w14:textId="24362085" w:rsidR="00DD71F9" w:rsidRPr="00DD71F9" w:rsidRDefault="00EB38AA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33669D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1FFAF8D9">
            <wp:simplePos x="0" y="0"/>
            <wp:positionH relativeFrom="margin">
              <wp:posOffset>3175</wp:posOffset>
            </wp:positionH>
            <wp:positionV relativeFrom="paragraph">
              <wp:posOffset>247015</wp:posOffset>
            </wp:positionV>
            <wp:extent cx="5035550" cy="2697480"/>
            <wp:effectExtent l="0" t="0" r="0" b="7620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00C8ABAE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08306CD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&#10;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311FD">
        <w:rPr>
          <w:noProof/>
          <w:lang w:eastAsia="pl-PL"/>
        </w:rPr>
        <w:t>Spadek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 xml:space="preserve">w </w:t>
      </w:r>
      <w:r w:rsidR="003311FD">
        <w:rPr>
          <w:rFonts w:eastAsia="Times New Roman" w:cs="Times New Roman"/>
          <w:szCs w:val="19"/>
          <w:lang w:eastAsia="pl-PL"/>
        </w:rPr>
        <w:t>sierpniu</w:t>
      </w:r>
      <w:r w:rsidR="005260D7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 xml:space="preserve">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0A0B90">
        <w:rPr>
          <w:rFonts w:eastAsia="Times New Roman" w:cs="Times New Roman"/>
          <w:szCs w:val="19"/>
          <w:lang w:eastAsia="pl-PL"/>
        </w:rPr>
        <w:t xml:space="preserve"> wynikał z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3311FD">
        <w:rPr>
          <w:rFonts w:eastAsia="Times New Roman" w:cs="Times New Roman"/>
          <w:szCs w:val="19"/>
          <w:lang w:eastAsia="pl-PL"/>
        </w:rPr>
        <w:t xml:space="preserve">mniejszej skali </w:t>
      </w:r>
      <w:r w:rsidR="00637937">
        <w:rPr>
          <w:rFonts w:eastAsia="Times New Roman" w:cs="Times New Roman"/>
          <w:szCs w:val="19"/>
          <w:lang w:eastAsia="pl-PL"/>
        </w:rPr>
        <w:t>dodatkowych wypłat</w:t>
      </w:r>
      <w:r w:rsidR="00EB0D91">
        <w:rPr>
          <w:rFonts w:eastAsia="Times New Roman" w:cs="Times New Roman"/>
          <w:szCs w:val="19"/>
          <w:lang w:eastAsia="pl-PL"/>
        </w:rPr>
        <w:t>,</w:t>
      </w:r>
      <w:r w:rsidR="007B53B9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m.in. nagród</w:t>
      </w:r>
      <w:r w:rsidR="00EB0D91">
        <w:rPr>
          <w:rFonts w:eastAsia="Times New Roman" w:cs="Times New Roman"/>
          <w:szCs w:val="19"/>
          <w:lang w:eastAsia="pl-PL"/>
        </w:rPr>
        <w:t xml:space="preserve"> </w:t>
      </w:r>
      <w:r w:rsidR="004E1732">
        <w:rPr>
          <w:rFonts w:eastAsia="Times New Roman" w:cs="Times New Roman"/>
          <w:szCs w:val="19"/>
          <w:lang w:eastAsia="pl-PL"/>
        </w:rPr>
        <w:br/>
      </w:r>
      <w:r w:rsidR="00EB0D91">
        <w:rPr>
          <w:rFonts w:eastAsia="Times New Roman" w:cs="Times New Roman"/>
          <w:szCs w:val="19"/>
          <w:lang w:eastAsia="pl-PL"/>
        </w:rPr>
        <w:t>i</w:t>
      </w:r>
      <w:r w:rsidR="004E1732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premii</w:t>
      </w:r>
      <w:r w:rsidR="00EB0D91">
        <w:rPr>
          <w:rFonts w:eastAsia="Times New Roman" w:cs="Times New Roman"/>
          <w:szCs w:val="19"/>
          <w:lang w:eastAsia="pl-PL"/>
        </w:rPr>
        <w:t xml:space="preserve"> </w:t>
      </w:r>
      <w:r w:rsidR="00512187">
        <w:rPr>
          <w:rFonts w:eastAsia="Times New Roman" w:cs="Times New Roman"/>
          <w:szCs w:val="19"/>
          <w:lang w:eastAsia="pl-PL"/>
        </w:rPr>
        <w:t>–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5F0719">
        <w:rPr>
          <w:rFonts w:eastAsia="Times New Roman" w:cs="Times New Roman"/>
          <w:szCs w:val="19"/>
          <w:lang w:eastAsia="pl-PL"/>
        </w:rPr>
        <w:t xml:space="preserve">kwartalnych, </w:t>
      </w:r>
      <w:r w:rsidR="00A73425">
        <w:rPr>
          <w:rFonts w:eastAsia="Times New Roman" w:cs="Times New Roman"/>
          <w:szCs w:val="19"/>
          <w:lang w:eastAsia="pl-PL"/>
        </w:rPr>
        <w:t>rocznych</w:t>
      </w:r>
      <w:r w:rsidR="00EB0D91">
        <w:rPr>
          <w:rFonts w:eastAsia="Times New Roman" w:cs="Times New Roman"/>
          <w:szCs w:val="19"/>
          <w:lang w:eastAsia="pl-PL"/>
        </w:rPr>
        <w:t xml:space="preserve"> i</w:t>
      </w:r>
      <w:r w:rsidR="005F0719">
        <w:rPr>
          <w:rFonts w:eastAsia="Times New Roman" w:cs="Times New Roman"/>
          <w:szCs w:val="19"/>
          <w:lang w:eastAsia="pl-PL"/>
        </w:rPr>
        <w:t xml:space="preserve"> </w:t>
      </w:r>
      <w:r w:rsidR="00F97CC1">
        <w:rPr>
          <w:rFonts w:eastAsia="Times New Roman" w:cs="Times New Roman"/>
          <w:szCs w:val="19"/>
          <w:lang w:eastAsia="pl-PL"/>
        </w:rPr>
        <w:t>uznaniowych</w:t>
      </w:r>
      <w:r w:rsidR="00327CC2">
        <w:rPr>
          <w:rFonts w:eastAsia="Times New Roman" w:cs="Times New Roman"/>
          <w:szCs w:val="19"/>
          <w:lang w:eastAsia="pl-PL"/>
        </w:rPr>
        <w:t>,</w:t>
      </w:r>
      <w:r w:rsidR="00EB0D91">
        <w:rPr>
          <w:rFonts w:eastAsia="Times New Roman" w:cs="Times New Roman"/>
          <w:szCs w:val="19"/>
          <w:lang w:eastAsia="pl-PL"/>
        </w:rPr>
        <w:t xml:space="preserve"> a także</w:t>
      </w:r>
      <w:r w:rsidR="000A5432">
        <w:rPr>
          <w:rFonts w:eastAsia="Times New Roman" w:cs="Times New Roman"/>
          <w:szCs w:val="19"/>
          <w:lang w:eastAsia="pl-PL"/>
        </w:rPr>
        <w:t xml:space="preserve"> </w:t>
      </w:r>
      <w:r w:rsidR="000A5432">
        <w:t>nagród jubileuszowych</w:t>
      </w:r>
      <w:r w:rsidR="003B22A5">
        <w:t xml:space="preserve"> </w:t>
      </w:r>
      <w:r w:rsidR="00EB0D91">
        <w:t>oraz</w:t>
      </w:r>
      <w:r w:rsidR="003B22A5">
        <w:t xml:space="preserve"> odpraw emerytalnych</w:t>
      </w:r>
      <w:r w:rsidR="00C00E83">
        <w:rPr>
          <w:rFonts w:eastAsia="Times New Roman" w:cs="Times New Roman"/>
          <w:szCs w:val="19"/>
          <w:lang w:eastAsia="pl-PL"/>
        </w:rPr>
        <w:t xml:space="preserve"> </w:t>
      </w:r>
      <w:r w:rsidR="0020680A">
        <w:rPr>
          <w:rFonts w:eastAsia="Times New Roman" w:cs="Times New Roman"/>
          <w:szCs w:val="19"/>
          <w:lang w:eastAsia="pl-PL"/>
        </w:rPr>
        <w:t xml:space="preserve">(które obok wynagrodzeń zasadniczych </w:t>
      </w:r>
      <w:r w:rsidR="00814927">
        <w:rPr>
          <w:rFonts w:eastAsia="Times New Roman" w:cs="Times New Roman"/>
          <w:szCs w:val="19"/>
          <w:lang w:eastAsia="pl-PL"/>
        </w:rPr>
        <w:t>również</w:t>
      </w:r>
      <w:r w:rsidR="0020680A">
        <w:rPr>
          <w:rFonts w:eastAsia="Times New Roman" w:cs="Times New Roman"/>
          <w:szCs w:val="19"/>
          <w:lang w:eastAsia="pl-PL"/>
        </w:rPr>
        <w:t xml:space="preserve"> zaliczane są do składników wynagrodzeń</w:t>
      </w:r>
      <w:r w:rsidR="0020680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0680A">
        <w:rPr>
          <w:rFonts w:eastAsia="Times New Roman" w:cs="Times New Roman"/>
          <w:szCs w:val="19"/>
          <w:lang w:eastAsia="pl-PL"/>
        </w:rPr>
        <w:t>)</w:t>
      </w:r>
      <w:r w:rsidR="00E7013E">
        <w:rPr>
          <w:rFonts w:eastAsia="Times New Roman" w:cs="Times New Roman"/>
          <w:szCs w:val="19"/>
          <w:lang w:eastAsia="pl-PL"/>
        </w:rPr>
        <w:t>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02ADC503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4425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2" cy="2385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 xml:space="preserve">z zakwaterowaniem i usługami gastronomicznymi; informacji i komunikacji; działalności związanej z obsługą rynku nieruchomości; działalności firm centralnych (head offices);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33D97A04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</w:t>
      </w:r>
      <w:r w:rsidR="00EB0D91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 xml:space="preserve">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DD5E820" w:rsidR="00DA331D" w:rsidRPr="00DE1A50" w:rsidRDefault="009B727C" w:rsidP="00405453">
      <w:pPr>
        <w:spacing w:before="5760" w:line="288" w:lineRule="auto"/>
        <w:rPr>
          <w:rFonts w:eastAsia="Times New Roman" w:cs="Times New Roman"/>
          <w:szCs w:val="19"/>
          <w:lang w:eastAsia="pl-PL"/>
        </w:rPr>
      </w:pPr>
      <w:r w:rsidRPr="009B727C">
        <w:rPr>
          <w:color w:val="000000" w:themeColor="text1"/>
          <w:szCs w:val="19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</w:t>
      </w:r>
      <w:r w:rsidR="002B3A1F" w:rsidRPr="00132D5D">
        <w:rPr>
          <w:color w:val="000000" w:themeColor="text1"/>
          <w:szCs w:val="19"/>
        </w:rPr>
        <w:t>: „</w:t>
      </w:r>
      <w:r w:rsidRPr="009B727C">
        <w:rPr>
          <w:color w:val="000000" w:themeColor="text1"/>
          <w:szCs w:val="19"/>
        </w:rPr>
        <w:t>Przeciętne zatrudnienie i wynagrodzenie w sektorze przedsiębiorstw w sierpniu 2026 r.</w:t>
      </w:r>
      <w:r w:rsidR="002B3A1F" w:rsidRPr="00132D5D">
        <w:rPr>
          <w:color w:val="000000" w:themeColor="text1"/>
          <w:szCs w:val="19"/>
        </w:rPr>
        <w:t>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AD38B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AD38B0" w:rsidRPr="005B1B2C" w:rsidRDefault="00AD38B0" w:rsidP="00AD38B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56613AC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A4B2D7B" wp14:editId="02194F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D38B0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AD38B0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5E122725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63EE2796" wp14:editId="01AD46D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C757AD0" w:rsidR="00AD38B0" w:rsidRPr="00C300DC" w:rsidRDefault="00564B22" w:rsidP="00AD38B0">
            <w:pPr>
              <w:ind w:firstLine="680"/>
              <w:rPr>
                <w:color w:val="001D77"/>
                <w:sz w:val="18"/>
              </w:rPr>
            </w:pPr>
            <w:hyperlink r:id="rId21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9248" behindDoc="0" locked="0" layoutInCell="1" allowOverlap="1" wp14:anchorId="03712457" wp14:editId="7A50A00F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AD38B0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AD38B0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5C8CD6D6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21AB9C5" wp14:editId="450F62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5F619F62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2C4BEB" wp14:editId="4A51F42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AD38B0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63CFD063" w:rsidR="00AD38B0" w:rsidRPr="00C300DC" w:rsidRDefault="00564B22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hyperlink r:id="rId27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AD38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67A4A5F" wp14:editId="3361CF1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77012D54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AC28A8">
              <w:rPr>
                <w:color w:val="001D77"/>
                <w:u w:val="single"/>
              </w:rPr>
              <w:instrText>HYPERLINK "https://publikacje.new.stat.gov.pl/wyszukaj?selected_terms%5B%5D=2354&amp;selected_terms%5B%5D=2266&amp;selected_terms%5B%5D=2262&amp;ct=p&amp;sort_by=date_desc&amp;results_per_page=10" \o "Link do opracowań - Komunikaty i Obwieszczenia"</w:instrText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</w:t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zczenia</w:t>
            </w:r>
          </w:p>
          <w:p w14:paraId="14F1AAD9" w14:textId="4384688E" w:rsidR="002C2447" w:rsidRPr="0031708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7F137F" w:rsidRPr="00317084">
              <w:rPr>
                <w:color w:val="001D77"/>
              </w:rPr>
              <w:fldChar w:fldCharType="begin"/>
            </w:r>
            <w:r w:rsidR="0065348C">
              <w:rPr>
                <w:color w:val="001D77"/>
              </w:rPr>
              <w:instrText>HYPERLINK "https://publikacje.new.stat.gov.pl/portal-publikacje/biuletyn-statystyczny-nr-72026" \o "Link do opracowania Biuletyn Statystyczny nr 7/2026"</w:instrText>
            </w:r>
            <w:r w:rsidR="007F137F" w:rsidRPr="00317084">
              <w:rPr>
                <w:color w:val="001D77"/>
              </w:rPr>
              <w:fldChar w:fldCharType="separate"/>
            </w:r>
            <w:r w:rsidR="00103EDC" w:rsidRPr="00317084">
              <w:rPr>
                <w:rStyle w:val="Hipercze"/>
                <w:rFonts w:cstheme="minorBidi"/>
                <w:color w:val="001D77"/>
              </w:rPr>
              <w:t>Biuletyn Statyst</w:t>
            </w:r>
            <w:r w:rsidR="00103EDC" w:rsidRPr="00317084">
              <w:rPr>
                <w:rStyle w:val="Hipercze"/>
                <w:rFonts w:cstheme="minorBidi"/>
                <w:color w:val="001D77"/>
              </w:rPr>
              <w:t xml:space="preserve">yczny </w:t>
            </w:r>
            <w:r w:rsidR="003132BF">
              <w:rPr>
                <w:rStyle w:val="Hipercze"/>
                <w:rFonts w:cstheme="minorBidi"/>
                <w:color w:val="001D77"/>
              </w:rPr>
              <w:t>n</w:t>
            </w:r>
            <w:r w:rsidR="006B6D80">
              <w:rPr>
                <w:rStyle w:val="Hipercze"/>
                <w:color w:val="001D77"/>
              </w:rPr>
              <w:t xml:space="preserve">r </w:t>
            </w:r>
            <w:r w:rsidR="00EC1DF1">
              <w:rPr>
                <w:rStyle w:val="Hipercze"/>
                <w:color w:val="001D77"/>
              </w:rPr>
              <w:t>7</w:t>
            </w:r>
            <w:r w:rsidR="003132BF">
              <w:rPr>
                <w:rStyle w:val="Hipercze"/>
                <w:color w:val="001D77"/>
              </w:rPr>
              <w:t>/2026</w:t>
            </w:r>
          </w:p>
          <w:p w14:paraId="1633FBBC" w14:textId="2676F7DA" w:rsidR="002C2447" w:rsidRPr="00DB1A34" w:rsidRDefault="007F137F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317084">
              <w:rPr>
                <w:color w:val="001D77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2C2447"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3AB354BE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315C44">
              <w:rPr>
                <w:color w:val="001D77"/>
                <w:u w:val="single"/>
              </w:rPr>
              <w:instrText>HYPERLINK "https://publikacje.new.stat.gov.pl/portal-publikacje/wyrownania-sezonowe-przecietne-zatrudnienie-i-przecietne-miesieczne-wynagrodzenie-2010-2026-5"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512187">
              <w:rPr>
                <w:rStyle w:val="Hipercze"/>
                <w:rFonts w:cstheme="minorBidi"/>
                <w:color w:val="001D77"/>
              </w:rPr>
              <w:t>Wyrównania se</w:t>
            </w:r>
            <w:r w:rsidRPr="00DB1A34">
              <w:rPr>
                <w:rStyle w:val="Hipercze"/>
                <w:rFonts w:cstheme="minorBidi"/>
                <w:color w:val="001D77"/>
              </w:rPr>
              <w:t>zonowe – przeciętne zatr</w:t>
            </w:r>
            <w:r w:rsidRPr="00DB1A34">
              <w:rPr>
                <w:rStyle w:val="Hipercze"/>
                <w:rFonts w:cstheme="minorBidi"/>
                <w:color w:val="001D77"/>
              </w:rPr>
              <w:t>udnienie i przeciętne miesięczne wynagrodzenie</w:t>
            </w:r>
          </w:p>
          <w:p w14:paraId="2285CAFF" w14:textId="5EB3BB2E" w:rsidR="002C2447" w:rsidRPr="00512187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="00DB5B5E" w:rsidRPr="00512187">
              <w:rPr>
                <w:color w:val="001D77"/>
                <w:u w:val="single"/>
              </w:rPr>
              <w:fldChar w:fldCharType="begin"/>
            </w:r>
            <w:r w:rsidR="00DB5B5E" w:rsidRPr="00512187">
              <w:rPr>
                <w:color w:val="001D77"/>
                <w:u w:val="single"/>
              </w:rPr>
              <w:instrText xml:space="preserve"> HYPERLINK "https://publikacje.new.stat.gov.pl/portal-publikacje/zeszyt-metodologiczny-statystyka-rynku-pracy-i-wynagrodzen" \o "Link do opracowania pt. Zeszyt metodologiczny. Statystyka rynku pracy i wynagrodzeń" </w:instrText>
            </w:r>
            <w:r w:rsidR="00DB5B5E" w:rsidRPr="00512187">
              <w:rPr>
                <w:color w:val="001D77"/>
                <w:u w:val="single"/>
              </w:rPr>
              <w:fldChar w:fldCharType="separate"/>
            </w:r>
            <w:r w:rsidRPr="00512187">
              <w:rPr>
                <w:rStyle w:val="Hipercze"/>
                <w:rFonts w:cstheme="minorBidi"/>
                <w:color w:val="001D77"/>
              </w:rPr>
              <w:t>Zeszyt metodologiczny. Statystyka rynku pracy i wy</w:t>
            </w:r>
            <w:r w:rsidRPr="00512187">
              <w:rPr>
                <w:rStyle w:val="Hipercze"/>
                <w:rFonts w:cstheme="minorBidi"/>
                <w:color w:val="001D77"/>
              </w:rPr>
              <w:t>nagrodzeń</w:t>
            </w:r>
          </w:p>
          <w:p w14:paraId="02286A5E" w14:textId="3C0C030D" w:rsidR="00531873" w:rsidRPr="00B16183" w:rsidRDefault="00DB5B5E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512187">
              <w:rPr>
                <w:color w:val="001D77"/>
                <w:u w:val="single"/>
              </w:rPr>
              <w:fldChar w:fldCharType="end"/>
            </w:r>
            <w:r w:rsidR="00531873"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9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564B22" w:rsidP="00DB1A34">
            <w:pPr>
              <w:spacing w:after="0"/>
              <w:rPr>
                <w:color w:val="001D77"/>
                <w:u w:val="single"/>
              </w:rPr>
            </w:pPr>
            <w:hyperlink r:id="rId30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564B22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1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</w:t>
            </w:r>
            <w:bookmarkStart w:id="0" w:name="_GoBack"/>
            <w:bookmarkEnd w:id="0"/>
            <w:r w:rsidR="00215D9B" w:rsidRPr="00DB1A34">
              <w:rPr>
                <w:rStyle w:val="Hipercze"/>
                <w:color w:val="001D77"/>
              </w:rPr>
              <w:t>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0F3A8" w14:textId="77777777" w:rsidR="00564B22" w:rsidRDefault="00564B22" w:rsidP="000662E2">
      <w:pPr>
        <w:spacing w:after="0" w:line="240" w:lineRule="auto"/>
      </w:pPr>
      <w:r>
        <w:separator/>
      </w:r>
    </w:p>
  </w:endnote>
  <w:endnote w:type="continuationSeparator" w:id="0">
    <w:p w14:paraId="7D2F7F70" w14:textId="77777777" w:rsidR="00564B22" w:rsidRDefault="00564B2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ADC9697-CCF3-4FBC-A38B-E49791A2B208}"/>
    <w:embedBold r:id="rId2" w:fontKey="{56103CE9-7DC5-4704-AC42-2F4B0CEA5C4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3958E33-408D-4DCF-A7D6-9E4965EFAA3C}"/>
    <w:embedBold r:id="rId4" w:fontKey="{AEEC368B-517F-41CD-8D5C-85F25BEE921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943B065-E4F5-4058-A765-CDE28663DA09}"/>
    <w:embedBold r:id="rId6" w:fontKey="{6377360B-E57C-4437-9C33-2E45681E91B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D571218-782F-474E-83F5-454C0B61C220}"/>
    <w:embedItalic r:id="rId8" w:fontKey="{5A7F6C8E-560A-4265-826F-7411079D359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6CF8338-C9CB-44D1-BDBC-A52BC8F2288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C8C2303-1FD0-4DD8-A896-17E332147DC5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5A17BD41-B4F0-494A-8059-2A82E6D3EB8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4E2F1419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27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10D5A1CF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27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9D351C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27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E01AD" w14:textId="77777777" w:rsidR="00564B22" w:rsidRDefault="00564B22" w:rsidP="000662E2">
      <w:pPr>
        <w:spacing w:after="0" w:line="240" w:lineRule="auto"/>
      </w:pPr>
      <w:r>
        <w:separator/>
      </w:r>
    </w:p>
  </w:footnote>
  <w:footnote w:type="continuationSeparator" w:id="0">
    <w:p w14:paraId="34B423A4" w14:textId="77777777" w:rsidR="00564B22" w:rsidRDefault="00564B22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BAEBDDC" w14:textId="21529DE4" w:rsidR="0020680A" w:rsidRPr="00564559" w:rsidRDefault="0020680A" w:rsidP="0020680A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4F090E"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1E1187BC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4F090E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="004F090E"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6245476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50B1992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9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BF3222A" w:rsidR="003D3A1C" w:rsidRPr="00A01B40" w:rsidRDefault="00B54CB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311FD">
                            <w:t>1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 w:rsidR="003311FD">
                            <w:t>9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9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moOQIAADw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" filled="f" stroked="f">
              <v:textbox>
                <w:txbxContent>
                  <w:p w14:paraId="55931176" w14:textId="2BF3222A" w:rsidR="003D3A1C" w:rsidRPr="00A01B40" w:rsidRDefault="00B54CBE" w:rsidP="00F049AB">
                    <w:pPr>
                      <w:pStyle w:val="Datainformacjisygnalnej"/>
                    </w:pPr>
                    <w:r>
                      <w:t>2</w:t>
                    </w:r>
                    <w:r w:rsidR="003311FD">
                      <w:t>1</w:t>
                    </w:r>
                    <w:r w:rsidR="00B92773">
                      <w:t>.</w:t>
                    </w:r>
                    <w:r w:rsidR="008B2E1F">
                      <w:t>0</w:t>
                    </w:r>
                    <w:r w:rsidR="003311FD">
                      <w:t>9</w:t>
                    </w:r>
                    <w:r w:rsidR="003D3A1C">
                      <w:t>.202</w:t>
                    </w:r>
                    <w:bookmarkStart w:id="1" w:name="_GoBack"/>
                    <w:bookmarkEnd w:id="1"/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5pt;height:130pt;visibility:visible;mso-wrap-style:square" o:bullet="t">
        <v:imagedata r:id="rId1" o:title=""/>
      </v:shape>
    </w:pict>
  </w:numPicBullet>
  <w:numPicBullet w:numPicBulletId="1">
    <w:pict>
      <v:shape id="_x0000_i1035" type="#_x0000_t75" style="width:122.5pt;height:130pt;visibility:visible;mso-wrap-style:square" o:bullet="t">
        <v:imagedata r:id="rId2" o:title=""/>
      </v:shape>
    </w:pict>
  </w:numPicBullet>
  <w:numPicBullet w:numPicBulletId="2">
    <w:pict>
      <v:shape id="_x0000_i1036" type="#_x0000_t75" style="width:21.5pt;height:21.5pt;visibility:visible;mso-wrap-style:square" o:bullet="t">
        <v:imagedata r:id="rId3" o:title=""/>
      </v:shape>
    </w:pict>
  </w:numPicBullet>
  <w:numPicBullet w:numPicBulletId="3">
    <w:pict>
      <v:shape id="_x0000_i1037" type="#_x0000_t75" style="width:21.5pt;height:21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B9"/>
    <w:rsid w:val="00002FB6"/>
    <w:rsid w:val="00003437"/>
    <w:rsid w:val="00003550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2FD7"/>
    <w:rsid w:val="00083154"/>
    <w:rsid w:val="000832C1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0B90"/>
    <w:rsid w:val="000A13CB"/>
    <w:rsid w:val="000A2012"/>
    <w:rsid w:val="000A32BF"/>
    <w:rsid w:val="000A3820"/>
    <w:rsid w:val="000A5432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225C"/>
    <w:rsid w:val="000F357C"/>
    <w:rsid w:val="000F41BE"/>
    <w:rsid w:val="000F4730"/>
    <w:rsid w:val="000F4E02"/>
    <w:rsid w:val="000F72AC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64C"/>
    <w:rsid w:val="00111CF4"/>
    <w:rsid w:val="00111E7E"/>
    <w:rsid w:val="00112399"/>
    <w:rsid w:val="00112B6E"/>
    <w:rsid w:val="00114C25"/>
    <w:rsid w:val="00114DB9"/>
    <w:rsid w:val="00115CDC"/>
    <w:rsid w:val="00116087"/>
    <w:rsid w:val="00117711"/>
    <w:rsid w:val="00117A94"/>
    <w:rsid w:val="00120712"/>
    <w:rsid w:val="001231AF"/>
    <w:rsid w:val="0012796A"/>
    <w:rsid w:val="00130296"/>
    <w:rsid w:val="00131B16"/>
    <w:rsid w:val="00132D5D"/>
    <w:rsid w:val="00133AB7"/>
    <w:rsid w:val="00133E7B"/>
    <w:rsid w:val="00134145"/>
    <w:rsid w:val="0013522C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6E9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A46AF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290F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57AB2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0C4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154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5B1"/>
    <w:rsid w:val="00302C68"/>
    <w:rsid w:val="003047E1"/>
    <w:rsid w:val="003048CB"/>
    <w:rsid w:val="00304F22"/>
    <w:rsid w:val="0030591C"/>
    <w:rsid w:val="00306914"/>
    <w:rsid w:val="00306C7C"/>
    <w:rsid w:val="00312096"/>
    <w:rsid w:val="00313122"/>
    <w:rsid w:val="003132BF"/>
    <w:rsid w:val="00313F5C"/>
    <w:rsid w:val="00314F86"/>
    <w:rsid w:val="003156E8"/>
    <w:rsid w:val="00315C44"/>
    <w:rsid w:val="00317084"/>
    <w:rsid w:val="00317F4D"/>
    <w:rsid w:val="00320631"/>
    <w:rsid w:val="00322EDD"/>
    <w:rsid w:val="00324BBF"/>
    <w:rsid w:val="00327CC2"/>
    <w:rsid w:val="003309FA"/>
    <w:rsid w:val="00331135"/>
    <w:rsid w:val="003311FD"/>
    <w:rsid w:val="00332320"/>
    <w:rsid w:val="00332DAD"/>
    <w:rsid w:val="003335C6"/>
    <w:rsid w:val="003342DC"/>
    <w:rsid w:val="003365B7"/>
    <w:rsid w:val="0033669D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1976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2B9"/>
    <w:rsid w:val="003A5F99"/>
    <w:rsid w:val="003B0334"/>
    <w:rsid w:val="003B117A"/>
    <w:rsid w:val="003B1454"/>
    <w:rsid w:val="003B18B6"/>
    <w:rsid w:val="003B1CBE"/>
    <w:rsid w:val="003B22A5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6D07"/>
    <w:rsid w:val="003D7372"/>
    <w:rsid w:val="003E07C4"/>
    <w:rsid w:val="003E2A25"/>
    <w:rsid w:val="003E4367"/>
    <w:rsid w:val="003E5603"/>
    <w:rsid w:val="003E56AE"/>
    <w:rsid w:val="003E5975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074D5"/>
    <w:rsid w:val="0041066F"/>
    <w:rsid w:val="004116F7"/>
    <w:rsid w:val="00416EAF"/>
    <w:rsid w:val="0042006E"/>
    <w:rsid w:val="004212E7"/>
    <w:rsid w:val="00423093"/>
    <w:rsid w:val="00423C88"/>
    <w:rsid w:val="00424340"/>
    <w:rsid w:val="0042446D"/>
    <w:rsid w:val="00425FF1"/>
    <w:rsid w:val="00427607"/>
    <w:rsid w:val="00427BF8"/>
    <w:rsid w:val="00430FC3"/>
    <w:rsid w:val="00431C02"/>
    <w:rsid w:val="00437395"/>
    <w:rsid w:val="00440086"/>
    <w:rsid w:val="0044148E"/>
    <w:rsid w:val="00442A35"/>
    <w:rsid w:val="00445047"/>
    <w:rsid w:val="00446749"/>
    <w:rsid w:val="00446A86"/>
    <w:rsid w:val="00446FC7"/>
    <w:rsid w:val="0045370F"/>
    <w:rsid w:val="00453EB7"/>
    <w:rsid w:val="004569D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1732"/>
    <w:rsid w:val="004E2599"/>
    <w:rsid w:val="004E273C"/>
    <w:rsid w:val="004E6AA8"/>
    <w:rsid w:val="004E7729"/>
    <w:rsid w:val="004F090E"/>
    <w:rsid w:val="004F0C3C"/>
    <w:rsid w:val="004F13C9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2187"/>
    <w:rsid w:val="0051614E"/>
    <w:rsid w:val="005173FB"/>
    <w:rsid w:val="005203F1"/>
    <w:rsid w:val="00520F70"/>
    <w:rsid w:val="00521BC3"/>
    <w:rsid w:val="00522930"/>
    <w:rsid w:val="00523CF3"/>
    <w:rsid w:val="0052490A"/>
    <w:rsid w:val="005260D7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4B22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719"/>
    <w:rsid w:val="005F0BA1"/>
    <w:rsid w:val="005F45EE"/>
    <w:rsid w:val="005F50EC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16C9"/>
    <w:rsid w:val="006460A2"/>
    <w:rsid w:val="006477A4"/>
    <w:rsid w:val="00651042"/>
    <w:rsid w:val="00652588"/>
    <w:rsid w:val="0065348C"/>
    <w:rsid w:val="006542D1"/>
    <w:rsid w:val="00654489"/>
    <w:rsid w:val="00654BB6"/>
    <w:rsid w:val="00654C2A"/>
    <w:rsid w:val="0065799F"/>
    <w:rsid w:val="00662009"/>
    <w:rsid w:val="00665006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87F1C"/>
    <w:rsid w:val="00691534"/>
    <w:rsid w:val="00691BC7"/>
    <w:rsid w:val="00693880"/>
    <w:rsid w:val="00694642"/>
    <w:rsid w:val="00694AF0"/>
    <w:rsid w:val="006A0031"/>
    <w:rsid w:val="006A23EA"/>
    <w:rsid w:val="006A43AB"/>
    <w:rsid w:val="006A4686"/>
    <w:rsid w:val="006A6C40"/>
    <w:rsid w:val="006A73B8"/>
    <w:rsid w:val="006B0552"/>
    <w:rsid w:val="006B0E9E"/>
    <w:rsid w:val="006B10DF"/>
    <w:rsid w:val="006B2AED"/>
    <w:rsid w:val="006B2C26"/>
    <w:rsid w:val="006B3184"/>
    <w:rsid w:val="006B3371"/>
    <w:rsid w:val="006B3EC7"/>
    <w:rsid w:val="006B470B"/>
    <w:rsid w:val="006B486D"/>
    <w:rsid w:val="006B5AE4"/>
    <w:rsid w:val="006B6D80"/>
    <w:rsid w:val="006C186A"/>
    <w:rsid w:val="006C1E75"/>
    <w:rsid w:val="006C506C"/>
    <w:rsid w:val="006C6B00"/>
    <w:rsid w:val="006C7C08"/>
    <w:rsid w:val="006D1507"/>
    <w:rsid w:val="006D1608"/>
    <w:rsid w:val="006D2DC9"/>
    <w:rsid w:val="006D3DD1"/>
    <w:rsid w:val="006D4054"/>
    <w:rsid w:val="006D4C1D"/>
    <w:rsid w:val="006D5DAB"/>
    <w:rsid w:val="006D646A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6295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0C58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158E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E21"/>
    <w:rsid w:val="007B516E"/>
    <w:rsid w:val="007B53B9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7F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14927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678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6AAE"/>
    <w:rsid w:val="00877A38"/>
    <w:rsid w:val="00877F6C"/>
    <w:rsid w:val="00880F5A"/>
    <w:rsid w:val="0088258A"/>
    <w:rsid w:val="00882898"/>
    <w:rsid w:val="00882EB3"/>
    <w:rsid w:val="00885E75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A7B7E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3208"/>
    <w:rsid w:val="009446AD"/>
    <w:rsid w:val="00944B14"/>
    <w:rsid w:val="0094557E"/>
    <w:rsid w:val="009455B6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48DF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B727C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5C3"/>
    <w:rsid w:val="00A0284E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2721C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18FD"/>
    <w:rsid w:val="00A5231C"/>
    <w:rsid w:val="00A53132"/>
    <w:rsid w:val="00A542D8"/>
    <w:rsid w:val="00A546C8"/>
    <w:rsid w:val="00A5475A"/>
    <w:rsid w:val="00A54F1B"/>
    <w:rsid w:val="00A55B87"/>
    <w:rsid w:val="00A563F2"/>
    <w:rsid w:val="00A566E8"/>
    <w:rsid w:val="00A56F78"/>
    <w:rsid w:val="00A61BBA"/>
    <w:rsid w:val="00A62E16"/>
    <w:rsid w:val="00A66347"/>
    <w:rsid w:val="00A73425"/>
    <w:rsid w:val="00A774F7"/>
    <w:rsid w:val="00A77D42"/>
    <w:rsid w:val="00A77E2F"/>
    <w:rsid w:val="00A810F9"/>
    <w:rsid w:val="00A82D31"/>
    <w:rsid w:val="00A83568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28A8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38B0"/>
    <w:rsid w:val="00AD4B3D"/>
    <w:rsid w:val="00AD7DFD"/>
    <w:rsid w:val="00AE229B"/>
    <w:rsid w:val="00AE2D4B"/>
    <w:rsid w:val="00AE3C6C"/>
    <w:rsid w:val="00AE4F99"/>
    <w:rsid w:val="00AE52D1"/>
    <w:rsid w:val="00AE6B45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33A"/>
    <w:rsid w:val="00B23E99"/>
    <w:rsid w:val="00B25B45"/>
    <w:rsid w:val="00B3085B"/>
    <w:rsid w:val="00B31E5A"/>
    <w:rsid w:val="00B361A9"/>
    <w:rsid w:val="00B418CB"/>
    <w:rsid w:val="00B4502B"/>
    <w:rsid w:val="00B47359"/>
    <w:rsid w:val="00B500A7"/>
    <w:rsid w:val="00B50BDB"/>
    <w:rsid w:val="00B51B75"/>
    <w:rsid w:val="00B52C13"/>
    <w:rsid w:val="00B5347C"/>
    <w:rsid w:val="00B54CBE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56E9"/>
    <w:rsid w:val="00BC57CE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0E83"/>
    <w:rsid w:val="00C01002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00DC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376AC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0FAF"/>
    <w:rsid w:val="00C843DD"/>
    <w:rsid w:val="00C85583"/>
    <w:rsid w:val="00C91687"/>
    <w:rsid w:val="00C924A8"/>
    <w:rsid w:val="00C945FE"/>
    <w:rsid w:val="00C96529"/>
    <w:rsid w:val="00C96639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66D0"/>
    <w:rsid w:val="00D17FC4"/>
    <w:rsid w:val="00D21A76"/>
    <w:rsid w:val="00D22139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4"/>
    <w:rsid w:val="00D44CCE"/>
    <w:rsid w:val="00D503FF"/>
    <w:rsid w:val="00D517B6"/>
    <w:rsid w:val="00D56082"/>
    <w:rsid w:val="00D616D2"/>
    <w:rsid w:val="00D63B5F"/>
    <w:rsid w:val="00D6412B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76397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5B5E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677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5153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13E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C36"/>
    <w:rsid w:val="00EA4DCE"/>
    <w:rsid w:val="00EB0D91"/>
    <w:rsid w:val="00EB1390"/>
    <w:rsid w:val="00EB20FD"/>
    <w:rsid w:val="00EB2B80"/>
    <w:rsid w:val="00EB2C71"/>
    <w:rsid w:val="00EB3333"/>
    <w:rsid w:val="00EB38AA"/>
    <w:rsid w:val="00EB4340"/>
    <w:rsid w:val="00EB4CAF"/>
    <w:rsid w:val="00EB556D"/>
    <w:rsid w:val="00EB5A7D"/>
    <w:rsid w:val="00EB64AF"/>
    <w:rsid w:val="00EB6999"/>
    <w:rsid w:val="00EC1DF1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283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40A"/>
    <w:rsid w:val="00F32749"/>
    <w:rsid w:val="00F32BB7"/>
    <w:rsid w:val="00F341CD"/>
    <w:rsid w:val="00F37172"/>
    <w:rsid w:val="00F373FB"/>
    <w:rsid w:val="00F37727"/>
    <w:rsid w:val="00F40890"/>
    <w:rsid w:val="00F4477E"/>
    <w:rsid w:val="00F44EC8"/>
    <w:rsid w:val="00F45F97"/>
    <w:rsid w:val="00F46269"/>
    <w:rsid w:val="00F46BED"/>
    <w:rsid w:val="00F4747E"/>
    <w:rsid w:val="00F4761B"/>
    <w:rsid w:val="00F55224"/>
    <w:rsid w:val="00F56ABD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5D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97CC1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69A1"/>
    <w:rsid w:val="00FE71B2"/>
    <w:rsid w:val="00FF0246"/>
    <w:rsid w:val="00FF038B"/>
    <w:rsid w:val="00FF0C87"/>
    <w:rsid w:val="00FF2E7A"/>
    <w:rsid w:val="00FF55DB"/>
    <w:rsid w:val="00FF564F"/>
    <w:rsid w:val="00FF7663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dbw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dbw.stat.gov.pl/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likacje.new.stat.gov.pl/portal-publikacje/zeszyt-metodologiczny-miesieczny-meldunek-o-dzialalnosci-gospodarczej-przedsiebiorstw-0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5C74E8-B968-465E-AB8E-8EB4963D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4</Pages>
  <Words>1011</Words>
  <Characters>6069</Characters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2026-08-18T09:16:00Z</cp:lastPrinted>
  <dcterms:created xsi:type="dcterms:W3CDTF">2026-03-17T10:43:00Z</dcterms:created>
  <dcterms:modified xsi:type="dcterms:W3CDTF">2026-09-16T09:46:00Z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