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BD7DE" w14:textId="7E947A3D" w:rsidR="006A5214" w:rsidRPr="00CD4920" w:rsidRDefault="006A5214" w:rsidP="006A5214">
      <w:pPr>
        <w:pStyle w:val="Tytuinfomacjisygnalnej"/>
      </w:pPr>
      <w:bookmarkStart w:id="0" w:name="_Hlk240362485"/>
      <w:r w:rsidRPr="008E47F2">
        <w:t>Budżety jednostek samorządu terytorialnego</w:t>
      </w:r>
      <w:r w:rsidR="00356E0E">
        <w:t xml:space="preserve"> </w:t>
      </w:r>
      <w:r w:rsidRPr="008E47F2">
        <w:t>w</w:t>
      </w:r>
      <w:r w:rsidR="00356E0E">
        <w:t> </w:t>
      </w:r>
      <w:r w:rsidRPr="008E47F2">
        <w:t>woje</w:t>
      </w:r>
      <w:r>
        <w:t xml:space="preserve">wództwie wielkopolskim w </w:t>
      </w:r>
      <w:r w:rsidR="003C009D">
        <w:t>2025</w:t>
      </w:r>
      <w:r w:rsidRPr="000123E9">
        <w:rPr>
          <w:color w:val="auto"/>
        </w:rPr>
        <w:t xml:space="preserve"> r.</w:t>
      </w:r>
    </w:p>
    <w:bookmarkEnd w:id="0"/>
    <w:p w14:paraId="209BE381" w14:textId="28ACCD5F" w:rsidR="005237D4" w:rsidRDefault="00F23464" w:rsidP="001E40C1">
      <w:pPr>
        <w:pStyle w:val="Lead"/>
      </w:pPr>
      <w:r w:rsidRPr="00A35615">
        <mc:AlternateContent>
          <mc:Choice Requires="wps">
            <w:drawing>
              <wp:anchor distT="45720" distB="45720" distL="114300" distR="114300" simplePos="0" relativeHeight="252012544" behindDoc="0" locked="0" layoutInCell="1" allowOverlap="1" wp14:anchorId="4A36D2A2" wp14:editId="791EBB17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60600" cy="1301750"/>
                <wp:effectExtent l="0" t="0" r="6350" b="0"/>
                <wp:wrapSquare wrapText="bothSides"/>
                <wp:docPr id="15" name="Pole tekstowe 2" descr="8,8%&#10;Wzrost wydatków JST w porównaniu z 2024 r.&#10;Strzałka skierowana grotem w góry oznacza wzrost wartości tej zmiennej w stosunku do poprzednieg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0600" cy="13017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0B2F3" w14:textId="12AFD904" w:rsidR="00925FF2" w:rsidRPr="00C17FDA" w:rsidRDefault="00925FF2" w:rsidP="00F2346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2E6509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F84526" w:rsidRPr="00F8452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8,8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62E1861" w14:textId="37ACB56C" w:rsidR="00925FF2" w:rsidRPr="00077AA1" w:rsidRDefault="00925FF2" w:rsidP="00F23464">
                            <w:pPr>
                              <w:pStyle w:val="tekstnaniebieskimtle"/>
                              <w:spacing w:before="120"/>
                            </w:pPr>
                            <w:r>
                              <w:t>Wzrost wydatków JST</w:t>
                            </w:r>
                            <w:r w:rsidRPr="00F26F4A">
                              <w:t xml:space="preserve"> w porównaniu z </w:t>
                            </w:r>
                            <w:r w:rsidR="003C009D">
                              <w:t>2024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36D2A2" id="Pole tekstowe 2" o:spid="_x0000_s1026" alt="8,8%&#10;Wzrost wydatków JST w porównaniu z 2024 r.&#10;Strzałka skierowana grotem w góry oznacza wzrost wartości tej zmiennej w stosunku do poprzedniego roku" style="position:absolute;margin-left:0;margin-top:.6pt;width:178pt;height:102.5pt;z-index:2520125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" fillcolor="#001d77" stroked="f">
                <v:stroke joinstyle="miter"/>
                <v:textbox>
                  <w:txbxContent>
                    <w:p w14:paraId="6C90B2F3" w14:textId="12AFD904" w:rsidR="00925FF2" w:rsidRPr="00C17FDA" w:rsidRDefault="00925FF2" w:rsidP="00F2346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2E6509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  <w:sz w:val="72"/>
                          <w:szCs w:val="72"/>
                        </w:rPr>
                        <w:t xml:space="preserve"> </w:t>
                      </w:r>
                      <w:r w:rsidR="00F84526" w:rsidRPr="00F84526">
                        <w:rPr>
                          <w:rStyle w:val="WartowskanikaZnak"/>
                          <w:sz w:val="72"/>
                          <w:szCs w:val="72"/>
                        </w:rPr>
                        <w:t>8,8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62E1861" w14:textId="37ACB56C" w:rsidR="00925FF2" w:rsidRPr="00077AA1" w:rsidRDefault="00925FF2" w:rsidP="00F23464">
                      <w:pPr>
                        <w:pStyle w:val="tekstnaniebieskimtle"/>
                        <w:spacing w:before="120"/>
                      </w:pPr>
                      <w:r>
                        <w:t>Wzrost wydatków JST</w:t>
                      </w:r>
                      <w:r w:rsidRPr="00F26F4A">
                        <w:t xml:space="preserve"> w porównaniu z </w:t>
                      </w:r>
                      <w:r w:rsidR="003C009D">
                        <w:t>2024</w:t>
                      </w:r>
                      <w: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A5214" w:rsidRPr="002B4D25">
        <w:t xml:space="preserve">W </w:t>
      </w:r>
      <w:r w:rsidR="003C009D">
        <w:t>2025</w:t>
      </w:r>
      <w:r w:rsidR="006A5214" w:rsidRPr="002B4D25">
        <w:t xml:space="preserve"> r. dochody budżetów jednostek samorządu terytorialnego </w:t>
      </w:r>
      <w:r w:rsidR="004E63C8">
        <w:t xml:space="preserve">wyniosły </w:t>
      </w:r>
      <w:r w:rsidR="00381058" w:rsidRPr="00381058">
        <w:t>42040,4</w:t>
      </w:r>
      <w:r w:rsidR="00381058">
        <w:t> </w:t>
      </w:r>
      <w:r w:rsidR="00B11C49">
        <w:t xml:space="preserve">mln zł, a </w:t>
      </w:r>
      <w:r w:rsidR="006A5214" w:rsidRPr="002B4D25">
        <w:t xml:space="preserve">wydatki </w:t>
      </w:r>
      <w:r w:rsidR="00221B44">
        <w:t xml:space="preserve">– </w:t>
      </w:r>
      <w:r w:rsidR="00381058" w:rsidRPr="00381058">
        <w:t>41344,7</w:t>
      </w:r>
      <w:r w:rsidR="00381058">
        <w:t xml:space="preserve"> </w:t>
      </w:r>
      <w:r w:rsidR="006A5214" w:rsidRPr="002B4D25">
        <w:t>mln zł.</w:t>
      </w:r>
      <w:r w:rsidR="00221B44">
        <w:t xml:space="preserve"> W </w:t>
      </w:r>
      <w:r w:rsidR="00B11C49">
        <w:t xml:space="preserve">ciągu roku dochody wzrosły o </w:t>
      </w:r>
      <w:r w:rsidR="00381058">
        <w:t>9,7</w:t>
      </w:r>
      <w:r w:rsidR="006A5214" w:rsidRPr="002B4D25">
        <w:t xml:space="preserve">%, a wydatki </w:t>
      </w:r>
      <w:r w:rsidR="00870B84">
        <w:t xml:space="preserve">zwiększyły się </w:t>
      </w:r>
      <w:r w:rsidR="006A5214" w:rsidRPr="002B4D25">
        <w:t xml:space="preserve">o </w:t>
      </w:r>
      <w:r w:rsidR="00381058">
        <w:t>8,8</w:t>
      </w:r>
      <w:r w:rsidR="006A5214" w:rsidRPr="002B4D25">
        <w:t>%. Rok budżetowy JST zamknęły</w:t>
      </w:r>
      <w:r w:rsidR="00393D0E">
        <w:t xml:space="preserve"> nadwyżką w </w:t>
      </w:r>
      <w:r w:rsidR="00BC4350">
        <w:t xml:space="preserve">wysokości </w:t>
      </w:r>
      <w:r w:rsidR="00BC4350" w:rsidRPr="00BC4350">
        <w:t>695,7</w:t>
      </w:r>
      <w:r w:rsidR="00393D0E">
        <w:t xml:space="preserve"> mln zł</w:t>
      </w:r>
      <w:r w:rsidR="00BC4350">
        <w:t>, tj.</w:t>
      </w:r>
      <w:r w:rsidR="000E31A1">
        <w:t> </w:t>
      </w:r>
      <w:r w:rsidR="00BC4350">
        <w:t xml:space="preserve">ponad 2-ktotnie wyższą niż </w:t>
      </w:r>
      <w:r w:rsidR="00B11C49">
        <w:t xml:space="preserve">w </w:t>
      </w:r>
      <w:r w:rsidR="003C009D">
        <w:t>2024</w:t>
      </w:r>
      <w:r w:rsidR="00BF130D">
        <w:t xml:space="preserve"> r</w:t>
      </w:r>
      <w:r w:rsidR="000619F9">
        <w:t>.</w:t>
      </w:r>
    </w:p>
    <w:p w14:paraId="7CB3DD83" w14:textId="77777777" w:rsidR="00981209" w:rsidRDefault="00981209" w:rsidP="001E40C1">
      <w:pPr>
        <w:pStyle w:val="Lead"/>
      </w:pPr>
    </w:p>
    <w:p w14:paraId="7E1E4CD3" w14:textId="48463AD1" w:rsidR="006A5214" w:rsidRDefault="006A5214" w:rsidP="00981209">
      <w:r w:rsidRPr="002B4D25">
        <w:t xml:space="preserve">Dane zawarte w opracowaniu dotyczą dochodów i wydatków jednostek samorządu terytorialnego </w:t>
      </w:r>
      <w:r w:rsidR="00F146C2">
        <w:t xml:space="preserve">(JST) </w:t>
      </w:r>
      <w:r w:rsidRPr="002B4D25">
        <w:t xml:space="preserve">w województwie wielkopolskim w </w:t>
      </w:r>
      <w:r w:rsidR="003C009D">
        <w:t>2025</w:t>
      </w:r>
      <w:r w:rsidRPr="002B4D25">
        <w:t xml:space="preserve"> r., tj. 222 gmin, 31 powiatów, 4 miast na prawach powiatu oraz województwa. Informacje obejmujące dochody i wydatki gmin przedstawiono bez dochodów i wydatków gmin mający</w:t>
      </w:r>
      <w:r w:rsidR="009A2B90">
        <w:t>ch również status miasta na pra</w:t>
      </w:r>
      <w:r w:rsidRPr="002B4D25">
        <w:t>wach powiatu. Dochody i wydatki miast na prawach powiatu podano łącznie z dochodami i wydatk</w:t>
      </w:r>
      <w:r w:rsidR="004B73A8">
        <w:t>ami części gminnej i powiatowej</w:t>
      </w:r>
      <w:r w:rsidR="00662AFE">
        <w:t>.</w:t>
      </w:r>
      <w:r w:rsidR="00B5570D">
        <w:t xml:space="preserve"> </w:t>
      </w:r>
    </w:p>
    <w:p w14:paraId="6B762D24" w14:textId="5D8B3567" w:rsidR="006A5214" w:rsidRDefault="006A5214" w:rsidP="006A5214">
      <w:pPr>
        <w:pStyle w:val="Atytutablicy"/>
      </w:pPr>
      <w:r>
        <w:t xml:space="preserve">Tablica 1. </w:t>
      </w:r>
      <w:r w:rsidRPr="00CD3D8D">
        <w:t xml:space="preserve">Dochody, wydatki i wynik budżetów jednostek samorządu </w:t>
      </w:r>
      <w:r w:rsidRPr="00571C34">
        <w:t xml:space="preserve">terytorialnego w </w:t>
      </w:r>
      <w:r w:rsidR="003C009D">
        <w:t>2025</w:t>
      </w:r>
      <w:r w:rsidRPr="00571C34">
        <w:t xml:space="preserve"> r.</w:t>
      </w:r>
      <w:r w:rsidRPr="00CD3D8D">
        <w:t xml:space="preserve"> </w:t>
      </w:r>
    </w:p>
    <w:tbl>
      <w:tblPr>
        <w:tblW w:w="8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lica prezentuje poziom dochodów, wydatków oraz wynik budżetów jednostek samorządu terytorialnego (w wartościach bezwzględnych i w przeliczeniu na 1 mieszkańca) w 2025 r. oraz dynamikę dochodów i wydatków w odniesieniu do 2024 r. Dane do tablicy dostępne w pliku w formacie XLSX"/>
      </w:tblPr>
      <w:tblGrid>
        <w:gridCol w:w="2340"/>
        <w:gridCol w:w="1134"/>
        <w:gridCol w:w="1134"/>
        <w:gridCol w:w="1134"/>
        <w:gridCol w:w="1134"/>
        <w:gridCol w:w="1134"/>
      </w:tblGrid>
      <w:tr w:rsidR="006A5214" w:rsidRPr="00CD3D8D" w14:paraId="477E3C59" w14:textId="77777777" w:rsidTr="009B25CF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2FAEACE6" w14:textId="77777777" w:rsidR="006A5214" w:rsidRPr="00CD3D8D" w:rsidRDefault="006A5214" w:rsidP="00FA1034">
            <w:pPr>
              <w:pStyle w:val="GLOWKA0"/>
            </w:pPr>
            <w:r w:rsidRPr="00CD3D8D">
              <w:t>WYSZCZEGÓLNIENIE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12" w:space="0" w:color="001D77"/>
            </w:tcBorders>
            <w:vAlign w:val="center"/>
          </w:tcPr>
          <w:p w14:paraId="5B2BBFE8" w14:textId="77777777" w:rsidR="006A5214" w:rsidRPr="00CD3D8D" w:rsidRDefault="006A5214" w:rsidP="00FA1034">
            <w:pPr>
              <w:pStyle w:val="GLOWKA0"/>
            </w:pPr>
            <w:r w:rsidRPr="00CD3D8D">
              <w:t>Dochody</w:t>
            </w:r>
          </w:p>
        </w:tc>
        <w:tc>
          <w:tcPr>
            <w:tcW w:w="1134" w:type="dxa"/>
            <w:tcBorders>
              <w:top w:val="nil"/>
              <w:bottom w:val="single" w:sz="12" w:space="0" w:color="001D77"/>
            </w:tcBorders>
            <w:vAlign w:val="center"/>
          </w:tcPr>
          <w:p w14:paraId="386E04A5" w14:textId="77777777" w:rsidR="006A5214" w:rsidRPr="00CD3D8D" w:rsidRDefault="006A5214" w:rsidP="00FA1034">
            <w:pPr>
              <w:pStyle w:val="GLOWKA0"/>
            </w:pPr>
            <w:r w:rsidRPr="00CD3D8D">
              <w:t>Wydatki</w:t>
            </w:r>
          </w:p>
        </w:tc>
        <w:tc>
          <w:tcPr>
            <w:tcW w:w="1134" w:type="dxa"/>
            <w:tcBorders>
              <w:top w:val="nil"/>
              <w:bottom w:val="single" w:sz="12" w:space="0" w:color="001D77"/>
            </w:tcBorders>
            <w:vAlign w:val="center"/>
          </w:tcPr>
          <w:p w14:paraId="6FB4EDDA" w14:textId="77777777" w:rsidR="006A5214" w:rsidRPr="00CD3D8D" w:rsidRDefault="006A5214" w:rsidP="00FA1034">
            <w:pPr>
              <w:pStyle w:val="GLOWKA0"/>
            </w:pPr>
            <w:r w:rsidRPr="00CD3D8D">
              <w:t>Wynik</w:t>
            </w:r>
          </w:p>
        </w:tc>
        <w:tc>
          <w:tcPr>
            <w:tcW w:w="1134" w:type="dxa"/>
            <w:tcBorders>
              <w:top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0B15C214" w14:textId="77777777" w:rsidR="006A5214" w:rsidRPr="00CD3D8D" w:rsidRDefault="006A5214" w:rsidP="00FA1034">
            <w:pPr>
              <w:pStyle w:val="GLOWKA0"/>
            </w:pPr>
            <w:r w:rsidRPr="00CD3D8D">
              <w:t>Dochody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  <w:vAlign w:val="center"/>
          </w:tcPr>
          <w:p w14:paraId="5CC332BC" w14:textId="77777777" w:rsidR="006A5214" w:rsidRPr="00CD3D8D" w:rsidRDefault="006A5214" w:rsidP="00FA1034">
            <w:pPr>
              <w:pStyle w:val="GLOWKA0"/>
            </w:pPr>
            <w:r w:rsidRPr="00CD3D8D">
              <w:t>Wydatki</w:t>
            </w:r>
          </w:p>
        </w:tc>
      </w:tr>
      <w:tr w:rsidR="006A5214" w:rsidRPr="00CD3D8D" w14:paraId="5A00D17E" w14:textId="77777777" w:rsidTr="009B25CF">
        <w:trPr>
          <w:cantSplit/>
          <w:trHeight w:hRule="exact" w:val="454"/>
        </w:trPr>
        <w:tc>
          <w:tcPr>
            <w:tcW w:w="2340" w:type="dxa"/>
            <w:tcBorders>
              <w:top w:val="single" w:sz="12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50DE0B4E" w14:textId="77777777" w:rsidR="006A5214" w:rsidRPr="00867193" w:rsidRDefault="006A5214" w:rsidP="00127733">
            <w:pPr>
              <w:pStyle w:val="BOCZEK3"/>
            </w:pPr>
          </w:p>
        </w:tc>
        <w:tc>
          <w:tcPr>
            <w:tcW w:w="3402" w:type="dxa"/>
            <w:gridSpan w:val="3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auto"/>
            </w:tcBorders>
            <w:vAlign w:val="center"/>
          </w:tcPr>
          <w:p w14:paraId="71649B88" w14:textId="32123715" w:rsidR="006A5214" w:rsidRPr="00867193" w:rsidRDefault="006A4D41" w:rsidP="00FA1034">
            <w:pPr>
              <w:pStyle w:val="GLOWKA0"/>
            </w:pPr>
            <w:r w:rsidRPr="006A4D41">
              <w:t>w milionach złotych</w:t>
            </w:r>
          </w:p>
        </w:tc>
        <w:tc>
          <w:tcPr>
            <w:tcW w:w="2268" w:type="dxa"/>
            <w:gridSpan w:val="2"/>
            <w:tcBorders>
              <w:top w:val="single" w:sz="12" w:space="0" w:color="001D77"/>
              <w:left w:val="single" w:sz="4" w:space="0" w:color="auto"/>
              <w:bottom w:val="single" w:sz="4" w:space="0" w:color="001D77"/>
              <w:right w:val="nil"/>
            </w:tcBorders>
            <w:vAlign w:val="center"/>
          </w:tcPr>
          <w:p w14:paraId="3BAF9556" w14:textId="1E19B906" w:rsidR="006A5214" w:rsidRPr="00571C34" w:rsidRDefault="003C009D" w:rsidP="00FA1034">
            <w:pPr>
              <w:pStyle w:val="GLOWKA0"/>
            </w:pPr>
            <w:r>
              <w:rPr>
                <w:snapToGrid w:val="0"/>
              </w:rPr>
              <w:t>2024</w:t>
            </w:r>
            <w:r w:rsidR="006A5214" w:rsidRPr="00571C34">
              <w:rPr>
                <w:snapToGrid w:val="0"/>
              </w:rPr>
              <w:t>=100</w:t>
            </w:r>
          </w:p>
        </w:tc>
      </w:tr>
      <w:tr w:rsidR="00094104" w:rsidRPr="00CD3D8D" w14:paraId="2C623C6B" w14:textId="77777777" w:rsidTr="008C0A13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C71B306" w14:textId="77777777" w:rsidR="00094104" w:rsidRPr="00127733" w:rsidRDefault="00094104" w:rsidP="00127733">
            <w:pPr>
              <w:pStyle w:val="BOCZEK3"/>
              <w:rPr>
                <w:b/>
                <w:bCs/>
              </w:rPr>
            </w:pPr>
            <w:r w:rsidRPr="00127733">
              <w:rPr>
                <w:b/>
                <w:bCs/>
              </w:rPr>
              <w:t>OGÓŁEM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0EDEEBB" w14:textId="73DFDED8" w:rsidR="00094104" w:rsidRPr="00094104" w:rsidRDefault="00094104" w:rsidP="00094104">
            <w:pPr>
              <w:pStyle w:val="TableText"/>
              <w:rPr>
                <w:b/>
                <w:bCs w:val="0"/>
              </w:rPr>
            </w:pPr>
            <w:r w:rsidRPr="00094104">
              <w:rPr>
                <w:b/>
                <w:bCs w:val="0"/>
              </w:rPr>
              <w:t>42040,4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2EC5806" w14:textId="1A6C2A5E" w:rsidR="00094104" w:rsidRPr="00094104" w:rsidRDefault="00094104" w:rsidP="00094104">
            <w:pPr>
              <w:pStyle w:val="TableText"/>
              <w:rPr>
                <w:b/>
                <w:bCs w:val="0"/>
              </w:rPr>
            </w:pPr>
            <w:r w:rsidRPr="00094104">
              <w:rPr>
                <w:b/>
                <w:bCs w:val="0"/>
              </w:rPr>
              <w:t>41344,7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FF99AB8" w14:textId="61E919A7" w:rsidR="00094104" w:rsidRPr="00094104" w:rsidRDefault="00094104" w:rsidP="00094104">
            <w:pPr>
              <w:pStyle w:val="TableText"/>
              <w:rPr>
                <w:b/>
                <w:bCs w:val="0"/>
              </w:rPr>
            </w:pPr>
            <w:r w:rsidRPr="00094104">
              <w:rPr>
                <w:b/>
                <w:bCs w:val="0"/>
              </w:rPr>
              <w:t>695,7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auto"/>
            </w:tcBorders>
          </w:tcPr>
          <w:p w14:paraId="05B17C0F" w14:textId="369382C7" w:rsidR="00094104" w:rsidRPr="00094104" w:rsidRDefault="00094104" w:rsidP="00094104">
            <w:pPr>
              <w:pStyle w:val="TableText"/>
              <w:rPr>
                <w:b/>
                <w:bCs w:val="0"/>
              </w:rPr>
            </w:pPr>
            <w:r w:rsidRPr="00094104">
              <w:rPr>
                <w:b/>
                <w:bCs w:val="0"/>
              </w:rPr>
              <w:t>109,7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nil"/>
            </w:tcBorders>
          </w:tcPr>
          <w:p w14:paraId="04F0FE8E" w14:textId="0C758895" w:rsidR="00094104" w:rsidRPr="00094104" w:rsidRDefault="00094104" w:rsidP="00094104">
            <w:pPr>
              <w:pStyle w:val="TableText"/>
              <w:rPr>
                <w:b/>
                <w:bCs w:val="0"/>
              </w:rPr>
            </w:pPr>
            <w:r w:rsidRPr="00094104">
              <w:rPr>
                <w:b/>
                <w:bCs w:val="0"/>
              </w:rPr>
              <w:t>108,8</w:t>
            </w:r>
          </w:p>
        </w:tc>
      </w:tr>
      <w:tr w:rsidR="00094104" w:rsidRPr="00CD3D8D" w14:paraId="3A47927D" w14:textId="77777777" w:rsidTr="008C0A13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FB49C80" w14:textId="77777777" w:rsidR="00094104" w:rsidRPr="000739F6" w:rsidRDefault="00094104" w:rsidP="00127733">
            <w:pPr>
              <w:pStyle w:val="BOCZEK3"/>
            </w:pPr>
            <w:r w:rsidRPr="00127733">
              <w:t>Gminy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EE4CD37" w14:textId="2E163050" w:rsidR="00094104" w:rsidRPr="000A19C0" w:rsidRDefault="00094104" w:rsidP="00094104">
            <w:pPr>
              <w:pStyle w:val="TableText"/>
            </w:pPr>
            <w:r w:rsidRPr="00326630">
              <w:t>23229,8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A19458" w14:textId="00488676" w:rsidR="00094104" w:rsidRPr="000A19C0" w:rsidRDefault="00094104" w:rsidP="00094104">
            <w:pPr>
              <w:pStyle w:val="TableText"/>
            </w:pPr>
            <w:r w:rsidRPr="00326630">
              <w:t>22587,1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3C4B3E1" w14:textId="352D160A" w:rsidR="00094104" w:rsidRPr="000A19C0" w:rsidRDefault="00094104" w:rsidP="00094104">
            <w:pPr>
              <w:pStyle w:val="TableText"/>
            </w:pPr>
            <w:r w:rsidRPr="00326630">
              <w:t>642,7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C35BC9E" w14:textId="04468D99" w:rsidR="00094104" w:rsidRPr="000A19C0" w:rsidRDefault="00094104" w:rsidP="00094104">
            <w:pPr>
              <w:pStyle w:val="TableText"/>
            </w:pPr>
            <w:r w:rsidRPr="00326630">
              <w:t>110,0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1491D93C" w14:textId="6621FA95" w:rsidR="00094104" w:rsidRPr="000A19C0" w:rsidRDefault="00094104" w:rsidP="00094104">
            <w:pPr>
              <w:pStyle w:val="TableText"/>
            </w:pPr>
            <w:r w:rsidRPr="00326630">
              <w:t>106,5</w:t>
            </w:r>
          </w:p>
        </w:tc>
      </w:tr>
      <w:tr w:rsidR="00094104" w:rsidRPr="00CD3D8D" w14:paraId="5838E59D" w14:textId="77777777" w:rsidTr="00356E0E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FBDDC80" w14:textId="77777777" w:rsidR="00127733" w:rsidRDefault="00094104" w:rsidP="00127733">
            <w:pPr>
              <w:pStyle w:val="BOCZEK3"/>
              <w:spacing w:after="0"/>
            </w:pPr>
            <w:r w:rsidRPr="000739F6">
              <w:t>Miasta na prawach</w:t>
            </w:r>
          </w:p>
          <w:p w14:paraId="66CB8805" w14:textId="0CCA1615" w:rsidR="00094104" w:rsidRPr="000739F6" w:rsidRDefault="00094104" w:rsidP="00127733">
            <w:pPr>
              <w:pStyle w:val="BOCZEK3"/>
              <w:spacing w:before="0"/>
            </w:pPr>
            <w:r w:rsidRPr="000739F6">
              <w:t>powiatu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92E1404" w14:textId="1A060B60" w:rsidR="00094104" w:rsidRPr="000A19C0" w:rsidRDefault="00094104" w:rsidP="00094104">
            <w:pPr>
              <w:pStyle w:val="TableText"/>
            </w:pPr>
            <w:r w:rsidRPr="00326630">
              <w:t>9359,7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7C29C04" w14:textId="74EF21B6" w:rsidR="00094104" w:rsidRPr="000A19C0" w:rsidRDefault="00094104" w:rsidP="00094104">
            <w:pPr>
              <w:pStyle w:val="TableText"/>
            </w:pPr>
            <w:r w:rsidRPr="00326630">
              <w:t>9344,0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FE838FE" w14:textId="14ED3A08" w:rsidR="00094104" w:rsidRPr="000A19C0" w:rsidRDefault="00094104" w:rsidP="00094104">
            <w:pPr>
              <w:pStyle w:val="TableText"/>
            </w:pPr>
            <w:r w:rsidRPr="00326630">
              <w:t>15,8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ADF458E" w14:textId="6BD80292" w:rsidR="00094104" w:rsidRPr="000A19C0" w:rsidRDefault="00094104" w:rsidP="00094104">
            <w:pPr>
              <w:pStyle w:val="TableText"/>
            </w:pPr>
            <w:r w:rsidRPr="00326630">
              <w:t>106,8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27C5E42" w14:textId="58E787AF" w:rsidR="00094104" w:rsidRPr="000A19C0" w:rsidRDefault="00094104" w:rsidP="00094104">
            <w:pPr>
              <w:pStyle w:val="TableText"/>
            </w:pPr>
            <w:r w:rsidRPr="00326630">
              <w:t>106,6</w:t>
            </w:r>
          </w:p>
        </w:tc>
      </w:tr>
      <w:tr w:rsidR="00094104" w:rsidRPr="00CD3D8D" w14:paraId="0FE092B5" w14:textId="77777777" w:rsidTr="008C0A13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9CD977F" w14:textId="77777777" w:rsidR="00094104" w:rsidRPr="000739F6" w:rsidRDefault="00094104" w:rsidP="00127733">
            <w:pPr>
              <w:pStyle w:val="BOCZEK3"/>
            </w:pPr>
            <w:r w:rsidRPr="000739F6">
              <w:t>Powiaty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F39A658" w14:textId="6A4CDE4B" w:rsidR="00094104" w:rsidRPr="000A19C0" w:rsidRDefault="00094104" w:rsidP="00094104">
            <w:pPr>
              <w:pStyle w:val="TableText"/>
            </w:pPr>
            <w:r w:rsidRPr="00326630">
              <w:t>6155,0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1AF7B8C" w14:textId="62A8168E" w:rsidR="00094104" w:rsidRPr="000A19C0" w:rsidRDefault="00094104" w:rsidP="00094104">
            <w:pPr>
              <w:pStyle w:val="TableText"/>
            </w:pPr>
            <w:r w:rsidRPr="00326630">
              <w:t>5951,7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423942F" w14:textId="7FC8A875" w:rsidR="00094104" w:rsidRPr="000A19C0" w:rsidRDefault="00094104" w:rsidP="00094104">
            <w:pPr>
              <w:pStyle w:val="TableText"/>
            </w:pPr>
            <w:r w:rsidRPr="00326630">
              <w:t>203,3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3F89F40" w14:textId="4B0C63A4" w:rsidR="00094104" w:rsidRPr="000A19C0" w:rsidRDefault="00094104" w:rsidP="00094104">
            <w:pPr>
              <w:pStyle w:val="TableText"/>
            </w:pPr>
            <w:r w:rsidRPr="00326630">
              <w:t>110,3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4021B5C" w14:textId="77BF2B7E" w:rsidR="00094104" w:rsidRPr="000A19C0" w:rsidRDefault="00094104" w:rsidP="00094104">
            <w:pPr>
              <w:pStyle w:val="TableText"/>
            </w:pPr>
            <w:r w:rsidRPr="00326630">
              <w:t>109,2</w:t>
            </w:r>
          </w:p>
        </w:tc>
      </w:tr>
      <w:tr w:rsidR="00094104" w:rsidRPr="00CD3D8D" w14:paraId="3C9FB59B" w14:textId="77777777" w:rsidTr="008C0A13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568EE04" w14:textId="77777777" w:rsidR="00094104" w:rsidRPr="000739F6" w:rsidRDefault="00094104" w:rsidP="00127733">
            <w:pPr>
              <w:pStyle w:val="BOCZEK3"/>
            </w:pPr>
            <w:r w:rsidRPr="000739F6">
              <w:t>Województwo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57FD524" w14:textId="6D4FB0A3" w:rsidR="00094104" w:rsidRPr="000A19C0" w:rsidRDefault="00094104" w:rsidP="00094104">
            <w:pPr>
              <w:pStyle w:val="TableText"/>
            </w:pPr>
            <w:r w:rsidRPr="00326630">
              <w:t>3295,9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42076B4" w14:textId="7D0033A7" w:rsidR="00094104" w:rsidRPr="000A19C0" w:rsidRDefault="00094104" w:rsidP="00094104">
            <w:pPr>
              <w:pStyle w:val="TableText"/>
            </w:pPr>
            <w:r w:rsidRPr="00326630">
              <w:t>3462,0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C76D32C" w14:textId="71C33796" w:rsidR="00094104" w:rsidRPr="000A19C0" w:rsidRDefault="00094104" w:rsidP="00094104">
            <w:pPr>
              <w:pStyle w:val="TableText"/>
            </w:pPr>
            <w:r w:rsidRPr="00326630">
              <w:t>-166,1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5901B86" w14:textId="328447F7" w:rsidR="00094104" w:rsidRPr="000A19C0" w:rsidRDefault="00094104" w:rsidP="00094104">
            <w:pPr>
              <w:pStyle w:val="TableText"/>
            </w:pPr>
            <w:r w:rsidRPr="00326630">
              <w:t>115,6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47CA3AC" w14:textId="2E2F5C65" w:rsidR="00094104" w:rsidRPr="000A19C0" w:rsidRDefault="00094104" w:rsidP="00094104">
            <w:pPr>
              <w:pStyle w:val="TableText"/>
            </w:pPr>
            <w:r w:rsidRPr="00326630">
              <w:t>135,5</w:t>
            </w:r>
          </w:p>
        </w:tc>
      </w:tr>
      <w:tr w:rsidR="006A5214" w:rsidRPr="00CD3D8D" w14:paraId="239AEA6A" w14:textId="77777777" w:rsidTr="009B25CF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606D705" w14:textId="77777777" w:rsidR="006A5214" w:rsidRPr="00867193" w:rsidRDefault="006A5214" w:rsidP="00127733">
            <w:pPr>
              <w:pStyle w:val="BOCZEK3"/>
            </w:pPr>
          </w:p>
        </w:tc>
        <w:tc>
          <w:tcPr>
            <w:tcW w:w="3402" w:type="dxa"/>
            <w:gridSpan w:val="3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vAlign w:val="center"/>
          </w:tcPr>
          <w:p w14:paraId="5F73C13E" w14:textId="77777777" w:rsidR="006A5214" w:rsidRPr="00867193" w:rsidRDefault="006A5214" w:rsidP="00FA1034">
            <w:pPr>
              <w:pStyle w:val="GLOWKA0"/>
            </w:pPr>
            <w:r w:rsidRPr="00CD3D8D">
              <w:t>na 1 mieszkańca w zł</w:t>
            </w:r>
          </w:p>
        </w:tc>
        <w:tc>
          <w:tcPr>
            <w:tcW w:w="2268" w:type="dxa"/>
            <w:gridSpan w:val="2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6C94CF9" w14:textId="1C0C63C4" w:rsidR="006A5214" w:rsidRPr="00571C34" w:rsidRDefault="003C009D" w:rsidP="00FA1034">
            <w:pPr>
              <w:pStyle w:val="GLOWKA0"/>
            </w:pPr>
            <w:r>
              <w:rPr>
                <w:snapToGrid w:val="0"/>
              </w:rPr>
              <w:t>2024</w:t>
            </w:r>
            <w:r w:rsidR="006A5214" w:rsidRPr="00571C34">
              <w:rPr>
                <w:snapToGrid w:val="0"/>
              </w:rPr>
              <w:t>=100</w:t>
            </w:r>
          </w:p>
        </w:tc>
      </w:tr>
      <w:tr w:rsidR="009B2968" w:rsidRPr="00CD3D8D" w14:paraId="296C3ABB" w14:textId="77777777" w:rsidTr="007C0D4F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91FA506" w14:textId="77777777" w:rsidR="009B2968" w:rsidRPr="000739F6" w:rsidRDefault="009B2968" w:rsidP="00127733">
            <w:pPr>
              <w:pStyle w:val="BOCZEK3"/>
            </w:pPr>
            <w:r w:rsidRPr="000739F6">
              <w:t>Gminy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0A99B8" w14:textId="1D47D98D" w:rsidR="009B2968" w:rsidRPr="005965C5" w:rsidRDefault="009B2968" w:rsidP="009B2968">
            <w:pPr>
              <w:pStyle w:val="TableText"/>
            </w:pPr>
            <w:r w:rsidRPr="00823A4E">
              <w:t>8529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B7E6B6" w14:textId="706D514F" w:rsidR="009B2968" w:rsidRPr="005965C5" w:rsidRDefault="009B2968" w:rsidP="009B2968">
            <w:pPr>
              <w:pStyle w:val="TableText"/>
            </w:pPr>
            <w:r w:rsidRPr="00823A4E">
              <w:t>8293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auto"/>
            </w:tcBorders>
          </w:tcPr>
          <w:p w14:paraId="051A96CF" w14:textId="0D7AFC95" w:rsidR="009B2968" w:rsidRPr="005965C5" w:rsidRDefault="009B2968" w:rsidP="009B2968">
            <w:pPr>
              <w:pStyle w:val="TableText"/>
            </w:pPr>
            <w:r w:rsidRPr="00823A4E">
              <w:t>236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single" w:sz="4" w:space="0" w:color="001D77"/>
            </w:tcBorders>
          </w:tcPr>
          <w:p w14:paraId="681829A3" w14:textId="0E4FE0D2" w:rsidR="009B2968" w:rsidRPr="00371727" w:rsidRDefault="009B2968" w:rsidP="009B2968">
            <w:pPr>
              <w:pStyle w:val="TableText"/>
              <w:rPr>
                <w:szCs w:val="19"/>
              </w:rPr>
            </w:pPr>
            <w:r w:rsidRPr="00823A4E">
              <w:t>110,2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2023307" w14:textId="6074AFEE" w:rsidR="009B2968" w:rsidRPr="00371727" w:rsidRDefault="009B2968" w:rsidP="009B2968">
            <w:pPr>
              <w:pStyle w:val="TableText"/>
              <w:rPr>
                <w:szCs w:val="19"/>
              </w:rPr>
            </w:pPr>
            <w:r w:rsidRPr="00823A4E">
              <w:t>106,7</w:t>
            </w:r>
          </w:p>
        </w:tc>
      </w:tr>
      <w:tr w:rsidR="009B2968" w:rsidRPr="00CD3D8D" w14:paraId="35D400B5" w14:textId="77777777" w:rsidTr="00356E0E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A1C3A81" w14:textId="77777777" w:rsidR="00127733" w:rsidRDefault="009B2968" w:rsidP="00127733">
            <w:pPr>
              <w:pStyle w:val="BOCZEK3"/>
              <w:spacing w:after="0"/>
            </w:pPr>
            <w:r w:rsidRPr="000739F6">
              <w:t>Miasta na prawach</w:t>
            </w:r>
          </w:p>
          <w:p w14:paraId="3815F1B3" w14:textId="67FD317D" w:rsidR="009B2968" w:rsidRPr="000739F6" w:rsidRDefault="009B2968" w:rsidP="00127733">
            <w:pPr>
              <w:pStyle w:val="BOCZEK3"/>
              <w:spacing w:before="0"/>
            </w:pPr>
            <w:r w:rsidRPr="000739F6">
              <w:t>powiatu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CE641BC" w14:textId="101526DA" w:rsidR="009B2968" w:rsidRPr="005965C5" w:rsidRDefault="009B2968" w:rsidP="009B2968">
            <w:pPr>
              <w:pStyle w:val="TableText"/>
            </w:pPr>
            <w:r w:rsidRPr="00823A4E">
              <w:t>12461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8749DBD" w14:textId="16802747" w:rsidR="009B2968" w:rsidRPr="005965C5" w:rsidRDefault="009B2968" w:rsidP="009B2968">
            <w:pPr>
              <w:pStyle w:val="TableText"/>
            </w:pPr>
            <w:r w:rsidRPr="00823A4E">
              <w:t>12440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CD450B2" w14:textId="4D6F9D78" w:rsidR="009B2968" w:rsidRPr="005965C5" w:rsidRDefault="009B2968" w:rsidP="009B2968">
            <w:pPr>
              <w:pStyle w:val="TableText"/>
            </w:pPr>
            <w:r w:rsidRPr="00823A4E">
              <w:t>21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828B23A" w14:textId="4DF8D3CB" w:rsidR="009B2968" w:rsidRPr="00371727" w:rsidRDefault="009B2968" w:rsidP="009B2968">
            <w:pPr>
              <w:pStyle w:val="TableText"/>
              <w:rPr>
                <w:szCs w:val="19"/>
              </w:rPr>
            </w:pPr>
            <w:r w:rsidRPr="00823A4E">
              <w:t>107,4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C4A34B0" w14:textId="5DE1EC5C" w:rsidR="009B2968" w:rsidRPr="00371727" w:rsidRDefault="009B2968" w:rsidP="009B2968">
            <w:pPr>
              <w:pStyle w:val="TableText"/>
              <w:rPr>
                <w:szCs w:val="19"/>
              </w:rPr>
            </w:pPr>
            <w:r w:rsidRPr="00823A4E">
              <w:t>107,3</w:t>
            </w:r>
          </w:p>
        </w:tc>
      </w:tr>
      <w:tr w:rsidR="009B2968" w:rsidRPr="00CD3D8D" w14:paraId="268B5B76" w14:textId="77777777" w:rsidTr="007C0D4F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12BDF25" w14:textId="77777777" w:rsidR="009B2968" w:rsidRPr="000739F6" w:rsidRDefault="009B2968" w:rsidP="00127733">
            <w:pPr>
              <w:pStyle w:val="BOCZEK3"/>
            </w:pPr>
            <w:r w:rsidRPr="000739F6">
              <w:t>Powiaty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1C5B8B" w14:textId="776DE808" w:rsidR="009B2968" w:rsidRPr="005965C5" w:rsidRDefault="009B2968" w:rsidP="009B2968">
            <w:pPr>
              <w:pStyle w:val="TableText"/>
            </w:pPr>
            <w:r w:rsidRPr="00823A4E">
              <w:t>2260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9F0B9CF" w14:textId="0B535F06" w:rsidR="009B2968" w:rsidRPr="005965C5" w:rsidRDefault="009B2968" w:rsidP="009B2968">
            <w:pPr>
              <w:pStyle w:val="TableText"/>
            </w:pPr>
            <w:r w:rsidRPr="00823A4E">
              <w:t>2185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1543FF" w14:textId="485C3412" w:rsidR="009B2968" w:rsidRPr="005965C5" w:rsidRDefault="009B2968" w:rsidP="009B2968">
            <w:pPr>
              <w:pStyle w:val="TableText"/>
            </w:pPr>
            <w:r w:rsidRPr="00823A4E">
              <w:t>75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1DE429D" w14:textId="6E68DE5D" w:rsidR="009B2968" w:rsidRPr="00371727" w:rsidRDefault="009B2968" w:rsidP="009B2968">
            <w:pPr>
              <w:pStyle w:val="TableText"/>
              <w:rPr>
                <w:szCs w:val="19"/>
              </w:rPr>
            </w:pPr>
            <w:r w:rsidRPr="00823A4E">
              <w:t>110,4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6AE449F" w14:textId="2F369950" w:rsidR="009B2968" w:rsidRPr="00371727" w:rsidRDefault="009B2968" w:rsidP="009B2968">
            <w:pPr>
              <w:pStyle w:val="TableText"/>
              <w:rPr>
                <w:szCs w:val="19"/>
              </w:rPr>
            </w:pPr>
            <w:r w:rsidRPr="00823A4E">
              <w:t>109,4</w:t>
            </w:r>
          </w:p>
        </w:tc>
      </w:tr>
      <w:tr w:rsidR="009B2968" w:rsidRPr="00CD3D8D" w14:paraId="0C5DA0A3" w14:textId="77777777" w:rsidTr="007C0D4F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B408439" w14:textId="77777777" w:rsidR="009B2968" w:rsidRPr="000739F6" w:rsidRDefault="009B2968" w:rsidP="00127733">
            <w:pPr>
              <w:pStyle w:val="BOCZEK3"/>
            </w:pPr>
            <w:r w:rsidRPr="000739F6">
              <w:t>Województwo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51D6E0E" w14:textId="2B536883" w:rsidR="009B2968" w:rsidRPr="005965C5" w:rsidRDefault="009B2968" w:rsidP="009B2968">
            <w:pPr>
              <w:pStyle w:val="TableText"/>
            </w:pPr>
            <w:r w:rsidRPr="00823A4E">
              <w:t>949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513BF6A" w14:textId="781788A4" w:rsidR="009B2968" w:rsidRPr="005965C5" w:rsidRDefault="009B2968" w:rsidP="009B2968">
            <w:pPr>
              <w:pStyle w:val="TableText"/>
            </w:pPr>
            <w:r w:rsidRPr="00823A4E">
              <w:t>996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1A3256A" w14:textId="2999C69D" w:rsidR="009B2968" w:rsidRPr="005965C5" w:rsidRDefault="009B2968" w:rsidP="009B2968">
            <w:pPr>
              <w:pStyle w:val="TableText"/>
            </w:pPr>
            <w:r w:rsidRPr="00823A4E">
              <w:t>-48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ADF4088" w14:textId="47A6E386" w:rsidR="009B2968" w:rsidRPr="00371727" w:rsidRDefault="009B2968" w:rsidP="009B2968">
            <w:pPr>
              <w:pStyle w:val="TableText"/>
              <w:rPr>
                <w:szCs w:val="19"/>
              </w:rPr>
            </w:pPr>
            <w:r w:rsidRPr="00823A4E">
              <w:t>115,9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01BB5FFA" w14:textId="2C41658D" w:rsidR="009B2968" w:rsidRPr="00371727" w:rsidRDefault="009B2968" w:rsidP="009B2968">
            <w:pPr>
              <w:pStyle w:val="TableText"/>
              <w:rPr>
                <w:szCs w:val="19"/>
              </w:rPr>
            </w:pPr>
            <w:r w:rsidRPr="00823A4E">
              <w:t>135,9</w:t>
            </w:r>
          </w:p>
        </w:tc>
      </w:tr>
    </w:tbl>
    <w:p w14:paraId="42821692" w14:textId="77777777" w:rsidR="004C3B9D" w:rsidRDefault="004C3B9D" w:rsidP="004C3B9D">
      <w:pPr>
        <w:spacing w:before="0" w:after="160" w:line="259" w:lineRule="auto"/>
        <w:rPr>
          <w:rFonts w:eastAsia="Times New Roman" w:cs="Times"/>
          <w:spacing w:val="-2"/>
          <w:lang w:eastAsia="pl-PL"/>
        </w:rPr>
      </w:pPr>
      <w:r>
        <w:br w:type="page"/>
      </w:r>
    </w:p>
    <w:p w14:paraId="7EE84423" w14:textId="1567EB9C" w:rsidR="006A5214" w:rsidRDefault="0057132E" w:rsidP="006A5214">
      <w:pPr>
        <w:pStyle w:val="Nagwek1"/>
      </w:pPr>
      <w:r w:rsidRPr="00104F09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81824" behindDoc="1" locked="0" layoutInCell="1" allowOverlap="1" wp14:anchorId="206E6D49" wp14:editId="218F36AE">
                <wp:simplePos x="0" y="0"/>
                <wp:positionH relativeFrom="page">
                  <wp:posOffset>5697220</wp:posOffset>
                </wp:positionH>
                <wp:positionV relativeFrom="paragraph">
                  <wp:posOffset>175895</wp:posOffset>
                </wp:positionV>
                <wp:extent cx="1781175" cy="572770"/>
                <wp:effectExtent l="0" t="0" r="0" b="0"/>
                <wp:wrapTight wrapText="bothSides">
                  <wp:wrapPolygon edited="0">
                    <wp:start x="693" y="0"/>
                    <wp:lineTo x="693" y="20834"/>
                    <wp:lineTo x="20791" y="20834"/>
                    <wp:lineTo x="20791" y="0"/>
                    <wp:lineTo x="693" y="0"/>
                  </wp:wrapPolygon>
                </wp:wrapTight>
                <wp:docPr id="7" name="Pole tekstowe 7" descr="Dochody ogółem JST były o 9,7% wyższe niż w 2024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572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6C942" w14:textId="4A1F3EBA" w:rsidR="00925FF2" w:rsidRPr="00C10CF7" w:rsidRDefault="00925FF2" w:rsidP="00DD72EF">
                            <w:pPr>
                              <w:pStyle w:val="tekstzboku"/>
                            </w:pPr>
                            <w:r w:rsidRPr="002B4D25">
                              <w:t xml:space="preserve">Dochody </w:t>
                            </w:r>
                            <w:r w:rsidRPr="00E73684">
                              <w:t>ogółem</w:t>
                            </w:r>
                            <w:r w:rsidRPr="002B4D25">
                              <w:t xml:space="preserve"> JST były</w:t>
                            </w:r>
                            <w:r w:rsidR="00356E0E">
                              <w:t xml:space="preserve"> </w:t>
                            </w:r>
                            <w:r w:rsidRPr="002B4D25">
                              <w:t>o</w:t>
                            </w:r>
                            <w:r w:rsidR="00356E0E">
                              <w:t> </w:t>
                            </w:r>
                            <w:r w:rsidR="00BE67CE">
                              <w:t>9,7</w:t>
                            </w:r>
                            <w:r w:rsidRPr="002B4D25">
                              <w:t xml:space="preserve">% wyższe niż </w:t>
                            </w:r>
                            <w:r w:rsidRPr="00756559">
                              <w:t xml:space="preserve">w </w:t>
                            </w:r>
                            <w:r w:rsidR="003C009D">
                              <w:t>2024</w:t>
                            </w:r>
                            <w:r w:rsidRPr="00756559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E6D49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7" type="#_x0000_t202" alt="Dochody ogółem JST były o 9,7% wyższe niż w 2024 r.&#10;" style="position:absolute;margin-left:448.6pt;margin-top:13.85pt;width:140.25pt;height:45.1pt;z-index:-2513346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" filled="f" stroked="f">
                <v:textbox inset=",0">
                  <w:txbxContent>
                    <w:p w14:paraId="4FE6C942" w14:textId="4A1F3EBA" w:rsidR="00925FF2" w:rsidRPr="00C10CF7" w:rsidRDefault="00925FF2" w:rsidP="00DD72EF">
                      <w:pPr>
                        <w:pStyle w:val="tekstzboku"/>
                      </w:pPr>
                      <w:r w:rsidRPr="002B4D25">
                        <w:t xml:space="preserve">Dochody </w:t>
                      </w:r>
                      <w:r w:rsidRPr="00E73684">
                        <w:t>ogółem</w:t>
                      </w:r>
                      <w:r w:rsidRPr="002B4D25">
                        <w:t xml:space="preserve"> JST były</w:t>
                      </w:r>
                      <w:r w:rsidR="00356E0E">
                        <w:t xml:space="preserve"> </w:t>
                      </w:r>
                      <w:r w:rsidRPr="002B4D25">
                        <w:t>o</w:t>
                      </w:r>
                      <w:r w:rsidR="00356E0E">
                        <w:t> </w:t>
                      </w:r>
                      <w:r w:rsidR="00BE67CE">
                        <w:t>9,7</w:t>
                      </w:r>
                      <w:r w:rsidRPr="002B4D25">
                        <w:t xml:space="preserve">% wyższe niż </w:t>
                      </w:r>
                      <w:r w:rsidRPr="00756559">
                        <w:t xml:space="preserve">w </w:t>
                      </w:r>
                      <w:r w:rsidR="003C009D">
                        <w:t>2024</w:t>
                      </w:r>
                      <w:r w:rsidRPr="00756559"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A5214" w:rsidRPr="002B4D25">
        <w:t>Dochody budżetów</w:t>
      </w:r>
      <w:r w:rsidR="00FB35B2">
        <w:rPr>
          <w:rStyle w:val="Odwoanieprzypisudolnego"/>
        </w:rPr>
        <w:footnoteReference w:id="1"/>
      </w:r>
      <w:r w:rsidR="006A5214" w:rsidRPr="002B4D25">
        <w:t xml:space="preserve"> jednostek samorządu terytorialnego</w:t>
      </w:r>
    </w:p>
    <w:p w14:paraId="597BE4C9" w14:textId="0789C64B" w:rsidR="0091570B" w:rsidRDefault="006A5214" w:rsidP="006A5214">
      <w:pPr>
        <w:spacing w:before="0" w:after="160" w:line="259" w:lineRule="auto"/>
      </w:pPr>
      <w:r>
        <w:t xml:space="preserve">W </w:t>
      </w:r>
      <w:r w:rsidR="003C009D">
        <w:t>2025</w:t>
      </w:r>
      <w:r>
        <w:t xml:space="preserve"> r. </w:t>
      </w:r>
      <w:r w:rsidRPr="003257F5">
        <w:t>dochody</w:t>
      </w:r>
      <w:r>
        <w:t xml:space="preserve"> ogółem</w:t>
      </w:r>
      <w:r w:rsidRPr="003257F5">
        <w:t xml:space="preserve"> jednostek samorządu terytorialnego</w:t>
      </w:r>
      <w:r>
        <w:t xml:space="preserve"> wyniosły </w:t>
      </w:r>
      <w:r w:rsidR="00BE67CE" w:rsidRPr="00BE67CE">
        <w:t>42040,4</w:t>
      </w:r>
      <w:r w:rsidR="00BE67CE">
        <w:t xml:space="preserve"> </w:t>
      </w:r>
      <w:r>
        <w:t xml:space="preserve">mln zł i były o </w:t>
      </w:r>
      <w:r w:rsidR="00BE67CE">
        <w:t>9,7</w:t>
      </w:r>
      <w:r>
        <w:t xml:space="preserve">% wyższe od uzyskanych </w:t>
      </w:r>
      <w:r w:rsidR="00756559">
        <w:t>przed rokiem</w:t>
      </w:r>
      <w:r>
        <w:t>. Na tę kwotę składały się przede wszystkim dochody gmin (</w:t>
      </w:r>
      <w:r w:rsidR="00566941" w:rsidRPr="00566941">
        <w:t>23229,8</w:t>
      </w:r>
      <w:r w:rsidR="00566941">
        <w:t xml:space="preserve"> </w:t>
      </w:r>
      <w:r>
        <w:t xml:space="preserve">mln zł, tj. </w:t>
      </w:r>
      <w:r w:rsidR="00566941" w:rsidRPr="00566941">
        <w:t>55,3</w:t>
      </w:r>
      <w:r>
        <w:t>% dochodów JST) oraz miast na prawach powiatu (</w:t>
      </w:r>
      <w:r w:rsidR="00566941" w:rsidRPr="00566941">
        <w:t>9359,7</w:t>
      </w:r>
      <w:r w:rsidR="00350C2E">
        <w:t> </w:t>
      </w:r>
      <w:r>
        <w:t xml:space="preserve">mln zł, tj. </w:t>
      </w:r>
      <w:r w:rsidR="00566941" w:rsidRPr="00566941">
        <w:t>22,3</w:t>
      </w:r>
      <w:r>
        <w:t>%), a w mniejszym stopniu – powiatów (</w:t>
      </w:r>
      <w:r w:rsidR="00566941" w:rsidRPr="00566941">
        <w:t>6155,0</w:t>
      </w:r>
      <w:r w:rsidR="00566941">
        <w:t xml:space="preserve"> </w:t>
      </w:r>
      <w:r w:rsidR="00F06845">
        <w:t>mln z</w:t>
      </w:r>
      <w:r w:rsidR="0057132E">
        <w:t xml:space="preserve">ł, tj. </w:t>
      </w:r>
      <w:r w:rsidR="00566941" w:rsidRPr="00566941">
        <w:t>14,6</w:t>
      </w:r>
      <w:r>
        <w:t>%) i województwa (</w:t>
      </w:r>
      <w:r w:rsidR="00566941" w:rsidRPr="00566941">
        <w:t>3295,9</w:t>
      </w:r>
      <w:r w:rsidR="00566941">
        <w:t xml:space="preserve"> </w:t>
      </w:r>
      <w:r w:rsidR="00F06845">
        <w:t xml:space="preserve">mln zł, tj. </w:t>
      </w:r>
      <w:r w:rsidR="00566941" w:rsidRPr="00566941">
        <w:t>7,8</w:t>
      </w:r>
      <w:r>
        <w:t>%).</w:t>
      </w:r>
      <w:r w:rsidR="001F0FEC">
        <w:t xml:space="preserve"> </w:t>
      </w:r>
      <w:r>
        <w:t xml:space="preserve">W porównaniu z </w:t>
      </w:r>
      <w:r w:rsidR="003C009D">
        <w:t>2024</w:t>
      </w:r>
      <w:r>
        <w:t xml:space="preserve"> r. wzrost dochodów odnotowano </w:t>
      </w:r>
      <w:r w:rsidR="0091570B">
        <w:t>we wszystkich jednostkach. W</w:t>
      </w:r>
      <w:r w:rsidR="0057132E">
        <w:t xml:space="preserve"> budż</w:t>
      </w:r>
      <w:r w:rsidR="0091570B">
        <w:t>e</w:t>
      </w:r>
      <w:r w:rsidR="003F4B73">
        <w:t>cie</w:t>
      </w:r>
      <w:r w:rsidR="0057132E">
        <w:t xml:space="preserve"> </w:t>
      </w:r>
      <w:r w:rsidR="0091570B">
        <w:t xml:space="preserve">dochody </w:t>
      </w:r>
      <w:r w:rsidR="003F4B73">
        <w:t xml:space="preserve">województwa </w:t>
      </w:r>
      <w:r w:rsidR="0091570B">
        <w:t>zwiększyły się o </w:t>
      </w:r>
      <w:r w:rsidR="003F4B73" w:rsidRPr="003F4B73">
        <w:t>15,6</w:t>
      </w:r>
      <w:r w:rsidR="0091570B">
        <w:t>%, powiatów – o 1</w:t>
      </w:r>
      <w:r w:rsidR="003F4B73">
        <w:t>0,3</w:t>
      </w:r>
      <w:r w:rsidR="0091570B">
        <w:t xml:space="preserve">%, gmin – </w:t>
      </w:r>
      <w:r w:rsidR="0064132F">
        <w:t xml:space="preserve">o </w:t>
      </w:r>
      <w:r w:rsidR="003F4B73">
        <w:t>10,0</w:t>
      </w:r>
      <w:r w:rsidR="0091570B">
        <w:t xml:space="preserve">% oraz </w:t>
      </w:r>
      <w:r w:rsidR="003F4B73">
        <w:t xml:space="preserve">miast na prawach powiatu </w:t>
      </w:r>
      <w:r w:rsidR="0091570B">
        <w:t xml:space="preserve">– o </w:t>
      </w:r>
      <w:r w:rsidR="003F4B73">
        <w:t>6,8</w:t>
      </w:r>
      <w:r w:rsidR="0091570B">
        <w:t>%</w:t>
      </w:r>
      <w:r w:rsidR="00467DA9">
        <w:t>.</w:t>
      </w:r>
    </w:p>
    <w:p w14:paraId="29842B81" w14:textId="535E762F" w:rsidR="006A5214" w:rsidRDefault="0005025C" w:rsidP="00F1152E">
      <w:pPr>
        <w:pStyle w:val="tytuwykresu"/>
      </w:pPr>
      <w:r w:rsidRPr="0005025C">
        <w:rPr>
          <w:noProof/>
        </w:rPr>
        <w:drawing>
          <wp:anchor distT="0" distB="144145" distL="114300" distR="114300" simplePos="0" relativeHeight="252077056" behindDoc="0" locked="0" layoutInCell="1" allowOverlap="1" wp14:anchorId="7DF86C76" wp14:editId="73CE19D3">
            <wp:simplePos x="0" y="0"/>
            <wp:positionH relativeFrom="margin">
              <wp:align>left</wp:align>
            </wp:positionH>
            <wp:positionV relativeFrom="paragraph">
              <wp:posOffset>295275</wp:posOffset>
            </wp:positionV>
            <wp:extent cx="5040000" cy="2412000"/>
            <wp:effectExtent l="0" t="0" r="8255" b="7620"/>
            <wp:wrapTopAndBottom/>
            <wp:docPr id="5" name="Obraz 5" descr="Wykres kolumnowy przedstawiający dochody ogółem jednostek samorządu terytorialnego w 2024 r. i 2025 r. Największą kwotę stanowiły dochody gmin (23229,8 mln zł w 2025 r.). &#10;Dane do wykresu/mapy dostępne w załączonym pliku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Wykres kolumnowy przedstawiający dochody ogółem jednostek samorządu terytorialnego w 2024 r. i 2025 r. Największą kwotę stanowiły dochody gmin (23229,8 mln zł w 2025 r.). &#10;Dane do wykresu/mapy dostępne w załączonym pliku xlsx.&#10;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4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5214">
        <w:t>Wykres 1.</w:t>
      </w:r>
      <w:r w:rsidR="006A5214" w:rsidRPr="00315576">
        <w:t xml:space="preserve"> </w:t>
      </w:r>
      <w:r w:rsidR="006A5214" w:rsidRPr="002B4D25">
        <w:t>Dochody budżetów jednostek samorządu terytorialnego według kategorii JST</w:t>
      </w:r>
    </w:p>
    <w:p w14:paraId="5C3E963E" w14:textId="670B36FD" w:rsidR="006A5214" w:rsidRDefault="00566F6D" w:rsidP="000E31A1">
      <w:r w:rsidRPr="00104F0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978752" behindDoc="1" locked="0" layoutInCell="1" allowOverlap="1" wp14:anchorId="45C8CD11" wp14:editId="3BDE53E5">
                <wp:simplePos x="0" y="0"/>
                <wp:positionH relativeFrom="page">
                  <wp:posOffset>5683250</wp:posOffset>
                </wp:positionH>
                <wp:positionV relativeFrom="paragraph">
                  <wp:posOffset>2769235</wp:posOffset>
                </wp:positionV>
                <wp:extent cx="1781175" cy="622300"/>
                <wp:effectExtent l="0" t="0" r="0" b="6350"/>
                <wp:wrapTight wrapText="bothSides">
                  <wp:wrapPolygon edited="0">
                    <wp:start x="693" y="0"/>
                    <wp:lineTo x="693" y="21159"/>
                    <wp:lineTo x="20791" y="21159"/>
                    <wp:lineTo x="20791" y="0"/>
                    <wp:lineTo x="693" y="0"/>
                  </wp:wrapPolygon>
                </wp:wrapTight>
                <wp:docPr id="20" name="Pole tekstowe 20" descr="W strukturze dochodów ogółem JST w 2025 r. dochody własne stanowiły 71,3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622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3C0E3" w14:textId="3873ECC5" w:rsidR="00925FF2" w:rsidRPr="00C10CF7" w:rsidRDefault="00925FF2" w:rsidP="00C9094C">
                            <w:pPr>
                              <w:spacing w:before="0" w:after="0" w:line="240" w:lineRule="exact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F406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strukturze dochodów</w:t>
                            </w:r>
                            <w:r w:rsidR="00356E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356E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5F406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ogółem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JST</w:t>
                            </w:r>
                            <w:r w:rsidRPr="005F406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 </w:t>
                            </w:r>
                            <w:r w:rsidR="003C009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2025</w:t>
                            </w:r>
                            <w:r w:rsidRPr="005F406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dochody własne stanowiły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6F718A" w:rsidRPr="006F718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71,3</w:t>
                            </w:r>
                            <w:r w:rsidRPr="005F406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8CD11" id="Pole tekstowe 20" o:spid="_x0000_s1028" type="#_x0000_t202" alt="W strukturze dochodów ogółem JST w 2025 r. dochody własne stanowiły 71,3%" style="position:absolute;margin-left:447.5pt;margin-top:218.05pt;width:140.25pt;height:49pt;z-index:-2513377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" filled="f" stroked="f">
                <v:textbox inset=",0">
                  <w:txbxContent>
                    <w:p w14:paraId="6A93C0E3" w14:textId="3873ECC5" w:rsidR="00925FF2" w:rsidRPr="00C10CF7" w:rsidRDefault="00925FF2" w:rsidP="00C9094C">
                      <w:pPr>
                        <w:spacing w:before="0" w:after="0" w:line="240" w:lineRule="exact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F406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strukturze dochodów</w:t>
                      </w:r>
                      <w:r w:rsidR="00356E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356E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5F406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ogółem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JST</w:t>
                      </w:r>
                      <w:r w:rsidRPr="005F406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 </w:t>
                      </w:r>
                      <w:r w:rsidR="003C009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2025</w:t>
                      </w:r>
                      <w:r w:rsidRPr="005F406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dochody własne stanowiły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6F718A" w:rsidRPr="006F718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71,3</w:t>
                      </w:r>
                      <w:r w:rsidRPr="005F406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A5214">
        <w:t>Głównym źródłem dochodów jednostek samorządu tery</w:t>
      </w:r>
      <w:r w:rsidR="00794E11">
        <w:t>torialnego są dochody własne. W </w:t>
      </w:r>
      <w:r w:rsidR="003C009D">
        <w:t>2025</w:t>
      </w:r>
      <w:r w:rsidR="00794E11">
        <w:t> </w:t>
      </w:r>
      <w:r w:rsidR="006A5214">
        <w:t xml:space="preserve">r. wyniosły one </w:t>
      </w:r>
      <w:r w:rsidR="008B0AEA" w:rsidRPr="008B0AEA">
        <w:t>29971,2</w:t>
      </w:r>
      <w:r w:rsidR="008B0AEA">
        <w:t xml:space="preserve"> </w:t>
      </w:r>
      <w:r w:rsidR="006A5214">
        <w:t>mln zł</w:t>
      </w:r>
      <w:r w:rsidR="008F03AA">
        <w:t xml:space="preserve"> (o </w:t>
      </w:r>
      <w:r w:rsidR="008B0AEA" w:rsidRPr="008B0AEA">
        <w:t>50,3</w:t>
      </w:r>
      <w:r w:rsidR="008F03AA">
        <w:t xml:space="preserve">% więcej niż w </w:t>
      </w:r>
      <w:r w:rsidR="003C009D">
        <w:t>2024</w:t>
      </w:r>
      <w:r w:rsidR="008F03AA">
        <w:t xml:space="preserve"> r.)</w:t>
      </w:r>
      <w:r w:rsidR="006A5214">
        <w:t xml:space="preserve"> i stanowiły </w:t>
      </w:r>
      <w:r w:rsidR="00786A86" w:rsidRPr="00786A86">
        <w:t xml:space="preserve">71,3% </w:t>
      </w:r>
      <w:r w:rsidR="006A5214">
        <w:t xml:space="preserve">dochodów ogółem. </w:t>
      </w:r>
      <w:r w:rsidR="00BF661A">
        <w:t>Tak i</w:t>
      </w:r>
      <w:r w:rsidR="008B0AEA">
        <w:t>stotny wzrost</w:t>
      </w:r>
      <w:r w:rsidR="006F718A">
        <w:t xml:space="preserve"> </w:t>
      </w:r>
      <w:r w:rsidR="00BF661A">
        <w:t xml:space="preserve">wartości </w:t>
      </w:r>
      <w:r w:rsidR="006F718A">
        <w:t xml:space="preserve">dochodów własnych </w:t>
      </w:r>
      <w:r w:rsidR="006F718A" w:rsidRPr="006F718A">
        <w:t xml:space="preserve">jest wynikiem zmiany </w:t>
      </w:r>
      <w:r w:rsidR="00692C4D" w:rsidRPr="00692C4D">
        <w:t>w zasadach ustalania dochodów jednostek samorządu terytorialnego.</w:t>
      </w:r>
      <w:r w:rsidR="00692C4D">
        <w:t xml:space="preserve"> </w:t>
      </w:r>
      <w:r w:rsidR="006A5214">
        <w:t xml:space="preserve">Największy udział tej pozycji odnotowano w </w:t>
      </w:r>
      <w:r w:rsidR="00786A86">
        <w:t>budżetach miast na prawach powiatu (</w:t>
      </w:r>
      <w:r w:rsidR="00786A86" w:rsidRPr="00786A86">
        <w:t>78,1</w:t>
      </w:r>
      <w:r w:rsidR="00786A86">
        <w:t>%), a następnie w budżecie województwa (</w:t>
      </w:r>
      <w:r w:rsidR="00786A86" w:rsidRPr="00786A86">
        <w:t>70,9</w:t>
      </w:r>
      <w:r w:rsidR="00786A86">
        <w:t>%), w budżetach gmin (</w:t>
      </w:r>
      <w:r w:rsidR="00786A86" w:rsidRPr="00786A86">
        <w:t>70,4</w:t>
      </w:r>
      <w:r w:rsidR="00786A86">
        <w:t xml:space="preserve">%) </w:t>
      </w:r>
      <w:r w:rsidR="00A911D5">
        <w:t>i</w:t>
      </w:r>
      <w:r w:rsidR="003445FE">
        <w:t xml:space="preserve"> </w:t>
      </w:r>
      <w:r w:rsidR="006A5214">
        <w:t xml:space="preserve">powiatów </w:t>
      </w:r>
      <w:r w:rsidR="00786A86">
        <w:t>(</w:t>
      </w:r>
      <w:r w:rsidR="00786A86" w:rsidRPr="00786A86">
        <w:t>64,6</w:t>
      </w:r>
      <w:r w:rsidR="00786A86">
        <w:t>%)</w:t>
      </w:r>
      <w:r w:rsidR="006A5214">
        <w:t>.</w:t>
      </w:r>
    </w:p>
    <w:p w14:paraId="4D6A7E3A" w14:textId="18694C34" w:rsidR="001341F7" w:rsidRDefault="001341F7" w:rsidP="007F200C">
      <w:r w:rsidRPr="00DE7FF2">
        <w:t xml:space="preserve">W </w:t>
      </w:r>
      <w:r>
        <w:t>2025</w:t>
      </w:r>
      <w:r w:rsidRPr="00DE7FF2">
        <w:t xml:space="preserve"> r. na rachunki jednostek samorządu terytorialnego przekazane zostały dochody z tytułu udziału we wpływach </w:t>
      </w:r>
      <w:r w:rsidR="006B3CA7" w:rsidRPr="003C62B0">
        <w:t xml:space="preserve">od osób fizycznych </w:t>
      </w:r>
      <w:r w:rsidR="006B3CA7">
        <w:t>(</w:t>
      </w:r>
      <w:r w:rsidRPr="00DE7FF2">
        <w:t>PIT</w:t>
      </w:r>
      <w:r w:rsidR="006B3CA7">
        <w:t>)</w:t>
      </w:r>
      <w:r w:rsidRPr="00DE7FF2">
        <w:t xml:space="preserve"> w wysokości</w:t>
      </w:r>
      <w:r w:rsidRPr="002A5680">
        <w:t xml:space="preserve"> 16136,8 </w:t>
      </w:r>
      <w:r w:rsidRPr="00DE7FF2">
        <w:t>mln z</w:t>
      </w:r>
      <w:r>
        <w:t>ł</w:t>
      </w:r>
      <w:r w:rsidRPr="00DE7FF2">
        <w:t xml:space="preserve">. Kolejnym źródłem dochodów własnych były dochody z podatku od nieruchomości, które wyniosły </w:t>
      </w:r>
      <w:r w:rsidRPr="002A5680">
        <w:t>3850,</w:t>
      </w:r>
      <w:r w:rsidRPr="006B3CA7">
        <w:t>2</w:t>
      </w:r>
      <w:r w:rsidR="006B3CA7">
        <w:t> </w:t>
      </w:r>
      <w:r w:rsidRPr="006B3CA7">
        <w:t>mln</w:t>
      </w:r>
      <w:r>
        <w:t xml:space="preserve"> zł. Dochody z </w:t>
      </w:r>
      <w:r w:rsidRPr="00DE7FF2">
        <w:t xml:space="preserve">tytułu udziału we wpływach </w:t>
      </w:r>
      <w:r w:rsidR="006B3CA7" w:rsidRPr="003C62B0">
        <w:t>od osób prawnych</w:t>
      </w:r>
      <w:r w:rsidRPr="00DE7FF2">
        <w:t xml:space="preserve"> </w:t>
      </w:r>
      <w:r w:rsidR="006B3CA7">
        <w:t>(</w:t>
      </w:r>
      <w:r w:rsidRPr="00DE7FF2">
        <w:t>CIT</w:t>
      </w:r>
      <w:r w:rsidR="006B3CA7">
        <w:t>)</w:t>
      </w:r>
      <w:r w:rsidRPr="00DE7FF2">
        <w:t xml:space="preserve"> zostały zrealizowane w</w:t>
      </w:r>
      <w:r w:rsidR="006B3CA7">
        <w:t> </w:t>
      </w:r>
      <w:r w:rsidRPr="00DE7FF2">
        <w:t xml:space="preserve">kwocie </w:t>
      </w:r>
      <w:r w:rsidRPr="0034052C">
        <w:t xml:space="preserve">3204,4 </w:t>
      </w:r>
      <w:r>
        <w:t>mln zł</w:t>
      </w:r>
      <w:r w:rsidRPr="00DE7FF2">
        <w:t xml:space="preserve">. Wpływy z usług osiągnęły </w:t>
      </w:r>
      <w:r>
        <w:t>poziom</w:t>
      </w:r>
      <w:r w:rsidRPr="00DE7FF2">
        <w:t xml:space="preserve"> </w:t>
      </w:r>
      <w:r w:rsidRPr="00BB3E76">
        <w:t xml:space="preserve">1210,9 </w:t>
      </w:r>
      <w:r w:rsidRPr="00DE7FF2">
        <w:t xml:space="preserve">mln zł, a dochody z majątku – </w:t>
      </w:r>
      <w:r w:rsidRPr="00BB3E76">
        <w:t xml:space="preserve">592,9 </w:t>
      </w:r>
      <w:r w:rsidRPr="00DE7FF2">
        <w:t>mln zł.</w:t>
      </w:r>
    </w:p>
    <w:p w14:paraId="6816B372" w14:textId="5D074291" w:rsidR="006A5214" w:rsidRDefault="006A5214" w:rsidP="006A5214">
      <w:r w:rsidRPr="003C62B0">
        <w:t xml:space="preserve">W strukturze dochodów własnych </w:t>
      </w:r>
      <w:r>
        <w:t>JST</w:t>
      </w:r>
      <w:r w:rsidRPr="003C62B0">
        <w:t xml:space="preserve"> w </w:t>
      </w:r>
      <w:r w:rsidR="003C009D">
        <w:t>2025</w:t>
      </w:r>
      <w:r w:rsidRPr="003C62B0">
        <w:t xml:space="preserve"> r. </w:t>
      </w:r>
      <w:r w:rsidR="00BF661A">
        <w:t>ponad połowę</w:t>
      </w:r>
      <w:r w:rsidRPr="003C62B0">
        <w:t xml:space="preserve"> </w:t>
      </w:r>
      <w:r>
        <w:t>stanowiły</w:t>
      </w:r>
      <w:r w:rsidRPr="003C62B0">
        <w:t xml:space="preserve"> dochody z udziału </w:t>
      </w:r>
      <w:r w:rsidR="006B3CA7">
        <w:t>w </w:t>
      </w:r>
      <w:r>
        <w:t xml:space="preserve">PIT – </w:t>
      </w:r>
      <w:r w:rsidR="00AE1610" w:rsidRPr="00AE1610">
        <w:t>53,8</w:t>
      </w:r>
      <w:r w:rsidR="007964DF">
        <w:t>%. Wpływy z </w:t>
      </w:r>
      <w:r>
        <w:t>p</w:t>
      </w:r>
      <w:r w:rsidRPr="003C62B0">
        <w:t>odat</w:t>
      </w:r>
      <w:r>
        <w:t>ku</w:t>
      </w:r>
      <w:r w:rsidRPr="003C62B0">
        <w:t xml:space="preserve"> od nieruchomości</w:t>
      </w:r>
      <w:r>
        <w:t xml:space="preserve"> </w:t>
      </w:r>
      <w:r w:rsidR="00BF661A">
        <w:t>wyniosły</w:t>
      </w:r>
      <w:r w:rsidRPr="003C62B0">
        <w:t xml:space="preserve"> </w:t>
      </w:r>
      <w:r w:rsidR="00AE1610" w:rsidRPr="00AE1610">
        <w:t>12,8</w:t>
      </w:r>
      <w:r w:rsidRPr="003C62B0">
        <w:t xml:space="preserve">%, </w:t>
      </w:r>
      <w:r>
        <w:t xml:space="preserve">dochody </w:t>
      </w:r>
      <w:r w:rsidRPr="003C62B0">
        <w:t xml:space="preserve">z tytułu udziału </w:t>
      </w:r>
      <w:r w:rsidR="006B3CA7">
        <w:t>w</w:t>
      </w:r>
      <w:r w:rsidRPr="003C62B0">
        <w:t xml:space="preserve"> </w:t>
      </w:r>
      <w:r>
        <w:t xml:space="preserve">CIT – </w:t>
      </w:r>
      <w:r w:rsidR="00AE1610" w:rsidRPr="00AE1610">
        <w:t>10,7</w:t>
      </w:r>
      <w:r w:rsidRPr="003C62B0">
        <w:t>%</w:t>
      </w:r>
      <w:r w:rsidR="00BF661A">
        <w:t>,</w:t>
      </w:r>
      <w:r>
        <w:t xml:space="preserve"> wpływy z usług – </w:t>
      </w:r>
      <w:r w:rsidR="00AE1610">
        <w:t>4,0</w:t>
      </w:r>
      <w:r>
        <w:t>%</w:t>
      </w:r>
      <w:r w:rsidR="00BF661A">
        <w:t xml:space="preserve">, </w:t>
      </w:r>
      <w:r>
        <w:t>a dochody z </w:t>
      </w:r>
      <w:r w:rsidRPr="003C62B0">
        <w:t>majątku</w:t>
      </w:r>
      <w:r>
        <w:t xml:space="preserve"> –</w:t>
      </w:r>
      <w:r w:rsidRPr="003C62B0">
        <w:t xml:space="preserve"> </w:t>
      </w:r>
      <w:r w:rsidR="00AE1610">
        <w:t>2,0</w:t>
      </w:r>
      <w:r>
        <w:t>%.</w:t>
      </w:r>
      <w:r w:rsidR="006F718A">
        <w:t xml:space="preserve"> </w:t>
      </w:r>
    </w:p>
    <w:p w14:paraId="49EEFDF8" w14:textId="0395B8EB" w:rsidR="006A5214" w:rsidRDefault="0005025C" w:rsidP="00F1152E">
      <w:pPr>
        <w:pStyle w:val="tytuwykresu"/>
      </w:pPr>
      <w:r w:rsidRPr="0005025C">
        <w:rPr>
          <w:noProof/>
        </w:rPr>
        <w:lastRenderedPageBreak/>
        <w:drawing>
          <wp:anchor distT="0" distB="144145" distL="114300" distR="114300" simplePos="0" relativeHeight="252078080" behindDoc="0" locked="0" layoutInCell="1" allowOverlap="1" wp14:anchorId="3D293C34" wp14:editId="6AB6EB95">
            <wp:simplePos x="0" y="0"/>
            <wp:positionH relativeFrom="column">
              <wp:posOffset>-95885</wp:posOffset>
            </wp:positionH>
            <wp:positionV relativeFrom="paragraph">
              <wp:posOffset>454291</wp:posOffset>
            </wp:positionV>
            <wp:extent cx="5122800" cy="2358000"/>
            <wp:effectExtent l="0" t="0" r="1905" b="4445"/>
            <wp:wrapTopAndBottom/>
            <wp:docPr id="11" name="Obraz 11" descr="Wykres słupkowy prezentujący strukturę dochodów własnych JST w 2025 r. Największy udział stanowiły dochody z tytułu udziału we wpływach z podatku dochodowego od osób fizycznych (PIT) – 53,8%. Wśród poszczególnych kategorii JST największy udział miały dochody z podatku od osób fizycznych w miastach na prawach powiatu (56,7%), a z podatku od osób prawnych – w budżecie województwa (60,9%). &#10;Dane do wykresu/mapy dostępne w załączonym pliku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Wykres słupkowy prezentujący strukturę dochodów własnych JST w 2025 r. Największy udział stanowiły dochody z tytułu udziału we wpływach z podatku dochodowego od osób fizycznych (PIT) – 53,8%. Wśród poszczególnych kategorii JST największy udział miały dochody z podatku od osób fizycznych w miastach na prawach powiatu (56,7%), a z podatku od osób prawnych – w budżecie województwa (60,9%). &#10;Dane do wykresu/mapy dostępne w załączonym pliku xlsx.&#10;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23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5214">
        <w:t>Wykres 2.</w:t>
      </w:r>
      <w:r w:rsidR="006A5214" w:rsidRPr="00315576">
        <w:t xml:space="preserve"> </w:t>
      </w:r>
      <w:r w:rsidR="006A5214">
        <w:t>Struktura dochodów własnych jednostek samorządu terytorialnego</w:t>
      </w:r>
      <w:r w:rsidR="008D7E83">
        <w:br/>
      </w:r>
      <w:r w:rsidR="006A5214">
        <w:t xml:space="preserve"> </w:t>
      </w:r>
      <w:r w:rsidR="008D7E83">
        <w:t xml:space="preserve">                  </w:t>
      </w:r>
      <w:r w:rsidR="006A5214">
        <w:t>według rodzajów</w:t>
      </w:r>
      <w:r w:rsidR="00AE5A0A">
        <w:t xml:space="preserve"> </w:t>
      </w:r>
      <w:r w:rsidR="006A5214">
        <w:t xml:space="preserve">w </w:t>
      </w:r>
      <w:r w:rsidR="003C009D">
        <w:t>2025</w:t>
      </w:r>
      <w:r w:rsidR="006A5214">
        <w:t xml:space="preserve"> r.</w:t>
      </w:r>
      <w:r w:rsidR="0005428E" w:rsidRPr="0005428E">
        <w:t xml:space="preserve"> </w:t>
      </w:r>
    </w:p>
    <w:p w14:paraId="337F1783" w14:textId="1B09B119" w:rsidR="006A5214" w:rsidRDefault="009D6DB5" w:rsidP="006A5214">
      <w:r>
        <w:t>W</w:t>
      </w:r>
      <w:r w:rsidR="006A5214">
        <w:t xml:space="preserve"> struktur</w:t>
      </w:r>
      <w:r>
        <w:t>ze</w:t>
      </w:r>
      <w:r w:rsidR="006A5214">
        <w:t xml:space="preserve"> dochodów własnych dla poszczegó</w:t>
      </w:r>
      <w:r w:rsidR="000130F3">
        <w:t>lnych jedno</w:t>
      </w:r>
      <w:r w:rsidR="006A5214">
        <w:t xml:space="preserve">stek samorządu terytorialnego największy udział dochodów z podatku od osób fizycznych wystąpił w </w:t>
      </w:r>
      <w:r w:rsidR="00697223">
        <w:t>miastach na prawach powiatu</w:t>
      </w:r>
      <w:r w:rsidR="006A5214">
        <w:t xml:space="preserve"> (</w:t>
      </w:r>
      <w:r w:rsidR="00697223" w:rsidRPr="00697223">
        <w:t>56,7</w:t>
      </w:r>
      <w:r w:rsidR="006A5214">
        <w:t>%),</w:t>
      </w:r>
      <w:r w:rsidR="00697223">
        <w:t xml:space="preserve"> a także w gminach (</w:t>
      </w:r>
      <w:r w:rsidR="00697223" w:rsidRPr="00697223">
        <w:t>56,0</w:t>
      </w:r>
      <w:r w:rsidR="00697223">
        <w:t>%)</w:t>
      </w:r>
      <w:r w:rsidR="00697223" w:rsidRPr="00697223">
        <w:t xml:space="preserve"> </w:t>
      </w:r>
      <w:r w:rsidR="00697223">
        <w:t>i</w:t>
      </w:r>
      <w:r w:rsidR="009D3153">
        <w:t xml:space="preserve"> </w:t>
      </w:r>
      <w:r w:rsidR="00697223">
        <w:t>powiatach</w:t>
      </w:r>
      <w:r w:rsidR="006A5214">
        <w:t xml:space="preserve"> </w:t>
      </w:r>
      <w:r w:rsidR="00697223">
        <w:t>(</w:t>
      </w:r>
      <w:r w:rsidR="00697223" w:rsidRPr="00697223">
        <w:t>55,5</w:t>
      </w:r>
      <w:r w:rsidR="001341F7">
        <w:t>%</w:t>
      </w:r>
      <w:r w:rsidR="00697223">
        <w:t>), podczas gdy udział</w:t>
      </w:r>
      <w:r w:rsidR="006A5214">
        <w:t xml:space="preserve"> podatku od osób prawnych </w:t>
      </w:r>
      <w:r w:rsidR="00697223">
        <w:t>dominował</w:t>
      </w:r>
      <w:r w:rsidR="006A5214">
        <w:t xml:space="preserve"> w województwie (</w:t>
      </w:r>
      <w:r w:rsidR="00697223" w:rsidRPr="00697223">
        <w:t>60,9</w:t>
      </w:r>
      <w:r w:rsidR="006A5214">
        <w:t>%).</w:t>
      </w:r>
      <w:r w:rsidR="005C1B35" w:rsidRPr="005C1B35">
        <w:t xml:space="preserve"> </w:t>
      </w:r>
    </w:p>
    <w:p w14:paraId="2F893E54" w14:textId="6400A7B6" w:rsidR="006A5214" w:rsidRDefault="00B53E4F" w:rsidP="006A5214">
      <w:r>
        <w:t>D</w:t>
      </w:r>
      <w:r w:rsidRPr="00B53E4F">
        <w:t>otacje</w:t>
      </w:r>
      <w:r w:rsidR="00F42F81">
        <w:t xml:space="preserve"> ogółem </w:t>
      </w:r>
      <w:r w:rsidRPr="00B53E4F">
        <w:t>wyniosły łącznie</w:t>
      </w:r>
      <w:r>
        <w:t xml:space="preserve"> w 2025 r. </w:t>
      </w:r>
      <w:r w:rsidR="00E73662" w:rsidRPr="00E73662">
        <w:t>8557,9</w:t>
      </w:r>
      <w:r w:rsidR="00F42F81">
        <w:t xml:space="preserve"> </w:t>
      </w:r>
      <w:r w:rsidR="006A5214">
        <w:t xml:space="preserve">mln zł, z czego </w:t>
      </w:r>
      <w:r w:rsidR="00BD0143" w:rsidRPr="00BD0143">
        <w:t xml:space="preserve">1252,7 </w:t>
      </w:r>
      <w:r w:rsidR="006A5214">
        <w:t xml:space="preserve">mln zł to dotacje przekazane w ramach programów finansowanych </w:t>
      </w:r>
      <w:r w:rsidR="008F03AA">
        <w:t>z udziałem środków europejskich</w:t>
      </w:r>
      <w:r w:rsidR="006A5214">
        <w:t xml:space="preserve">. </w:t>
      </w:r>
      <w:r w:rsidR="00E46BFD">
        <w:t>W ciągu roku dotacje z</w:t>
      </w:r>
      <w:r w:rsidR="00A46039">
        <w:t>więk</w:t>
      </w:r>
      <w:r w:rsidR="00E46BFD">
        <w:t xml:space="preserve">szyły się średnio o </w:t>
      </w:r>
      <w:r w:rsidR="00E73662" w:rsidRPr="00E73662">
        <w:t>3,3</w:t>
      </w:r>
      <w:r w:rsidR="00E46BFD">
        <w:t xml:space="preserve">% (najbardziej w </w:t>
      </w:r>
      <w:r w:rsidR="00E73662">
        <w:t>budżecie województwa</w:t>
      </w:r>
      <w:r w:rsidR="00505BED">
        <w:t xml:space="preserve"> </w:t>
      </w:r>
      <w:r w:rsidR="00E46BFD">
        <w:t xml:space="preserve">– </w:t>
      </w:r>
      <w:r w:rsidR="00E73662">
        <w:t xml:space="preserve">o </w:t>
      </w:r>
      <w:r w:rsidR="00E73662" w:rsidRPr="00E73662">
        <w:t>51,1</w:t>
      </w:r>
      <w:r w:rsidR="00E73662">
        <w:t>%</w:t>
      </w:r>
      <w:r w:rsidR="00A46039">
        <w:t>, a ponadto w</w:t>
      </w:r>
      <w:r w:rsidR="00E73662" w:rsidRPr="00E73662">
        <w:t xml:space="preserve"> </w:t>
      </w:r>
      <w:r w:rsidR="00E73662">
        <w:t>budżetach</w:t>
      </w:r>
      <w:r w:rsidR="00E73662" w:rsidRPr="00E73662">
        <w:t xml:space="preserve"> </w:t>
      </w:r>
      <w:r w:rsidR="00E73662">
        <w:t xml:space="preserve">powiatów </w:t>
      </w:r>
      <w:r w:rsidR="00A46039">
        <w:t>–</w:t>
      </w:r>
      <w:r w:rsidR="00E73662">
        <w:t xml:space="preserve"> o </w:t>
      </w:r>
      <w:r w:rsidR="00E73662" w:rsidRPr="00E73662">
        <w:t>11,9</w:t>
      </w:r>
      <w:r w:rsidR="00E73662">
        <w:t xml:space="preserve">% </w:t>
      </w:r>
      <w:r w:rsidR="00A46039">
        <w:t>i </w:t>
      </w:r>
      <w:r w:rsidR="00DD642F" w:rsidRPr="00DD642F">
        <w:t xml:space="preserve">miast na prawach powiatu – </w:t>
      </w:r>
      <w:r w:rsidR="00A46039">
        <w:t xml:space="preserve">o </w:t>
      </w:r>
      <w:r w:rsidR="00E73662" w:rsidRPr="00E73662">
        <w:t>8,3</w:t>
      </w:r>
      <w:r w:rsidR="00DD642F">
        <w:t>%</w:t>
      </w:r>
      <w:r w:rsidR="00E46BFD">
        <w:t xml:space="preserve">, przy </w:t>
      </w:r>
      <w:r w:rsidR="00A46039">
        <w:t>spadku</w:t>
      </w:r>
      <w:r w:rsidR="00E46BFD">
        <w:t xml:space="preserve"> w</w:t>
      </w:r>
      <w:r w:rsidR="00F42F81">
        <w:t> </w:t>
      </w:r>
      <w:r w:rsidR="00D91943">
        <w:t xml:space="preserve">budżetach </w:t>
      </w:r>
      <w:r w:rsidR="00E73662">
        <w:t>gmin</w:t>
      </w:r>
      <w:r w:rsidR="006E57F9">
        <w:t xml:space="preserve"> </w:t>
      </w:r>
      <w:r w:rsidR="00E46BFD">
        <w:t xml:space="preserve">– o </w:t>
      </w:r>
      <w:r w:rsidR="00E73662">
        <w:t>4,6</w:t>
      </w:r>
      <w:r w:rsidR="00E46BFD">
        <w:t>%)</w:t>
      </w:r>
      <w:r w:rsidR="006A5214">
        <w:t xml:space="preserve">. </w:t>
      </w:r>
      <w:r w:rsidR="00F42F81">
        <w:t>D</w:t>
      </w:r>
      <w:r w:rsidR="006A5214">
        <w:t xml:space="preserve">otacje stanowiły </w:t>
      </w:r>
      <w:r w:rsidR="00E73662" w:rsidRPr="00E73662">
        <w:t>20,4</w:t>
      </w:r>
      <w:r w:rsidR="006A5214">
        <w:t>% ogółu dochodów</w:t>
      </w:r>
      <w:r w:rsidR="00F42F81">
        <w:t xml:space="preserve"> JST</w:t>
      </w:r>
      <w:r w:rsidR="006A5214">
        <w:t xml:space="preserve">, od </w:t>
      </w:r>
      <w:r w:rsidR="00A46039" w:rsidRPr="00A46039">
        <w:t>14,</w:t>
      </w:r>
      <w:r w:rsidR="00E73662">
        <w:t>2</w:t>
      </w:r>
      <w:r w:rsidR="006A5214">
        <w:t>% w</w:t>
      </w:r>
      <w:r w:rsidR="00F42F81">
        <w:t xml:space="preserve"> </w:t>
      </w:r>
      <w:r w:rsidR="00DD642F" w:rsidRPr="00DD642F">
        <w:t>miast</w:t>
      </w:r>
      <w:r w:rsidR="00DD642F">
        <w:t>ach</w:t>
      </w:r>
      <w:r w:rsidR="00DD642F" w:rsidRPr="00DD642F">
        <w:t xml:space="preserve"> na prawach powiatu</w:t>
      </w:r>
      <w:r w:rsidR="006A5214">
        <w:t xml:space="preserve"> do </w:t>
      </w:r>
      <w:r w:rsidR="00E73662" w:rsidRPr="00E73662">
        <w:t>25,8</w:t>
      </w:r>
      <w:r w:rsidR="00CD6837">
        <w:t>% w</w:t>
      </w:r>
      <w:r w:rsidR="00F42F81">
        <w:t xml:space="preserve"> </w:t>
      </w:r>
      <w:r w:rsidR="00E73662">
        <w:t>budżecie województwa</w:t>
      </w:r>
      <w:r w:rsidR="00CD6837">
        <w:t>.</w:t>
      </w:r>
      <w:r w:rsidR="00C26C2A">
        <w:t xml:space="preserve"> </w:t>
      </w:r>
      <w:r w:rsidR="006A5214">
        <w:t>Główna część dotacji pochodziła z budżetu państwa (</w:t>
      </w:r>
      <w:r w:rsidR="009F6EE0" w:rsidRPr="009F6EE0">
        <w:t>4</w:t>
      </w:r>
      <w:r w:rsidR="003F06F4">
        <w:t>7,9</w:t>
      </w:r>
      <w:r w:rsidR="006A5214">
        <w:t xml:space="preserve">% wobec </w:t>
      </w:r>
      <w:r w:rsidR="003F06F4" w:rsidRPr="009F6EE0">
        <w:t>49,7</w:t>
      </w:r>
      <w:r w:rsidR="000A125D">
        <w:t>% rok wcześniej). W </w:t>
      </w:r>
      <w:r w:rsidR="003C009D">
        <w:t>2025</w:t>
      </w:r>
      <w:r w:rsidR="00867019">
        <w:t xml:space="preserve"> r. </w:t>
      </w:r>
      <w:r w:rsidR="00BE5D12">
        <w:t xml:space="preserve">dotacje z tego źródła </w:t>
      </w:r>
      <w:r w:rsidR="00365829">
        <w:t xml:space="preserve">wyniosły </w:t>
      </w:r>
      <w:r w:rsidR="003F06F4" w:rsidRPr="003F06F4">
        <w:t>4102,9</w:t>
      </w:r>
      <w:r w:rsidR="003F06F4">
        <w:t xml:space="preserve"> </w:t>
      </w:r>
      <w:r w:rsidR="006A5214">
        <w:t xml:space="preserve">mln zł, tj. o </w:t>
      </w:r>
      <w:r w:rsidR="003F06F4">
        <w:t>0,4</w:t>
      </w:r>
      <w:r w:rsidR="006A5214">
        <w:t xml:space="preserve">% </w:t>
      </w:r>
      <w:r w:rsidR="003F06F4">
        <w:t>mni</w:t>
      </w:r>
      <w:r w:rsidR="00365829">
        <w:t>ej</w:t>
      </w:r>
      <w:r w:rsidR="006A5214">
        <w:t xml:space="preserve"> niż w </w:t>
      </w:r>
      <w:r w:rsidR="003C009D">
        <w:t>2024</w:t>
      </w:r>
      <w:r w:rsidR="00ED4CC9">
        <w:t xml:space="preserve"> r. </w:t>
      </w:r>
      <w:r w:rsidR="008C22DA">
        <w:t>Dotacje z </w:t>
      </w:r>
      <w:r w:rsidR="00365829">
        <w:t>budżetu państwa były przeznaczone przede wszystkim na zadania zlecone z zakresu administracji rządowej (</w:t>
      </w:r>
      <w:r w:rsidR="003F06F4">
        <w:t>80,0</w:t>
      </w:r>
      <w:r w:rsidR="00365829">
        <w:t>%).</w:t>
      </w:r>
    </w:p>
    <w:p w14:paraId="1B160F39" w14:textId="77777777" w:rsidR="00F1152E" w:rsidRDefault="00A516BF" w:rsidP="00C975D6">
      <w:r>
        <w:t>N</w:t>
      </w:r>
      <w:r w:rsidRPr="00A516BF">
        <w:t xml:space="preserve">a rachunki jednostek samorządu terytorialnego </w:t>
      </w:r>
      <w:r>
        <w:t xml:space="preserve">w 2025 r. </w:t>
      </w:r>
      <w:r w:rsidRPr="00A516BF">
        <w:t xml:space="preserve">przekazano środki z tytułu subwencji ogólnej w łącznej wysokości </w:t>
      </w:r>
      <w:r w:rsidRPr="00730F7C">
        <w:t>3511,3</w:t>
      </w:r>
      <w:r>
        <w:t xml:space="preserve"> mln zł, tj. 8,4% ogółu dochodów (wobec </w:t>
      </w:r>
      <w:r w:rsidRPr="00A516BF">
        <w:t>26,3%</w:t>
      </w:r>
      <w:r>
        <w:t xml:space="preserve"> rok wcześniej). </w:t>
      </w:r>
      <w:r w:rsidR="006A5214" w:rsidRPr="00A516BF">
        <w:rPr>
          <w:color w:val="000000" w:themeColor="text1"/>
        </w:rPr>
        <w:t>W uję</w:t>
      </w:r>
      <w:r w:rsidR="00356B4A" w:rsidRPr="00A516BF">
        <w:rPr>
          <w:color w:val="000000" w:themeColor="text1"/>
        </w:rPr>
        <w:t xml:space="preserve">ciu rocznym oznacza to </w:t>
      </w:r>
      <w:r w:rsidR="001341F7">
        <w:rPr>
          <w:color w:val="000000" w:themeColor="text1"/>
        </w:rPr>
        <w:t>spadek jej wartości</w:t>
      </w:r>
      <w:r w:rsidR="00882A6F">
        <w:rPr>
          <w:color w:val="000000" w:themeColor="text1"/>
        </w:rPr>
        <w:t xml:space="preserve"> </w:t>
      </w:r>
      <w:r w:rsidR="00356B4A" w:rsidRPr="00A516BF">
        <w:rPr>
          <w:color w:val="000000" w:themeColor="text1"/>
        </w:rPr>
        <w:t>o</w:t>
      </w:r>
      <w:r>
        <w:rPr>
          <w:color w:val="000000" w:themeColor="text1"/>
        </w:rPr>
        <w:t xml:space="preserve"> </w:t>
      </w:r>
      <w:r w:rsidRPr="00A516BF">
        <w:rPr>
          <w:color w:val="000000" w:themeColor="text1"/>
        </w:rPr>
        <w:t>65,2</w:t>
      </w:r>
      <w:r w:rsidR="006A5214" w:rsidRPr="00A516BF">
        <w:rPr>
          <w:color w:val="000000" w:themeColor="text1"/>
        </w:rPr>
        <w:t>%</w:t>
      </w:r>
      <w:r>
        <w:rPr>
          <w:color w:val="000000" w:themeColor="text1"/>
        </w:rPr>
        <w:t xml:space="preserve">, </w:t>
      </w:r>
      <w:r w:rsidR="00882A6F" w:rsidRPr="00882A6F">
        <w:rPr>
          <w:color w:val="000000" w:themeColor="text1"/>
        </w:rPr>
        <w:t xml:space="preserve">co </w:t>
      </w:r>
      <w:r w:rsidR="00882A6F">
        <w:rPr>
          <w:color w:val="000000" w:themeColor="text1"/>
        </w:rPr>
        <w:t>jest</w:t>
      </w:r>
      <w:r w:rsidR="00882A6F" w:rsidRPr="00882A6F">
        <w:rPr>
          <w:color w:val="000000" w:themeColor="text1"/>
        </w:rPr>
        <w:t xml:space="preserve"> wynikiem zmiany systemu finansowania </w:t>
      </w:r>
      <w:r>
        <w:rPr>
          <w:color w:val="000000" w:themeColor="text1"/>
        </w:rPr>
        <w:t xml:space="preserve">JST </w:t>
      </w:r>
      <w:r w:rsidR="005C0D51">
        <w:rPr>
          <w:color w:val="000000" w:themeColor="text1"/>
        </w:rPr>
        <w:t>(</w:t>
      </w:r>
      <w:r>
        <w:rPr>
          <w:color w:val="000000" w:themeColor="text1"/>
        </w:rPr>
        <w:t xml:space="preserve">subwencja ogólna </w:t>
      </w:r>
      <w:r w:rsidRPr="00A516BF">
        <w:rPr>
          <w:color w:val="000000" w:themeColor="text1"/>
        </w:rPr>
        <w:t xml:space="preserve">ma </w:t>
      </w:r>
      <w:r>
        <w:rPr>
          <w:color w:val="000000" w:themeColor="text1"/>
        </w:rPr>
        <w:t xml:space="preserve">obecnie </w:t>
      </w:r>
      <w:r w:rsidRPr="00A516BF">
        <w:rPr>
          <w:color w:val="000000" w:themeColor="text1"/>
        </w:rPr>
        <w:t>charakter uzupełniający</w:t>
      </w:r>
      <w:r w:rsidR="005C0D51">
        <w:rPr>
          <w:color w:val="000000" w:themeColor="text1"/>
        </w:rPr>
        <w:t>)</w:t>
      </w:r>
      <w:r w:rsidR="006A5214" w:rsidRPr="00A516BF">
        <w:rPr>
          <w:color w:val="000000" w:themeColor="text1"/>
        </w:rPr>
        <w:t xml:space="preserve">. </w:t>
      </w:r>
      <w:r w:rsidR="001417BF" w:rsidRPr="00A516BF">
        <w:rPr>
          <w:color w:val="000000" w:themeColor="text1"/>
        </w:rPr>
        <w:t xml:space="preserve">Subwencja </w:t>
      </w:r>
      <w:r w:rsidR="001417BF">
        <w:t>ogólna miała największy udział w dochodach powiatów (</w:t>
      </w:r>
      <w:r w:rsidR="00DF7338">
        <w:t>15,1%</w:t>
      </w:r>
      <w:r w:rsidR="001417BF">
        <w:t xml:space="preserve">), a najmniejszy – </w:t>
      </w:r>
      <w:r w:rsidR="00894561">
        <w:t xml:space="preserve">dochodach </w:t>
      </w:r>
      <w:r w:rsidR="001417BF">
        <w:t>województwa (</w:t>
      </w:r>
      <w:r w:rsidR="00DF7338">
        <w:t>3,3</w:t>
      </w:r>
      <w:r w:rsidR="001417BF">
        <w:t>%)</w:t>
      </w:r>
      <w:r w:rsidR="00882A6F" w:rsidRPr="00882A6F">
        <w:t>. Od 2025</w:t>
      </w:r>
      <w:r w:rsidR="00882A6F">
        <w:t xml:space="preserve"> r. </w:t>
      </w:r>
      <w:r w:rsidR="00882A6F" w:rsidRPr="00882A6F">
        <w:t>zrezygnowano z wyodrębniania poszczególnych części subwencji ogólnej</w:t>
      </w:r>
      <w:r w:rsidR="00882A6F">
        <w:t xml:space="preserve">, a </w:t>
      </w:r>
      <w:r w:rsidR="00882A6F" w:rsidRPr="00882A6F">
        <w:t xml:space="preserve">wprowadzone zostało pojęcie potrzeb finansowych, które są elementem kalkulacyjnym służącym ustalaniu dochodów </w:t>
      </w:r>
      <w:r w:rsidR="00882A6F">
        <w:t>JST</w:t>
      </w:r>
      <w:r w:rsidR="00882A6F" w:rsidRPr="00882A6F">
        <w:t xml:space="preserve"> z tytułu subwencji ogólnej</w:t>
      </w:r>
      <w:r w:rsidR="003610C0">
        <w:t>.</w:t>
      </w:r>
    </w:p>
    <w:p w14:paraId="176041B0" w14:textId="5964527B" w:rsidR="00F91903" w:rsidRDefault="006A5214" w:rsidP="006A5214">
      <w:r>
        <w:t xml:space="preserve">W strukturze dochodów JST </w:t>
      </w:r>
      <w:r w:rsidRPr="00B107D9">
        <w:t>według działów klasyfikacji</w:t>
      </w:r>
      <w:r w:rsidRPr="006237D7">
        <w:t xml:space="preserve"> budżetowej główną pozycją są dochody od osób prawnych, osób fizycznych i innych jednostek nieposiadających osobowości prawnej. Z tego źródła w </w:t>
      </w:r>
      <w:r w:rsidR="003C009D">
        <w:t>2025</w:t>
      </w:r>
      <w:r w:rsidR="00F05FCB" w:rsidRPr="006237D7">
        <w:t xml:space="preserve"> r. pochodziło </w:t>
      </w:r>
      <w:r w:rsidR="00C64136" w:rsidRPr="00C64136">
        <w:t>58,7</w:t>
      </w:r>
      <w:r w:rsidR="00C64136">
        <w:t>%</w:t>
      </w:r>
      <w:r w:rsidR="004321D8" w:rsidRPr="004321D8">
        <w:t xml:space="preserve"> </w:t>
      </w:r>
      <w:r w:rsidRPr="006237D7">
        <w:t>dochodów (</w:t>
      </w:r>
      <w:r w:rsidR="00C64136">
        <w:t xml:space="preserve">wobec </w:t>
      </w:r>
      <w:r w:rsidR="00C64136" w:rsidRPr="00C64136">
        <w:t xml:space="preserve">39,7% </w:t>
      </w:r>
      <w:r w:rsidR="00C64136">
        <w:t>przed rokiem</w:t>
      </w:r>
      <w:r w:rsidRPr="006237D7">
        <w:t>). Omawiane dochody największy udział miały w budże</w:t>
      </w:r>
      <w:r w:rsidR="00C64136">
        <w:t>tach miast na prawach powiatu</w:t>
      </w:r>
      <w:r w:rsidRPr="006237D7">
        <w:t xml:space="preserve"> (</w:t>
      </w:r>
      <w:r w:rsidR="00C64136" w:rsidRPr="00C64136">
        <w:t>64,1</w:t>
      </w:r>
      <w:r w:rsidRPr="006237D7">
        <w:t>%)</w:t>
      </w:r>
      <w:r w:rsidR="00C64136">
        <w:t xml:space="preserve"> oraz w budżecie</w:t>
      </w:r>
      <w:r w:rsidR="001C407E">
        <w:t xml:space="preserve"> województwa</w:t>
      </w:r>
      <w:r w:rsidR="00C64136">
        <w:t xml:space="preserve"> </w:t>
      </w:r>
      <w:r w:rsidRPr="006237D7">
        <w:t>(</w:t>
      </w:r>
      <w:r w:rsidR="00C64136" w:rsidRPr="00C64136">
        <w:t>63,3</w:t>
      </w:r>
      <w:r w:rsidRPr="006237D7">
        <w:t xml:space="preserve">%). Ważnym źródłem dochodów są także różne rozliczenia, które stanowiły średnio </w:t>
      </w:r>
      <w:r w:rsidR="00DF5068" w:rsidRPr="00DF5068">
        <w:t>12,4</w:t>
      </w:r>
      <w:r w:rsidRPr="006237D7">
        <w:t xml:space="preserve">% </w:t>
      </w:r>
      <w:r w:rsidR="00123CEA">
        <w:t>(najwięcej</w:t>
      </w:r>
      <w:r w:rsidRPr="006237D7">
        <w:t xml:space="preserve"> </w:t>
      </w:r>
      <w:r w:rsidR="00123CEA" w:rsidRPr="006237D7">
        <w:t xml:space="preserve">w budżecie województwa </w:t>
      </w:r>
      <w:r w:rsidR="00123CEA">
        <w:t xml:space="preserve">– </w:t>
      </w:r>
      <w:r w:rsidR="00AA0D1C" w:rsidRPr="00AA0D1C">
        <w:t>20,0</w:t>
      </w:r>
      <w:r w:rsidRPr="006237D7">
        <w:t>%)</w:t>
      </w:r>
      <w:r w:rsidR="00AC0611">
        <w:t xml:space="preserve"> wobec </w:t>
      </w:r>
      <w:r w:rsidR="00DF5068" w:rsidRPr="00AA0D1C">
        <w:t>30,1</w:t>
      </w:r>
      <w:r w:rsidR="00AC0611">
        <w:t>%</w:t>
      </w:r>
      <w:r w:rsidR="008517AB">
        <w:t xml:space="preserve"> w </w:t>
      </w:r>
      <w:r w:rsidR="003C009D">
        <w:t>2024</w:t>
      </w:r>
      <w:r w:rsidR="00AC0611">
        <w:t xml:space="preserve"> r.</w:t>
      </w:r>
      <w:r w:rsidRPr="006237D7">
        <w:t xml:space="preserve"> </w:t>
      </w:r>
      <w:r w:rsidR="00123CEA">
        <w:t>P</w:t>
      </w:r>
      <w:r w:rsidR="00F05FCB" w:rsidRPr="006237D7">
        <w:t>onadto do</w:t>
      </w:r>
      <w:r w:rsidR="00F05FCB">
        <w:t xml:space="preserve">chody z działu </w:t>
      </w:r>
      <w:r w:rsidR="00822314">
        <w:t>transport i łączność</w:t>
      </w:r>
      <w:r w:rsidR="00694309">
        <w:t xml:space="preserve"> miały </w:t>
      </w:r>
      <w:r>
        <w:t>średni</w:t>
      </w:r>
      <w:r w:rsidR="00694309">
        <w:t xml:space="preserve"> udział na poziomie</w:t>
      </w:r>
      <w:r>
        <w:t xml:space="preserve"> </w:t>
      </w:r>
      <w:r w:rsidR="00C879B2" w:rsidRPr="00C879B2">
        <w:t>5,</w:t>
      </w:r>
      <w:r w:rsidR="00694309">
        <w:t>5</w:t>
      </w:r>
      <w:r>
        <w:t>%</w:t>
      </w:r>
      <w:r w:rsidR="00694309">
        <w:t xml:space="preserve"> (</w:t>
      </w:r>
      <w:r>
        <w:t xml:space="preserve">najwięcej w </w:t>
      </w:r>
      <w:r w:rsidR="00694309">
        <w:t>budżecie województwa</w:t>
      </w:r>
      <w:r w:rsidR="00F05FCB">
        <w:t xml:space="preserve"> –</w:t>
      </w:r>
      <w:r>
        <w:t xml:space="preserve"> </w:t>
      </w:r>
      <w:r w:rsidR="00C879B2" w:rsidRPr="00C879B2">
        <w:t>9,</w:t>
      </w:r>
      <w:r w:rsidR="00694309">
        <w:t>9</w:t>
      </w:r>
      <w:r>
        <w:t>%)</w:t>
      </w:r>
      <w:r w:rsidR="00822314">
        <w:t xml:space="preserve">, a </w:t>
      </w:r>
      <w:r w:rsidR="00F91903">
        <w:t xml:space="preserve">dochody </w:t>
      </w:r>
      <w:r w:rsidR="00694309">
        <w:t xml:space="preserve">z działu </w:t>
      </w:r>
      <w:r w:rsidR="00822314">
        <w:t>rod</w:t>
      </w:r>
      <w:r w:rsidR="00330C60">
        <w:t>zina</w:t>
      </w:r>
      <w:r w:rsidR="00694309">
        <w:t xml:space="preserve"> –</w:t>
      </w:r>
      <w:r w:rsidR="00330C60">
        <w:t xml:space="preserve"> </w:t>
      </w:r>
      <w:r w:rsidR="00694309">
        <w:t xml:space="preserve">5,3% </w:t>
      </w:r>
      <w:r w:rsidR="00330C60">
        <w:t>(najwięcej w </w:t>
      </w:r>
      <w:r w:rsidR="00822314">
        <w:t>gminach – 7,</w:t>
      </w:r>
      <w:r w:rsidR="00694309">
        <w:t>4</w:t>
      </w:r>
      <w:r w:rsidR="00822314">
        <w:t>%)</w:t>
      </w:r>
      <w:r>
        <w:t>.</w:t>
      </w:r>
    </w:p>
    <w:p w14:paraId="2E3509A9" w14:textId="3EB1488B" w:rsidR="00042CFE" w:rsidRDefault="006A5214" w:rsidP="006A5214">
      <w:r>
        <w:t xml:space="preserve">Jednostki poszczególnych szczebli samorządu terytorialnego w znacznym stopniu różnią się wielkością osiąganych dochodów w przeliczeniu na 1 mieszkańca. Przeciętna wartość tego wskaźnika dla gmin w </w:t>
      </w:r>
      <w:r w:rsidR="003C009D">
        <w:t>2025</w:t>
      </w:r>
      <w:r>
        <w:t xml:space="preserve"> r. kształtowała się na poziomie </w:t>
      </w:r>
      <w:r w:rsidR="00037112" w:rsidRPr="00037112">
        <w:t>8529</w:t>
      </w:r>
      <w:r>
        <w:t xml:space="preserve"> zł, tj. o </w:t>
      </w:r>
      <w:r w:rsidR="00037112">
        <w:t>790</w:t>
      </w:r>
      <w:r>
        <w:t xml:space="preserve"> zł </w:t>
      </w:r>
      <w:r w:rsidR="003D528F">
        <w:t>wy</w:t>
      </w:r>
      <w:r>
        <w:t xml:space="preserve">ższym niż przed rokiem. Najwyższe dochody per capita odnotowano w gminach: </w:t>
      </w:r>
      <w:r w:rsidR="00B257B6">
        <w:t>Ostrowite (</w:t>
      </w:r>
      <w:r w:rsidR="00B257B6" w:rsidRPr="00B257B6">
        <w:t>15922</w:t>
      </w:r>
      <w:r w:rsidR="00B257B6">
        <w:t xml:space="preserve"> zł), </w:t>
      </w:r>
      <w:r w:rsidR="006E293F">
        <w:lastRenderedPageBreak/>
        <w:t>Powidz</w:t>
      </w:r>
      <w:r>
        <w:t xml:space="preserve"> (</w:t>
      </w:r>
      <w:r w:rsidR="00B257B6" w:rsidRPr="00B257B6">
        <w:t>15509</w:t>
      </w:r>
      <w:r>
        <w:t xml:space="preserve"> zł)</w:t>
      </w:r>
      <w:r w:rsidR="00042CFE">
        <w:t xml:space="preserve"> i </w:t>
      </w:r>
      <w:r w:rsidR="00B257B6">
        <w:t>Czajków</w:t>
      </w:r>
      <w:r w:rsidR="00042CFE">
        <w:t xml:space="preserve"> (</w:t>
      </w:r>
      <w:r w:rsidR="00B257B6" w:rsidRPr="00B257B6">
        <w:t>15217</w:t>
      </w:r>
      <w:r w:rsidR="00042CFE">
        <w:t xml:space="preserve"> zł)</w:t>
      </w:r>
      <w:r>
        <w:t xml:space="preserve">, a najniższe – w </w:t>
      </w:r>
      <w:r w:rsidR="00EC1B49">
        <w:t>gmin</w:t>
      </w:r>
      <w:r w:rsidR="00B257B6">
        <w:t>ie wiejskiej</w:t>
      </w:r>
      <w:r w:rsidR="00042CFE">
        <w:t xml:space="preserve"> </w:t>
      </w:r>
      <w:r w:rsidR="00B257B6">
        <w:t>Gniezno</w:t>
      </w:r>
      <w:r w:rsidR="00EC1B49">
        <w:t xml:space="preserve"> </w:t>
      </w:r>
      <w:r w:rsidR="00042CFE">
        <w:t>(</w:t>
      </w:r>
      <w:r w:rsidR="00B257B6" w:rsidRPr="00B257B6">
        <w:t>6498</w:t>
      </w:r>
      <w:r w:rsidR="00042CFE">
        <w:t xml:space="preserve"> zł)</w:t>
      </w:r>
      <w:r w:rsidR="00B257B6">
        <w:t xml:space="preserve"> oraz gminach Grodzisk Wielkopolski</w:t>
      </w:r>
      <w:r w:rsidR="00042CFE">
        <w:t xml:space="preserve"> (6</w:t>
      </w:r>
      <w:r w:rsidR="00B257B6">
        <w:t xml:space="preserve">712 </w:t>
      </w:r>
      <w:r w:rsidR="00042CFE">
        <w:t xml:space="preserve">zł) </w:t>
      </w:r>
      <w:r w:rsidR="00523D51">
        <w:t xml:space="preserve">i </w:t>
      </w:r>
      <w:r w:rsidR="00B257B6">
        <w:t xml:space="preserve">Koźminek </w:t>
      </w:r>
      <w:r w:rsidR="00042CFE">
        <w:t>(6</w:t>
      </w:r>
      <w:r w:rsidR="00B257B6">
        <w:t>715</w:t>
      </w:r>
      <w:r w:rsidR="00042CFE">
        <w:t xml:space="preserve"> zł).</w:t>
      </w:r>
    </w:p>
    <w:p w14:paraId="0859CD85" w14:textId="3545AF38" w:rsidR="006A5214" w:rsidRDefault="006A5214" w:rsidP="006A5214">
      <w:r>
        <w:t>Z budżetów miast na prawach powiatu na 1 mieszkańca przypadało przeciętnie</w:t>
      </w:r>
      <w:r w:rsidR="001B2D8F">
        <w:t xml:space="preserve"> </w:t>
      </w:r>
      <w:r w:rsidR="001B2D8F" w:rsidRPr="001B2D8F">
        <w:t>12461</w:t>
      </w:r>
      <w:r w:rsidR="001B2D8F">
        <w:t xml:space="preserve"> </w:t>
      </w:r>
      <w:r>
        <w:t xml:space="preserve">zł dochodów (o </w:t>
      </w:r>
      <w:r w:rsidR="001B2D8F" w:rsidRPr="001B2D8F">
        <w:t>861</w:t>
      </w:r>
      <w:r>
        <w:t xml:space="preserve"> zł więcej niż w </w:t>
      </w:r>
      <w:r w:rsidR="003C009D">
        <w:t>2024</w:t>
      </w:r>
      <w:r>
        <w:t xml:space="preserve"> r.) – od</w:t>
      </w:r>
      <w:r w:rsidR="001D6C75">
        <w:t xml:space="preserve"> </w:t>
      </w:r>
      <w:r w:rsidR="001B2D8F" w:rsidRPr="001B2D8F">
        <w:t>11570</w:t>
      </w:r>
      <w:r>
        <w:t xml:space="preserve"> zł w </w:t>
      </w:r>
      <w:r w:rsidR="006C7AAA">
        <w:t>Lesznie</w:t>
      </w:r>
      <w:r>
        <w:t xml:space="preserve"> do </w:t>
      </w:r>
      <w:r w:rsidR="001B2D8F" w:rsidRPr="001B2D8F">
        <w:t>13708</w:t>
      </w:r>
      <w:r w:rsidR="001B2D8F">
        <w:t xml:space="preserve"> </w:t>
      </w:r>
      <w:r>
        <w:t xml:space="preserve">zł w </w:t>
      </w:r>
      <w:r w:rsidR="0006753E">
        <w:t>Koninie</w:t>
      </w:r>
      <w:r>
        <w:t>.</w:t>
      </w:r>
    </w:p>
    <w:p w14:paraId="38C85211" w14:textId="6D6D6ED9" w:rsidR="006F2A4F" w:rsidRDefault="006A5214" w:rsidP="006A5214">
      <w:r>
        <w:t xml:space="preserve">Dochody ogółem budżetów powiatów w </w:t>
      </w:r>
      <w:r w:rsidR="003C009D">
        <w:t>2025</w:t>
      </w:r>
      <w:r>
        <w:t xml:space="preserve"> r. wyniosły średnio </w:t>
      </w:r>
      <w:r w:rsidR="00753FF7" w:rsidRPr="00753FF7">
        <w:t>2260</w:t>
      </w:r>
      <w:r w:rsidR="00CA5B9B">
        <w:t xml:space="preserve"> zł na 1 mieszkańca, tj.</w:t>
      </w:r>
      <w:r w:rsidR="007040B2">
        <w:t> </w:t>
      </w:r>
      <w:r w:rsidR="00CA5B9B">
        <w:t>o </w:t>
      </w:r>
      <w:r w:rsidR="00753FF7">
        <w:t>2</w:t>
      </w:r>
      <w:r w:rsidR="00D22070">
        <w:t>14</w:t>
      </w:r>
      <w:r>
        <w:t xml:space="preserve"> zł więcej niż rok wcześniej. Najwyższe odnotowano w powi</w:t>
      </w:r>
      <w:r w:rsidR="00967301">
        <w:t>atach</w:t>
      </w:r>
      <w:r w:rsidR="0010082D">
        <w:t>:</w:t>
      </w:r>
      <w:r>
        <w:t xml:space="preserve"> </w:t>
      </w:r>
      <w:r w:rsidR="00753FF7">
        <w:t>międzychodzkim (</w:t>
      </w:r>
      <w:r w:rsidR="00753FF7" w:rsidRPr="00753FF7">
        <w:t>3451</w:t>
      </w:r>
      <w:r w:rsidR="00753FF7">
        <w:t> zł), pleszewskim (</w:t>
      </w:r>
      <w:r w:rsidR="00753FF7" w:rsidRPr="00753FF7">
        <w:t>2963</w:t>
      </w:r>
      <w:r w:rsidR="00753FF7">
        <w:t xml:space="preserve"> zł) oraz ostrzeszow</w:t>
      </w:r>
      <w:r w:rsidR="006F2A4F">
        <w:t>skim (</w:t>
      </w:r>
      <w:r w:rsidR="00753FF7" w:rsidRPr="00753FF7">
        <w:t>2944</w:t>
      </w:r>
      <w:r w:rsidR="006F2A4F">
        <w:t xml:space="preserve"> zł), a najniższe – w </w:t>
      </w:r>
      <w:r w:rsidR="00753FF7">
        <w:t>koniń</w:t>
      </w:r>
      <w:r w:rsidR="006F2A4F">
        <w:t>skim (</w:t>
      </w:r>
      <w:r w:rsidR="00753FF7" w:rsidRPr="00753FF7">
        <w:t>1560</w:t>
      </w:r>
      <w:r w:rsidR="00753FF7">
        <w:t> </w:t>
      </w:r>
      <w:r w:rsidR="006F2A4F">
        <w:t>zł) i poznańskim (</w:t>
      </w:r>
      <w:r w:rsidR="00753FF7" w:rsidRPr="00753FF7">
        <w:t>1678</w:t>
      </w:r>
      <w:r w:rsidR="006F2A4F">
        <w:t xml:space="preserve"> zł).</w:t>
      </w:r>
    </w:p>
    <w:p w14:paraId="1C05EC93" w14:textId="38B16901" w:rsidR="006A5214" w:rsidRDefault="006A5214" w:rsidP="006A5214">
      <w:r>
        <w:t xml:space="preserve">Dodatkowo, poza wymienionymi powyżej kwotami, na każdego mieszkańca z budżetu województwa przypadało przeciętnie </w:t>
      </w:r>
      <w:r w:rsidR="007030A2" w:rsidRPr="007030A2">
        <w:t>949</w:t>
      </w:r>
      <w:r>
        <w:t xml:space="preserve"> zł dochodów ogółem, tj. o </w:t>
      </w:r>
      <w:r w:rsidR="00005D84">
        <w:t>1</w:t>
      </w:r>
      <w:r w:rsidR="007030A2">
        <w:t>30</w:t>
      </w:r>
      <w:r>
        <w:t xml:space="preserve"> zł więcej niż w </w:t>
      </w:r>
      <w:r w:rsidR="003C009D">
        <w:t>2024</w:t>
      </w:r>
      <w:r>
        <w:t xml:space="preserve"> r.</w:t>
      </w:r>
    </w:p>
    <w:p w14:paraId="15E23E07" w14:textId="1DE4FA1D" w:rsidR="006A5214" w:rsidRDefault="00F1152E" w:rsidP="00F1152E">
      <w:pPr>
        <w:pStyle w:val="tytuwykresu"/>
      </w:pPr>
      <w:r w:rsidRPr="00190402">
        <w:rPr>
          <w:noProof/>
        </w:rPr>
        <w:drawing>
          <wp:anchor distT="0" distB="180340" distL="114300" distR="114300" simplePos="0" relativeHeight="252080128" behindDoc="0" locked="0" layoutInCell="1" allowOverlap="1" wp14:anchorId="72282BB2" wp14:editId="0882814C">
            <wp:simplePos x="0" y="0"/>
            <wp:positionH relativeFrom="column">
              <wp:posOffset>682625</wp:posOffset>
            </wp:positionH>
            <wp:positionV relativeFrom="paragraph">
              <wp:posOffset>261620</wp:posOffset>
            </wp:positionV>
            <wp:extent cx="3898800" cy="4500000"/>
            <wp:effectExtent l="0" t="0" r="6985" b="0"/>
            <wp:wrapTopAndBottom/>
            <wp:docPr id="16" name="Obraz 16" descr="Kartogram przedstawiający dochody budżetów gmin per capita w 2025 r. Najwyższe dochody przypadały na 1 mieszkańca w gminach: Ostrowite (15922 zł), Powidz (15509 zł) i Czajków (15217 zł). Najniższe natomiast w gminie wiejskiej Gniezno (6498 zł) oraz gminach Grodzisk Wielkopolski (6712 zł) oraz Koźminek (6715 zł). Cieniowanie – 6 przedziałów według poziomu wskaźnika dochodów per capita.&#10;Dane do wykresu/mapy dostępne w załączonym pliku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Kartogram przedstawiający dochody budżetów gmin per capita w 2025 r. Najwyższe dochody przypadały na 1 mieszkańca w gminach: Ostrowite (15922 zł), Powidz (15509 zł) i Czajków (15217 zł). Najniższe natomiast w gminie wiejskiej Gniezno (6498 zł) oraz gminach Grodzisk Wielkopolski (6712 zł) oraz Koźminek (6715 zł). Cieniowanie – 6 przedziałów według poziomu wskaźnika dochodów per capita.&#10;Dane do wykresu/mapy dostępne w załączonym pliku xlsx.&#10;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800" cy="45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EEA" w:rsidRPr="00104F0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979776" behindDoc="1" locked="0" layoutInCell="1" allowOverlap="1" wp14:anchorId="35A32FF0" wp14:editId="2D592E12">
                <wp:simplePos x="0" y="0"/>
                <wp:positionH relativeFrom="page">
                  <wp:posOffset>5694973</wp:posOffset>
                </wp:positionH>
                <wp:positionV relativeFrom="paragraph">
                  <wp:posOffset>1714793</wp:posOffset>
                </wp:positionV>
                <wp:extent cx="1781175" cy="571500"/>
                <wp:effectExtent l="0" t="0" r="0" b="0"/>
                <wp:wrapTight wrapText="bothSides">
                  <wp:wrapPolygon edited="0">
                    <wp:start x="693" y="0"/>
                    <wp:lineTo x="693" y="20880"/>
                    <wp:lineTo x="20791" y="20880"/>
                    <wp:lineTo x="20791" y="0"/>
                    <wp:lineTo x="693" y="0"/>
                  </wp:wrapPolygon>
                </wp:wrapTight>
                <wp:docPr id="26" name="Pole tekstowe 26" descr="Najwyższe dochody przypadały na 1 mieszkańca w gminach: &#10;Ostrowite, Powidz i Czaj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3363E" w14:textId="2860C622" w:rsidR="00925FF2" w:rsidRPr="00C10CF7" w:rsidRDefault="00925FF2" w:rsidP="00DD72EF">
                            <w:pPr>
                              <w:pStyle w:val="tekstzboku"/>
                            </w:pPr>
                            <w:r w:rsidRPr="00FA1536">
                              <w:t>Najwyższe dochody</w:t>
                            </w:r>
                            <w:r>
                              <w:t xml:space="preserve"> </w:t>
                            </w:r>
                            <w:r w:rsidRPr="00FA1536">
                              <w:t>przypadały na 1 mi</w:t>
                            </w:r>
                            <w:r>
                              <w:t xml:space="preserve">eszkańca w gminach: </w:t>
                            </w:r>
                            <w:r w:rsidR="00B14EEA" w:rsidRPr="00B14EEA">
                              <w:t>Ostrowite, Powidz i Czajków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32FF0" id="Pole tekstowe 26" o:spid="_x0000_s1029" type="#_x0000_t202" alt="Najwyższe dochody przypadały na 1 mieszkańca w gminach: &#10;Ostrowite, Powidz i Czajków" style="position:absolute;margin-left:448.4pt;margin-top:135pt;width:140.25pt;height:45pt;z-index:-2513367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" filled="f" stroked="f">
                <v:textbox inset=",0">
                  <w:txbxContent>
                    <w:p w14:paraId="70A3363E" w14:textId="2860C622" w:rsidR="00925FF2" w:rsidRPr="00C10CF7" w:rsidRDefault="00925FF2" w:rsidP="00DD72EF">
                      <w:pPr>
                        <w:pStyle w:val="tekstzboku"/>
                      </w:pPr>
                      <w:r w:rsidRPr="00FA1536">
                        <w:t>Najwyższe dochody</w:t>
                      </w:r>
                      <w:r>
                        <w:t xml:space="preserve"> </w:t>
                      </w:r>
                      <w:r w:rsidRPr="00FA1536">
                        <w:t>przypadały na 1 mi</w:t>
                      </w:r>
                      <w:r>
                        <w:t xml:space="preserve">eszkańca w gminach: </w:t>
                      </w:r>
                      <w:r w:rsidR="00B14EEA" w:rsidRPr="00B14EEA">
                        <w:t>Ostrowite, Powidz i Czajków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A5214">
        <w:t>M</w:t>
      </w:r>
      <w:r w:rsidR="006A5214" w:rsidRPr="00FA1536">
        <w:rPr>
          <w:noProof/>
          <w:lang w:eastAsia="pl-PL"/>
        </w:rPr>
        <w:t xml:space="preserve">apa 1. Dochody budżetów gmin na 1 mieszkańca w </w:t>
      </w:r>
      <w:r w:rsidR="003C009D">
        <w:rPr>
          <w:noProof/>
          <w:lang w:eastAsia="pl-PL"/>
        </w:rPr>
        <w:t>2025</w:t>
      </w:r>
      <w:r w:rsidR="006A5214" w:rsidRPr="00FA1536">
        <w:rPr>
          <w:noProof/>
          <w:lang w:eastAsia="pl-PL"/>
        </w:rPr>
        <w:t xml:space="preserve"> r.</w:t>
      </w:r>
      <w:r w:rsidR="0005428E" w:rsidRPr="0005428E">
        <w:rPr>
          <w:noProof/>
          <w:lang w:eastAsia="pl-PL"/>
        </w:rPr>
        <w:t xml:space="preserve"> </w:t>
      </w:r>
    </w:p>
    <w:p w14:paraId="24A6EF31" w14:textId="40241264" w:rsidR="006A5214" w:rsidRPr="000D28E1" w:rsidRDefault="00F1152E" w:rsidP="00F1152E">
      <w:pPr>
        <w:pStyle w:val="tytuwykresu"/>
      </w:pPr>
      <w:r w:rsidRPr="0005025C">
        <w:rPr>
          <w:noProof/>
        </w:rPr>
        <w:drawing>
          <wp:anchor distT="0" distB="0" distL="114300" distR="114300" simplePos="0" relativeHeight="252079104" behindDoc="0" locked="0" layoutInCell="1" allowOverlap="1" wp14:anchorId="49569F1D" wp14:editId="48C0800E">
            <wp:simplePos x="0" y="0"/>
            <wp:positionH relativeFrom="margin">
              <wp:posOffset>-635</wp:posOffset>
            </wp:positionH>
            <wp:positionV relativeFrom="paragraph">
              <wp:posOffset>4959350</wp:posOffset>
            </wp:positionV>
            <wp:extent cx="5039995" cy="1523365"/>
            <wp:effectExtent l="0" t="0" r="8255" b="635"/>
            <wp:wrapTopAndBottom/>
            <wp:docPr id="14" name="Obraz 14" descr="Wykres słupkowy prezentujący dochody budżetów miast na prawach powiatu na 1 mieszkańca w 2025 r. Z budżetów tych jednostek na 1 mieszkańca przypadało od 11570 zł w Lesznie do 13708 zł w Koninie.&#10;Dane do wykresu/mapy dostępne w załączonym pliku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Wykres słupkowy prezentujący dochody budżetów miast na prawach powiatu na 1 mieszkańca w 2025 r. Z budżetów tych jednostek na 1 mieszkańca przypadało od 11570 zł w Lesznie do 13708 zł w Koninie.&#10;Dane do wykresu/mapy dostępne w załączonym pliku xlsx.&#10;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152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5214" w:rsidRPr="000D28E1">
        <w:rPr>
          <w:noProof/>
        </w:rPr>
        <w:t xml:space="preserve">Wykres 3. Dochody budżetów miast na prawach powiatu na 1 mieszkańca w </w:t>
      </w:r>
      <w:r w:rsidR="003C009D">
        <w:rPr>
          <w:noProof/>
        </w:rPr>
        <w:t>2025</w:t>
      </w:r>
      <w:r w:rsidR="0094649F">
        <w:rPr>
          <w:noProof/>
        </w:rPr>
        <w:t xml:space="preserve"> r.</w:t>
      </w:r>
      <w:r w:rsidR="0005428E" w:rsidRPr="0005428E">
        <w:rPr>
          <w:noProof/>
        </w:rPr>
        <w:t xml:space="preserve"> </w:t>
      </w:r>
    </w:p>
    <w:p w14:paraId="3BCAC50C" w14:textId="58228A64" w:rsidR="00F1152E" w:rsidRDefault="00F1152E">
      <w:pPr>
        <w:spacing w:before="0" w:after="160" w:line="259" w:lineRule="auto"/>
        <w:rPr>
          <w:b/>
        </w:rPr>
      </w:pPr>
      <w:r>
        <w:rPr>
          <w:b/>
        </w:rPr>
        <w:br w:type="page"/>
      </w:r>
    </w:p>
    <w:p w14:paraId="56E25234" w14:textId="1D7E50A6" w:rsidR="006A5214" w:rsidRDefault="00F1152E" w:rsidP="00F1152E">
      <w:pPr>
        <w:pStyle w:val="tytuwykresu"/>
      </w:pPr>
      <w:r w:rsidRPr="00190402">
        <w:rPr>
          <w:noProof/>
        </w:rPr>
        <w:lastRenderedPageBreak/>
        <w:drawing>
          <wp:anchor distT="0" distB="144145" distL="114300" distR="114300" simplePos="0" relativeHeight="252081152" behindDoc="0" locked="0" layoutInCell="1" allowOverlap="1" wp14:anchorId="1C401528" wp14:editId="1BFD6E35">
            <wp:simplePos x="0" y="0"/>
            <wp:positionH relativeFrom="column">
              <wp:posOffset>601980</wp:posOffset>
            </wp:positionH>
            <wp:positionV relativeFrom="paragraph">
              <wp:posOffset>266700</wp:posOffset>
            </wp:positionV>
            <wp:extent cx="3960000" cy="4460400"/>
            <wp:effectExtent l="0" t="0" r="2540" b="0"/>
            <wp:wrapTopAndBottom/>
            <wp:docPr id="17" name="Obraz 17" descr="Kartogram przedstawiający dochody budżetów powiatów na 1 mieszkańca w 2025 r. Najwyższe odnotowano w powiatach: międzychodzkim (3451 zł), pleszewskim (2963 zł) oraz ostrzeszowskim (2944 zł), a najniższe – w konińskim (1560 zł) i poznańskim (1678 zł). Cieniowanie – 5 przedziałów według poziomu wskaźnika dochodów per capita.&#10;Dane do wykresu/mapy dostępne w załączonym pliku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Kartogram przedstawiający dochody budżetów powiatów na 1 mieszkańca w 2025 r. Najwyższe odnotowano w powiatach: międzychodzkim (3451 zł), pleszewskim (2963 zł) oraz ostrzeszowskim (2944 zł), a najniższe – w konińskim (1560 zł) i poznańskim (1678 zł). Cieniowanie – 5 przedziałów według poziomu wskaźnika dochodów per capita.&#10;Dane do wykresu/mapy dostępne w załączonym pliku xlsx.&#10;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44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5214" w:rsidRPr="009F543D">
        <w:t xml:space="preserve">Mapa 2. Dochody budżetów powiatów na 1 mieszkańca w </w:t>
      </w:r>
      <w:r w:rsidR="003C009D">
        <w:t>2025</w:t>
      </w:r>
      <w:r w:rsidR="006A5214" w:rsidRPr="009F543D">
        <w:t xml:space="preserve"> r</w:t>
      </w:r>
      <w:r w:rsidR="00AE5A0A">
        <w:t>.</w:t>
      </w:r>
      <w:r w:rsidR="0005428E" w:rsidRPr="0005428E">
        <w:t xml:space="preserve"> </w:t>
      </w:r>
    </w:p>
    <w:p w14:paraId="0F88B36B" w14:textId="77777777" w:rsidR="00F1152E" w:rsidRDefault="00024B1A" w:rsidP="00356E0E">
      <w:r w:rsidRPr="009F543D">
        <w:t xml:space="preserve">Dochody JST w przeliczeniu na 1 mieszkańca wykazywały duże zróżnicowanie. Największa dysproporcja występowała między najbogatszymi </w:t>
      </w:r>
      <w:r>
        <w:t>i</w:t>
      </w:r>
      <w:r w:rsidRPr="009F543D">
        <w:t xml:space="preserve"> najbiedniejszymi gminami (</w:t>
      </w:r>
      <w:r w:rsidR="00204001">
        <w:t>9</w:t>
      </w:r>
      <w:r>
        <w:t>,4 tys. zł</w:t>
      </w:r>
      <w:r w:rsidRPr="009F543D">
        <w:t>)</w:t>
      </w:r>
      <w:r>
        <w:t xml:space="preserve">. </w:t>
      </w:r>
      <w:r w:rsidRPr="009F543D">
        <w:t>Mniejsze rozbieżności odnotowano w przypadku mia</w:t>
      </w:r>
      <w:r>
        <w:t>st na prawach powiatów (</w:t>
      </w:r>
      <w:r w:rsidR="0089588E">
        <w:t>2,1</w:t>
      </w:r>
      <w:r>
        <w:t xml:space="preserve"> tys. zł) oraz</w:t>
      </w:r>
      <w:r w:rsidRPr="009F543D">
        <w:t xml:space="preserve"> powi</w:t>
      </w:r>
      <w:r>
        <w:t>atów</w:t>
      </w:r>
      <w:r w:rsidRPr="009F543D">
        <w:t xml:space="preserve"> (</w:t>
      </w:r>
      <w:r>
        <w:t>1,</w:t>
      </w:r>
      <w:r w:rsidR="0089588E">
        <w:t>9</w:t>
      </w:r>
      <w:r>
        <w:t xml:space="preserve"> tys. zł</w:t>
      </w:r>
      <w:r w:rsidRPr="009F543D">
        <w:t>)</w:t>
      </w:r>
      <w:r>
        <w:t>.</w:t>
      </w:r>
    </w:p>
    <w:p w14:paraId="696EAF98" w14:textId="05FAC4B6" w:rsidR="006A5214" w:rsidRDefault="002A1AED" w:rsidP="006A5214">
      <w:pPr>
        <w:pStyle w:val="Nagwek1"/>
      </w:pPr>
      <w:r w:rsidRPr="009F543D">
        <w:rPr>
          <w:noProof/>
        </w:rPr>
        <mc:AlternateContent>
          <mc:Choice Requires="wps">
            <w:drawing>
              <wp:anchor distT="45720" distB="45720" distL="114300" distR="114300" simplePos="0" relativeHeight="251982848" behindDoc="1" locked="0" layoutInCell="1" allowOverlap="1" wp14:anchorId="5FB753D7" wp14:editId="36334965">
                <wp:simplePos x="0" y="0"/>
                <wp:positionH relativeFrom="page">
                  <wp:posOffset>5682615</wp:posOffset>
                </wp:positionH>
                <wp:positionV relativeFrom="paragraph">
                  <wp:posOffset>189041</wp:posOffset>
                </wp:positionV>
                <wp:extent cx="1781175" cy="422910"/>
                <wp:effectExtent l="0" t="0" r="0" b="0"/>
                <wp:wrapTight wrapText="bothSides">
                  <wp:wrapPolygon edited="0">
                    <wp:start x="693" y="0"/>
                    <wp:lineTo x="693" y="20432"/>
                    <wp:lineTo x="20791" y="20432"/>
                    <wp:lineTo x="20791" y="0"/>
                    <wp:lineTo x="693" y="0"/>
                  </wp:wrapPolygon>
                </wp:wrapTight>
                <wp:docPr id="29" name="Pole tekstowe 29" descr="Wydatki ogółem JST były o 8,8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422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EE63D" w14:textId="60E7B57B" w:rsidR="00925FF2" w:rsidRPr="00C10CF7" w:rsidRDefault="00925FF2" w:rsidP="00DD72EF">
                            <w:pPr>
                              <w:pStyle w:val="tekstzboku"/>
                            </w:pPr>
                            <w:r w:rsidRPr="009F543D">
                              <w:t>Wydatki ogółem JST były</w:t>
                            </w:r>
                            <w:r>
                              <w:t xml:space="preserve"> o </w:t>
                            </w:r>
                            <w:r w:rsidR="004202C6">
                              <w:t>8,</w:t>
                            </w:r>
                            <w:r w:rsidR="00ED146C">
                              <w:t>8</w:t>
                            </w:r>
                            <w:r w:rsidRPr="009F543D">
                              <w:t>% wyższe niż przed</w:t>
                            </w:r>
                            <w:r>
                              <w:t xml:space="preserve"> </w:t>
                            </w:r>
                            <w:r w:rsidRPr="009F543D">
                              <w:t>rokiem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753D7" id="Pole tekstowe 29" o:spid="_x0000_s1030" type="#_x0000_t202" alt="Wydatki ogółem JST były o 8,8% wyższe niż przed rokiem" style="position:absolute;margin-left:447.45pt;margin-top:14.9pt;width:140.25pt;height:33.3pt;z-index:-2513336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" filled="f" stroked="f">
                <v:textbox inset=",0">
                  <w:txbxContent>
                    <w:p w14:paraId="597EE63D" w14:textId="60E7B57B" w:rsidR="00925FF2" w:rsidRPr="00C10CF7" w:rsidRDefault="00925FF2" w:rsidP="00DD72EF">
                      <w:pPr>
                        <w:pStyle w:val="tekstzboku"/>
                      </w:pPr>
                      <w:r w:rsidRPr="009F543D">
                        <w:t>Wydatki ogółem JST były</w:t>
                      </w:r>
                      <w:r>
                        <w:t xml:space="preserve"> o </w:t>
                      </w:r>
                      <w:r w:rsidR="004202C6">
                        <w:t>8,</w:t>
                      </w:r>
                      <w:r w:rsidR="00ED146C">
                        <w:t>8</w:t>
                      </w:r>
                      <w:r w:rsidRPr="009F543D">
                        <w:t>% wyższe niż przed</w:t>
                      </w:r>
                      <w:r>
                        <w:t xml:space="preserve"> </w:t>
                      </w:r>
                      <w:r w:rsidRPr="009F543D">
                        <w:t>rokiem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A5214" w:rsidRPr="009F543D">
        <w:t>Wydatki budżetów jednostek samorządu terytorialneg</w:t>
      </w:r>
      <w:r w:rsidR="006A5214">
        <w:t>o</w:t>
      </w:r>
    </w:p>
    <w:p w14:paraId="5653564D" w14:textId="7F2CCB6A" w:rsidR="006A5214" w:rsidRDefault="006A5214" w:rsidP="006A5214">
      <w:r>
        <w:t xml:space="preserve">Wydatki ogółem jednostek samorządu terytorialnego w </w:t>
      </w:r>
      <w:r w:rsidR="003C009D">
        <w:t>2025</w:t>
      </w:r>
      <w:r>
        <w:t xml:space="preserve"> r. wyniosły </w:t>
      </w:r>
      <w:r w:rsidR="002A1AED" w:rsidRPr="002A1AED">
        <w:t>41344,7</w:t>
      </w:r>
      <w:r w:rsidR="002A1AED">
        <w:t xml:space="preserve"> </w:t>
      </w:r>
      <w:r w:rsidR="00D047CB">
        <w:t>mln zł (</w:t>
      </w:r>
      <w:r w:rsidR="00177A8E">
        <w:t>tj.</w:t>
      </w:r>
      <w:r w:rsidR="007040B2">
        <w:t> </w:t>
      </w:r>
      <w:r w:rsidR="00D047CB">
        <w:t>o </w:t>
      </w:r>
      <w:r w:rsidR="002A1AED" w:rsidRPr="002A1AED">
        <w:t>8,</w:t>
      </w:r>
      <w:r w:rsidR="00ED146C">
        <w:t>8</w:t>
      </w:r>
      <w:r>
        <w:t>% więcej niż przed rokiem), z czego wydatki gmin stanowiły</w:t>
      </w:r>
      <w:r w:rsidR="00131F26">
        <w:t xml:space="preserve"> </w:t>
      </w:r>
      <w:r w:rsidR="008E2D4B" w:rsidRPr="008E2D4B">
        <w:t>54,6</w:t>
      </w:r>
      <w:r>
        <w:t xml:space="preserve">%, miast na prawach powiatów – </w:t>
      </w:r>
      <w:r w:rsidR="008E2D4B">
        <w:t>22,6</w:t>
      </w:r>
      <w:r>
        <w:t>%, powiatów – 1</w:t>
      </w:r>
      <w:r w:rsidR="00131F26">
        <w:t>4,4</w:t>
      </w:r>
      <w:r w:rsidR="00177A8E">
        <w:t xml:space="preserve">% i samorządu województwa – </w:t>
      </w:r>
      <w:r w:rsidR="008E2D4B">
        <w:t>8,4</w:t>
      </w:r>
      <w:r>
        <w:t>%.</w:t>
      </w:r>
    </w:p>
    <w:p w14:paraId="56229A05" w14:textId="508712FC" w:rsidR="006A5214" w:rsidRDefault="005A139A" w:rsidP="006A5214">
      <w:r>
        <w:t>Zwiększenie poziomu wydatkowanych środków obserwowano</w:t>
      </w:r>
      <w:r w:rsidRPr="005A139A">
        <w:t xml:space="preserve"> </w:t>
      </w:r>
      <w:r w:rsidR="00131F26">
        <w:t xml:space="preserve">w budżetach </w:t>
      </w:r>
      <w:r w:rsidR="007830E3">
        <w:t>wszystkich</w:t>
      </w:r>
      <w:r w:rsidR="00D75FF6">
        <w:t xml:space="preserve"> rodzajów</w:t>
      </w:r>
      <w:r w:rsidR="007830E3">
        <w:t xml:space="preserve"> JST. Wydatki ogółem wzrosły od </w:t>
      </w:r>
      <w:r w:rsidR="0068786E">
        <w:t>6,5</w:t>
      </w:r>
      <w:r w:rsidR="007830E3">
        <w:t>% w</w:t>
      </w:r>
      <w:r w:rsidR="0068786E">
        <w:t xml:space="preserve"> budżetach</w:t>
      </w:r>
      <w:r w:rsidR="007830E3">
        <w:t xml:space="preserve"> </w:t>
      </w:r>
      <w:r w:rsidR="0068786E">
        <w:t xml:space="preserve">gmin </w:t>
      </w:r>
      <w:r w:rsidR="007830E3">
        <w:t xml:space="preserve">do </w:t>
      </w:r>
      <w:r w:rsidR="0068786E">
        <w:t>35,5</w:t>
      </w:r>
      <w:r w:rsidR="007830E3">
        <w:t xml:space="preserve">% w </w:t>
      </w:r>
      <w:r w:rsidR="0068786E">
        <w:t>budżecie województwa</w:t>
      </w:r>
      <w:r>
        <w:t xml:space="preserve">. </w:t>
      </w:r>
    </w:p>
    <w:p w14:paraId="17FE62C6" w14:textId="68F034A5" w:rsidR="004911E7" w:rsidRDefault="00C92C39" w:rsidP="003C3202">
      <w:r w:rsidRPr="00104F0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14592" behindDoc="1" locked="0" layoutInCell="1" allowOverlap="1" wp14:anchorId="71C3ADF5" wp14:editId="16F29F46">
                <wp:simplePos x="0" y="0"/>
                <wp:positionH relativeFrom="page">
                  <wp:posOffset>5702925</wp:posOffset>
                </wp:positionH>
                <wp:positionV relativeFrom="paragraph">
                  <wp:posOffset>8406</wp:posOffset>
                </wp:positionV>
                <wp:extent cx="1781175" cy="427355"/>
                <wp:effectExtent l="0" t="0" r="0" b="0"/>
                <wp:wrapTight wrapText="bothSides">
                  <wp:wrapPolygon edited="0">
                    <wp:start x="693" y="0"/>
                    <wp:lineTo x="693" y="20220"/>
                    <wp:lineTo x="20791" y="20220"/>
                    <wp:lineTo x="20791" y="0"/>
                    <wp:lineTo x="693" y="0"/>
                  </wp:wrapPolygon>
                </wp:wrapTight>
                <wp:docPr id="28" name="Pole tekstowe 28" descr="Prawie 80% wydatków ogółem stanowiły wydatki bieżą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427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328FC" w14:textId="64040333" w:rsidR="00925FF2" w:rsidRPr="00C10CF7" w:rsidRDefault="00925FF2" w:rsidP="00DD72EF">
                            <w:pPr>
                              <w:pStyle w:val="tekstzboku"/>
                            </w:pPr>
                            <w:r w:rsidRPr="009F543D">
                              <w:t>P</w:t>
                            </w:r>
                            <w:r w:rsidR="00B7632E">
                              <w:t>rawie</w:t>
                            </w:r>
                            <w:r w:rsidRPr="009F543D">
                              <w:t xml:space="preserve"> </w:t>
                            </w:r>
                            <w:r>
                              <w:t xml:space="preserve">80% </w:t>
                            </w:r>
                            <w:r w:rsidRPr="009F543D">
                              <w:t xml:space="preserve">wydatków </w:t>
                            </w:r>
                            <w:r>
                              <w:t xml:space="preserve">ogółem </w:t>
                            </w:r>
                            <w:r w:rsidRPr="009F543D">
                              <w:t>stanowiły wydatki bieżące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3ADF5" id="Pole tekstowe 28" o:spid="_x0000_s1031" type="#_x0000_t202" alt="Prawie 80% wydatków ogółem stanowiły wydatki bieżące" style="position:absolute;margin-left:449.05pt;margin-top:.65pt;width:140.25pt;height:33.65pt;z-index:-251301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" filled="f" stroked="f">
                <v:textbox inset=",0">
                  <w:txbxContent>
                    <w:p w14:paraId="654328FC" w14:textId="64040333" w:rsidR="00925FF2" w:rsidRPr="00C10CF7" w:rsidRDefault="00925FF2" w:rsidP="00DD72EF">
                      <w:pPr>
                        <w:pStyle w:val="tekstzboku"/>
                      </w:pPr>
                      <w:r w:rsidRPr="009F543D">
                        <w:t>P</w:t>
                      </w:r>
                      <w:r w:rsidR="00B7632E">
                        <w:t>rawie</w:t>
                      </w:r>
                      <w:r w:rsidRPr="009F543D">
                        <w:t xml:space="preserve"> </w:t>
                      </w:r>
                      <w:r>
                        <w:t xml:space="preserve">80% </w:t>
                      </w:r>
                      <w:r w:rsidRPr="009F543D">
                        <w:t xml:space="preserve">wydatków </w:t>
                      </w:r>
                      <w:r>
                        <w:t xml:space="preserve">ogółem </w:t>
                      </w:r>
                      <w:r w:rsidRPr="009F543D">
                        <w:t>stanowiły wydatki bieżące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B02FB">
        <w:t xml:space="preserve">Głównym obciążeniem dla budżetów jednostek samorządu terytorialnego są wydatki bieżące. W </w:t>
      </w:r>
      <w:r w:rsidR="003C009D">
        <w:t>2025</w:t>
      </w:r>
      <w:r w:rsidR="000B02FB">
        <w:t xml:space="preserve"> r. wyniosły one </w:t>
      </w:r>
      <w:r w:rsidR="00106AE1" w:rsidRPr="00106AE1">
        <w:t xml:space="preserve">32943,9 </w:t>
      </w:r>
      <w:r w:rsidR="000B02FB">
        <w:t xml:space="preserve">mln zł i stanowiły </w:t>
      </w:r>
      <w:r w:rsidR="00106AE1" w:rsidRPr="00106AE1">
        <w:t>79,7</w:t>
      </w:r>
      <w:r w:rsidR="000B02FB">
        <w:t>% wydatków ogółem. Z tej kwoty najwięcej przeznaczono na wynagrodzenia wraz z pochodnymi (</w:t>
      </w:r>
      <w:r w:rsidR="00B7632E" w:rsidRPr="00B7632E">
        <w:t xml:space="preserve">15362,9 </w:t>
      </w:r>
      <w:r w:rsidR="000B02FB">
        <w:t xml:space="preserve">mln zł, tj. </w:t>
      </w:r>
      <w:r w:rsidR="00B7632E" w:rsidRPr="00B7632E">
        <w:t>46,6</w:t>
      </w:r>
      <w:r w:rsidR="00A462A2">
        <w:t>%) oraz</w:t>
      </w:r>
      <w:r w:rsidR="00657439">
        <w:t xml:space="preserve"> na</w:t>
      </w:r>
      <w:r w:rsidR="000B02FB">
        <w:t xml:space="preserve"> zakup materiałów i usług (</w:t>
      </w:r>
      <w:r w:rsidR="00B7632E" w:rsidRPr="00B7632E">
        <w:t xml:space="preserve">7939,2 </w:t>
      </w:r>
      <w:r w:rsidR="00F1174F">
        <w:t xml:space="preserve">mln </w:t>
      </w:r>
      <w:r w:rsidR="000B02FB">
        <w:t xml:space="preserve">zł, tj. </w:t>
      </w:r>
      <w:r w:rsidR="00B7632E" w:rsidRPr="00B7632E">
        <w:t>24,1</w:t>
      </w:r>
      <w:r w:rsidR="00643F9D">
        <w:t>%)</w:t>
      </w:r>
      <w:r w:rsidR="003C3202">
        <w:t>.</w:t>
      </w:r>
    </w:p>
    <w:p w14:paraId="06112490" w14:textId="0D264C44" w:rsidR="006A5214" w:rsidRDefault="00F1152E" w:rsidP="00F1152E">
      <w:pPr>
        <w:pStyle w:val="tytuwykresu"/>
      </w:pPr>
      <w:r w:rsidRPr="00190402">
        <w:rPr>
          <w:noProof/>
        </w:rPr>
        <w:lastRenderedPageBreak/>
        <w:drawing>
          <wp:anchor distT="0" distB="144145" distL="114300" distR="114300" simplePos="0" relativeHeight="252082176" behindDoc="0" locked="0" layoutInCell="1" allowOverlap="1" wp14:anchorId="71B9E9E6" wp14:editId="5768DF9C">
            <wp:simplePos x="0" y="0"/>
            <wp:positionH relativeFrom="column">
              <wp:posOffset>5080</wp:posOffset>
            </wp:positionH>
            <wp:positionV relativeFrom="paragraph">
              <wp:posOffset>260985</wp:posOffset>
            </wp:positionV>
            <wp:extent cx="5040000" cy="2412000"/>
            <wp:effectExtent l="0" t="0" r="8255" b="7620"/>
            <wp:wrapTopAndBottom/>
            <wp:docPr id="18" name="Obraz 18" descr="Wykres kolumnowy prezentujący wydatki ogółem jednostek samorządu terytorialnego w 2024 r. i 2025 r. Największą kwotę stanowiły wydatki gmin (22587,1 mln zł w 2025 r.).&#10;Dane do wykresu/mapy dostępne w załączonym pliku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az 18" descr="Wykres kolumnowy prezentujący wydatki ogółem jednostek samorządu terytorialnego w 2024 r. i 2025 r. Największą kwotę stanowiły wydatki gmin (22587,1 mln zł w 2025 r.).&#10;Dane do wykresu/mapy dostępne w załączonym pliku xlsx.&#10;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4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5214">
        <w:t xml:space="preserve">Wykres 4. </w:t>
      </w:r>
      <w:r w:rsidR="006A5214" w:rsidRPr="009F543D">
        <w:t>Wydatki budżetów jednostek samorządu terytorialnego według kategorii JST</w:t>
      </w:r>
    </w:p>
    <w:p w14:paraId="592C221C" w14:textId="4FAF24DF" w:rsidR="006A5214" w:rsidRDefault="006A5214" w:rsidP="006A5214">
      <w:r>
        <w:t>Wydatki bieżące JST z</w:t>
      </w:r>
      <w:r w:rsidR="00D75FF6">
        <w:t>więk</w:t>
      </w:r>
      <w:r>
        <w:t>szyły się w ciągu roku</w:t>
      </w:r>
      <w:r w:rsidR="00B7632E">
        <w:t xml:space="preserve"> średnio</w:t>
      </w:r>
      <w:r>
        <w:t xml:space="preserve"> o </w:t>
      </w:r>
      <w:r w:rsidR="00B7632E">
        <w:t>7</w:t>
      </w:r>
      <w:r w:rsidR="00D75FF6" w:rsidRPr="00D75FF6">
        <w:t>,6</w:t>
      </w:r>
      <w:r w:rsidR="005E0A46">
        <w:t>%.</w:t>
      </w:r>
      <w:r>
        <w:t xml:space="preserve"> </w:t>
      </w:r>
      <w:r w:rsidR="00D75FF6">
        <w:t>Największy</w:t>
      </w:r>
      <w:r w:rsidR="00E07431">
        <w:t xml:space="preserve"> </w:t>
      </w:r>
      <w:r w:rsidR="005E0A46">
        <w:t xml:space="preserve">wzrost wydatków bieżących </w:t>
      </w:r>
      <w:r w:rsidR="00D75FF6">
        <w:t xml:space="preserve">obserwowano w budżecie województwa (o </w:t>
      </w:r>
      <w:r w:rsidR="00B7632E">
        <w:t>11,7</w:t>
      </w:r>
      <w:r w:rsidR="00D75FF6">
        <w:t xml:space="preserve">%). </w:t>
      </w:r>
      <w:r w:rsidR="00E07431">
        <w:t xml:space="preserve">Biorąc pod uwagę rodzaje wydatków bieżących </w:t>
      </w:r>
      <w:r w:rsidR="00B100DF">
        <w:t xml:space="preserve">najbardziej </w:t>
      </w:r>
      <w:r w:rsidR="00E07431">
        <w:t>wzrosły</w:t>
      </w:r>
      <w:r w:rsidR="00407DD2">
        <w:t xml:space="preserve"> dotacje (o 11,3%),</w:t>
      </w:r>
      <w:r>
        <w:t xml:space="preserve"> wydatk</w:t>
      </w:r>
      <w:r w:rsidR="00E07431">
        <w:t>i</w:t>
      </w:r>
      <w:r>
        <w:t xml:space="preserve"> na </w:t>
      </w:r>
      <w:r w:rsidR="00B100DF">
        <w:t xml:space="preserve">wynagrodzenia wraz z pochodnymi (o </w:t>
      </w:r>
      <w:r w:rsidR="00407DD2">
        <w:t>9,9</w:t>
      </w:r>
      <w:r w:rsidR="00B100DF">
        <w:t>%)</w:t>
      </w:r>
      <w:r w:rsidR="00407DD2">
        <w:t xml:space="preserve"> oraz wydatki na</w:t>
      </w:r>
      <w:r w:rsidR="00B100DF">
        <w:t xml:space="preserve"> </w:t>
      </w:r>
      <w:r w:rsidR="00407DD2" w:rsidRPr="00407DD2">
        <w:t xml:space="preserve">zakup materiałów i usług (o </w:t>
      </w:r>
      <w:r w:rsidR="00407DD2">
        <w:t>9,1</w:t>
      </w:r>
      <w:r w:rsidR="00407DD2" w:rsidRPr="00407DD2">
        <w:t>%)</w:t>
      </w:r>
      <w:r>
        <w:t>.</w:t>
      </w:r>
    </w:p>
    <w:p w14:paraId="0D257021" w14:textId="1F2DAC37" w:rsidR="006A5214" w:rsidRDefault="006A5214" w:rsidP="006A5214">
      <w:r>
        <w:t xml:space="preserve">Wydatki majątkowe jednostek samorządu terytorialnego w </w:t>
      </w:r>
      <w:r w:rsidR="003C009D">
        <w:t>2025</w:t>
      </w:r>
      <w:r>
        <w:t xml:space="preserve"> r. wyniosły </w:t>
      </w:r>
      <w:r w:rsidR="00B5517D" w:rsidRPr="00B5517D">
        <w:t>8400,8</w:t>
      </w:r>
      <w:r w:rsidR="00940283">
        <w:t xml:space="preserve"> </w:t>
      </w:r>
      <w:r w:rsidR="00343DBC">
        <w:t>mln zł i </w:t>
      </w:r>
      <w:r>
        <w:t xml:space="preserve">były o </w:t>
      </w:r>
      <w:r w:rsidR="00940283" w:rsidRPr="00940283">
        <w:t>13,9</w:t>
      </w:r>
      <w:r>
        <w:t xml:space="preserve">% </w:t>
      </w:r>
      <w:r w:rsidR="00940283">
        <w:t>więk</w:t>
      </w:r>
      <w:r>
        <w:t xml:space="preserve">sze niż przed rokiem. Na inwestycje </w:t>
      </w:r>
      <w:r w:rsidR="005B6E06">
        <w:t>przeznaczono</w:t>
      </w:r>
      <w:r w:rsidR="00343DBC">
        <w:t xml:space="preserve"> </w:t>
      </w:r>
      <w:r w:rsidR="00940283" w:rsidRPr="00940283">
        <w:t>8098,7</w:t>
      </w:r>
      <w:r w:rsidR="00940283">
        <w:t xml:space="preserve"> </w:t>
      </w:r>
      <w:r w:rsidR="00343DBC">
        <w:t>mln zł, co stano</w:t>
      </w:r>
      <w:r>
        <w:t>wiło przeważającą część wydatków majątkowych (</w:t>
      </w:r>
      <w:r w:rsidR="00940283" w:rsidRPr="00940283">
        <w:t>96,4</w:t>
      </w:r>
      <w:r>
        <w:t>%). Największy udział wydatków inwestycyjnych odnotowano w budżecie samorządu województwa (</w:t>
      </w:r>
      <w:r w:rsidR="00940283" w:rsidRPr="00940283">
        <w:t>41,1</w:t>
      </w:r>
      <w:r w:rsidR="005B6E06">
        <w:t>% wydatków ogółem), a </w:t>
      </w:r>
      <w:r>
        <w:t xml:space="preserve">najmniejszy w </w:t>
      </w:r>
      <w:r w:rsidR="00BB381C">
        <w:t>miastach na prawach powiatu</w:t>
      </w:r>
      <w:r>
        <w:t xml:space="preserve"> (</w:t>
      </w:r>
      <w:r w:rsidR="00A90657" w:rsidRPr="00A90657">
        <w:t>11,</w:t>
      </w:r>
      <w:r w:rsidR="00940283">
        <w:t>1</w:t>
      </w:r>
      <w:r>
        <w:t xml:space="preserve">%), przy średniej dla wszystkich JST wynoszącej </w:t>
      </w:r>
      <w:r w:rsidR="00A90657" w:rsidRPr="00A90657">
        <w:t>1</w:t>
      </w:r>
      <w:r w:rsidR="00940283">
        <w:t>9,6</w:t>
      </w:r>
      <w:r>
        <w:t>%.</w:t>
      </w:r>
    </w:p>
    <w:p w14:paraId="71A2E756" w14:textId="1191C5FB" w:rsidR="00F1152E" w:rsidRDefault="006A5214" w:rsidP="00F1152E">
      <w:r w:rsidRPr="009F543D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983872" behindDoc="1" locked="0" layoutInCell="1" allowOverlap="1" wp14:anchorId="73143FCF" wp14:editId="633C780B">
                <wp:simplePos x="0" y="0"/>
                <wp:positionH relativeFrom="page">
                  <wp:posOffset>5687918</wp:posOffset>
                </wp:positionH>
                <wp:positionV relativeFrom="paragraph">
                  <wp:posOffset>7332</wp:posOffset>
                </wp:positionV>
                <wp:extent cx="1781175" cy="468630"/>
                <wp:effectExtent l="0" t="0" r="0" b="0"/>
                <wp:wrapTight wrapText="bothSides">
                  <wp:wrapPolygon edited="0">
                    <wp:start x="693" y="0"/>
                    <wp:lineTo x="693" y="20195"/>
                    <wp:lineTo x="20791" y="20195"/>
                    <wp:lineTo x="20791" y="0"/>
                    <wp:lineTo x="693" y="0"/>
                  </wp:wrapPolygon>
                </wp:wrapTight>
                <wp:docPr id="30" name="Pole tekstowe 30" descr="JST największe wydatki ponosiły na oświatę i wychowa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468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535CB" w14:textId="77777777" w:rsidR="00925FF2" w:rsidRPr="00C10CF7" w:rsidRDefault="00925FF2" w:rsidP="00DD72EF">
                            <w:pPr>
                              <w:pStyle w:val="tekstzboku"/>
                            </w:pPr>
                            <w:r w:rsidRPr="009C536A">
                              <w:t>JST największe wydat</w:t>
                            </w:r>
                            <w:r>
                              <w:t>ki ponosiły na oświatę i wycho</w:t>
                            </w:r>
                            <w:r w:rsidRPr="009C536A">
                              <w:t>wanie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43FCF" id="Pole tekstowe 30" o:spid="_x0000_s1032" type="#_x0000_t202" alt="JST największe wydatki ponosiły na oświatę i wychowanie" style="position:absolute;margin-left:447.85pt;margin-top:.6pt;width:140.25pt;height:36.9pt;z-index:-2513326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" filled="f" stroked="f">
                <v:textbox inset=",0">
                  <w:txbxContent>
                    <w:p w14:paraId="3D0535CB" w14:textId="77777777" w:rsidR="00925FF2" w:rsidRPr="00C10CF7" w:rsidRDefault="00925FF2" w:rsidP="00DD72EF">
                      <w:pPr>
                        <w:pStyle w:val="tekstzboku"/>
                      </w:pPr>
                      <w:r w:rsidRPr="009C536A">
                        <w:t>JST największe wydat</w:t>
                      </w:r>
                      <w:r>
                        <w:t>ki ponosiły na oświatę i wycho</w:t>
                      </w:r>
                      <w:r w:rsidRPr="009C536A">
                        <w:t>wanie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9C536A">
        <w:t>W strukturze wydatków</w:t>
      </w:r>
      <w:r w:rsidR="00175691" w:rsidRPr="00175691">
        <w:t xml:space="preserve"> </w:t>
      </w:r>
      <w:r w:rsidR="00175691" w:rsidRPr="009C536A">
        <w:t>jednostek samorządu terytorialnego</w:t>
      </w:r>
      <w:r w:rsidRPr="009C536A">
        <w:t xml:space="preserve"> według działów klasyfikacji budżetowej w </w:t>
      </w:r>
      <w:r w:rsidR="003C009D">
        <w:t>2025</w:t>
      </w:r>
      <w:r w:rsidR="00030BC1">
        <w:t xml:space="preserve"> r.</w:t>
      </w:r>
      <w:r w:rsidRPr="009C536A">
        <w:t xml:space="preserve"> największy udział miał</w:t>
      </w:r>
      <w:r w:rsidR="00342DB0">
        <w:t>a</w:t>
      </w:r>
      <w:r w:rsidRPr="009C536A">
        <w:t xml:space="preserve"> oświata i wychowanie (</w:t>
      </w:r>
      <w:r w:rsidR="00FA0E1A" w:rsidRPr="00FA0E1A">
        <w:t>36,</w:t>
      </w:r>
      <w:r w:rsidR="00B01ACB">
        <w:t>5</w:t>
      </w:r>
      <w:r w:rsidRPr="009C536A">
        <w:t>%)</w:t>
      </w:r>
      <w:r w:rsidR="00030BC1">
        <w:t xml:space="preserve">. </w:t>
      </w:r>
      <w:r w:rsidR="00030BC1" w:rsidRPr="009C536A">
        <w:t xml:space="preserve">Wydatki </w:t>
      </w:r>
      <w:r w:rsidR="00030BC1">
        <w:t>z tego działu</w:t>
      </w:r>
      <w:r w:rsidR="00030BC1" w:rsidRPr="009C536A">
        <w:t xml:space="preserve"> </w:t>
      </w:r>
      <w:r w:rsidR="00030BC1">
        <w:t>stanowiły</w:t>
      </w:r>
      <w:r w:rsidR="00FA0E1A">
        <w:t xml:space="preserve"> największe</w:t>
      </w:r>
      <w:r w:rsidR="00030BC1">
        <w:t xml:space="preserve"> obciążenie dla budżetów </w:t>
      </w:r>
      <w:r w:rsidR="00FA0E1A" w:rsidRPr="009C536A">
        <w:t>gmin</w:t>
      </w:r>
      <w:r w:rsidR="00FA0E1A">
        <w:t xml:space="preserve"> i miast na prawach powiatu (</w:t>
      </w:r>
      <w:r w:rsidR="00B01ACB">
        <w:t>odpowiednio 40,0% i 40,2%</w:t>
      </w:r>
      <w:r w:rsidR="00FA0E1A">
        <w:t xml:space="preserve">) oraz </w:t>
      </w:r>
      <w:r w:rsidR="00030BC1">
        <w:t>po</w:t>
      </w:r>
      <w:r w:rsidR="00030BC1" w:rsidRPr="009C536A">
        <w:t>wiatów</w:t>
      </w:r>
      <w:r w:rsidR="00FA0E1A">
        <w:t xml:space="preserve"> (</w:t>
      </w:r>
      <w:r w:rsidR="00B01ACB" w:rsidRPr="00B01ACB">
        <w:t>33,9</w:t>
      </w:r>
      <w:r w:rsidR="00FA0E1A">
        <w:t>%)</w:t>
      </w:r>
      <w:r w:rsidR="00030BC1" w:rsidRPr="009C536A">
        <w:t>.</w:t>
      </w:r>
      <w:r w:rsidR="00030BC1">
        <w:t xml:space="preserve"> </w:t>
      </w:r>
      <w:r w:rsidR="009118D7">
        <w:t>Istotn</w:t>
      </w:r>
      <w:r w:rsidR="00030BC1" w:rsidRPr="009C536A">
        <w:t xml:space="preserve">ą pozycję w wydatkach </w:t>
      </w:r>
      <w:r w:rsidR="00175691" w:rsidRPr="009C536A">
        <w:t xml:space="preserve">JST </w:t>
      </w:r>
      <w:r w:rsidR="00030BC1" w:rsidRPr="009C536A">
        <w:t xml:space="preserve">zajmuje również transport i łączność ze średnim udziałem </w:t>
      </w:r>
      <w:r w:rsidR="00FA0E1A" w:rsidRPr="00FA0E1A">
        <w:t>1</w:t>
      </w:r>
      <w:r w:rsidR="00C530FB">
        <w:t>4,8</w:t>
      </w:r>
      <w:r w:rsidR="00030BC1" w:rsidRPr="009C536A">
        <w:t>% (najw</w:t>
      </w:r>
      <w:r w:rsidR="00030BC1">
        <w:t>yższy w budżecie samorządu woje</w:t>
      </w:r>
      <w:r w:rsidR="00030BC1" w:rsidRPr="009C536A">
        <w:t xml:space="preserve">wództwa – </w:t>
      </w:r>
      <w:r w:rsidR="00C530FB" w:rsidRPr="00C530FB">
        <w:t>46,1</w:t>
      </w:r>
      <w:r w:rsidR="00030BC1" w:rsidRPr="009C536A">
        <w:t>%</w:t>
      </w:r>
      <w:r w:rsidR="00175691">
        <w:t>, a następnie</w:t>
      </w:r>
      <w:r w:rsidR="00030BC1">
        <w:t xml:space="preserve"> miast na prawach powiatu – </w:t>
      </w:r>
      <w:r w:rsidR="00C530FB" w:rsidRPr="00C530FB">
        <w:t>17,0</w:t>
      </w:r>
      <w:r w:rsidR="00030BC1">
        <w:t>%</w:t>
      </w:r>
      <w:r w:rsidR="00030BC1" w:rsidRPr="009C536A">
        <w:t>)</w:t>
      </w:r>
      <w:r w:rsidR="00030BC1">
        <w:t>.</w:t>
      </w:r>
      <w:r w:rsidR="007806D6">
        <w:t xml:space="preserve"> Wydatki </w:t>
      </w:r>
      <w:r w:rsidR="007806D6" w:rsidRPr="009C536A">
        <w:t>na</w:t>
      </w:r>
      <w:r w:rsidR="007806D6" w:rsidRPr="007806D6">
        <w:t xml:space="preserve"> </w:t>
      </w:r>
      <w:r w:rsidR="007806D6" w:rsidRPr="009C536A">
        <w:t>administracj</w:t>
      </w:r>
      <w:r w:rsidR="007806D6">
        <w:t>ą</w:t>
      </w:r>
      <w:r w:rsidR="007806D6" w:rsidRPr="009C536A">
        <w:t xml:space="preserve"> publiczn</w:t>
      </w:r>
      <w:r w:rsidR="007806D6">
        <w:t>ą stanowiły średnio</w:t>
      </w:r>
      <w:r w:rsidR="007806D6" w:rsidRPr="009C536A">
        <w:t xml:space="preserve"> </w:t>
      </w:r>
      <w:r w:rsidR="00FA0E1A" w:rsidRPr="00FA0E1A">
        <w:t>9,</w:t>
      </w:r>
      <w:r w:rsidR="00C530FB">
        <w:t>4</w:t>
      </w:r>
      <w:r w:rsidR="007806D6" w:rsidRPr="009C536A">
        <w:t xml:space="preserve">% </w:t>
      </w:r>
      <w:r w:rsidR="007806D6">
        <w:t xml:space="preserve">wydatków ogółem </w:t>
      </w:r>
      <w:r w:rsidR="007806D6" w:rsidRPr="009C536A">
        <w:t xml:space="preserve">(maksymalny </w:t>
      </w:r>
      <w:r w:rsidR="007806D6">
        <w:t xml:space="preserve">udział </w:t>
      </w:r>
      <w:r w:rsidR="007806D6" w:rsidRPr="009C536A">
        <w:t xml:space="preserve">w powiatach – </w:t>
      </w:r>
      <w:r w:rsidR="00FA0E1A" w:rsidRPr="00FA0E1A">
        <w:t>11,</w:t>
      </w:r>
      <w:r w:rsidR="00C530FB">
        <w:t>6</w:t>
      </w:r>
      <w:r w:rsidR="007806D6" w:rsidRPr="009C536A">
        <w:t>%</w:t>
      </w:r>
      <w:r w:rsidR="00B211C0">
        <w:t>, a </w:t>
      </w:r>
      <w:r w:rsidR="00FA0E1A">
        <w:t>także</w:t>
      </w:r>
      <w:r w:rsidR="00B211C0">
        <w:t xml:space="preserve"> w</w:t>
      </w:r>
      <w:r w:rsidR="007806D6">
        <w:t xml:space="preserve"> </w:t>
      </w:r>
      <w:r w:rsidR="00C530FB">
        <w:t>gminach</w:t>
      </w:r>
      <w:r w:rsidR="007806D6">
        <w:t xml:space="preserve"> – </w:t>
      </w:r>
      <w:r w:rsidR="00C530FB">
        <w:t>9,5</w:t>
      </w:r>
      <w:r w:rsidR="00000931">
        <w:t>%</w:t>
      </w:r>
      <w:r w:rsidR="007806D6" w:rsidRPr="009C536A">
        <w:t>)</w:t>
      </w:r>
      <w:r w:rsidR="007806D6">
        <w:t>.</w:t>
      </w:r>
      <w:r w:rsidRPr="009C536A">
        <w:t xml:space="preserve"> Ponadto z budżetu województwa </w:t>
      </w:r>
      <w:r w:rsidR="00FA0E1A" w:rsidRPr="00FA0E1A">
        <w:t>12,</w:t>
      </w:r>
      <w:r w:rsidR="00C530FB">
        <w:t>2</w:t>
      </w:r>
      <w:r w:rsidR="007237D7" w:rsidRPr="009C536A">
        <w:t>%</w:t>
      </w:r>
      <w:r w:rsidR="007237D7">
        <w:t xml:space="preserve"> </w:t>
      </w:r>
      <w:r w:rsidRPr="009C536A">
        <w:t>wydatkowano</w:t>
      </w:r>
      <w:r w:rsidR="007237D7">
        <w:t xml:space="preserve"> </w:t>
      </w:r>
      <w:r w:rsidR="005023DF">
        <w:t xml:space="preserve">na </w:t>
      </w:r>
      <w:r w:rsidR="007237D7">
        <w:t xml:space="preserve">ochronę zdrowia, a </w:t>
      </w:r>
      <w:r w:rsidR="00C530FB">
        <w:t>8,5</w:t>
      </w:r>
      <w:r w:rsidR="007237D7">
        <w:t>%</w:t>
      </w:r>
      <w:r w:rsidRPr="009C536A">
        <w:t xml:space="preserve"> </w:t>
      </w:r>
      <w:r w:rsidR="00FE13EB">
        <w:t xml:space="preserve">na </w:t>
      </w:r>
      <w:r w:rsidRPr="009C536A">
        <w:t xml:space="preserve">kulturę i </w:t>
      </w:r>
      <w:r w:rsidR="007237D7">
        <w:t>ochronę dziedzictwa narodowego</w:t>
      </w:r>
      <w:r>
        <w:t>. Dla gmin istotnym obcią</w:t>
      </w:r>
      <w:r w:rsidR="007237D7">
        <w:t>żeniem były również wydatki w </w:t>
      </w:r>
      <w:r w:rsidR="006C2022">
        <w:t>dziale gospodarka komunalna i </w:t>
      </w:r>
      <w:r w:rsidRPr="009C536A">
        <w:t>ochrona środowiska (</w:t>
      </w:r>
      <w:r w:rsidR="00C530FB" w:rsidRPr="00C530FB">
        <w:t>9,3</w:t>
      </w:r>
      <w:r w:rsidRPr="009C536A">
        <w:t>%)</w:t>
      </w:r>
      <w:r w:rsidR="005023DF">
        <w:t xml:space="preserve"> oraz </w:t>
      </w:r>
      <w:r w:rsidR="005023DF" w:rsidRPr="009C536A">
        <w:t>rodzina (</w:t>
      </w:r>
      <w:r w:rsidR="00FA0E1A" w:rsidRPr="00FA0E1A">
        <w:t>8,</w:t>
      </w:r>
      <w:r w:rsidR="00C530FB">
        <w:t>5</w:t>
      </w:r>
      <w:r w:rsidR="005023DF" w:rsidRPr="009C536A">
        <w:t>%)</w:t>
      </w:r>
      <w:r w:rsidRPr="009C536A">
        <w:t>, a</w:t>
      </w:r>
      <w:r w:rsidR="00A508BB">
        <w:t> </w:t>
      </w:r>
      <w:r w:rsidRPr="009C536A">
        <w:t>dla powiatów</w:t>
      </w:r>
      <w:r w:rsidR="00163A5B">
        <w:t xml:space="preserve"> </w:t>
      </w:r>
      <w:r w:rsidRPr="009C536A">
        <w:t>– środki przeznaczone na pomoc społeczną (</w:t>
      </w:r>
      <w:r w:rsidR="00C530FB" w:rsidRPr="00C530FB">
        <w:t>10,2</w:t>
      </w:r>
      <w:r w:rsidR="007F04BC">
        <w:t>%</w:t>
      </w:r>
      <w:r w:rsidRPr="009C536A">
        <w:t>)</w:t>
      </w:r>
      <w:r w:rsidR="005023DF">
        <w:t xml:space="preserve"> i e</w:t>
      </w:r>
      <w:r w:rsidR="005023DF" w:rsidRPr="005023DF">
        <w:t>dukacyjn</w:t>
      </w:r>
      <w:r w:rsidR="005023DF">
        <w:t>ą</w:t>
      </w:r>
      <w:r w:rsidR="005023DF" w:rsidRPr="005023DF">
        <w:t xml:space="preserve"> opiek</w:t>
      </w:r>
      <w:r w:rsidR="005023DF">
        <w:t>ę</w:t>
      </w:r>
      <w:r w:rsidR="005023DF" w:rsidRPr="005023DF">
        <w:t xml:space="preserve"> wychowawcz</w:t>
      </w:r>
      <w:r w:rsidR="005023DF">
        <w:t>ą (</w:t>
      </w:r>
      <w:r w:rsidR="00C530FB" w:rsidRPr="00C530FB">
        <w:t>6,5</w:t>
      </w:r>
      <w:r w:rsidR="005023DF">
        <w:t>%)</w:t>
      </w:r>
      <w:r w:rsidRPr="009C536A">
        <w:t>.</w:t>
      </w:r>
      <w:r w:rsidR="00F1152E">
        <w:br w:type="page"/>
      </w:r>
    </w:p>
    <w:p w14:paraId="16E0B379" w14:textId="619D5E8E" w:rsidR="006A5214" w:rsidRDefault="006A5214" w:rsidP="00C02CB8">
      <w:pPr>
        <w:pStyle w:val="Atytutablicy"/>
      </w:pPr>
      <w:r w:rsidRPr="00782652">
        <w:lastRenderedPageBreak/>
        <w:t>Tabl</w:t>
      </w:r>
      <w:r>
        <w:t>ica</w:t>
      </w:r>
      <w:r w:rsidRPr="00782652">
        <w:t xml:space="preserve"> </w:t>
      </w:r>
      <w:r>
        <w:t>2</w:t>
      </w:r>
      <w:r w:rsidRPr="00782652">
        <w:t xml:space="preserve">. </w:t>
      </w:r>
      <w:r>
        <w:t>W</w:t>
      </w:r>
      <w:r w:rsidRPr="00782652">
        <w:t>ydatk</w:t>
      </w:r>
      <w:r>
        <w:t>i</w:t>
      </w:r>
      <w:r w:rsidRPr="00782652">
        <w:t xml:space="preserve"> budżetów jednostek samorządu terytorialnego według działów </w:t>
      </w:r>
      <w:r>
        <w:t xml:space="preserve">w </w:t>
      </w:r>
      <w:r w:rsidR="003C009D">
        <w:t>2025</w:t>
      </w:r>
      <w:r>
        <w:t xml:space="preserve"> r.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lica prezentuje poziom wydatków budżetów jednostek samorządu terytorialnego według działów w 2025 r. Dane do tablicy dostępne w pliku w formacie XLSX"/>
      </w:tblPr>
      <w:tblGrid>
        <w:gridCol w:w="2765"/>
        <w:gridCol w:w="1049"/>
        <w:gridCol w:w="1058"/>
        <w:gridCol w:w="1040"/>
        <w:gridCol w:w="1049"/>
        <w:gridCol w:w="1049"/>
      </w:tblGrid>
      <w:tr w:rsidR="006A5214" w:rsidRPr="00953855" w14:paraId="49891086" w14:textId="77777777" w:rsidTr="009B25CF">
        <w:trPr>
          <w:cantSplit/>
        </w:trPr>
        <w:tc>
          <w:tcPr>
            <w:tcW w:w="2765" w:type="dxa"/>
            <w:vMerge w:val="restart"/>
            <w:vAlign w:val="center"/>
          </w:tcPr>
          <w:p w14:paraId="4551DD08" w14:textId="77777777" w:rsidR="006A5214" w:rsidRPr="00953855" w:rsidRDefault="006A5214" w:rsidP="00FA1034">
            <w:pPr>
              <w:pStyle w:val="GLOWKA0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14:paraId="70995EF5" w14:textId="77777777" w:rsidR="006A5214" w:rsidRPr="00953855" w:rsidRDefault="006A5214" w:rsidP="00FA1034">
            <w:pPr>
              <w:pStyle w:val="GLOWKA0"/>
            </w:pPr>
            <w:r w:rsidRPr="00953855">
              <w:t>Ogółem</w:t>
            </w:r>
          </w:p>
        </w:tc>
        <w:tc>
          <w:tcPr>
            <w:tcW w:w="1058" w:type="dxa"/>
            <w:tcBorders>
              <w:bottom w:val="single" w:sz="4" w:space="0" w:color="001D77"/>
            </w:tcBorders>
            <w:vAlign w:val="center"/>
          </w:tcPr>
          <w:p w14:paraId="46DCE227" w14:textId="77777777" w:rsidR="006A5214" w:rsidRPr="00953855" w:rsidRDefault="006A5214" w:rsidP="00FA1034">
            <w:pPr>
              <w:pStyle w:val="GLOWKA0"/>
            </w:pPr>
            <w:r w:rsidRPr="00953855">
              <w:t>Gminy</w:t>
            </w:r>
          </w:p>
        </w:tc>
        <w:tc>
          <w:tcPr>
            <w:tcW w:w="1040" w:type="dxa"/>
            <w:tcBorders>
              <w:bottom w:val="single" w:sz="4" w:space="0" w:color="001D77"/>
            </w:tcBorders>
            <w:vAlign w:val="center"/>
          </w:tcPr>
          <w:p w14:paraId="22DCC378" w14:textId="1B59E3C0" w:rsidR="006A5214" w:rsidRPr="00953855" w:rsidRDefault="006A5214" w:rsidP="00FA1034">
            <w:pPr>
              <w:pStyle w:val="GLOWKA0"/>
            </w:pPr>
            <w:r w:rsidRPr="00953855">
              <w:t>Miasta na prawach powiatu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14:paraId="0A438925" w14:textId="77777777" w:rsidR="006A5214" w:rsidRPr="00953855" w:rsidRDefault="006A5214" w:rsidP="00FA1034">
            <w:pPr>
              <w:pStyle w:val="GLOWKA0"/>
            </w:pPr>
            <w:r w:rsidRPr="00953855">
              <w:t>Powiaty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14:paraId="5BF10CE8" w14:textId="77777777" w:rsidR="006A5214" w:rsidRPr="00953855" w:rsidRDefault="006A5214" w:rsidP="00FA1034">
            <w:pPr>
              <w:pStyle w:val="GLOWKA0"/>
            </w:pPr>
            <w:r w:rsidRPr="00953855">
              <w:t>Województwo</w:t>
            </w:r>
          </w:p>
        </w:tc>
      </w:tr>
      <w:tr w:rsidR="006A5214" w:rsidRPr="00953855" w14:paraId="3EF102D5" w14:textId="77777777" w:rsidTr="009B25CF">
        <w:trPr>
          <w:cantSplit/>
        </w:trPr>
        <w:tc>
          <w:tcPr>
            <w:tcW w:w="2765" w:type="dxa"/>
            <w:vMerge/>
            <w:tcBorders>
              <w:bottom w:val="single" w:sz="12" w:space="0" w:color="001D77"/>
            </w:tcBorders>
            <w:vAlign w:val="center"/>
          </w:tcPr>
          <w:p w14:paraId="2A4BC244" w14:textId="77777777" w:rsidR="006A5214" w:rsidRPr="00953855" w:rsidRDefault="006A5214" w:rsidP="00FA1034">
            <w:pPr>
              <w:pStyle w:val="GLOWKA0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14:paraId="37687F86" w14:textId="77777777" w:rsidR="006A5214" w:rsidRPr="00953855" w:rsidRDefault="006A5214" w:rsidP="00FA1034">
            <w:pPr>
              <w:pStyle w:val="GLOWKA0"/>
            </w:pPr>
            <w:r w:rsidRPr="00F563E5">
              <w:t xml:space="preserve">w </w:t>
            </w:r>
            <w:r>
              <w:t>milionach</w:t>
            </w:r>
            <w:r w:rsidRPr="00F563E5">
              <w:t xml:space="preserve"> złotych</w:t>
            </w:r>
          </w:p>
        </w:tc>
      </w:tr>
      <w:tr w:rsidR="00B01ACB" w:rsidRPr="006D35CF" w14:paraId="7F9E4362" w14:textId="77777777" w:rsidTr="00B22A70">
        <w:trPr>
          <w:cantSplit/>
        </w:trPr>
        <w:tc>
          <w:tcPr>
            <w:tcW w:w="2765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14:paraId="3F068656" w14:textId="77777777" w:rsidR="00B01ACB" w:rsidRPr="0068274F" w:rsidRDefault="00B01ACB" w:rsidP="00127733">
            <w:pPr>
              <w:pStyle w:val="BOCZEK3"/>
            </w:pPr>
            <w:r w:rsidRPr="0068274F">
              <w:t>OGÓŁEM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14:paraId="785C6CBA" w14:textId="2E35F777" w:rsidR="00B01ACB" w:rsidRPr="00B01ACB" w:rsidRDefault="00B01ACB" w:rsidP="00B01ACB">
            <w:pPr>
              <w:pStyle w:val="TableText"/>
              <w:rPr>
                <w:b/>
                <w:bCs w:val="0"/>
              </w:rPr>
            </w:pPr>
            <w:r w:rsidRPr="00B01ACB">
              <w:rPr>
                <w:b/>
                <w:bCs w:val="0"/>
              </w:rPr>
              <w:t>41344,7</w:t>
            </w:r>
          </w:p>
        </w:tc>
        <w:tc>
          <w:tcPr>
            <w:tcW w:w="1058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14:paraId="0CC41376" w14:textId="675CDA96" w:rsidR="00B01ACB" w:rsidRPr="00B01ACB" w:rsidRDefault="00B01ACB" w:rsidP="00B01ACB">
            <w:pPr>
              <w:pStyle w:val="TableText"/>
              <w:rPr>
                <w:b/>
                <w:bCs w:val="0"/>
              </w:rPr>
            </w:pPr>
            <w:r w:rsidRPr="00B01ACB">
              <w:rPr>
                <w:b/>
                <w:bCs w:val="0"/>
              </w:rPr>
              <w:t>22587,1</w:t>
            </w:r>
          </w:p>
        </w:tc>
        <w:tc>
          <w:tcPr>
            <w:tcW w:w="1040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14:paraId="592B3AF5" w14:textId="13177BD6" w:rsidR="00B01ACB" w:rsidRPr="00B01ACB" w:rsidRDefault="00B01ACB" w:rsidP="00B01ACB">
            <w:pPr>
              <w:pStyle w:val="TableText"/>
              <w:rPr>
                <w:b/>
                <w:bCs w:val="0"/>
              </w:rPr>
            </w:pPr>
            <w:r w:rsidRPr="00B01ACB">
              <w:rPr>
                <w:b/>
                <w:bCs w:val="0"/>
              </w:rPr>
              <w:t>9344,0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14:paraId="6A819F78" w14:textId="36C1666F" w:rsidR="00B01ACB" w:rsidRPr="00B01ACB" w:rsidRDefault="00B01ACB" w:rsidP="00B01ACB">
            <w:pPr>
              <w:pStyle w:val="TableText"/>
              <w:rPr>
                <w:b/>
                <w:bCs w:val="0"/>
              </w:rPr>
            </w:pPr>
            <w:r w:rsidRPr="00B01ACB">
              <w:rPr>
                <w:b/>
                <w:bCs w:val="0"/>
              </w:rPr>
              <w:t>5951,7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14:paraId="09CFAFF7" w14:textId="31532D3B" w:rsidR="00B01ACB" w:rsidRPr="00B01ACB" w:rsidRDefault="00B01ACB" w:rsidP="00B01ACB">
            <w:pPr>
              <w:pStyle w:val="TableText"/>
              <w:rPr>
                <w:b/>
                <w:bCs w:val="0"/>
              </w:rPr>
            </w:pPr>
            <w:r w:rsidRPr="00B01ACB">
              <w:rPr>
                <w:b/>
                <w:bCs w:val="0"/>
              </w:rPr>
              <w:t>3462,0</w:t>
            </w:r>
          </w:p>
        </w:tc>
      </w:tr>
      <w:tr w:rsidR="00B01ACB" w:rsidRPr="006D35CF" w14:paraId="3F56F4AE" w14:textId="77777777" w:rsidTr="00B22A70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58C10B1" w14:textId="4C393004" w:rsidR="00B01ACB" w:rsidRPr="00EB3A65" w:rsidRDefault="00B01ACB" w:rsidP="00127733">
            <w:pPr>
              <w:pStyle w:val="BOCZEK3"/>
            </w:pPr>
            <w:r>
              <w:t xml:space="preserve">   </w:t>
            </w:r>
            <w:r w:rsidRPr="00EB3A65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19694D84" w14:textId="77777777" w:rsidR="00B01ACB" w:rsidRPr="002D52C1" w:rsidRDefault="00B01ACB" w:rsidP="00B01ACB">
            <w:pPr>
              <w:pStyle w:val="TableText"/>
            </w:pP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7CF7420" w14:textId="77777777" w:rsidR="00B01ACB" w:rsidRPr="002D52C1" w:rsidRDefault="00B01ACB" w:rsidP="00B01ACB">
            <w:pPr>
              <w:pStyle w:val="TableText"/>
            </w:pP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CA6F226" w14:textId="77777777" w:rsidR="00B01ACB" w:rsidRPr="002D52C1" w:rsidRDefault="00B01ACB" w:rsidP="00B01ACB">
            <w:pPr>
              <w:pStyle w:val="TableText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5BA485D4" w14:textId="77777777" w:rsidR="00B01ACB" w:rsidRPr="002D52C1" w:rsidRDefault="00B01ACB" w:rsidP="00B01ACB">
            <w:pPr>
              <w:pStyle w:val="TableText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51AEF0C1" w14:textId="77777777" w:rsidR="00B01ACB" w:rsidRPr="002D52C1" w:rsidRDefault="00B01ACB" w:rsidP="00B01ACB">
            <w:pPr>
              <w:pStyle w:val="TableText"/>
            </w:pPr>
          </w:p>
        </w:tc>
      </w:tr>
      <w:tr w:rsidR="00B01ACB" w:rsidRPr="006D35CF" w14:paraId="507DDE61" w14:textId="77777777" w:rsidTr="00B22A70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05F58584" w14:textId="77777777" w:rsidR="00B01ACB" w:rsidRPr="00EB3A65" w:rsidRDefault="00B01ACB" w:rsidP="00127733">
            <w:pPr>
              <w:pStyle w:val="BOCZEK3"/>
            </w:pPr>
            <w:r w:rsidRPr="00EB3A65">
              <w:t>Rolnictwo i łowiectwo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70FC550" w14:textId="5C9595D4" w:rsidR="00B01ACB" w:rsidRPr="00EB3A65" w:rsidRDefault="00B01ACB" w:rsidP="00B01ACB">
            <w:pPr>
              <w:pStyle w:val="TableText"/>
            </w:pPr>
            <w:r>
              <w:t>1074,8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31155EA" w14:textId="68242561" w:rsidR="00B01ACB" w:rsidRPr="00EB3A65" w:rsidRDefault="00B01ACB" w:rsidP="00B01ACB">
            <w:pPr>
              <w:pStyle w:val="TableText"/>
            </w:pPr>
            <w:r>
              <w:t>971,8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B19F9A0" w14:textId="1771A662" w:rsidR="00B01ACB" w:rsidRPr="00EB3A65" w:rsidRDefault="00B01ACB" w:rsidP="00B01ACB">
            <w:pPr>
              <w:pStyle w:val="TableText"/>
            </w:pPr>
            <w:r>
              <w:t>2,9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E8A66A3" w14:textId="304FC8FD" w:rsidR="00B01ACB" w:rsidRPr="00EB3A65" w:rsidRDefault="00B01ACB" w:rsidP="00B01ACB">
            <w:pPr>
              <w:pStyle w:val="TableText"/>
            </w:pPr>
            <w:r>
              <w:t>13,5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0E904A44" w14:textId="107711D8" w:rsidR="00B01ACB" w:rsidRPr="00EB3A65" w:rsidRDefault="00B01ACB" w:rsidP="00B01ACB">
            <w:pPr>
              <w:pStyle w:val="TableText"/>
            </w:pPr>
            <w:r>
              <w:t>86,7</w:t>
            </w:r>
          </w:p>
        </w:tc>
      </w:tr>
      <w:tr w:rsidR="00B01ACB" w:rsidRPr="006D35CF" w14:paraId="6E33AF49" w14:textId="77777777" w:rsidTr="00B22A70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07C91A9D" w14:textId="77777777" w:rsidR="00B01ACB" w:rsidRPr="00EB3A65" w:rsidRDefault="00B01ACB" w:rsidP="00127733">
            <w:pPr>
              <w:pStyle w:val="BOCZEK3"/>
            </w:pPr>
            <w:r w:rsidRPr="00EB3A65">
              <w:t>Transport i łączność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90EB7AD" w14:textId="2DC6AB1B" w:rsidR="00B01ACB" w:rsidRPr="00EB3A65" w:rsidRDefault="00B01ACB" w:rsidP="00B01ACB">
            <w:pPr>
              <w:pStyle w:val="TableText"/>
            </w:pPr>
            <w:r>
              <w:t>6129,3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54A93BFE" w14:textId="23CFEDFF" w:rsidR="00B01ACB" w:rsidRPr="00EB3A65" w:rsidRDefault="00B01ACB" w:rsidP="00B01ACB">
            <w:pPr>
              <w:pStyle w:val="TableText"/>
            </w:pPr>
            <w:r>
              <w:t>1991,9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B6F586F" w14:textId="02409646" w:rsidR="00B01ACB" w:rsidRPr="00EB3A65" w:rsidRDefault="00B01ACB" w:rsidP="00B01ACB">
            <w:pPr>
              <w:pStyle w:val="TableText"/>
            </w:pPr>
            <w:r>
              <w:t>1584,7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9A0A05E" w14:textId="4312B63B" w:rsidR="00B01ACB" w:rsidRPr="00EB3A65" w:rsidRDefault="00B01ACB" w:rsidP="00B01ACB">
            <w:pPr>
              <w:pStyle w:val="TableText"/>
            </w:pPr>
            <w:r>
              <w:t>956,5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23534B4" w14:textId="6BA9D27C" w:rsidR="00B01ACB" w:rsidRPr="00EB3A65" w:rsidRDefault="00B01ACB" w:rsidP="00B01ACB">
            <w:pPr>
              <w:pStyle w:val="TableText"/>
            </w:pPr>
            <w:r>
              <w:t>1596,2</w:t>
            </w:r>
          </w:p>
        </w:tc>
      </w:tr>
      <w:tr w:rsidR="00B01ACB" w:rsidRPr="006D35CF" w14:paraId="55BBD065" w14:textId="77777777" w:rsidTr="00B22A70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FD871D0" w14:textId="77777777" w:rsidR="00B01ACB" w:rsidRPr="00EB3A65" w:rsidRDefault="00B01ACB" w:rsidP="00127733">
            <w:pPr>
              <w:pStyle w:val="BOCZEK3"/>
            </w:pPr>
            <w:r w:rsidRPr="00EB3A65">
              <w:t>Gospodarka mieszkaniowa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D9320CA" w14:textId="3A5B5F73" w:rsidR="00B01ACB" w:rsidRPr="00EB3A65" w:rsidRDefault="00B01ACB" w:rsidP="00B01ACB">
            <w:pPr>
              <w:pStyle w:val="TableText"/>
            </w:pPr>
            <w:r>
              <w:t>839,7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505DB242" w14:textId="1547291B" w:rsidR="00B01ACB" w:rsidRPr="00EB3A65" w:rsidRDefault="00B01ACB" w:rsidP="00B01ACB">
            <w:pPr>
              <w:pStyle w:val="TableText"/>
            </w:pPr>
            <w:r>
              <w:t>482,5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58C75C1" w14:textId="43E47C96" w:rsidR="00B01ACB" w:rsidRPr="00EB3A65" w:rsidRDefault="00B01ACB" w:rsidP="00B01ACB">
            <w:pPr>
              <w:pStyle w:val="TableText"/>
            </w:pPr>
            <w:r>
              <w:t>194,7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88E368A" w14:textId="35BA812D" w:rsidR="00B01ACB" w:rsidRPr="00EB3A65" w:rsidRDefault="00B01ACB" w:rsidP="00B01ACB">
            <w:pPr>
              <w:pStyle w:val="TableText"/>
            </w:pPr>
            <w:r>
              <w:t>60,4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2CF4CA3" w14:textId="764F680F" w:rsidR="00B01ACB" w:rsidRPr="00EB3A65" w:rsidRDefault="00B01ACB" w:rsidP="00B01ACB">
            <w:pPr>
              <w:pStyle w:val="TableText"/>
            </w:pPr>
            <w:r>
              <w:t>102,1</w:t>
            </w:r>
          </w:p>
        </w:tc>
      </w:tr>
      <w:tr w:rsidR="00B01ACB" w:rsidRPr="006D35CF" w14:paraId="202ECD93" w14:textId="77777777" w:rsidTr="00B22A70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136A1F6" w14:textId="77777777" w:rsidR="00B01ACB" w:rsidRPr="00EB3A65" w:rsidRDefault="00B01ACB" w:rsidP="00127733">
            <w:pPr>
              <w:pStyle w:val="BOCZEK3"/>
            </w:pPr>
            <w:r w:rsidRPr="00EB3A65">
              <w:t>Administracja publiczna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7F02A17" w14:textId="4E4FED3E" w:rsidR="00B01ACB" w:rsidRPr="00EB3A65" w:rsidRDefault="00B01ACB" w:rsidP="00B01ACB">
            <w:pPr>
              <w:pStyle w:val="TableText"/>
            </w:pPr>
            <w:r>
              <w:t>3874,6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38B9862" w14:textId="0F237458" w:rsidR="00B01ACB" w:rsidRPr="00EB3A65" w:rsidRDefault="00B01ACB" w:rsidP="00B01ACB">
            <w:pPr>
              <w:pStyle w:val="TableText"/>
            </w:pPr>
            <w:r>
              <w:t>2154,0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D61D43F" w14:textId="6A4388F5" w:rsidR="00B01ACB" w:rsidRPr="00EB3A65" w:rsidRDefault="00B01ACB" w:rsidP="00B01ACB">
            <w:pPr>
              <w:pStyle w:val="TableText"/>
            </w:pPr>
            <w:r>
              <w:t>719,0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D185D43" w14:textId="1EBF114F" w:rsidR="00B01ACB" w:rsidRPr="00EB3A65" w:rsidRDefault="00B01ACB" w:rsidP="00B01ACB">
            <w:pPr>
              <w:pStyle w:val="TableText"/>
            </w:pPr>
            <w:r>
              <w:t>692,4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1ABEAE3B" w14:textId="7C94ADCA" w:rsidR="00B01ACB" w:rsidRPr="00EB3A65" w:rsidRDefault="00B01ACB" w:rsidP="00B01ACB">
            <w:pPr>
              <w:pStyle w:val="TableText"/>
            </w:pPr>
            <w:r>
              <w:t>309,2</w:t>
            </w:r>
          </w:p>
        </w:tc>
      </w:tr>
      <w:tr w:rsidR="00B01ACB" w:rsidRPr="006D35CF" w14:paraId="3E29EF65" w14:textId="77777777" w:rsidTr="00B22A70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E914676" w14:textId="481143F2" w:rsidR="00B01ACB" w:rsidRPr="00EB3A65" w:rsidRDefault="00B01ACB" w:rsidP="00127733">
            <w:pPr>
              <w:pStyle w:val="BOCZEK3"/>
            </w:pPr>
            <w:r w:rsidRPr="00EB3A65">
              <w:t>Bezpieczeństwo publiczne</w:t>
            </w:r>
            <w:r w:rsidR="00533F97">
              <w:t xml:space="preserve"> </w:t>
            </w:r>
            <w:r w:rsidRPr="00EB3A65">
              <w:t>i</w:t>
            </w:r>
            <w:r w:rsidR="00533F97">
              <w:t> </w:t>
            </w:r>
            <w:r w:rsidRPr="00EB3A65">
              <w:t>ochrona przeciwpożarowa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648F056" w14:textId="0BE4C562" w:rsidR="00B01ACB" w:rsidRPr="00EB3A65" w:rsidRDefault="00B01ACB" w:rsidP="00B01ACB">
            <w:pPr>
              <w:pStyle w:val="TableText"/>
            </w:pPr>
            <w:r>
              <w:t>799,2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1738FA6C" w14:textId="3C2BF048" w:rsidR="00B01ACB" w:rsidRPr="00EB3A65" w:rsidRDefault="00B01ACB" w:rsidP="00B01ACB">
            <w:pPr>
              <w:pStyle w:val="TableText"/>
            </w:pPr>
            <w:r>
              <w:t>270,3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FEBB947" w14:textId="345CE74B" w:rsidR="00B01ACB" w:rsidRPr="00EB3A65" w:rsidRDefault="00B01ACB" w:rsidP="00B01ACB">
            <w:pPr>
              <w:pStyle w:val="TableText"/>
            </w:pPr>
            <w:r>
              <w:t>243,2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112FD3E7" w14:textId="0EDA0428" w:rsidR="00B01ACB" w:rsidRPr="00EB3A65" w:rsidRDefault="00B01ACB" w:rsidP="00B01ACB">
            <w:pPr>
              <w:pStyle w:val="TableText"/>
            </w:pPr>
            <w:r>
              <w:t>273,4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2E1092D" w14:textId="51147005" w:rsidR="00B01ACB" w:rsidRPr="00EB3A65" w:rsidRDefault="00B01ACB" w:rsidP="00B01ACB">
            <w:pPr>
              <w:pStyle w:val="TableText"/>
            </w:pPr>
            <w:r>
              <w:t>12,2</w:t>
            </w:r>
          </w:p>
        </w:tc>
      </w:tr>
      <w:tr w:rsidR="00B01ACB" w:rsidRPr="006D35CF" w14:paraId="5CABC71D" w14:textId="77777777" w:rsidTr="00B22A70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9D1CCD5" w14:textId="77777777" w:rsidR="00B01ACB" w:rsidRPr="00EB3A65" w:rsidRDefault="00B01ACB" w:rsidP="00127733">
            <w:pPr>
              <w:pStyle w:val="BOCZEK3"/>
            </w:pPr>
            <w:r w:rsidRPr="00EB3A65">
              <w:t>Oświata i wychowanie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30ABEABC" w14:textId="4382C3F6" w:rsidR="00B01ACB" w:rsidRPr="00EB3A65" w:rsidRDefault="00B01ACB" w:rsidP="00B01ACB">
            <w:pPr>
              <w:pStyle w:val="TableText"/>
            </w:pPr>
            <w:r>
              <w:t>15094,8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E590297" w14:textId="671B4B79" w:rsidR="00B01ACB" w:rsidRPr="00EB3A65" w:rsidRDefault="00B01ACB" w:rsidP="00B01ACB">
            <w:pPr>
              <w:pStyle w:val="TableText"/>
            </w:pPr>
            <w:r>
              <w:t>9039,3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7C541F5" w14:textId="232CFFBA" w:rsidR="00B01ACB" w:rsidRPr="00EB3A65" w:rsidRDefault="00B01ACB" w:rsidP="00B01ACB">
            <w:pPr>
              <w:pStyle w:val="TableText"/>
            </w:pPr>
            <w:r>
              <w:t>3759,9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75802B71" w14:textId="16B3B658" w:rsidR="00B01ACB" w:rsidRPr="00EB3A65" w:rsidRDefault="00B01ACB" w:rsidP="00B01ACB">
            <w:pPr>
              <w:pStyle w:val="TableText"/>
            </w:pPr>
            <w:r>
              <w:t>2018,9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510F8D47" w14:textId="173072C2" w:rsidR="00B01ACB" w:rsidRPr="00EB3A65" w:rsidRDefault="00B01ACB" w:rsidP="00B01ACB">
            <w:pPr>
              <w:pStyle w:val="TableText"/>
            </w:pPr>
            <w:r>
              <w:t>276,7</w:t>
            </w:r>
          </w:p>
        </w:tc>
      </w:tr>
      <w:tr w:rsidR="00B01ACB" w:rsidRPr="006D35CF" w14:paraId="35DAC1C7" w14:textId="77777777" w:rsidTr="00B22A70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5029A12" w14:textId="77777777" w:rsidR="00B01ACB" w:rsidRPr="00EB3A65" w:rsidRDefault="00B01ACB" w:rsidP="00127733">
            <w:pPr>
              <w:pStyle w:val="BOCZEK3"/>
            </w:pPr>
            <w:r w:rsidRPr="00EB3A65">
              <w:t>Ochrona zdrowia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0FDD8C05" w14:textId="37394E00" w:rsidR="00B01ACB" w:rsidRPr="00EB3A65" w:rsidRDefault="00B01ACB" w:rsidP="00B01ACB">
            <w:pPr>
              <w:pStyle w:val="TableText"/>
            </w:pPr>
            <w:r>
              <w:t>730,1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1514960" w14:textId="2FCB0902" w:rsidR="00B01ACB" w:rsidRPr="00EB3A65" w:rsidRDefault="00B01ACB" w:rsidP="00B01ACB">
            <w:pPr>
              <w:pStyle w:val="TableText"/>
            </w:pPr>
            <w:r>
              <w:t>112,8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6678AC22" w14:textId="0409FD75" w:rsidR="00B01ACB" w:rsidRPr="00EB3A65" w:rsidRDefault="00B01ACB" w:rsidP="00B01ACB">
            <w:pPr>
              <w:pStyle w:val="TableText"/>
            </w:pPr>
            <w:r>
              <w:t>73,3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3E708066" w14:textId="40B8C10C" w:rsidR="00B01ACB" w:rsidRPr="00EB3A65" w:rsidRDefault="00B01ACB" w:rsidP="00B01ACB">
            <w:pPr>
              <w:pStyle w:val="TableText"/>
            </w:pPr>
            <w:r>
              <w:t>122,8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7CFAA00B" w14:textId="4FA06F57" w:rsidR="00B01ACB" w:rsidRPr="00EB3A65" w:rsidRDefault="00B01ACB" w:rsidP="00B01ACB">
            <w:pPr>
              <w:pStyle w:val="TableText"/>
            </w:pPr>
            <w:r>
              <w:t>421,2</w:t>
            </w:r>
          </w:p>
        </w:tc>
      </w:tr>
      <w:tr w:rsidR="00B01ACB" w:rsidRPr="006D35CF" w14:paraId="3FEF5220" w14:textId="77777777" w:rsidTr="00B22A70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448CBD5" w14:textId="77777777" w:rsidR="00B01ACB" w:rsidRPr="00EB3A65" w:rsidRDefault="00B01ACB" w:rsidP="00127733">
            <w:pPr>
              <w:pStyle w:val="BOCZEK3"/>
            </w:pPr>
            <w:r w:rsidRPr="00EB3A65">
              <w:t>Pomoc społeczna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17C06A5F" w14:textId="15212E12" w:rsidR="00B01ACB" w:rsidRPr="00EB3A65" w:rsidRDefault="00B01ACB" w:rsidP="00B01ACB">
            <w:pPr>
              <w:pStyle w:val="TableText"/>
            </w:pPr>
            <w:r>
              <w:t>2511,7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BBD76A2" w14:textId="20091FEC" w:rsidR="00B01ACB" w:rsidRPr="00EB3A65" w:rsidRDefault="00B01ACB" w:rsidP="00B01ACB">
            <w:pPr>
              <w:pStyle w:val="TableText"/>
            </w:pPr>
            <w:r>
              <w:t>1245,4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3E7D0090" w14:textId="23CC99E4" w:rsidR="00B01ACB" w:rsidRPr="00EB3A65" w:rsidRDefault="00B01ACB" w:rsidP="00B01ACB">
            <w:pPr>
              <w:pStyle w:val="TableText"/>
            </w:pPr>
            <w:r>
              <w:t>587,2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5C8B7ABD" w14:textId="44B40F12" w:rsidR="00B01ACB" w:rsidRPr="00EB3A65" w:rsidRDefault="00B01ACB" w:rsidP="00B01ACB">
            <w:pPr>
              <w:pStyle w:val="TableText"/>
            </w:pPr>
            <w:r>
              <w:t>608,2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6DF08A1C" w14:textId="4F3886B4" w:rsidR="00B01ACB" w:rsidRPr="00EB3A65" w:rsidRDefault="00B01ACB" w:rsidP="00B01ACB">
            <w:pPr>
              <w:pStyle w:val="TableText"/>
            </w:pPr>
            <w:r>
              <w:t>70,9</w:t>
            </w:r>
          </w:p>
        </w:tc>
      </w:tr>
      <w:tr w:rsidR="00B01ACB" w:rsidRPr="006D35CF" w14:paraId="32DA35BE" w14:textId="77777777" w:rsidTr="00B22A70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5B2E7C80" w14:textId="788FB388" w:rsidR="00B01ACB" w:rsidRPr="00EB3A65" w:rsidRDefault="00B01ACB" w:rsidP="00127733">
            <w:pPr>
              <w:pStyle w:val="BOCZEK3"/>
            </w:pPr>
            <w:r w:rsidRPr="00EB3A65">
              <w:t>Pozostałe zadania w zakresie</w:t>
            </w:r>
            <w:r w:rsidR="00533F97">
              <w:t xml:space="preserve"> </w:t>
            </w:r>
            <w:r w:rsidRPr="00EB3A65">
              <w:t>polityki społecznej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216B2367" w14:textId="4BDDB2B5" w:rsidR="00B01ACB" w:rsidRPr="00EB3A65" w:rsidRDefault="00B01ACB" w:rsidP="00B01ACB">
            <w:pPr>
              <w:pStyle w:val="TableText"/>
            </w:pPr>
            <w:r>
              <w:t>426,4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2639E549" w14:textId="7261D82A" w:rsidR="00B01ACB" w:rsidRPr="00EB3A65" w:rsidRDefault="00B01ACB" w:rsidP="00B01ACB">
            <w:pPr>
              <w:pStyle w:val="TableText"/>
            </w:pPr>
            <w:r>
              <w:t>46,3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161DE435" w14:textId="00C420AC" w:rsidR="00B01ACB" w:rsidRPr="00EB3A65" w:rsidRDefault="00B01ACB" w:rsidP="00B01ACB">
            <w:pPr>
              <w:pStyle w:val="TableText"/>
            </w:pPr>
            <w:r>
              <w:t>49,2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13C8920F" w14:textId="71F5B89A" w:rsidR="00B01ACB" w:rsidRPr="00EB3A65" w:rsidRDefault="00B01ACB" w:rsidP="00B01ACB">
            <w:pPr>
              <w:pStyle w:val="TableText"/>
            </w:pPr>
            <w:r>
              <w:t>204,0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109803E6" w14:textId="794DA931" w:rsidR="00B01ACB" w:rsidRPr="00EB3A65" w:rsidRDefault="00B01ACB" w:rsidP="00B01ACB">
            <w:pPr>
              <w:pStyle w:val="TableText"/>
            </w:pPr>
            <w:r>
              <w:t>126,9</w:t>
            </w:r>
          </w:p>
        </w:tc>
      </w:tr>
      <w:tr w:rsidR="00B01ACB" w:rsidRPr="006D35CF" w14:paraId="1CCE200B" w14:textId="77777777" w:rsidTr="00B22A70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84C93C9" w14:textId="77777777" w:rsidR="00B01ACB" w:rsidRPr="00EB3A65" w:rsidRDefault="00B01ACB" w:rsidP="00127733">
            <w:pPr>
              <w:pStyle w:val="BOCZEK3"/>
            </w:pPr>
            <w:r w:rsidRPr="00EB3A65">
              <w:t>Edukacyjna opieka wychowawcza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2CCE7716" w14:textId="1FE0F0E4" w:rsidR="00B01ACB" w:rsidRPr="00EB3A65" w:rsidRDefault="00B01ACB" w:rsidP="00B01ACB">
            <w:pPr>
              <w:pStyle w:val="TableText"/>
            </w:pPr>
            <w:r>
              <w:t>603,3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07BB6495" w14:textId="1A74E5C7" w:rsidR="00B01ACB" w:rsidRPr="00EB3A65" w:rsidRDefault="00B01ACB" w:rsidP="00B01ACB">
            <w:pPr>
              <w:pStyle w:val="TableText"/>
            </w:pPr>
            <w:r>
              <w:t>43,2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3B0E5696" w14:textId="364A9FB7" w:rsidR="00B01ACB" w:rsidRPr="00EB3A65" w:rsidRDefault="00B01ACB" w:rsidP="00B01ACB">
            <w:pPr>
              <w:pStyle w:val="TableText"/>
            </w:pPr>
            <w:r>
              <w:t>144,6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301C83A6" w14:textId="4A4F5506" w:rsidR="00B01ACB" w:rsidRPr="00EB3A65" w:rsidRDefault="00B01ACB" w:rsidP="00B01ACB">
            <w:pPr>
              <w:pStyle w:val="TableText"/>
            </w:pPr>
            <w:r>
              <w:t>386,8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50F331E6" w14:textId="4EFBA9F6" w:rsidR="00B01ACB" w:rsidRPr="00EB3A65" w:rsidRDefault="00B01ACB" w:rsidP="00B01ACB">
            <w:pPr>
              <w:pStyle w:val="TableText"/>
            </w:pPr>
            <w:r>
              <w:t>28,7</w:t>
            </w:r>
          </w:p>
        </w:tc>
      </w:tr>
      <w:tr w:rsidR="00B01ACB" w:rsidRPr="006D35CF" w14:paraId="13591CE5" w14:textId="77777777" w:rsidTr="00B22A70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AB01785" w14:textId="77777777" w:rsidR="00B01ACB" w:rsidRPr="00EB3A65" w:rsidRDefault="00B01ACB" w:rsidP="00127733">
            <w:pPr>
              <w:pStyle w:val="BOCZEK3"/>
            </w:pPr>
            <w:r w:rsidRPr="00EB3A65">
              <w:t>Rodzina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08314C5" w14:textId="44FB3FCB" w:rsidR="00B01ACB" w:rsidRPr="00EB3A65" w:rsidRDefault="00B01ACB" w:rsidP="00B01ACB">
            <w:pPr>
              <w:pStyle w:val="TableText"/>
            </w:pPr>
            <w:r>
              <w:t>2721,2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7FC0A008" w14:textId="104AD85D" w:rsidR="00B01ACB" w:rsidRPr="00EB3A65" w:rsidRDefault="00B01ACB" w:rsidP="00B01ACB">
            <w:pPr>
              <w:pStyle w:val="TableText"/>
            </w:pPr>
            <w:r>
              <w:t>1929,0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1BC84446" w14:textId="1B9671FF" w:rsidR="00B01ACB" w:rsidRPr="00EB3A65" w:rsidRDefault="00B01ACB" w:rsidP="00B01ACB">
            <w:pPr>
              <w:pStyle w:val="TableText"/>
            </w:pPr>
            <w:r>
              <w:t>536,4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6CF00486" w14:textId="196130F6" w:rsidR="00B01ACB" w:rsidRPr="00EB3A65" w:rsidRDefault="00B01ACB" w:rsidP="00B01ACB">
            <w:pPr>
              <w:pStyle w:val="TableText"/>
            </w:pPr>
            <w:r>
              <w:t>249,0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EEA7361" w14:textId="58B708D3" w:rsidR="00B01ACB" w:rsidRPr="00EB3A65" w:rsidRDefault="00B01ACB" w:rsidP="00B01ACB">
            <w:pPr>
              <w:pStyle w:val="TableText"/>
            </w:pPr>
            <w:r>
              <w:t>6,8</w:t>
            </w:r>
          </w:p>
        </w:tc>
      </w:tr>
      <w:tr w:rsidR="00B01ACB" w:rsidRPr="006D35CF" w14:paraId="1775EA95" w14:textId="77777777" w:rsidTr="00B22A70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5CB629B3" w14:textId="68B83BEF" w:rsidR="00B01ACB" w:rsidRPr="00EB3A65" w:rsidRDefault="00B01ACB" w:rsidP="00127733">
            <w:pPr>
              <w:pStyle w:val="BOCZEK3"/>
            </w:pPr>
            <w:r w:rsidRPr="00EB3A65">
              <w:t>Gospodarka komunalna i</w:t>
            </w:r>
            <w:r w:rsidR="00533F97">
              <w:t> </w:t>
            </w:r>
            <w:r w:rsidRPr="00EB3A65">
              <w:t>ochrona środowiska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536A8DD2" w14:textId="569D3D75" w:rsidR="00B01ACB" w:rsidRPr="00EB3A65" w:rsidRDefault="00B01ACB" w:rsidP="00B01ACB">
            <w:pPr>
              <w:pStyle w:val="TableText"/>
            </w:pPr>
            <w:r>
              <w:t>2688,1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9CF8A4E" w14:textId="165ADC00" w:rsidR="00B01ACB" w:rsidRPr="00EB3A65" w:rsidRDefault="00B01ACB" w:rsidP="00B01ACB">
            <w:pPr>
              <w:pStyle w:val="TableText"/>
            </w:pPr>
            <w:r>
              <w:t>2094,5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9F9A415" w14:textId="16058906" w:rsidR="00B01ACB" w:rsidRPr="00EB3A65" w:rsidRDefault="00B01ACB" w:rsidP="00B01ACB">
            <w:pPr>
              <w:pStyle w:val="TableText"/>
            </w:pPr>
            <w:r>
              <w:t>547,4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91899FD" w14:textId="0B2A8621" w:rsidR="00B01ACB" w:rsidRPr="00EB3A65" w:rsidRDefault="00B01ACB" w:rsidP="00B01ACB">
            <w:pPr>
              <w:pStyle w:val="TableText"/>
            </w:pPr>
            <w:r>
              <w:t>11,9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FD84904" w14:textId="3353C286" w:rsidR="00B01ACB" w:rsidRPr="00EB3A65" w:rsidRDefault="00B01ACB" w:rsidP="00B01ACB">
            <w:pPr>
              <w:pStyle w:val="TableText"/>
            </w:pPr>
            <w:r>
              <w:t>34,3</w:t>
            </w:r>
          </w:p>
        </w:tc>
      </w:tr>
      <w:tr w:rsidR="00B01ACB" w:rsidRPr="006D35CF" w14:paraId="2E8813A2" w14:textId="77777777" w:rsidTr="00B22A70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1B51E96" w14:textId="7B0269DA" w:rsidR="00B01ACB" w:rsidRPr="00EB3A65" w:rsidRDefault="00B01ACB" w:rsidP="00127733">
            <w:pPr>
              <w:pStyle w:val="BOCZEK3"/>
            </w:pPr>
            <w:r w:rsidRPr="00EB3A65">
              <w:t>Kultura i ochrona dziedzictwa</w:t>
            </w:r>
            <w:r w:rsidR="00533F97">
              <w:t xml:space="preserve"> </w:t>
            </w:r>
            <w:r w:rsidRPr="00EB3A65">
              <w:t>narodowego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C632CC5" w14:textId="37C22683" w:rsidR="00B01ACB" w:rsidRPr="00EB3A65" w:rsidRDefault="00B01ACB" w:rsidP="00B01ACB">
            <w:pPr>
              <w:pStyle w:val="TableText"/>
            </w:pPr>
            <w:r>
              <w:t>1546,5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3B957F5" w14:textId="3BDE3E58" w:rsidR="00B01ACB" w:rsidRPr="00EB3A65" w:rsidRDefault="00B01ACB" w:rsidP="00B01ACB">
            <w:pPr>
              <w:pStyle w:val="TableText"/>
            </w:pPr>
            <w:r>
              <w:t>951,1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8703C67" w14:textId="29F0B637" w:rsidR="00B01ACB" w:rsidRPr="00EB3A65" w:rsidRDefault="00B01ACB" w:rsidP="00B01ACB">
            <w:pPr>
              <w:pStyle w:val="TableText"/>
            </w:pPr>
            <w:r>
              <w:t>257,4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4CA128F" w14:textId="7FA86176" w:rsidR="00B01ACB" w:rsidRPr="00EB3A65" w:rsidRDefault="00B01ACB" w:rsidP="00B01ACB">
            <w:pPr>
              <w:pStyle w:val="TableText"/>
            </w:pPr>
            <w:r>
              <w:t>43,5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1736DB4F" w14:textId="6B28D57E" w:rsidR="00B01ACB" w:rsidRPr="00EB3A65" w:rsidRDefault="00B01ACB" w:rsidP="00B01ACB">
            <w:pPr>
              <w:pStyle w:val="TableText"/>
            </w:pPr>
            <w:r>
              <w:t>294,5</w:t>
            </w:r>
          </w:p>
        </w:tc>
      </w:tr>
      <w:tr w:rsidR="00B01ACB" w:rsidRPr="006D35CF" w14:paraId="321D8EAE" w14:textId="77777777" w:rsidTr="00B22A70">
        <w:trPr>
          <w:cantSplit/>
        </w:trPr>
        <w:tc>
          <w:tcPr>
            <w:tcW w:w="2765" w:type="dxa"/>
            <w:tcBorders>
              <w:top w:val="single" w:sz="4" w:space="0" w:color="001D77"/>
              <w:bottom w:val="nil"/>
            </w:tcBorders>
            <w:vAlign w:val="bottom"/>
          </w:tcPr>
          <w:p w14:paraId="3565EE97" w14:textId="77777777" w:rsidR="00B01ACB" w:rsidRPr="00782652" w:rsidRDefault="00B01ACB" w:rsidP="00127733">
            <w:pPr>
              <w:pStyle w:val="BOCZEK3"/>
            </w:pPr>
            <w:r w:rsidRPr="00782652">
              <w:t>Kultura fizyczna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14:paraId="227EEE4D" w14:textId="6346D088" w:rsidR="00B01ACB" w:rsidRPr="00EB3A65" w:rsidRDefault="00B01ACB" w:rsidP="00B01ACB">
            <w:pPr>
              <w:pStyle w:val="TableText"/>
            </w:pPr>
            <w:r>
              <w:t>1001,8</w:t>
            </w:r>
          </w:p>
        </w:tc>
        <w:tc>
          <w:tcPr>
            <w:tcW w:w="1058" w:type="dxa"/>
            <w:tcBorders>
              <w:top w:val="single" w:sz="4" w:space="0" w:color="001D77"/>
              <w:bottom w:val="nil"/>
            </w:tcBorders>
            <w:vAlign w:val="bottom"/>
          </w:tcPr>
          <w:p w14:paraId="7A88B279" w14:textId="53836E79" w:rsidR="00B01ACB" w:rsidRPr="00EB3A65" w:rsidRDefault="00B01ACB" w:rsidP="00B01ACB">
            <w:pPr>
              <w:pStyle w:val="TableText"/>
            </w:pPr>
            <w:r>
              <w:t>684,8</w:t>
            </w:r>
          </w:p>
        </w:tc>
        <w:tc>
          <w:tcPr>
            <w:tcW w:w="1040" w:type="dxa"/>
            <w:tcBorders>
              <w:top w:val="single" w:sz="4" w:space="0" w:color="001D77"/>
              <w:bottom w:val="nil"/>
            </w:tcBorders>
            <w:vAlign w:val="bottom"/>
          </w:tcPr>
          <w:p w14:paraId="6933B621" w14:textId="3E492BEC" w:rsidR="00B01ACB" w:rsidRPr="00EB3A65" w:rsidRDefault="00B01ACB" w:rsidP="00B01ACB">
            <w:pPr>
              <w:pStyle w:val="TableText"/>
            </w:pPr>
            <w:r>
              <w:t>272,0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14:paraId="7FDEF8A9" w14:textId="272A7E3F" w:rsidR="00B01ACB" w:rsidRPr="00EB3A65" w:rsidRDefault="00B01ACB" w:rsidP="00B01ACB">
            <w:pPr>
              <w:pStyle w:val="TableText"/>
            </w:pPr>
            <w:r>
              <w:t>15,6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14:paraId="27F66215" w14:textId="5EF76B67" w:rsidR="00B01ACB" w:rsidRPr="00EB3A65" w:rsidRDefault="00B01ACB" w:rsidP="00B01ACB">
            <w:pPr>
              <w:pStyle w:val="TableText"/>
            </w:pPr>
            <w:r>
              <w:t>29,3</w:t>
            </w:r>
          </w:p>
        </w:tc>
      </w:tr>
    </w:tbl>
    <w:p w14:paraId="5A4C13D6" w14:textId="5807D700" w:rsidR="006A5214" w:rsidRDefault="006A5214" w:rsidP="00CA0C75">
      <w:pPr>
        <w:spacing w:before="240"/>
      </w:pPr>
      <w:r>
        <w:t xml:space="preserve">W </w:t>
      </w:r>
      <w:r w:rsidR="003C009D">
        <w:t>2025</w:t>
      </w:r>
      <w:r>
        <w:t xml:space="preserve"> r. wydatki gmin w przeliczeniu na 1 mieszkańca ukształt</w:t>
      </w:r>
      <w:r w:rsidR="00230206">
        <w:t xml:space="preserve">owały się na poziomie </w:t>
      </w:r>
      <w:r w:rsidR="00D73E29" w:rsidRPr="00D73E29">
        <w:t>8293</w:t>
      </w:r>
      <w:r w:rsidR="00902160">
        <w:t xml:space="preserve"> </w:t>
      </w:r>
      <w:r w:rsidR="00230206">
        <w:t>zł i </w:t>
      </w:r>
      <w:r>
        <w:t xml:space="preserve">były o </w:t>
      </w:r>
      <w:r w:rsidR="00D73E29">
        <w:t>517</w:t>
      </w:r>
      <w:r>
        <w:t xml:space="preserve"> zł </w:t>
      </w:r>
      <w:r w:rsidR="00B04284">
        <w:t>więk</w:t>
      </w:r>
      <w:r>
        <w:t xml:space="preserve">sze niż przed rokiem. </w:t>
      </w:r>
      <w:r w:rsidR="00902160">
        <w:t>N</w:t>
      </w:r>
      <w:r>
        <w:t>ajw</w:t>
      </w:r>
      <w:r w:rsidR="000760E7">
        <w:t>yższe</w:t>
      </w:r>
      <w:r>
        <w:t xml:space="preserve"> wydatki poniosły gminy: </w:t>
      </w:r>
      <w:r w:rsidR="00D73E29">
        <w:t>Czajków (</w:t>
      </w:r>
      <w:r w:rsidR="00D73E29" w:rsidRPr="00D73E29">
        <w:t>14469</w:t>
      </w:r>
      <w:r w:rsidR="00D73E29">
        <w:t xml:space="preserve"> zł), </w:t>
      </w:r>
      <w:r w:rsidR="001A4328">
        <w:t>Powidz</w:t>
      </w:r>
      <w:r w:rsidR="003F5F71">
        <w:t xml:space="preserve"> (</w:t>
      </w:r>
      <w:r w:rsidR="00D73E29" w:rsidRPr="00D73E29">
        <w:t>14199</w:t>
      </w:r>
      <w:r w:rsidR="0082461D">
        <w:t> </w:t>
      </w:r>
      <w:r>
        <w:t>zł</w:t>
      </w:r>
      <w:r w:rsidR="003F5F71">
        <w:t xml:space="preserve">), </w:t>
      </w:r>
      <w:r w:rsidR="00D73E29">
        <w:t>Ostrowite (</w:t>
      </w:r>
      <w:r w:rsidR="00D73E29" w:rsidRPr="00D73E29">
        <w:t>14076</w:t>
      </w:r>
      <w:r w:rsidR="00D73E29">
        <w:t xml:space="preserve"> zł) i </w:t>
      </w:r>
      <w:r w:rsidR="00E23EB1">
        <w:t>Rychtal</w:t>
      </w:r>
      <w:r>
        <w:t xml:space="preserve"> </w:t>
      </w:r>
      <w:r w:rsidR="003F5F71">
        <w:t>(</w:t>
      </w:r>
      <w:r w:rsidR="00D73E29" w:rsidRPr="00D73E29">
        <w:t>13588</w:t>
      </w:r>
      <w:r w:rsidR="001A4328">
        <w:t xml:space="preserve"> zł</w:t>
      </w:r>
      <w:r w:rsidR="003F5F71">
        <w:t>)</w:t>
      </w:r>
      <w:r w:rsidR="00D73E29">
        <w:t>,</w:t>
      </w:r>
      <w:r w:rsidR="003F5F71">
        <w:t xml:space="preserve"> </w:t>
      </w:r>
      <w:r>
        <w:t>a</w:t>
      </w:r>
      <w:r w:rsidR="00D73E29">
        <w:t> </w:t>
      </w:r>
      <w:r>
        <w:t>najniższe –</w:t>
      </w:r>
      <w:r w:rsidR="001A4328">
        <w:t xml:space="preserve"> </w:t>
      </w:r>
      <w:r w:rsidR="00D73E29">
        <w:t>gminy wiejskie Turek</w:t>
      </w:r>
      <w:r w:rsidR="00D73E29" w:rsidRPr="00D73E29">
        <w:t xml:space="preserve"> </w:t>
      </w:r>
      <w:r w:rsidR="00D73E29">
        <w:t>(</w:t>
      </w:r>
      <w:r w:rsidR="00D73E29" w:rsidRPr="00D73E29">
        <w:t>6291</w:t>
      </w:r>
      <w:r w:rsidR="00D73E29">
        <w:t xml:space="preserve"> zł) i Gniezno (</w:t>
      </w:r>
      <w:r w:rsidR="00D73E29" w:rsidRPr="00D73E29">
        <w:t xml:space="preserve">6377 </w:t>
      </w:r>
      <w:r w:rsidR="00D73E29">
        <w:t>zł)</w:t>
      </w:r>
      <w:r w:rsidR="008E0CD4">
        <w:t xml:space="preserve"> </w:t>
      </w:r>
      <w:r w:rsidR="00D73E29">
        <w:t xml:space="preserve">oraz </w:t>
      </w:r>
      <w:r w:rsidR="00A75830">
        <w:t xml:space="preserve">gmina miejsko-wiejska </w:t>
      </w:r>
      <w:r w:rsidR="00D73E29">
        <w:t>Ujście</w:t>
      </w:r>
      <w:r w:rsidR="001A4328">
        <w:t xml:space="preserve"> </w:t>
      </w:r>
      <w:r w:rsidR="003F5F71">
        <w:t>(</w:t>
      </w:r>
      <w:r w:rsidR="00D73E29" w:rsidRPr="00D73E29">
        <w:t>6344</w:t>
      </w:r>
      <w:r w:rsidR="00550583">
        <w:t xml:space="preserve"> zł</w:t>
      </w:r>
      <w:r w:rsidR="008E0CD4">
        <w:t>)</w:t>
      </w:r>
      <w:r w:rsidR="001A4328">
        <w:t>. Gmina o</w:t>
      </w:r>
      <w:r w:rsidR="00A75830">
        <w:t> </w:t>
      </w:r>
      <w:r w:rsidR="001A4328">
        <w:t>naj</w:t>
      </w:r>
      <w:r>
        <w:t xml:space="preserve">wyższych wydatkach rozdysponowała </w:t>
      </w:r>
      <w:r w:rsidR="00D73E29">
        <w:t>2,3</w:t>
      </w:r>
      <w:r>
        <w:t xml:space="preserve">-krotnie wyższą kwotę niż </w:t>
      </w:r>
      <w:r w:rsidR="00286789">
        <w:t>ta</w:t>
      </w:r>
      <w:r>
        <w:t>, w której wydatki były najniższe.</w:t>
      </w:r>
    </w:p>
    <w:p w14:paraId="33A1DDBF" w14:textId="206A6736" w:rsidR="006A5214" w:rsidRDefault="006A5214" w:rsidP="006A5214">
      <w:r>
        <w:t>Przeciętne wydatki budżetów miast na prawach powiatu per capita wyniosły</w:t>
      </w:r>
      <w:r w:rsidR="00B04284">
        <w:t xml:space="preserve"> </w:t>
      </w:r>
      <w:r w:rsidR="00F9442C" w:rsidRPr="00F9442C">
        <w:t>12440</w:t>
      </w:r>
      <w:r w:rsidR="00B04284">
        <w:t xml:space="preserve"> </w:t>
      </w:r>
      <w:r>
        <w:t>zł,</w:t>
      </w:r>
      <w:r w:rsidR="00F9442C">
        <w:t xml:space="preserve"> </w:t>
      </w:r>
      <w:r>
        <w:t>tj.</w:t>
      </w:r>
      <w:r w:rsidR="007040B2">
        <w:t> </w:t>
      </w:r>
      <w:r>
        <w:t>o</w:t>
      </w:r>
      <w:r w:rsidR="00F9442C">
        <w:t> 844 </w:t>
      </w:r>
      <w:r>
        <w:t xml:space="preserve">zł więcej niż w </w:t>
      </w:r>
      <w:r w:rsidR="003C009D">
        <w:t>2024</w:t>
      </w:r>
      <w:r>
        <w:t xml:space="preserve"> r. </w:t>
      </w:r>
      <w:r w:rsidR="000260F6" w:rsidRPr="000260F6">
        <w:t xml:space="preserve">Najwyższe wydatki odnotowano w </w:t>
      </w:r>
      <w:r w:rsidR="00B04284">
        <w:t>Koninie</w:t>
      </w:r>
      <w:r w:rsidR="000260F6" w:rsidRPr="000260F6">
        <w:t xml:space="preserve"> (</w:t>
      </w:r>
      <w:r w:rsidR="00F9442C" w:rsidRPr="00F9442C">
        <w:t>13623</w:t>
      </w:r>
      <w:r w:rsidR="000260F6" w:rsidRPr="000260F6">
        <w:t xml:space="preserve"> zł), a najniższe w </w:t>
      </w:r>
      <w:r w:rsidR="00B04284">
        <w:t>Lesznie</w:t>
      </w:r>
      <w:r w:rsidR="000260F6" w:rsidRPr="000260F6">
        <w:t xml:space="preserve"> (</w:t>
      </w:r>
      <w:r w:rsidR="00F9442C" w:rsidRPr="00F9442C">
        <w:t>11513</w:t>
      </w:r>
      <w:r w:rsidR="000260F6" w:rsidRPr="000260F6">
        <w:t xml:space="preserve"> zł).</w:t>
      </w:r>
    </w:p>
    <w:p w14:paraId="63C4BC88" w14:textId="05103CE7" w:rsidR="006A5214" w:rsidRDefault="006A5214" w:rsidP="006A5214">
      <w:r>
        <w:t xml:space="preserve">Wydatki ogółem budżetów powiatów w przeliczeniu na 1 mieszkańca wyniosły w </w:t>
      </w:r>
      <w:r w:rsidR="003C009D">
        <w:t>2025</w:t>
      </w:r>
      <w:r>
        <w:t xml:space="preserve"> r. </w:t>
      </w:r>
      <w:r w:rsidR="00C42D22" w:rsidRPr="00C42D22">
        <w:t>2185</w:t>
      </w:r>
      <w:r w:rsidR="00B45C13">
        <w:t> </w:t>
      </w:r>
      <w:r>
        <w:t xml:space="preserve">zł, tj. o </w:t>
      </w:r>
      <w:r w:rsidR="00C42D22">
        <w:t>187</w:t>
      </w:r>
      <w:r>
        <w:t xml:space="preserve"> zł więcej niż przed rokiem. Najwyższy wskaźnik odnotowano w powiatach: </w:t>
      </w:r>
      <w:r w:rsidR="00A00322" w:rsidRPr="00A00322">
        <w:lastRenderedPageBreak/>
        <w:t>międzychodzkim (3203 zł)</w:t>
      </w:r>
      <w:r w:rsidR="00A00322">
        <w:t xml:space="preserve">, </w:t>
      </w:r>
      <w:r w:rsidR="00026483">
        <w:t>pleszewskim</w:t>
      </w:r>
      <w:r w:rsidR="00B45C13">
        <w:t xml:space="preserve"> </w:t>
      </w:r>
      <w:r>
        <w:t>(</w:t>
      </w:r>
      <w:r w:rsidR="00A00322" w:rsidRPr="00A00322">
        <w:t>3161</w:t>
      </w:r>
      <w:r w:rsidR="00B45C13">
        <w:t xml:space="preserve"> </w:t>
      </w:r>
      <w:r>
        <w:t>zł)</w:t>
      </w:r>
      <w:r w:rsidR="00A00322">
        <w:t xml:space="preserve"> i</w:t>
      </w:r>
      <w:r>
        <w:t xml:space="preserve"> </w:t>
      </w:r>
      <w:r w:rsidR="00026483">
        <w:t>wolsztyńskim</w:t>
      </w:r>
      <w:r w:rsidR="00B45C13">
        <w:t xml:space="preserve"> </w:t>
      </w:r>
      <w:r>
        <w:t>(</w:t>
      </w:r>
      <w:r w:rsidR="00A00322" w:rsidRPr="00A00322">
        <w:t>3045</w:t>
      </w:r>
      <w:r w:rsidR="00B45C13">
        <w:t xml:space="preserve"> </w:t>
      </w:r>
      <w:r>
        <w:t xml:space="preserve">zł), a najniższy – w </w:t>
      </w:r>
      <w:r w:rsidR="00A00322">
        <w:t>konińskim (</w:t>
      </w:r>
      <w:r w:rsidR="00A00322" w:rsidRPr="00A00322">
        <w:t>1418</w:t>
      </w:r>
      <w:r w:rsidR="00A00322">
        <w:t xml:space="preserve"> zł), </w:t>
      </w:r>
      <w:r w:rsidR="00B8221D">
        <w:t>poznańskim (</w:t>
      </w:r>
      <w:r w:rsidR="00026483" w:rsidRPr="00026483">
        <w:t>1</w:t>
      </w:r>
      <w:r w:rsidR="00A00322">
        <w:t>505</w:t>
      </w:r>
      <w:r w:rsidR="00B8221D">
        <w:t xml:space="preserve"> zł)</w:t>
      </w:r>
      <w:r w:rsidR="00A00322">
        <w:t xml:space="preserve"> oraz</w:t>
      </w:r>
      <w:r w:rsidR="00B8221D">
        <w:t xml:space="preserve"> </w:t>
      </w:r>
      <w:r w:rsidR="00026483">
        <w:t>leszczyńskim</w:t>
      </w:r>
      <w:r w:rsidR="007B33E5">
        <w:t xml:space="preserve"> (</w:t>
      </w:r>
      <w:r w:rsidR="00026483" w:rsidRPr="00026483">
        <w:t>1</w:t>
      </w:r>
      <w:r w:rsidR="00A00322">
        <w:t>608</w:t>
      </w:r>
      <w:r w:rsidR="00B8221D">
        <w:t xml:space="preserve"> </w:t>
      </w:r>
      <w:r w:rsidR="007B33E5">
        <w:t>zł)</w:t>
      </w:r>
      <w:r>
        <w:t>.</w:t>
      </w:r>
    </w:p>
    <w:p w14:paraId="0D818693" w14:textId="33A1D1C2" w:rsidR="006A5214" w:rsidRDefault="006A5214" w:rsidP="00C76D59">
      <w:pPr>
        <w:spacing w:after="0"/>
      </w:pPr>
      <w:r>
        <w:t>Ponadto</w:t>
      </w:r>
      <w:r w:rsidR="00115F88">
        <w:t xml:space="preserve"> w 2025 r.</w:t>
      </w:r>
      <w:r>
        <w:t xml:space="preserve"> na każdego mieszkańca z budżetu województwa wydatkowano przeciętnie </w:t>
      </w:r>
      <w:r w:rsidR="00115F88">
        <w:t>996</w:t>
      </w:r>
      <w:r>
        <w:t xml:space="preserve"> zł, tj. o </w:t>
      </w:r>
      <w:r w:rsidR="00115F88">
        <w:t>2</w:t>
      </w:r>
      <w:r w:rsidR="00E23EB1">
        <w:t>6</w:t>
      </w:r>
      <w:r w:rsidR="00115F88">
        <w:t>3</w:t>
      </w:r>
      <w:r>
        <w:t xml:space="preserve"> zł więcej niż w roku poprzednim.</w:t>
      </w:r>
    </w:p>
    <w:p w14:paraId="3D146EB9" w14:textId="0549DC10" w:rsidR="006A5214" w:rsidRDefault="00F1152E" w:rsidP="00F1152E">
      <w:pPr>
        <w:pStyle w:val="tytuwykresu"/>
      </w:pPr>
      <w:r w:rsidRPr="00190402">
        <w:rPr>
          <w:noProof/>
        </w:rPr>
        <w:drawing>
          <wp:anchor distT="0" distB="180340" distL="114300" distR="114300" simplePos="0" relativeHeight="252083200" behindDoc="0" locked="0" layoutInCell="1" allowOverlap="1" wp14:anchorId="775D1DD2" wp14:editId="7EBC84AC">
            <wp:simplePos x="0" y="0"/>
            <wp:positionH relativeFrom="column">
              <wp:posOffset>591820</wp:posOffset>
            </wp:positionH>
            <wp:positionV relativeFrom="paragraph">
              <wp:posOffset>327025</wp:posOffset>
            </wp:positionV>
            <wp:extent cx="3960000" cy="4590000"/>
            <wp:effectExtent l="0" t="0" r="2540" b="1270"/>
            <wp:wrapTopAndBottom/>
            <wp:docPr id="19" name="Obraz 19" descr="Kartogram przedstawiający wydatki budżetów gmin per capita w 2025 r Najwyższe wydatki poniosły gminy: Czajków (14469 zł), Powidz (14199 zł), Ostrowite (14076 zł) i Rychtal (13588 zł), a najniższe – gminy wiejskie Turek (6291 zł) i Gniezno (6377 zł) oraz gmina Ujście (6344 zł). Cieniowanie – 6 przedziałów według poziomu wskaźnika wydatków per capita.&#10;Dane do wykresu/mapy dostępne w załączonym pliku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Kartogram przedstawiający wydatki budżetów gmin per capita w 2025 r Najwyższe wydatki poniosły gminy: Czajków (14469 zł), Powidz (14199 zł), Ostrowite (14076 zł) i Rychtal (13588 zł), a najniższe – gminy wiejskie Turek (6291 zł) i Gniezno (6377 zł) oraz gmina Ujście (6344 zł). Cieniowanie – 6 przedziałów według poziomu wskaźnika wydatków per capita.&#10;Dane do wykresu/mapy dostępne w załączonym pliku xlsx.&#10;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45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EB1" w:rsidRPr="009F543D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984896" behindDoc="1" locked="0" layoutInCell="1" allowOverlap="1" wp14:anchorId="4E552ACA" wp14:editId="0A84BBE0">
                <wp:simplePos x="0" y="0"/>
                <wp:positionH relativeFrom="page">
                  <wp:posOffset>5685790</wp:posOffset>
                </wp:positionH>
                <wp:positionV relativeFrom="paragraph">
                  <wp:posOffset>2616835</wp:posOffset>
                </wp:positionV>
                <wp:extent cx="1781175" cy="579120"/>
                <wp:effectExtent l="0" t="0" r="0" b="0"/>
                <wp:wrapTight wrapText="bothSides">
                  <wp:wrapPolygon edited="0">
                    <wp:start x="693" y="0"/>
                    <wp:lineTo x="693" y="20605"/>
                    <wp:lineTo x="20791" y="20605"/>
                    <wp:lineTo x="20791" y="0"/>
                    <wp:lineTo x="693" y="0"/>
                  </wp:wrapPolygon>
                </wp:wrapTight>
                <wp:docPr id="31" name="Pole tekstowe 31" descr="Najwyższe wydatki na 1 mieszkańca odnotowano w gminach: Czajków, Powidz i Ostrowit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579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B7056" w14:textId="5DBD368D" w:rsidR="00925FF2" w:rsidRPr="00C10CF7" w:rsidRDefault="00925FF2" w:rsidP="00DD72EF">
                            <w:pPr>
                              <w:pStyle w:val="tekstzboku"/>
                            </w:pPr>
                            <w:r>
                              <w:t xml:space="preserve">Najwyższe wydatki </w:t>
                            </w:r>
                            <w:r w:rsidRPr="00613913">
                              <w:t>na 1 mieszkańca</w:t>
                            </w:r>
                            <w:r>
                              <w:t xml:space="preserve"> odnotowano w gminach: </w:t>
                            </w:r>
                            <w:r w:rsidR="00935224">
                              <w:t xml:space="preserve">Czajków, </w:t>
                            </w:r>
                            <w:r>
                              <w:t>Powidz i</w:t>
                            </w:r>
                            <w:r w:rsidR="00935224">
                              <w:t xml:space="preserve"> Ostrowite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52ACA" id="Pole tekstowe 31" o:spid="_x0000_s1033" type="#_x0000_t202" alt="Najwyższe wydatki na 1 mieszkańca odnotowano w gminach: Czajków, Powidz i Ostrowite" style="position:absolute;margin-left:447.7pt;margin-top:206.05pt;width:140.25pt;height:45.6pt;z-index:-2513315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" filled="f" stroked="f">
                <v:textbox inset=",0">
                  <w:txbxContent>
                    <w:p w14:paraId="332B7056" w14:textId="5DBD368D" w:rsidR="00925FF2" w:rsidRPr="00C10CF7" w:rsidRDefault="00925FF2" w:rsidP="00DD72EF">
                      <w:pPr>
                        <w:pStyle w:val="tekstzboku"/>
                      </w:pPr>
                      <w:r>
                        <w:t xml:space="preserve">Najwyższe wydatki </w:t>
                      </w:r>
                      <w:r w:rsidRPr="00613913">
                        <w:t>na 1 mieszkańca</w:t>
                      </w:r>
                      <w:r>
                        <w:t xml:space="preserve"> odnotowano w gminach: </w:t>
                      </w:r>
                      <w:r w:rsidR="00935224">
                        <w:t xml:space="preserve">Czajków, </w:t>
                      </w:r>
                      <w:r>
                        <w:t>Powidz i</w:t>
                      </w:r>
                      <w:r w:rsidR="00935224">
                        <w:t xml:space="preserve"> Ostrowite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A5214">
        <w:t>Mapa 3</w:t>
      </w:r>
      <w:r w:rsidR="006A5214" w:rsidRPr="009F543D">
        <w:t xml:space="preserve">. </w:t>
      </w:r>
      <w:r w:rsidR="006A5214">
        <w:t xml:space="preserve">Wydatki budżetów gmin na 1 mieszkańca </w:t>
      </w:r>
      <w:r w:rsidR="006A5214" w:rsidRPr="00E54D21">
        <w:t xml:space="preserve">w </w:t>
      </w:r>
      <w:r w:rsidR="003C009D">
        <w:t>2025</w:t>
      </w:r>
      <w:r w:rsidR="006A5214" w:rsidRPr="00E54D21">
        <w:t xml:space="preserve"> r.</w:t>
      </w:r>
      <w:r w:rsidR="0005428E" w:rsidRPr="0005428E">
        <w:t xml:space="preserve"> </w:t>
      </w:r>
    </w:p>
    <w:p w14:paraId="1AAC626E" w14:textId="30C617FD" w:rsidR="006A5214" w:rsidRDefault="00444D04" w:rsidP="00F1152E">
      <w:pPr>
        <w:pStyle w:val="tytuwykresu"/>
      </w:pPr>
      <w:r w:rsidRPr="00190402">
        <w:rPr>
          <w:noProof/>
        </w:rPr>
        <w:drawing>
          <wp:anchor distT="0" distB="0" distL="114300" distR="114300" simplePos="0" relativeHeight="252084224" behindDoc="0" locked="0" layoutInCell="1" allowOverlap="1" wp14:anchorId="3EA4F30A" wp14:editId="7B5E3DDB">
            <wp:simplePos x="0" y="0"/>
            <wp:positionH relativeFrom="margin">
              <wp:align>left</wp:align>
            </wp:positionH>
            <wp:positionV relativeFrom="paragraph">
              <wp:posOffset>5022850</wp:posOffset>
            </wp:positionV>
            <wp:extent cx="5039995" cy="1532255"/>
            <wp:effectExtent l="0" t="0" r="8255" b="0"/>
            <wp:wrapTopAndBottom/>
            <wp:docPr id="21" name="Obraz 21" descr="Wykres słupkowy prezentujący wydatki budżetów miast na prawach powiatu na 1 mieszkańca w 2025 r. Najwyższe wydatki odnotowano w Koninie (13623 zł), a najniższe w Lesznie (11513 zł).&#10;Dane do wykresu/mapy dostępne w załączonym pliku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Wykres słupkowy prezentujący wydatki budżetów miast na prawach powiatu na 1 mieszkańca w 2025 r. Najwyższe wydatki odnotowano w Koninie (13623 zł), a najniższe w Lesznie (11513 zł).&#10;Dane do wykresu/mapy dostępne w załączonym pliku xlsx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15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5214">
        <w:rPr>
          <w:noProof/>
          <w:lang w:eastAsia="pl-PL"/>
        </w:rPr>
        <w:t>Wykres 5</w:t>
      </w:r>
      <w:r w:rsidR="006A5214" w:rsidRPr="00FA1536">
        <w:rPr>
          <w:noProof/>
          <w:lang w:eastAsia="pl-PL"/>
        </w:rPr>
        <w:t xml:space="preserve">. </w:t>
      </w:r>
      <w:r w:rsidR="006A5214" w:rsidRPr="00666B76">
        <w:rPr>
          <w:noProof/>
          <w:lang w:eastAsia="pl-PL"/>
        </w:rPr>
        <w:t xml:space="preserve">Wydatki budżetów miast na prawach powiatu na 1 mieszkańca w </w:t>
      </w:r>
      <w:r w:rsidR="003C009D">
        <w:rPr>
          <w:noProof/>
          <w:lang w:eastAsia="pl-PL"/>
        </w:rPr>
        <w:t>2025</w:t>
      </w:r>
      <w:r w:rsidR="006A5214" w:rsidRPr="00666B76">
        <w:rPr>
          <w:noProof/>
          <w:lang w:eastAsia="pl-PL"/>
        </w:rPr>
        <w:t xml:space="preserve"> r.</w:t>
      </w:r>
      <w:r w:rsidR="00632387" w:rsidRPr="00632387">
        <w:rPr>
          <w:noProof/>
          <w:lang w:eastAsia="pl-PL"/>
        </w:rPr>
        <w:t xml:space="preserve"> </w:t>
      </w:r>
    </w:p>
    <w:p w14:paraId="1E4D74E3" w14:textId="2D33A177" w:rsidR="0004529A" w:rsidRDefault="0004529A">
      <w:pPr>
        <w:spacing w:before="0" w:after="160" w:line="259" w:lineRule="auto"/>
      </w:pPr>
      <w:r>
        <w:br w:type="page"/>
      </w:r>
    </w:p>
    <w:p w14:paraId="2CCFEED1" w14:textId="4682CB75" w:rsidR="006A5214" w:rsidRDefault="00190402" w:rsidP="00F1152E">
      <w:pPr>
        <w:pStyle w:val="tytuwykresu"/>
      </w:pPr>
      <w:r w:rsidRPr="00190402">
        <w:rPr>
          <w:noProof/>
        </w:rPr>
        <w:lastRenderedPageBreak/>
        <w:drawing>
          <wp:anchor distT="0" distB="0" distL="114300" distR="114300" simplePos="0" relativeHeight="252085248" behindDoc="0" locked="0" layoutInCell="1" allowOverlap="1" wp14:anchorId="5096542B" wp14:editId="0B0A67E1">
            <wp:simplePos x="0" y="0"/>
            <wp:positionH relativeFrom="column">
              <wp:posOffset>516911</wp:posOffset>
            </wp:positionH>
            <wp:positionV relativeFrom="paragraph">
              <wp:posOffset>301744</wp:posOffset>
            </wp:positionV>
            <wp:extent cx="3960000" cy="4456289"/>
            <wp:effectExtent l="0" t="0" r="2540" b="1905"/>
            <wp:wrapTopAndBottom/>
            <wp:docPr id="22" name="Obraz 22" descr="Kartogram przedstawiający wydatki budżetów powiatów na 1 mieszkańca w 2025 r. Najwyższy wskaźnik odnotowano w powiatach: międzychodzkim (3203 zł), pleszewskim (3161 zł) i wolsztyńskim (3045 zł), a najniższy – w konińskim (1418 zł), poznańskim (1505 zł) oraz leszczyńskim (1608 zł). Cieniowanie – 5 przedziałów według poziomu wskaźnika wydatków per capita.&#10;Dane do wykresu/mapy dostępne w załączonym pliku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 descr="Kartogram przedstawiający wydatki budżetów powiatów na 1 mieszkańca w 2025 r. Najwyższy wskaźnik odnotowano w powiatach: międzychodzkim (3203 zł), pleszewskim (3161 zł) i wolsztyńskim (3045 zł), a najniższy – w konińskim (1418 zł), poznańskim (1505 zł) oraz leszczyńskim (1608 zł). Cieniowanie – 5 przedziałów według poziomu wskaźnika wydatków per capita.&#10;Dane do wykresu/mapy dostępne w załączonym pliku xlsx.&#10;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4456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5214" w:rsidRPr="00666B76">
        <w:rPr>
          <w:noProof/>
          <w:lang w:eastAsia="pl-PL"/>
        </w:rPr>
        <w:t xml:space="preserve">Mapa 4. Wydatki budżetów powiatów na 1 mieszkańca w </w:t>
      </w:r>
      <w:r w:rsidR="003C009D">
        <w:rPr>
          <w:noProof/>
          <w:lang w:eastAsia="pl-PL"/>
        </w:rPr>
        <w:t>2025</w:t>
      </w:r>
      <w:r w:rsidR="006A5214" w:rsidRPr="00666B76">
        <w:rPr>
          <w:noProof/>
          <w:lang w:eastAsia="pl-PL"/>
        </w:rPr>
        <w:t xml:space="preserve"> r.</w:t>
      </w:r>
      <w:r w:rsidR="006A5214">
        <w:t xml:space="preserve"> </w:t>
      </w:r>
    </w:p>
    <w:p w14:paraId="55BBFF97" w14:textId="68EF9361" w:rsidR="006A5214" w:rsidRDefault="00CC7C56" w:rsidP="007929D3">
      <w:pPr>
        <w:pStyle w:val="Nagwek1"/>
        <w:spacing w:before="600"/>
      </w:pPr>
      <w:r w:rsidRPr="009F543D">
        <w:rPr>
          <w:noProof/>
        </w:rPr>
        <mc:AlternateContent>
          <mc:Choice Requires="wps">
            <w:drawing>
              <wp:anchor distT="45720" distB="45720" distL="114300" distR="114300" simplePos="0" relativeHeight="251985920" behindDoc="1" locked="0" layoutInCell="1" allowOverlap="1" wp14:anchorId="17CF12A8" wp14:editId="4DFDE0DE">
                <wp:simplePos x="0" y="0"/>
                <wp:positionH relativeFrom="page">
                  <wp:posOffset>5702447</wp:posOffset>
                </wp:positionH>
                <wp:positionV relativeFrom="paragraph">
                  <wp:posOffset>5027441</wp:posOffset>
                </wp:positionV>
                <wp:extent cx="1828800" cy="534035"/>
                <wp:effectExtent l="0" t="0" r="0" b="0"/>
                <wp:wrapTight wrapText="bothSides">
                  <wp:wrapPolygon edited="0">
                    <wp:start x="675" y="0"/>
                    <wp:lineTo x="675" y="20804"/>
                    <wp:lineTo x="20700" y="20804"/>
                    <wp:lineTo x="20700" y="0"/>
                    <wp:lineTo x="675" y="0"/>
                  </wp:wrapPolygon>
                </wp:wrapTight>
                <wp:docPr id="32" name="Pole tekstowe 32" descr="W 2025 r. JST zamknęły budżety nadwyżką w kwocie 695,7 mln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534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FDBF1" w14:textId="7106EF3A" w:rsidR="00925FF2" w:rsidRPr="00C10CF7" w:rsidRDefault="00925FF2" w:rsidP="00DD72EF">
                            <w:pPr>
                              <w:pStyle w:val="tekstzboku"/>
                            </w:pPr>
                            <w:r>
                              <w:t xml:space="preserve">W </w:t>
                            </w:r>
                            <w:r w:rsidR="003C009D">
                              <w:t>2025</w:t>
                            </w:r>
                            <w:r>
                              <w:t xml:space="preserve"> r. JST zamknęły budżety nadwyżką w kwocie</w:t>
                            </w:r>
                            <w:r w:rsidRPr="00BA5B3A">
                              <w:t xml:space="preserve"> </w:t>
                            </w:r>
                            <w:r w:rsidR="003C5C55" w:rsidRPr="003C5C55">
                              <w:t xml:space="preserve">695,7 </w:t>
                            </w:r>
                            <w:r w:rsidRPr="00BA5B3A">
                              <w:t>mln zł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F12A8" id="Pole tekstowe 32" o:spid="_x0000_s1034" type="#_x0000_t202" alt="W 2025 r. JST zamknęły budżety nadwyżką w kwocie 695,7 mln zł" style="position:absolute;margin-left:449pt;margin-top:395.85pt;width:2in;height:42.05pt;z-index:-2513305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" filled="f" stroked="f">
                <v:textbox inset=",0">
                  <w:txbxContent>
                    <w:p w14:paraId="133FDBF1" w14:textId="7106EF3A" w:rsidR="00925FF2" w:rsidRPr="00C10CF7" w:rsidRDefault="00925FF2" w:rsidP="00DD72EF">
                      <w:pPr>
                        <w:pStyle w:val="tekstzboku"/>
                      </w:pPr>
                      <w:r>
                        <w:t xml:space="preserve">W </w:t>
                      </w:r>
                      <w:r w:rsidR="003C009D">
                        <w:t>2025</w:t>
                      </w:r>
                      <w:r>
                        <w:t xml:space="preserve"> r. JST zamknęły budżety nadwyżką w kwocie</w:t>
                      </w:r>
                      <w:r w:rsidRPr="00BA5B3A">
                        <w:t xml:space="preserve"> </w:t>
                      </w:r>
                      <w:r w:rsidR="003C5C55" w:rsidRPr="003C5C55">
                        <w:t xml:space="preserve">695,7 </w:t>
                      </w:r>
                      <w:r w:rsidRPr="00BA5B3A">
                        <w:t>mln zł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A5214" w:rsidRPr="00255E35">
        <w:t>Wynik budżetów jednostek samorządu terytorialnego</w:t>
      </w:r>
    </w:p>
    <w:p w14:paraId="4BC8543E" w14:textId="4C6F081D" w:rsidR="00343656" w:rsidRDefault="006A5214" w:rsidP="006A5214">
      <w:r>
        <w:t xml:space="preserve">Budżety jednostek samorządu terytorialnego wykazały w </w:t>
      </w:r>
      <w:r w:rsidR="003C009D">
        <w:t>2025</w:t>
      </w:r>
      <w:r>
        <w:t xml:space="preserve"> r. zbiorczo </w:t>
      </w:r>
      <w:r w:rsidR="0073385D">
        <w:t>nadwyżkę</w:t>
      </w:r>
      <w:r>
        <w:t xml:space="preserve"> </w:t>
      </w:r>
      <w:r w:rsidRPr="003C2BF9">
        <w:t>w wysokości</w:t>
      </w:r>
      <w:r w:rsidR="00E3518A">
        <w:t xml:space="preserve"> </w:t>
      </w:r>
      <w:r w:rsidR="00AC633E" w:rsidRPr="00AC633E">
        <w:t>695,7</w:t>
      </w:r>
      <w:r w:rsidR="00AC633E">
        <w:t xml:space="preserve"> </w:t>
      </w:r>
      <w:r w:rsidR="004D0BAB" w:rsidRPr="00675675">
        <w:t>mln zł</w:t>
      </w:r>
      <w:r w:rsidR="00AC633E">
        <w:t>, tj. ponad 2-krotnie większ</w:t>
      </w:r>
      <w:r w:rsidR="00FD6D32">
        <w:t>ą</w:t>
      </w:r>
      <w:r w:rsidR="00AC633E">
        <w:t xml:space="preserve"> od </w:t>
      </w:r>
      <w:r w:rsidR="00E3518A">
        <w:t>notowan</w:t>
      </w:r>
      <w:r w:rsidR="006C2022">
        <w:t>e</w:t>
      </w:r>
      <w:r w:rsidR="00001424">
        <w:t>j</w:t>
      </w:r>
      <w:r w:rsidR="006C2022">
        <w:t xml:space="preserve"> </w:t>
      </w:r>
      <w:r w:rsidR="00E3518A">
        <w:t>przed rokiem</w:t>
      </w:r>
      <w:r w:rsidRPr="003C2BF9">
        <w:t>.</w:t>
      </w:r>
      <w:r>
        <w:t xml:space="preserve"> </w:t>
      </w:r>
      <w:r w:rsidRPr="00B9551D">
        <w:t xml:space="preserve">Na tę kwotę złożył się </w:t>
      </w:r>
      <w:r w:rsidR="00FA5702">
        <w:t>dodatni</w:t>
      </w:r>
      <w:r>
        <w:t xml:space="preserve"> wynik</w:t>
      </w:r>
      <w:r w:rsidR="003C5C55">
        <w:t xml:space="preserve"> </w:t>
      </w:r>
      <w:r w:rsidR="003C5C55" w:rsidRPr="00B9551D">
        <w:t>budżetów</w:t>
      </w:r>
      <w:r w:rsidR="003C5C55">
        <w:t xml:space="preserve"> gmin (</w:t>
      </w:r>
      <w:r w:rsidR="003C5C55" w:rsidRPr="003C5C55">
        <w:t>642,7</w:t>
      </w:r>
      <w:r w:rsidR="003C5C55">
        <w:t xml:space="preserve"> </w:t>
      </w:r>
      <w:r w:rsidR="00E40CEE" w:rsidRPr="00C30D65">
        <w:t>mln</w:t>
      </w:r>
      <w:r w:rsidR="00E40CEE">
        <w:t xml:space="preserve"> </w:t>
      </w:r>
      <w:r w:rsidR="003C5C55">
        <w:t>zł), powiatów</w:t>
      </w:r>
      <w:r w:rsidR="003C5C55" w:rsidRPr="00B9551D">
        <w:t xml:space="preserve"> </w:t>
      </w:r>
      <w:r w:rsidR="003C5C55">
        <w:t>(</w:t>
      </w:r>
      <w:r w:rsidR="003C5C55" w:rsidRPr="003C5C55">
        <w:t>203,3</w:t>
      </w:r>
      <w:r w:rsidR="003C5C55">
        <w:t xml:space="preserve"> </w:t>
      </w:r>
      <w:r w:rsidR="003C5C55" w:rsidRPr="00C30D65">
        <w:t>mln zł)</w:t>
      </w:r>
      <w:r w:rsidR="00BE2EDF">
        <w:t xml:space="preserve"> oraz</w:t>
      </w:r>
      <w:r w:rsidR="003C5C55" w:rsidRPr="003C5C55">
        <w:t xml:space="preserve"> </w:t>
      </w:r>
      <w:r w:rsidR="003C5C55">
        <w:t>miast na prawach powiatu (</w:t>
      </w:r>
      <w:r w:rsidR="003C5C55" w:rsidRPr="003C5C55">
        <w:t>15,8</w:t>
      </w:r>
      <w:r w:rsidR="003C5C55">
        <w:t xml:space="preserve"> mln zł), a także deficyt w budżecie województwa</w:t>
      </w:r>
      <w:r w:rsidR="003C5C55" w:rsidRPr="00B9551D">
        <w:t xml:space="preserve"> </w:t>
      </w:r>
      <w:r w:rsidR="003C5C55">
        <w:t>(</w:t>
      </w:r>
      <w:r w:rsidR="003C5C55" w:rsidRPr="003C5C55">
        <w:t>166,1</w:t>
      </w:r>
      <w:r w:rsidR="003C5C55">
        <w:t xml:space="preserve"> mln zł).</w:t>
      </w:r>
    </w:p>
    <w:p w14:paraId="7D2224E8" w14:textId="78D9B9C4" w:rsidR="002A1F7B" w:rsidRDefault="006A5214" w:rsidP="006A5214">
      <w:r w:rsidRPr="00B9551D">
        <w:t xml:space="preserve">Relacja </w:t>
      </w:r>
      <w:r w:rsidR="007C0D4F">
        <w:t>nadwyżki</w:t>
      </w:r>
      <w:r>
        <w:t xml:space="preserve"> w budżetach JST</w:t>
      </w:r>
      <w:r w:rsidRPr="00B9551D">
        <w:t xml:space="preserve"> do doch</w:t>
      </w:r>
      <w:r>
        <w:t>odów ogółem</w:t>
      </w:r>
      <w:r w:rsidR="0033160F">
        <w:t xml:space="preserve"> w </w:t>
      </w:r>
      <w:r w:rsidR="003C009D">
        <w:t>2025</w:t>
      </w:r>
      <w:r w:rsidR="0033160F">
        <w:t xml:space="preserve"> r.</w:t>
      </w:r>
      <w:r>
        <w:t xml:space="preserve"> ukształtowała się na poziomie </w:t>
      </w:r>
      <w:r w:rsidR="00BE2EDF">
        <w:t>1,7</w:t>
      </w:r>
      <w:r w:rsidR="007C0D4F">
        <w:t>%</w:t>
      </w:r>
      <w:r w:rsidRPr="00B9551D">
        <w:t xml:space="preserve">, przy czym </w:t>
      </w:r>
      <w:r w:rsidR="007C0D4F">
        <w:t xml:space="preserve">w </w:t>
      </w:r>
      <w:r w:rsidR="00BE2EDF">
        <w:t xml:space="preserve">powiatach </w:t>
      </w:r>
      <w:r w:rsidR="004060E5">
        <w:t>osiągnęła</w:t>
      </w:r>
      <w:r w:rsidR="00BE2EDF">
        <w:t xml:space="preserve"> ona 3,3%, w </w:t>
      </w:r>
      <w:r w:rsidR="00BE2EDF" w:rsidRPr="00B9551D">
        <w:t>gminach</w:t>
      </w:r>
      <w:r w:rsidR="00BE2EDF">
        <w:t xml:space="preserve"> – 2,8%, a w miastach na prawach powiatu – 0,</w:t>
      </w:r>
      <w:r w:rsidR="00296B26">
        <w:t>2</w:t>
      </w:r>
      <w:r w:rsidR="00BE2EDF" w:rsidRPr="00137237">
        <w:t>%</w:t>
      </w:r>
      <w:r w:rsidR="00BE2EDF">
        <w:t>.</w:t>
      </w:r>
      <w:r w:rsidR="00296B26">
        <w:t xml:space="preserve"> </w:t>
      </w:r>
      <w:r w:rsidR="002A1F7B">
        <w:t>Natomiast</w:t>
      </w:r>
      <w:r w:rsidR="007C0D4F" w:rsidRPr="007C0D4F">
        <w:t xml:space="preserve"> </w:t>
      </w:r>
      <w:r w:rsidR="007C0D4F">
        <w:t xml:space="preserve">w </w:t>
      </w:r>
      <w:r w:rsidR="00296B26">
        <w:t>budżecie województwa</w:t>
      </w:r>
      <w:r w:rsidR="002A1F7B">
        <w:t xml:space="preserve"> relacj</w:t>
      </w:r>
      <w:r w:rsidR="00B75D51">
        <w:t>a</w:t>
      </w:r>
      <w:r w:rsidR="002A1F7B">
        <w:t xml:space="preserve"> </w:t>
      </w:r>
      <w:r w:rsidR="007C0D4F">
        <w:t>deficytu</w:t>
      </w:r>
      <w:r w:rsidR="002A1F7B">
        <w:t xml:space="preserve"> do dochodów </w:t>
      </w:r>
      <w:r w:rsidR="004060E5">
        <w:t xml:space="preserve">wyniosła </w:t>
      </w:r>
      <w:r w:rsidR="00296B26">
        <w:t>5,0</w:t>
      </w:r>
      <w:r w:rsidR="002A1F7B">
        <w:t>%.</w:t>
      </w:r>
    </w:p>
    <w:p w14:paraId="2B57C1E3" w14:textId="580313BE" w:rsidR="009A6BBD" w:rsidRDefault="00B83CCE" w:rsidP="00911F6B">
      <w:r w:rsidRPr="009F543D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986944" behindDoc="1" locked="0" layoutInCell="1" allowOverlap="1" wp14:anchorId="1951F443" wp14:editId="0AB9A9E8">
                <wp:simplePos x="0" y="0"/>
                <wp:positionH relativeFrom="page">
                  <wp:posOffset>5710283</wp:posOffset>
                </wp:positionH>
                <wp:positionV relativeFrom="paragraph">
                  <wp:posOffset>9525</wp:posOffset>
                </wp:positionV>
                <wp:extent cx="1781175" cy="534035"/>
                <wp:effectExtent l="0" t="0" r="0" b="0"/>
                <wp:wrapTight wrapText="bothSides">
                  <wp:wrapPolygon edited="0">
                    <wp:start x="693" y="0"/>
                    <wp:lineTo x="693" y="20804"/>
                    <wp:lineTo x="20791" y="20804"/>
                    <wp:lineTo x="20791" y="0"/>
                    <wp:lineTo x="693" y="0"/>
                  </wp:wrapPolygon>
                </wp:wrapTight>
                <wp:docPr id="34" name="Pole tekstowe 34" descr="Prawie 70% JST odnotowało nadwyżkę budżetową w 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534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792C2" w14:textId="00E716C4" w:rsidR="00925FF2" w:rsidRPr="00C10CF7" w:rsidRDefault="00B83CCE" w:rsidP="00DD72EF">
                            <w:pPr>
                              <w:pStyle w:val="tekstzboku"/>
                            </w:pPr>
                            <w:r>
                              <w:t>Prawie 70%</w:t>
                            </w:r>
                            <w:r w:rsidR="00925FF2" w:rsidRPr="00BA5B3A">
                              <w:t xml:space="preserve"> JST</w:t>
                            </w:r>
                            <w:r w:rsidR="00925FF2">
                              <w:t xml:space="preserve"> odnotował</w:t>
                            </w:r>
                            <w:r>
                              <w:t>o</w:t>
                            </w:r>
                            <w:r w:rsidR="00925FF2">
                              <w:t xml:space="preserve"> nadwyżkę budżetową w </w:t>
                            </w:r>
                            <w:r w:rsidR="003C009D">
                              <w:t>2025</w:t>
                            </w:r>
                            <w:r w:rsidR="00925FF2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1F443" id="Pole tekstowe 34" o:spid="_x0000_s1035" type="#_x0000_t202" alt="Prawie 70% JST odnotowało nadwyżkę budżetową w 2025 r." style="position:absolute;margin-left:449.65pt;margin-top:.75pt;width:140.25pt;height:42.05pt;z-index:-2513295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" filled="f" stroked="f">
                <v:textbox inset=",0">
                  <w:txbxContent>
                    <w:p w14:paraId="656792C2" w14:textId="00E716C4" w:rsidR="00925FF2" w:rsidRPr="00C10CF7" w:rsidRDefault="00B83CCE" w:rsidP="00DD72EF">
                      <w:pPr>
                        <w:pStyle w:val="tekstzboku"/>
                      </w:pPr>
                      <w:r>
                        <w:t>Prawie 70%</w:t>
                      </w:r>
                      <w:r w:rsidR="00925FF2" w:rsidRPr="00BA5B3A">
                        <w:t xml:space="preserve"> JST</w:t>
                      </w:r>
                      <w:r w:rsidR="00925FF2">
                        <w:t xml:space="preserve"> odnotował</w:t>
                      </w:r>
                      <w:r>
                        <w:t>o</w:t>
                      </w:r>
                      <w:r w:rsidR="00925FF2">
                        <w:t xml:space="preserve"> nadwyżkę budżetową w </w:t>
                      </w:r>
                      <w:r w:rsidR="003C009D">
                        <w:t>2025</w:t>
                      </w:r>
                      <w:r w:rsidR="00925FF2"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A5214">
        <w:t>Na 258</w:t>
      </w:r>
      <w:r w:rsidR="006A5214" w:rsidRPr="00B149A7">
        <w:t xml:space="preserve"> </w:t>
      </w:r>
      <w:r w:rsidR="006A5214">
        <w:t>jednostek samorządu terytorialnego funkcjonujących w województwie wielkopolskim,</w:t>
      </w:r>
      <w:r w:rsidR="006A5214" w:rsidRPr="00104F09">
        <w:rPr>
          <w:b/>
          <w:noProof/>
          <w:spacing w:val="-2"/>
          <w:lang w:eastAsia="pl-PL"/>
        </w:rPr>
        <w:t xml:space="preserve"> </w:t>
      </w:r>
      <w:r w:rsidR="0077168E">
        <w:rPr>
          <w:noProof/>
          <w:spacing w:val="-2"/>
          <w:lang w:eastAsia="pl-PL"/>
        </w:rPr>
        <w:t>1</w:t>
      </w:r>
      <w:r w:rsidR="008550E7">
        <w:rPr>
          <w:noProof/>
          <w:spacing w:val="-2"/>
          <w:lang w:eastAsia="pl-PL"/>
        </w:rPr>
        <w:t>7</w:t>
      </w:r>
      <w:r w:rsidR="000E3CDB">
        <w:rPr>
          <w:noProof/>
          <w:spacing w:val="-2"/>
          <w:lang w:eastAsia="pl-PL"/>
        </w:rPr>
        <w:t>6</w:t>
      </w:r>
      <w:r w:rsidR="0077168E" w:rsidRPr="0077168E">
        <w:t xml:space="preserve"> </w:t>
      </w:r>
      <w:r w:rsidR="0077168E" w:rsidRPr="009D0ABC">
        <w:t>wypracował</w:t>
      </w:r>
      <w:r w:rsidR="0077168E">
        <w:t>o</w:t>
      </w:r>
      <w:r w:rsidR="0077168E" w:rsidRPr="009D0ABC">
        <w:t xml:space="preserve"> nadwyżkę</w:t>
      </w:r>
      <w:r w:rsidR="006A5214" w:rsidRPr="009D0ABC">
        <w:t xml:space="preserve">, a </w:t>
      </w:r>
      <w:r w:rsidR="008550E7">
        <w:t>8</w:t>
      </w:r>
      <w:r w:rsidR="000E3CDB">
        <w:t>2</w:t>
      </w:r>
      <w:r w:rsidR="006A5214" w:rsidRPr="009D0ABC">
        <w:t xml:space="preserve"> </w:t>
      </w:r>
      <w:r w:rsidR="0077168E" w:rsidRPr="009D0ABC">
        <w:t>zamknęł</w:t>
      </w:r>
      <w:r w:rsidR="00683876">
        <w:t>y</w:t>
      </w:r>
      <w:r w:rsidR="0077168E" w:rsidRPr="009D0ABC">
        <w:t xml:space="preserve"> swoje budżety deficytem </w:t>
      </w:r>
      <w:r w:rsidR="006A5214" w:rsidRPr="009D0ABC">
        <w:t xml:space="preserve">(w </w:t>
      </w:r>
      <w:r w:rsidR="003C009D">
        <w:t>2024</w:t>
      </w:r>
      <w:r w:rsidR="006A5214" w:rsidRPr="009D0ABC">
        <w:t xml:space="preserve"> r. odpowiednio </w:t>
      </w:r>
      <w:r w:rsidR="008550E7">
        <w:t>131</w:t>
      </w:r>
      <w:r w:rsidR="006A5214" w:rsidRPr="009D0ABC">
        <w:t xml:space="preserve"> i </w:t>
      </w:r>
      <w:r w:rsidR="008550E7">
        <w:t>127</w:t>
      </w:r>
      <w:r w:rsidR="006A5214" w:rsidRPr="009D0ABC">
        <w:t>).</w:t>
      </w:r>
      <w:r w:rsidR="00BD05B0" w:rsidRPr="009D0ABC">
        <w:t xml:space="preserve"> </w:t>
      </w:r>
      <w:r w:rsidR="00732720">
        <w:t xml:space="preserve">Dla </w:t>
      </w:r>
      <w:r w:rsidR="000E3CDB">
        <w:t>99</w:t>
      </w:r>
      <w:r w:rsidR="00732720">
        <w:t xml:space="preserve"> JST, czyli </w:t>
      </w:r>
      <w:r w:rsidR="000E3CDB" w:rsidRPr="000E3CDB">
        <w:t>56,3</w:t>
      </w:r>
      <w:r w:rsidR="00732720">
        <w:t xml:space="preserve">% wszystkich jednostek </w:t>
      </w:r>
      <w:r w:rsidR="00732720" w:rsidRPr="00BD05B0">
        <w:t>z</w:t>
      </w:r>
      <w:r w:rsidR="00732720">
        <w:t xml:space="preserve"> nadwyżką</w:t>
      </w:r>
      <w:r w:rsidR="00732720" w:rsidRPr="00BD05B0">
        <w:t xml:space="preserve"> </w:t>
      </w:r>
      <w:r w:rsidR="00732720">
        <w:t xml:space="preserve">budżetową, relacja dodatniego wyniku </w:t>
      </w:r>
      <w:r w:rsidR="00732720" w:rsidRPr="00BD05B0">
        <w:t>do wykonanych dochodów nie przekroczyła 5%</w:t>
      </w:r>
      <w:r w:rsidR="00732720">
        <w:t xml:space="preserve">, </w:t>
      </w:r>
      <w:r w:rsidR="00BD05B0" w:rsidRPr="00BD05B0">
        <w:t xml:space="preserve">a w przypadku </w:t>
      </w:r>
      <w:r w:rsidR="00EB40E7">
        <w:t>54</w:t>
      </w:r>
      <w:r w:rsidR="00BD05B0" w:rsidRPr="00BD05B0">
        <w:t xml:space="preserve"> JST (tj. </w:t>
      </w:r>
      <w:r w:rsidRPr="00B83CCE">
        <w:t>30,</w:t>
      </w:r>
      <w:r w:rsidR="000E3CDB">
        <w:t>7</w:t>
      </w:r>
      <w:r w:rsidR="00BD05B0" w:rsidRPr="00BD05B0">
        <w:t>%)</w:t>
      </w:r>
      <w:r w:rsidR="00BD05B0">
        <w:t xml:space="preserve"> </w:t>
      </w:r>
      <w:r w:rsidR="007E2CDA">
        <w:t>–</w:t>
      </w:r>
      <w:r w:rsidR="00BD05B0">
        <w:t xml:space="preserve"> </w:t>
      </w:r>
      <w:r w:rsidR="00BD05B0" w:rsidRPr="00BD05B0">
        <w:t>od 5% do 10%</w:t>
      </w:r>
      <w:r w:rsidR="00BD05B0">
        <w:t>.</w:t>
      </w:r>
      <w:r w:rsidR="007E2CDA">
        <w:t xml:space="preserve"> </w:t>
      </w:r>
      <w:r w:rsidR="006A5214">
        <w:t xml:space="preserve">Wśród JST, które wykazały </w:t>
      </w:r>
      <w:r w:rsidR="00BD05B0">
        <w:t>n</w:t>
      </w:r>
      <w:r w:rsidR="00E434CF">
        <w:t>iedobór</w:t>
      </w:r>
      <w:r w:rsidR="00BD05B0">
        <w:t xml:space="preserve"> </w:t>
      </w:r>
      <w:r w:rsidR="00E434CF">
        <w:t xml:space="preserve">budżetowy </w:t>
      </w:r>
      <w:r w:rsidR="00BD05B0">
        <w:t>naj</w:t>
      </w:r>
      <w:r w:rsidR="006A5214" w:rsidRPr="00DA2BDF">
        <w:t>liczn</w:t>
      </w:r>
      <w:r w:rsidR="00BD05B0">
        <w:t>iejszą</w:t>
      </w:r>
      <w:r w:rsidR="006A5214" w:rsidRPr="00DA2BDF">
        <w:t xml:space="preserve"> grupę</w:t>
      </w:r>
      <w:r w:rsidR="006A5214">
        <w:t xml:space="preserve"> tworzyły</w:t>
      </w:r>
      <w:r w:rsidR="006A5214" w:rsidRPr="00DA2BDF">
        <w:t xml:space="preserve"> </w:t>
      </w:r>
      <w:r w:rsidR="006A5214">
        <w:t>jednostki</w:t>
      </w:r>
      <w:r w:rsidR="00BD05B0">
        <w:t xml:space="preserve"> z </w:t>
      </w:r>
      <w:r w:rsidR="006A5214" w:rsidRPr="00DA2BDF">
        <w:t xml:space="preserve">relacją </w:t>
      </w:r>
      <w:r w:rsidR="007E2CDA">
        <w:t>wyniku</w:t>
      </w:r>
      <w:r w:rsidR="006A5214" w:rsidRPr="00DA2BDF">
        <w:t xml:space="preserve"> do dochodów po</w:t>
      </w:r>
      <w:r w:rsidR="006A5214">
        <w:t>niżej 5</w:t>
      </w:r>
      <w:r w:rsidR="006A5214" w:rsidRPr="00DA2BDF">
        <w:t>% (</w:t>
      </w:r>
      <w:r w:rsidRPr="00B83CCE">
        <w:t>57</w:t>
      </w:r>
      <w:r w:rsidR="006A5214">
        <w:t xml:space="preserve">, tj. </w:t>
      </w:r>
      <w:r w:rsidR="000E3CDB" w:rsidRPr="000E3CDB">
        <w:t>69,5</w:t>
      </w:r>
      <w:r w:rsidR="006A5214">
        <w:t>%)</w:t>
      </w:r>
      <w:r w:rsidR="007E2CDA">
        <w:t xml:space="preserve">, a następnie – </w:t>
      </w:r>
      <w:r w:rsidR="007E2CDA" w:rsidRPr="00BD05B0">
        <w:t>od 5% do 10%</w:t>
      </w:r>
      <w:r w:rsidR="007E2CDA">
        <w:t xml:space="preserve"> (</w:t>
      </w:r>
      <w:r>
        <w:t>1</w:t>
      </w:r>
      <w:r w:rsidR="000E3CDB">
        <w:t>9</w:t>
      </w:r>
      <w:r w:rsidR="007E2CDA">
        <w:t xml:space="preserve"> JST, tj. </w:t>
      </w:r>
      <w:r w:rsidR="000E3CDB" w:rsidRPr="000E3CDB">
        <w:t>23,2</w:t>
      </w:r>
      <w:r w:rsidR="007E2CDA">
        <w:t>%)</w:t>
      </w:r>
      <w:r w:rsidR="006A5214">
        <w:t>.</w:t>
      </w:r>
      <w:r w:rsidR="009A6BBD">
        <w:br w:type="page"/>
      </w:r>
    </w:p>
    <w:p w14:paraId="7E330ED8" w14:textId="5B3337D8" w:rsidR="006A5214" w:rsidRDefault="00190402" w:rsidP="00F1152E">
      <w:pPr>
        <w:pStyle w:val="tytuwykresu"/>
      </w:pPr>
      <w:r w:rsidRPr="00190402">
        <w:rPr>
          <w:noProof/>
        </w:rPr>
        <w:lastRenderedPageBreak/>
        <w:drawing>
          <wp:anchor distT="0" distB="180340" distL="114300" distR="114300" simplePos="0" relativeHeight="252086272" behindDoc="0" locked="0" layoutInCell="1" allowOverlap="1" wp14:anchorId="76FA05DE" wp14:editId="424A54DE">
            <wp:simplePos x="0" y="0"/>
            <wp:positionH relativeFrom="column">
              <wp:posOffset>4445</wp:posOffset>
            </wp:positionH>
            <wp:positionV relativeFrom="paragraph">
              <wp:posOffset>402632</wp:posOffset>
            </wp:positionV>
            <wp:extent cx="5040000" cy="2430000"/>
            <wp:effectExtent l="0" t="0" r="8255" b="8890"/>
            <wp:wrapTopAndBottom/>
            <wp:docPr id="23" name="Obraz 23" descr="Wykres kolumnowy prezentujący liczbę JST według relacji wyniku finansowego do dochodów ogółem w 2025 r. Relacja do wykonanych dochodów nie przekroczyła 5% w większości JST z nadwyżką (99 z 176). W grupie JST z deficytem relacja najczęściej wynosiła również poniżej 5% (57 z 82).&#10;Dane do wykresu/mapy dostępne w załączonym pliku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az 23" descr="Wykres kolumnowy prezentujący liczbę JST według relacji wyniku finansowego do dochodów ogółem w 2025 r. Relacja do wykonanych dochodów nie przekroczyła 5% w większości JST z nadwyżką (99 z 176). W grupie JST z deficytem relacja najczęściej wynosiła również poniżej 5% (57 z 82).&#10;Dane do wykresu/mapy dostępne w załączonym pliku xlsx.&#10;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5214">
        <w:t>Wykres 6</w:t>
      </w:r>
      <w:r w:rsidR="006A5214" w:rsidRPr="00C71D49">
        <w:t>. Liczba jednostek samorządu terytorialnego według relacji wyniku finansowego</w:t>
      </w:r>
      <w:r w:rsidR="006A5214">
        <w:br/>
        <w:t xml:space="preserve">                  </w:t>
      </w:r>
      <w:r w:rsidR="006A5214" w:rsidRPr="00C71D49">
        <w:t xml:space="preserve"> do dochodów ogółem w </w:t>
      </w:r>
      <w:r w:rsidR="003C009D">
        <w:t>2025</w:t>
      </w:r>
      <w:r w:rsidR="006A5214" w:rsidRPr="00C71D49">
        <w:t xml:space="preserve"> r.</w:t>
      </w:r>
      <w:r w:rsidR="00D06201" w:rsidRPr="00D06201">
        <w:t xml:space="preserve"> </w:t>
      </w:r>
    </w:p>
    <w:p w14:paraId="7F22BB53" w14:textId="1F326384" w:rsidR="007C0F63" w:rsidRDefault="00567715" w:rsidP="006A5214">
      <w:pPr>
        <w:pStyle w:val="tekst1"/>
        <w:rPr>
          <w:noProof/>
        </w:rPr>
      </w:pPr>
      <w:r>
        <w:t xml:space="preserve">Spośród 222 gmin </w:t>
      </w:r>
      <w:r w:rsidR="008E264E">
        <w:t xml:space="preserve">w </w:t>
      </w:r>
      <w:r w:rsidR="006E5B75">
        <w:t>149</w:t>
      </w:r>
      <w:r w:rsidR="008E264E">
        <w:t xml:space="preserve"> nie wydatkowano wszystkich środków budżetowych, podczas gdy </w:t>
      </w:r>
      <w:r w:rsidR="00F92B75">
        <w:t>w</w:t>
      </w:r>
      <w:r w:rsidR="006E5B75">
        <w:t> 73</w:t>
      </w:r>
      <w:r w:rsidR="00F92B75">
        <w:t xml:space="preserve"> wydatki przekroczyły dochody</w:t>
      </w:r>
      <w:r w:rsidR="006A5214">
        <w:t>.</w:t>
      </w:r>
      <w:r w:rsidR="006A5214" w:rsidRPr="003D6E39">
        <w:t xml:space="preserve"> </w:t>
      </w:r>
      <w:r w:rsidR="00732720">
        <w:t>D</w:t>
      </w:r>
      <w:r w:rsidR="00FC034F">
        <w:t>o gmin,</w:t>
      </w:r>
      <w:r w:rsidR="00FC034F" w:rsidRPr="00CE2A0F">
        <w:t xml:space="preserve"> które osiągnęły największą </w:t>
      </w:r>
      <w:r w:rsidR="00FC034F">
        <w:t>nadwyżkę budżetową</w:t>
      </w:r>
      <w:r w:rsidR="00FC034F" w:rsidRPr="00CE2A0F">
        <w:t xml:space="preserve"> w</w:t>
      </w:r>
      <w:r w:rsidR="000071B3">
        <w:t> </w:t>
      </w:r>
      <w:r w:rsidR="00FC034F" w:rsidRPr="00CE2A0F">
        <w:t>s</w:t>
      </w:r>
      <w:r w:rsidR="00FC034F">
        <w:t>tosunku do swoich dochodów należały</w:t>
      </w:r>
      <w:r w:rsidR="00776A78">
        <w:t xml:space="preserve"> gminy:</w:t>
      </w:r>
      <w:r w:rsidR="00FC034F">
        <w:t xml:space="preserve"> </w:t>
      </w:r>
      <w:r w:rsidR="00776A78">
        <w:t>Śrem</w:t>
      </w:r>
      <w:r w:rsidR="00FC034F">
        <w:t xml:space="preserve"> (relacja </w:t>
      </w:r>
      <w:r w:rsidR="00776A78" w:rsidRPr="00776A78">
        <w:t>24,1</w:t>
      </w:r>
      <w:r w:rsidR="00FC034F">
        <w:t>%)</w:t>
      </w:r>
      <w:r w:rsidR="00776A78">
        <w:t>,</w:t>
      </w:r>
      <w:r w:rsidR="00FC034F">
        <w:t xml:space="preserve"> </w:t>
      </w:r>
      <w:r w:rsidR="00776A78">
        <w:t>Przykona</w:t>
      </w:r>
      <w:r w:rsidR="00FC034F">
        <w:t xml:space="preserve"> (</w:t>
      </w:r>
      <w:r w:rsidR="00776A78" w:rsidRPr="00776A78">
        <w:t>22,5</w:t>
      </w:r>
      <w:r w:rsidR="00FC034F">
        <w:t>%)</w:t>
      </w:r>
      <w:r w:rsidR="00776A78">
        <w:t xml:space="preserve"> oraz Rawicz (</w:t>
      </w:r>
      <w:r w:rsidR="00776A78" w:rsidRPr="00776A78">
        <w:t>20,3</w:t>
      </w:r>
      <w:r w:rsidR="00776A78">
        <w:t>%)</w:t>
      </w:r>
      <w:r w:rsidR="00FC034F">
        <w:t>. Natomiast d</w:t>
      </w:r>
      <w:r w:rsidR="006A5214" w:rsidRPr="00CE2A0F">
        <w:t xml:space="preserve">o </w:t>
      </w:r>
      <w:r w:rsidR="006A5214">
        <w:t>jednostek</w:t>
      </w:r>
      <w:r w:rsidR="006A5214" w:rsidRPr="00CE2A0F">
        <w:t>,</w:t>
      </w:r>
      <w:r w:rsidR="0056693C" w:rsidRPr="0056693C">
        <w:t xml:space="preserve"> </w:t>
      </w:r>
      <w:r w:rsidR="0056693C">
        <w:t xml:space="preserve">które wykazały relatywnie największy deficyt zaliczono </w:t>
      </w:r>
      <w:r w:rsidR="00A60AD4">
        <w:t xml:space="preserve">gminę </w:t>
      </w:r>
      <w:r w:rsidR="00776A78">
        <w:t>Kłecko</w:t>
      </w:r>
      <w:r w:rsidR="0056693C">
        <w:t xml:space="preserve">, </w:t>
      </w:r>
      <w:r w:rsidR="00740FAD">
        <w:t>gdzie</w:t>
      </w:r>
      <w:r w:rsidR="0056693C" w:rsidRPr="00CE2A0F">
        <w:t xml:space="preserve"> wydatki przewyższyły dochody </w:t>
      </w:r>
      <w:r w:rsidR="0056693C">
        <w:t>o</w:t>
      </w:r>
      <w:r w:rsidR="00740FAD">
        <w:t xml:space="preserve"> </w:t>
      </w:r>
      <w:r w:rsidR="00776A78" w:rsidRPr="00776A78">
        <w:t>24,8</w:t>
      </w:r>
      <w:r w:rsidR="00776A78">
        <w:t>%</w:t>
      </w:r>
      <w:r w:rsidR="00740FAD">
        <w:t xml:space="preserve">, a także </w:t>
      </w:r>
      <w:r w:rsidR="007163C0">
        <w:t xml:space="preserve">gminy </w:t>
      </w:r>
      <w:r w:rsidR="00776A78">
        <w:t>Czempiń</w:t>
      </w:r>
      <w:r w:rsidR="00740FAD">
        <w:t xml:space="preserve"> (o</w:t>
      </w:r>
      <w:r w:rsidR="00776A78">
        <w:t> </w:t>
      </w:r>
      <w:r w:rsidR="00776A78" w:rsidRPr="00776A78">
        <w:t>15,5</w:t>
      </w:r>
      <w:r w:rsidR="00740FAD">
        <w:t>%)</w:t>
      </w:r>
      <w:r w:rsidR="00A60AD4">
        <w:t xml:space="preserve"> </w:t>
      </w:r>
      <w:r w:rsidR="00740FAD" w:rsidRPr="00FC034F">
        <w:t>i</w:t>
      </w:r>
      <w:r w:rsidR="00776A78">
        <w:t xml:space="preserve"> Żerków</w:t>
      </w:r>
      <w:r w:rsidR="00732720">
        <w:t xml:space="preserve"> (o </w:t>
      </w:r>
      <w:r w:rsidR="00776A78" w:rsidRPr="00776A78">
        <w:t>12,1</w:t>
      </w:r>
      <w:r w:rsidR="00740FAD">
        <w:t>%)</w:t>
      </w:r>
      <w:r w:rsidR="0056693C">
        <w:t xml:space="preserve">. </w:t>
      </w:r>
      <w:r w:rsidR="006A5214">
        <w:rPr>
          <w:noProof/>
        </w:rPr>
        <w:t xml:space="preserve">W przeliczeniu na 1 </w:t>
      </w:r>
      <w:r w:rsidR="006A5214" w:rsidRPr="007C5C15">
        <w:rPr>
          <w:noProof/>
        </w:rPr>
        <w:t>mieszkańca</w:t>
      </w:r>
      <w:r w:rsidR="006A5214">
        <w:rPr>
          <w:noProof/>
        </w:rPr>
        <w:t xml:space="preserve"> łączn</w:t>
      </w:r>
      <w:r w:rsidR="007C0F63">
        <w:rPr>
          <w:noProof/>
        </w:rPr>
        <w:t>a nadwyżka</w:t>
      </w:r>
      <w:r w:rsidR="00872CA4">
        <w:rPr>
          <w:noProof/>
        </w:rPr>
        <w:t xml:space="preserve"> </w:t>
      </w:r>
      <w:r w:rsidR="00720C6B">
        <w:rPr>
          <w:noProof/>
        </w:rPr>
        <w:t xml:space="preserve">w </w:t>
      </w:r>
      <w:r w:rsidR="006A5214" w:rsidRPr="007C5C15">
        <w:rPr>
          <w:noProof/>
        </w:rPr>
        <w:t xml:space="preserve">budżetach gminnych </w:t>
      </w:r>
      <w:r w:rsidR="007C0F63">
        <w:rPr>
          <w:noProof/>
        </w:rPr>
        <w:t xml:space="preserve">wyniosła </w:t>
      </w:r>
      <w:r w:rsidR="007C0F63" w:rsidRPr="007C0F63">
        <w:rPr>
          <w:noProof/>
        </w:rPr>
        <w:t>236</w:t>
      </w:r>
      <w:r w:rsidR="007C0F63">
        <w:rPr>
          <w:noProof/>
        </w:rPr>
        <w:t xml:space="preserve"> zł wobec niedob</w:t>
      </w:r>
      <w:r w:rsidR="00EB40E7">
        <w:rPr>
          <w:noProof/>
        </w:rPr>
        <w:t>o</w:t>
      </w:r>
      <w:r w:rsidR="007C0F63">
        <w:rPr>
          <w:noProof/>
        </w:rPr>
        <w:t>ru w wysokości 36 zł w 2024 r.</w:t>
      </w:r>
    </w:p>
    <w:p w14:paraId="19FE9F6D" w14:textId="603FF272" w:rsidR="006A5214" w:rsidRDefault="003D5DEA" w:rsidP="006A5214">
      <w:pPr>
        <w:pStyle w:val="tekst1"/>
      </w:pPr>
      <w:r>
        <w:t>W</w:t>
      </w:r>
      <w:r w:rsidR="006A5214">
        <w:t>śród miast</w:t>
      </w:r>
      <w:r w:rsidR="006A5214" w:rsidRPr="00B9551D">
        <w:t xml:space="preserve"> na prawach powiatu</w:t>
      </w:r>
      <w:r w:rsidR="006A5214" w:rsidRPr="00F04ED0">
        <w:t xml:space="preserve"> </w:t>
      </w:r>
      <w:r>
        <w:t>w</w:t>
      </w:r>
      <w:r w:rsidRPr="00B9551D">
        <w:t xml:space="preserve"> </w:t>
      </w:r>
      <w:r w:rsidR="003C009D">
        <w:t>2025</w:t>
      </w:r>
      <w:r w:rsidRPr="00B9551D">
        <w:t xml:space="preserve"> r. </w:t>
      </w:r>
      <w:r w:rsidR="007C0F63">
        <w:t>nadwyżkę budżetową wykazano w Kaliszu</w:t>
      </w:r>
      <w:r w:rsidR="007C0F63" w:rsidRPr="00FA1034">
        <w:t xml:space="preserve"> </w:t>
      </w:r>
      <w:r w:rsidR="007C0F63">
        <w:t>(</w:t>
      </w:r>
      <w:r w:rsidR="007C0F63" w:rsidRPr="007C0F63">
        <w:t>9,8</w:t>
      </w:r>
      <w:r w:rsidR="00AA49FA">
        <w:t> </w:t>
      </w:r>
      <w:r w:rsidR="007C0F63">
        <w:t>mln</w:t>
      </w:r>
      <w:r w:rsidR="00AA49FA">
        <w:t> </w:t>
      </w:r>
      <w:r w:rsidR="007C0F63">
        <w:t>zł), Koninie (</w:t>
      </w:r>
      <w:r w:rsidR="007C0F63" w:rsidRPr="007C0F63">
        <w:t>5,6</w:t>
      </w:r>
      <w:r w:rsidR="007C0F63">
        <w:t xml:space="preserve"> mln zł) oraz Lesznie (</w:t>
      </w:r>
      <w:r w:rsidR="007C0F63" w:rsidRPr="007C0F63">
        <w:t>3,4</w:t>
      </w:r>
      <w:r w:rsidR="007C0F63">
        <w:t xml:space="preserve"> mln zł).</w:t>
      </w:r>
      <w:r w:rsidR="007C0F63" w:rsidRPr="007C0F63">
        <w:t xml:space="preserve"> </w:t>
      </w:r>
      <w:r w:rsidR="007C0F63">
        <w:t>Jedynie budżet Poznania zamknął się d</w:t>
      </w:r>
      <w:r w:rsidR="007C0F63" w:rsidRPr="007C0F63">
        <w:t>eficyt</w:t>
      </w:r>
      <w:r w:rsidR="007C0F63">
        <w:t>em</w:t>
      </w:r>
      <w:r w:rsidR="007C0F63" w:rsidRPr="007C0F63">
        <w:t xml:space="preserve"> budżetowy</w:t>
      </w:r>
      <w:r w:rsidR="007C0F63">
        <w:t xml:space="preserve">m (3,0 mln zł). W 2024 r. </w:t>
      </w:r>
      <w:r w:rsidR="006E5B75">
        <w:t xml:space="preserve">w </w:t>
      </w:r>
      <w:r w:rsidR="007C0F63">
        <w:t>budżet</w:t>
      </w:r>
      <w:r w:rsidR="006E5B75">
        <w:t>ach</w:t>
      </w:r>
      <w:r w:rsidR="007C0F63">
        <w:t xml:space="preserve"> Kalisza, Konina i Lesznie </w:t>
      </w:r>
      <w:r w:rsidR="0030020F">
        <w:t>od</w:t>
      </w:r>
      <w:r w:rsidR="006E5B75">
        <w:t>notowano</w:t>
      </w:r>
      <w:r w:rsidR="007C0F63">
        <w:t xml:space="preserve"> niedob</w:t>
      </w:r>
      <w:r w:rsidR="006E5B75">
        <w:t>ór</w:t>
      </w:r>
      <w:r w:rsidR="007C0F63">
        <w:t>, natomiast w budżecie Poznania</w:t>
      </w:r>
      <w:r w:rsidR="006E5B75">
        <w:t xml:space="preserve"> –</w:t>
      </w:r>
      <w:r w:rsidR="007C0F63">
        <w:t xml:space="preserve"> nadwyżkę środków finansowych.</w:t>
      </w:r>
      <w:r w:rsidR="001676E6">
        <w:t xml:space="preserve"> Największą nadwyżkę budżetową w relacji do osiągniętych dochodów odnotowano w Kaliszu (0,9%). </w:t>
      </w:r>
      <w:r w:rsidR="006A5214">
        <w:t xml:space="preserve">W przeliczeniu na 1 mieszkańca </w:t>
      </w:r>
      <w:r w:rsidR="00D57966">
        <w:t>miast na prawach powiatu</w:t>
      </w:r>
      <w:r w:rsidR="00911FB2">
        <w:t xml:space="preserve"> </w:t>
      </w:r>
      <w:r w:rsidR="009E7200">
        <w:t>nadwyżka budżetowa</w:t>
      </w:r>
      <w:r w:rsidR="00D57966">
        <w:t xml:space="preserve"> </w:t>
      </w:r>
      <w:r w:rsidR="001676E6">
        <w:t>w</w:t>
      </w:r>
      <w:r w:rsidR="00AA49FA">
        <w:t> </w:t>
      </w:r>
      <w:r w:rsidR="001676E6">
        <w:t xml:space="preserve">2025 r. </w:t>
      </w:r>
      <w:r w:rsidR="009E7200">
        <w:t>wyniosła</w:t>
      </w:r>
      <w:r w:rsidR="00911FB2">
        <w:t xml:space="preserve"> </w:t>
      </w:r>
      <w:r w:rsidR="00321AA7">
        <w:t>21</w:t>
      </w:r>
      <w:r w:rsidR="009E7200">
        <w:t xml:space="preserve"> </w:t>
      </w:r>
      <w:r w:rsidR="00D57966">
        <w:t>zł wobec</w:t>
      </w:r>
      <w:r w:rsidR="00911FB2" w:rsidRPr="00911FB2">
        <w:t xml:space="preserve"> </w:t>
      </w:r>
      <w:r w:rsidR="001676E6">
        <w:t>4</w:t>
      </w:r>
      <w:r w:rsidR="006A5214">
        <w:t xml:space="preserve"> zł przed rokiem. </w:t>
      </w:r>
    </w:p>
    <w:p w14:paraId="56FB1E32" w14:textId="3D7D46F7" w:rsidR="00340D98" w:rsidRDefault="006A5214" w:rsidP="00356E0E">
      <w:pPr>
        <w:pStyle w:val="tekst1"/>
      </w:pPr>
      <w:r>
        <w:t>Wśród 31 powiatów województwa</w:t>
      </w:r>
      <w:r w:rsidR="00792C57">
        <w:t xml:space="preserve"> </w:t>
      </w:r>
      <w:r w:rsidR="00B8500E">
        <w:t xml:space="preserve">w </w:t>
      </w:r>
      <w:r w:rsidR="00B8500E" w:rsidRPr="00F369DA">
        <w:t>2</w:t>
      </w:r>
      <w:r w:rsidR="000F4D1B">
        <w:t>4</w:t>
      </w:r>
      <w:r w:rsidR="00B0388E" w:rsidRPr="00B0388E">
        <w:t xml:space="preserve"> </w:t>
      </w:r>
      <w:r w:rsidR="00B0388E">
        <w:t>odnotowano nadwyżkę</w:t>
      </w:r>
      <w:r w:rsidR="00A8134A">
        <w:t xml:space="preserve">, a </w:t>
      </w:r>
      <w:r>
        <w:t xml:space="preserve">w </w:t>
      </w:r>
      <w:r w:rsidR="000F4D1B">
        <w:t>7</w:t>
      </w:r>
      <w:r w:rsidR="00B0388E">
        <w:t xml:space="preserve"> wystąpił deficyt</w:t>
      </w:r>
      <w:r>
        <w:t>.</w:t>
      </w:r>
      <w:r w:rsidRPr="00FB59CE">
        <w:t xml:space="preserve"> </w:t>
      </w:r>
      <w:r w:rsidR="00B0388E">
        <w:t>Naj</w:t>
      </w:r>
      <w:r w:rsidR="00B0388E" w:rsidRPr="00FB59CE">
        <w:t xml:space="preserve">większą nadwyżkę budżetową </w:t>
      </w:r>
      <w:r w:rsidR="00B0388E">
        <w:t xml:space="preserve">osiągnął powiat </w:t>
      </w:r>
      <w:r w:rsidR="000F4D1B">
        <w:t>pozna</w:t>
      </w:r>
      <w:r w:rsidR="00B0388E">
        <w:t xml:space="preserve">ński </w:t>
      </w:r>
      <w:r w:rsidR="00B0388E" w:rsidRPr="00FB59CE">
        <w:t>(</w:t>
      </w:r>
      <w:r w:rsidR="000F4D1B" w:rsidRPr="000F4D1B">
        <w:t>79,0</w:t>
      </w:r>
      <w:r w:rsidR="000F4D1B">
        <w:t xml:space="preserve"> </w:t>
      </w:r>
      <w:r w:rsidR="00B0388E" w:rsidRPr="00FB59CE">
        <w:t>mln zł</w:t>
      </w:r>
      <w:r w:rsidR="00B0388E">
        <w:t xml:space="preserve">, co stanowiło </w:t>
      </w:r>
      <w:r w:rsidR="000F4D1B" w:rsidRPr="000F4D1B">
        <w:t>10,3</w:t>
      </w:r>
      <w:r w:rsidR="00B0388E">
        <w:t>% jego dochodów). Natomiast n</w:t>
      </w:r>
      <w:r w:rsidR="00EB7E79" w:rsidRPr="00FB59CE">
        <w:t>ajwiększy deficyt wykazał</w:t>
      </w:r>
      <w:r w:rsidR="00EB7E79">
        <w:t xml:space="preserve"> powiat </w:t>
      </w:r>
      <w:r w:rsidR="009A0035" w:rsidRPr="009A0035">
        <w:t>wolsztyński</w:t>
      </w:r>
      <w:r w:rsidR="00B0388E">
        <w:t xml:space="preserve"> </w:t>
      </w:r>
      <w:r w:rsidR="00EB7E79" w:rsidRPr="00FB59CE">
        <w:t>(</w:t>
      </w:r>
      <w:r w:rsidR="000F4D1B" w:rsidRPr="000F4D1B">
        <w:t>18,9</w:t>
      </w:r>
      <w:r w:rsidR="000F4D1B">
        <w:t xml:space="preserve"> </w:t>
      </w:r>
      <w:r w:rsidR="00EB7E79" w:rsidRPr="00B0388E">
        <w:t>mln</w:t>
      </w:r>
      <w:r w:rsidR="00EB7E79">
        <w:t xml:space="preserve"> zł) i</w:t>
      </w:r>
      <w:r w:rsidR="000F4D1B">
        <w:t xml:space="preserve"> </w:t>
      </w:r>
      <w:r w:rsidR="00EB7E79">
        <w:t xml:space="preserve">wynosił on </w:t>
      </w:r>
      <w:r w:rsidR="000F4D1B">
        <w:t>12,3</w:t>
      </w:r>
      <w:r w:rsidR="00EB7E79">
        <w:t>% dochodów</w:t>
      </w:r>
      <w:r w:rsidR="00CA50BE">
        <w:t xml:space="preserve"> ogółem</w:t>
      </w:r>
      <w:r w:rsidR="00EB7E79" w:rsidRPr="00FB59CE">
        <w:t>.</w:t>
      </w:r>
      <w:r w:rsidR="00EB7E79">
        <w:t xml:space="preserve"> </w:t>
      </w:r>
      <w:r w:rsidR="00117D46">
        <w:t xml:space="preserve">Sumarycznie </w:t>
      </w:r>
      <w:r w:rsidR="00467066">
        <w:t>nadwyżka</w:t>
      </w:r>
      <w:r>
        <w:t xml:space="preserve"> budżetow</w:t>
      </w:r>
      <w:r w:rsidR="00467066">
        <w:t>a</w:t>
      </w:r>
      <w:r>
        <w:t xml:space="preserve"> per capita w powiatach</w:t>
      </w:r>
      <w:r w:rsidR="002C094C">
        <w:t xml:space="preserve"> </w:t>
      </w:r>
      <w:r w:rsidR="0046471D">
        <w:t>kształtował</w:t>
      </w:r>
      <w:r w:rsidR="00B8500E">
        <w:t xml:space="preserve"> się na poziomie </w:t>
      </w:r>
      <w:r w:rsidR="00321AA7">
        <w:t>75</w:t>
      </w:r>
      <w:r>
        <w:t xml:space="preserve"> zł (</w:t>
      </w:r>
      <w:r w:rsidR="00641641">
        <w:t>wobec</w:t>
      </w:r>
      <w:r w:rsidR="00467066">
        <w:t xml:space="preserve"> </w:t>
      </w:r>
      <w:r w:rsidR="000F4D1B">
        <w:t>4</w:t>
      </w:r>
      <w:r w:rsidR="00467066">
        <w:t>8</w:t>
      </w:r>
      <w:r>
        <w:t xml:space="preserve"> zł</w:t>
      </w:r>
      <w:r w:rsidR="005B1C5E">
        <w:t xml:space="preserve"> przed rokiem</w:t>
      </w:r>
      <w:r>
        <w:t>).</w:t>
      </w:r>
      <w:r w:rsidR="00340D98">
        <w:br w:type="page"/>
      </w:r>
    </w:p>
    <w:p w14:paraId="4B4A2DDB" w14:textId="47A28431" w:rsidR="00340D98" w:rsidRDefault="00190402" w:rsidP="00F1152E">
      <w:pPr>
        <w:pStyle w:val="tytuwykresu"/>
      </w:pPr>
      <w:r w:rsidRPr="00190402">
        <w:rPr>
          <w:noProof/>
        </w:rPr>
        <w:lastRenderedPageBreak/>
        <w:drawing>
          <wp:anchor distT="0" distB="144145" distL="114300" distR="114300" simplePos="0" relativeHeight="252087296" behindDoc="0" locked="0" layoutInCell="1" allowOverlap="1" wp14:anchorId="6D468A93" wp14:editId="3AD33CE6">
            <wp:simplePos x="0" y="0"/>
            <wp:positionH relativeFrom="column">
              <wp:posOffset>607060</wp:posOffset>
            </wp:positionH>
            <wp:positionV relativeFrom="paragraph">
              <wp:posOffset>259080</wp:posOffset>
            </wp:positionV>
            <wp:extent cx="3960000" cy="4572629"/>
            <wp:effectExtent l="0" t="0" r="2540" b="0"/>
            <wp:wrapTopAndBottom/>
            <wp:docPr id="27" name="Obraz 27" descr="Kartogram przedstawiający wynik budżetów gmin per capita w 2025 r. Największą nadwyżkę odnotowano w gminie Przykona (3310 zł), a największy deficyt w gminie Kłecko (-2473 zł). Cieniowanie – 6 przedziałów według poziomu wskaźnika wyniku per capita.&#10;Dane do wykresu/mapy dostępne w załączonym pliku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27" descr="Kartogram przedstawiający wynik budżetów gmin per capita w 2025 r. Największą nadwyżkę odnotowano w gminie Przykona (3310 zł), a największy deficyt w gminie Kłecko (-2473 zł). Cieniowanie – 6 przedziałów według poziomu wskaźnika wyniku per capita.&#10;Dane do wykresu/mapy dostępne w załączonym pliku xlsx.&#10;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4572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0D98" w:rsidRPr="009F543D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54528" behindDoc="1" locked="0" layoutInCell="1" allowOverlap="1" wp14:anchorId="6B3C981F" wp14:editId="630AE4AC">
                <wp:simplePos x="0" y="0"/>
                <wp:positionH relativeFrom="page">
                  <wp:posOffset>5683885</wp:posOffset>
                </wp:positionH>
                <wp:positionV relativeFrom="paragraph">
                  <wp:posOffset>2618740</wp:posOffset>
                </wp:positionV>
                <wp:extent cx="1781175" cy="675005"/>
                <wp:effectExtent l="0" t="0" r="0" b="0"/>
                <wp:wrapTight wrapText="bothSides">
                  <wp:wrapPolygon edited="0">
                    <wp:start x="693" y="0"/>
                    <wp:lineTo x="693" y="20726"/>
                    <wp:lineTo x="20791" y="20726"/>
                    <wp:lineTo x="20791" y="0"/>
                    <wp:lineTo x="693" y="0"/>
                  </wp:wrapPolygon>
                </wp:wrapTight>
                <wp:docPr id="13" name="Pole tekstowe 13" descr="Największą nadwyżkę budżetową na 1 mieszkańca odnotowano w gminach Przykona i Śr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675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6DDB2" w14:textId="6D586B3D" w:rsidR="00925FF2" w:rsidRPr="00C10CF7" w:rsidRDefault="00925FF2" w:rsidP="00340D98">
                            <w:pPr>
                              <w:pStyle w:val="tekstzboku"/>
                            </w:pPr>
                            <w:r>
                              <w:t xml:space="preserve">Największą nadwyżkę budżetową </w:t>
                            </w:r>
                            <w:r w:rsidRPr="00613913">
                              <w:t>na 1 mieszkańca</w:t>
                            </w:r>
                            <w:r>
                              <w:t xml:space="preserve"> odnotowano w gmin</w:t>
                            </w:r>
                            <w:r w:rsidR="00AA49FA">
                              <w:t>ach</w:t>
                            </w:r>
                            <w:r>
                              <w:t xml:space="preserve"> </w:t>
                            </w:r>
                            <w:r w:rsidR="00844313">
                              <w:t>Przykona i</w:t>
                            </w:r>
                            <w:r w:rsidR="00AA49FA">
                              <w:t> </w:t>
                            </w:r>
                            <w:r w:rsidR="00844313">
                              <w:t>Śrem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C981F" id="Pole tekstowe 13" o:spid="_x0000_s1036" type="#_x0000_t202" alt="Największą nadwyżkę budżetową na 1 mieszkańca odnotowano w gminach Przykona i Śrem" style="position:absolute;margin-left:447.55pt;margin-top:206.2pt;width:140.25pt;height:53.15pt;z-index:-2512619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" filled="f" stroked="f">
                <v:textbox inset=",0">
                  <w:txbxContent>
                    <w:p w14:paraId="0536DDB2" w14:textId="6D586B3D" w:rsidR="00925FF2" w:rsidRPr="00C10CF7" w:rsidRDefault="00925FF2" w:rsidP="00340D98">
                      <w:pPr>
                        <w:pStyle w:val="tekstzboku"/>
                      </w:pPr>
                      <w:r>
                        <w:t xml:space="preserve">Największą nadwyżkę budżetową </w:t>
                      </w:r>
                      <w:r w:rsidRPr="00613913">
                        <w:t>na 1 mieszkańca</w:t>
                      </w:r>
                      <w:r>
                        <w:t xml:space="preserve"> odnotowano w gmin</w:t>
                      </w:r>
                      <w:r w:rsidR="00AA49FA">
                        <w:t>ach</w:t>
                      </w:r>
                      <w:r>
                        <w:t xml:space="preserve"> </w:t>
                      </w:r>
                      <w:r w:rsidR="00844313">
                        <w:t>Przykona i</w:t>
                      </w:r>
                      <w:r w:rsidR="00AA49FA">
                        <w:t> </w:t>
                      </w:r>
                      <w:r w:rsidR="00844313">
                        <w:t>Śrem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40D98">
        <w:t>Mapa 5</w:t>
      </w:r>
      <w:r w:rsidR="00340D98" w:rsidRPr="009F543D">
        <w:t xml:space="preserve">. </w:t>
      </w:r>
      <w:r w:rsidR="00340D98">
        <w:t xml:space="preserve">Wynik budżetów gmin na 1 mieszkańca </w:t>
      </w:r>
      <w:r w:rsidR="00340D98" w:rsidRPr="00E54D21">
        <w:t xml:space="preserve">w </w:t>
      </w:r>
      <w:r w:rsidR="003C009D">
        <w:t>2025</w:t>
      </w:r>
      <w:r w:rsidR="00340D98" w:rsidRPr="00E54D21">
        <w:t xml:space="preserve"> r.</w:t>
      </w:r>
      <w:r w:rsidR="00340D98" w:rsidRPr="0005428E">
        <w:t xml:space="preserve"> </w:t>
      </w:r>
    </w:p>
    <w:p w14:paraId="77CE0572" w14:textId="54D4294E" w:rsidR="00340D98" w:rsidRDefault="00340D98" w:rsidP="00F1152E">
      <w:pPr>
        <w:pStyle w:val="tytuwykresu"/>
      </w:pPr>
      <w:r>
        <w:rPr>
          <w:noProof/>
          <w:lang w:eastAsia="pl-PL"/>
        </w:rPr>
        <w:t>Wykres 7</w:t>
      </w:r>
      <w:r w:rsidRPr="00FA1536">
        <w:rPr>
          <w:noProof/>
          <w:lang w:eastAsia="pl-PL"/>
        </w:rPr>
        <w:t xml:space="preserve">. </w:t>
      </w:r>
      <w:r w:rsidRPr="00666B76">
        <w:rPr>
          <w:noProof/>
          <w:lang w:eastAsia="pl-PL"/>
        </w:rPr>
        <w:t>Wy</w:t>
      </w:r>
      <w:r>
        <w:rPr>
          <w:noProof/>
          <w:lang w:eastAsia="pl-PL"/>
        </w:rPr>
        <w:t>nik</w:t>
      </w:r>
      <w:r w:rsidRPr="00666B76">
        <w:rPr>
          <w:noProof/>
          <w:lang w:eastAsia="pl-PL"/>
        </w:rPr>
        <w:t xml:space="preserve"> budżetów miast na prawach powiatu na 1 mieszkańca w </w:t>
      </w:r>
      <w:r w:rsidR="003C009D">
        <w:rPr>
          <w:noProof/>
          <w:lang w:eastAsia="pl-PL"/>
        </w:rPr>
        <w:t>2025</w:t>
      </w:r>
      <w:r w:rsidRPr="00666B76">
        <w:rPr>
          <w:noProof/>
          <w:lang w:eastAsia="pl-PL"/>
        </w:rPr>
        <w:t xml:space="preserve"> r.</w:t>
      </w:r>
    </w:p>
    <w:p w14:paraId="4DC9196E" w14:textId="3106E83B" w:rsidR="00340D98" w:rsidRDefault="000E7E40" w:rsidP="00F1152E">
      <w:pPr>
        <w:pStyle w:val="tytuwykresu"/>
      </w:pPr>
      <w:r w:rsidRPr="000E7E40">
        <w:rPr>
          <w:noProof/>
        </w:rPr>
        <w:drawing>
          <wp:anchor distT="0" distB="0" distL="114300" distR="114300" simplePos="0" relativeHeight="252091392" behindDoc="0" locked="0" layoutInCell="1" allowOverlap="1" wp14:anchorId="615D3583" wp14:editId="4EB02542">
            <wp:simplePos x="0" y="0"/>
            <wp:positionH relativeFrom="margin">
              <wp:align>right</wp:align>
            </wp:positionH>
            <wp:positionV relativeFrom="paragraph">
              <wp:posOffset>14605</wp:posOffset>
            </wp:positionV>
            <wp:extent cx="5122545" cy="1683385"/>
            <wp:effectExtent l="0" t="0" r="1905" b="0"/>
            <wp:wrapTopAndBottom/>
            <wp:docPr id="3" name="Obraz 3" descr="Wykres słupkowy prezentujący wynik budżetów miast na prawach powiatu na 1 mieszkańca w 2025 r. Największa nadwyżka per capita wystąpiła w Kaliszu (107 zł), a deficyt odnotowano jedynie w Poznaniu (-6 zł). &#10;Dane do wykresu/mapy dostępne w załączonym pliku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Wykres słupkowy prezentujący wynik budżetów miast na prawach powiatu na 1 mieszkańca w 2025 r. Największa nadwyżka per capita wystąpiła w Kaliszu (107 zł), a deficyt odnotowano jedynie w Poznaniu (-6 zł). &#10;Dane do wykresu/mapy dostępne w załączonym pliku xlsx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168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0D98">
        <w:br w:type="page"/>
      </w:r>
      <w:r w:rsidR="00190402" w:rsidRPr="00190402">
        <w:rPr>
          <w:noProof/>
        </w:rPr>
        <w:lastRenderedPageBreak/>
        <w:drawing>
          <wp:anchor distT="0" distB="0" distL="114300" distR="114300" simplePos="0" relativeHeight="252089344" behindDoc="0" locked="0" layoutInCell="1" allowOverlap="1" wp14:anchorId="5653F122" wp14:editId="232AAC0C">
            <wp:simplePos x="0" y="0"/>
            <wp:positionH relativeFrom="column">
              <wp:posOffset>577201</wp:posOffset>
            </wp:positionH>
            <wp:positionV relativeFrom="paragraph">
              <wp:posOffset>341937</wp:posOffset>
            </wp:positionV>
            <wp:extent cx="3959860" cy="4547235"/>
            <wp:effectExtent l="0" t="0" r="2540" b="5715"/>
            <wp:wrapTopAndBottom/>
            <wp:docPr id="41" name="Obraz 41" descr="Kartogram przedstawiający wynik budżetów powiatów na 1 mieszkańca w 2025 r. Najwyższy wskaźnik odnotowano w powiatach: międzychodzkim (248 zł) i rawickim (232 zł) , a najniższy – w wolsztyńskim (-335 zł) i średzkim (-234 zł). Cieniowanie – 5 przedziałów według poziomu wskaźnika wyniku per capita.&#10;Dane do wykresu/mapy dostępne w załączonym pliku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az 41" descr="Kartogram przedstawiający wynik budżetów powiatów na 1 mieszkańca w 2025 r. Najwyższy wskaźnik odnotowano w powiatach: międzychodzkim (248 zł) i rawickim (232 zł) , a najniższy – w wolsztyńskim (-335 zł) i średzkim (-234 zł). Cieniowanie – 5 przedziałów według poziomu wskaźnika wyniku per capita.&#10;Dane do wykresu/mapy dostępne w załączonym pliku xlsx.&#10;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454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0D98" w:rsidRPr="00666B76">
        <w:rPr>
          <w:noProof/>
          <w:lang w:eastAsia="pl-PL"/>
        </w:rPr>
        <w:t xml:space="preserve">Mapa </w:t>
      </w:r>
      <w:r w:rsidR="00340D98">
        <w:rPr>
          <w:noProof/>
          <w:lang w:eastAsia="pl-PL"/>
        </w:rPr>
        <w:t>6</w:t>
      </w:r>
      <w:r w:rsidR="00340D98" w:rsidRPr="00666B76">
        <w:rPr>
          <w:noProof/>
          <w:lang w:eastAsia="pl-PL"/>
        </w:rPr>
        <w:t>. Wy</w:t>
      </w:r>
      <w:r w:rsidR="00340D98">
        <w:rPr>
          <w:noProof/>
          <w:lang w:eastAsia="pl-PL"/>
        </w:rPr>
        <w:t>nik</w:t>
      </w:r>
      <w:r w:rsidR="00340D98" w:rsidRPr="00666B76">
        <w:rPr>
          <w:noProof/>
          <w:lang w:eastAsia="pl-PL"/>
        </w:rPr>
        <w:t xml:space="preserve"> budżetów powiatów na 1 mieszkańca w </w:t>
      </w:r>
      <w:r w:rsidR="003C009D">
        <w:rPr>
          <w:noProof/>
          <w:lang w:eastAsia="pl-PL"/>
        </w:rPr>
        <w:t>2025</w:t>
      </w:r>
      <w:r w:rsidR="00340D98" w:rsidRPr="00666B76">
        <w:rPr>
          <w:noProof/>
          <w:lang w:eastAsia="pl-PL"/>
        </w:rPr>
        <w:t xml:space="preserve"> r.</w:t>
      </w:r>
      <w:r w:rsidR="00340D98">
        <w:t xml:space="preserve"> </w:t>
      </w:r>
    </w:p>
    <w:p w14:paraId="2E0EB4B2" w14:textId="77777777" w:rsidR="00340D98" w:rsidRDefault="00340D98" w:rsidP="006A5214">
      <w:pPr>
        <w:pStyle w:val="tekst1"/>
      </w:pPr>
    </w:p>
    <w:p w14:paraId="2E32B68C" w14:textId="567B4E41" w:rsidR="00455615" w:rsidRDefault="004863B0" w:rsidP="004078E2">
      <w:pPr>
        <w:pStyle w:val="Nagwek1"/>
      </w:pPr>
      <w:r w:rsidRPr="009F543D">
        <w:rPr>
          <w:noProof/>
        </w:rPr>
        <mc:AlternateContent>
          <mc:Choice Requires="wps">
            <w:drawing>
              <wp:anchor distT="45720" distB="45720" distL="114300" distR="114300" simplePos="0" relativeHeight="252037120" behindDoc="1" locked="0" layoutInCell="1" allowOverlap="1" wp14:anchorId="6A91F2A0" wp14:editId="6B43C03E">
                <wp:simplePos x="0" y="0"/>
                <wp:positionH relativeFrom="page">
                  <wp:posOffset>5683738</wp:posOffset>
                </wp:positionH>
                <wp:positionV relativeFrom="paragraph">
                  <wp:posOffset>377043</wp:posOffset>
                </wp:positionV>
                <wp:extent cx="1828800" cy="688340"/>
                <wp:effectExtent l="0" t="0" r="0" b="0"/>
                <wp:wrapTight wrapText="bothSides">
                  <wp:wrapPolygon edited="0">
                    <wp:start x="675" y="0"/>
                    <wp:lineTo x="675" y="20923"/>
                    <wp:lineTo x="20700" y="20923"/>
                    <wp:lineTo x="20700" y="0"/>
                    <wp:lineTo x="675" y="0"/>
                  </wp:wrapPolygon>
                </wp:wrapTight>
                <wp:docPr id="6" name="Pole tekstowe 6" descr="W 2025 r. łączne zadłużenie JST wyniosło 8395,8 mln zł i stanowiło 20% wykonanych dochod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688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75B6D" w14:textId="034D7B41" w:rsidR="00925FF2" w:rsidRPr="00C10CF7" w:rsidRDefault="00925FF2" w:rsidP="00455615">
                            <w:pPr>
                              <w:pStyle w:val="tekstzboku"/>
                            </w:pPr>
                            <w:r>
                              <w:t xml:space="preserve">W </w:t>
                            </w:r>
                            <w:r w:rsidR="003C009D">
                              <w:t>2025</w:t>
                            </w:r>
                            <w:r>
                              <w:t xml:space="preserve"> r. łączne zadłużenie JST wyniosło</w:t>
                            </w:r>
                            <w:r w:rsidRPr="00BA5B3A">
                              <w:t xml:space="preserve"> </w:t>
                            </w:r>
                            <w:r w:rsidR="00C53E2B" w:rsidRPr="00C53E2B">
                              <w:t xml:space="preserve">8395,8 </w:t>
                            </w:r>
                            <w:r w:rsidRPr="00BA5B3A">
                              <w:t>mln zł</w:t>
                            </w:r>
                            <w:r>
                              <w:t xml:space="preserve"> i stanowiło </w:t>
                            </w:r>
                            <w:r w:rsidR="00C53E2B">
                              <w:t>20</w:t>
                            </w:r>
                            <w:r>
                              <w:t>% wykonanych dochodów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1F2A0" id="Pole tekstowe 6" o:spid="_x0000_s1037" type="#_x0000_t202" alt="W 2025 r. łączne zadłużenie JST wyniosło 8395,8 mln zł i stanowiło 20% wykonanych dochodów" style="position:absolute;margin-left:447.55pt;margin-top:29.7pt;width:2in;height:54.2pt;z-index:-251279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" filled="f" stroked="f">
                <v:textbox inset=",0">
                  <w:txbxContent>
                    <w:p w14:paraId="2E475B6D" w14:textId="034D7B41" w:rsidR="00925FF2" w:rsidRPr="00C10CF7" w:rsidRDefault="00925FF2" w:rsidP="00455615">
                      <w:pPr>
                        <w:pStyle w:val="tekstzboku"/>
                      </w:pPr>
                      <w:r>
                        <w:t xml:space="preserve">W </w:t>
                      </w:r>
                      <w:r w:rsidR="003C009D">
                        <w:t>2025</w:t>
                      </w:r>
                      <w:r>
                        <w:t xml:space="preserve"> r. łączne zadłużenie JST wyniosło</w:t>
                      </w:r>
                      <w:r w:rsidRPr="00BA5B3A">
                        <w:t xml:space="preserve"> </w:t>
                      </w:r>
                      <w:r w:rsidR="00C53E2B" w:rsidRPr="00C53E2B">
                        <w:t xml:space="preserve">8395,8 </w:t>
                      </w:r>
                      <w:r w:rsidRPr="00BA5B3A">
                        <w:t>mln zł</w:t>
                      </w:r>
                      <w:r>
                        <w:t xml:space="preserve"> i stanowiło </w:t>
                      </w:r>
                      <w:r w:rsidR="00C53E2B">
                        <w:t>20</w:t>
                      </w:r>
                      <w:r>
                        <w:t>% wykonanych dochodów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55615">
        <w:rPr>
          <w:noProof/>
        </w:rPr>
        <w:t>Zobowiązania</w:t>
      </w:r>
      <w:r w:rsidR="00455615" w:rsidRPr="00255E35">
        <w:t xml:space="preserve"> jednostek samorządu terytorialnego</w:t>
      </w:r>
      <w:r w:rsidR="008A59D1">
        <w:rPr>
          <w:rStyle w:val="Odwoanieprzypisudolnego"/>
        </w:rPr>
        <w:footnoteReference w:id="2"/>
      </w:r>
    </w:p>
    <w:p w14:paraId="5BEA93E3" w14:textId="0A1856E3" w:rsidR="003D1470" w:rsidRDefault="00455615" w:rsidP="00356E0E">
      <w:pPr>
        <w:pStyle w:val="tekst1"/>
      </w:pPr>
      <w:r w:rsidRPr="00455615">
        <w:t xml:space="preserve">W </w:t>
      </w:r>
      <w:r w:rsidR="003C009D">
        <w:t>2025</w:t>
      </w:r>
      <w:r w:rsidRPr="00455615">
        <w:t xml:space="preserve"> r. zobowiązania ogółem jednostek samorządu terytorialnego</w:t>
      </w:r>
      <w:r>
        <w:t xml:space="preserve"> wyniosły </w:t>
      </w:r>
      <w:r w:rsidR="00C53E2B" w:rsidRPr="00C53E2B">
        <w:t xml:space="preserve">8395,8 </w:t>
      </w:r>
      <w:r>
        <w:t>mln zł i </w:t>
      </w:r>
      <w:r w:rsidRPr="00455615">
        <w:t xml:space="preserve">były </w:t>
      </w:r>
      <w:r w:rsidR="00C53E2B">
        <w:t>ni</w:t>
      </w:r>
      <w:r w:rsidRPr="00455615">
        <w:t xml:space="preserve">ższe </w:t>
      </w:r>
      <w:r w:rsidRPr="00802532">
        <w:t xml:space="preserve">o </w:t>
      </w:r>
      <w:r w:rsidR="00C53E2B">
        <w:t>3,7</w:t>
      </w:r>
      <w:r w:rsidRPr="00802532">
        <w:t xml:space="preserve">% </w:t>
      </w:r>
      <w:r>
        <w:t xml:space="preserve">w porównaniu z </w:t>
      </w:r>
      <w:r w:rsidR="003C009D">
        <w:t>2024</w:t>
      </w:r>
      <w:r>
        <w:t xml:space="preserve"> r</w:t>
      </w:r>
      <w:r w:rsidRPr="00455615">
        <w:t>.</w:t>
      </w:r>
      <w:r w:rsidR="00992B0B">
        <w:t xml:space="preserve"> </w:t>
      </w:r>
      <w:r w:rsidR="00992B0B" w:rsidRPr="00992B0B">
        <w:t xml:space="preserve">W poszczególnych kategoriach jednostek samorządu terytorialnego </w:t>
      </w:r>
      <w:r w:rsidR="005E305B">
        <w:t>wysokość</w:t>
      </w:r>
      <w:r w:rsidR="00992B0B" w:rsidRPr="00992B0B">
        <w:t xml:space="preserve"> zadłużeni</w:t>
      </w:r>
      <w:r w:rsidR="005E305B">
        <w:t>a</w:t>
      </w:r>
      <w:r w:rsidR="00992B0B" w:rsidRPr="00992B0B">
        <w:t xml:space="preserve"> </w:t>
      </w:r>
      <w:r w:rsidR="00C53E2B">
        <w:t>obniżyła się</w:t>
      </w:r>
      <w:r w:rsidR="00E33DFD">
        <w:t xml:space="preserve"> w </w:t>
      </w:r>
      <w:r w:rsidR="00C53E2B">
        <w:t xml:space="preserve">budżecie </w:t>
      </w:r>
      <w:r w:rsidR="00C53E2B" w:rsidRPr="00992B0B">
        <w:t>województw</w:t>
      </w:r>
      <w:r w:rsidR="00C53E2B">
        <w:t>a</w:t>
      </w:r>
      <w:r w:rsidR="00C53E2B" w:rsidRPr="00992B0B">
        <w:t xml:space="preserve"> (o </w:t>
      </w:r>
      <w:r w:rsidR="00C53E2B">
        <w:t>11,2%)</w:t>
      </w:r>
      <w:r w:rsidR="00AC0566">
        <w:t>,</w:t>
      </w:r>
      <w:r w:rsidR="00C53E2B">
        <w:t xml:space="preserve"> w</w:t>
      </w:r>
      <w:r w:rsidR="006C400A">
        <w:t> </w:t>
      </w:r>
      <w:r w:rsidR="00E33DFD">
        <w:t xml:space="preserve">budżetach miast na prawach powiatu (o </w:t>
      </w:r>
      <w:r w:rsidR="00C53E2B">
        <w:t>8</w:t>
      </w:r>
      <w:r w:rsidR="00E33DFD">
        <w:t>,7%)</w:t>
      </w:r>
      <w:r w:rsidR="00C53E2B">
        <w:t xml:space="preserve"> </w:t>
      </w:r>
      <w:r w:rsidR="00AC0566">
        <w:t>oraz</w:t>
      </w:r>
      <w:r w:rsidR="00C53E2B">
        <w:t xml:space="preserve"> powiatów (o 5,3%)</w:t>
      </w:r>
      <w:r w:rsidR="00E33DFD">
        <w:t>,</w:t>
      </w:r>
      <w:r w:rsidR="00E33DFD" w:rsidRPr="00E33DFD">
        <w:t xml:space="preserve"> </w:t>
      </w:r>
      <w:r w:rsidR="00E33DFD" w:rsidRPr="00992B0B">
        <w:t>natomiast</w:t>
      </w:r>
      <w:r w:rsidR="00E33DFD">
        <w:t xml:space="preserve"> </w:t>
      </w:r>
      <w:r w:rsidR="00C53E2B">
        <w:t>wzrosła</w:t>
      </w:r>
      <w:r w:rsidR="00992B0B" w:rsidRPr="00992B0B">
        <w:t xml:space="preserve"> </w:t>
      </w:r>
      <w:r w:rsidR="00C53E2B">
        <w:t>w</w:t>
      </w:r>
      <w:r w:rsidR="006C400A">
        <w:t> </w:t>
      </w:r>
      <w:r w:rsidR="00C53E2B">
        <w:t>budżetach gmin (o 0,5%).</w:t>
      </w:r>
      <w:r w:rsidR="003D1470">
        <w:br w:type="page"/>
      </w:r>
    </w:p>
    <w:p w14:paraId="19F0CEB4" w14:textId="720C34B9" w:rsidR="002D42BE" w:rsidRDefault="006E4524" w:rsidP="00F1152E">
      <w:pPr>
        <w:pStyle w:val="tytuwykresu"/>
      </w:pPr>
      <w:r w:rsidRPr="006E4524">
        <w:rPr>
          <w:noProof/>
        </w:rPr>
        <w:lastRenderedPageBreak/>
        <w:drawing>
          <wp:anchor distT="0" distB="180340" distL="114300" distR="114300" simplePos="0" relativeHeight="252090368" behindDoc="0" locked="0" layoutInCell="1" allowOverlap="1" wp14:anchorId="2464C30D" wp14:editId="155A4C97">
            <wp:simplePos x="0" y="0"/>
            <wp:positionH relativeFrom="column">
              <wp:posOffset>35190</wp:posOffset>
            </wp:positionH>
            <wp:positionV relativeFrom="paragraph">
              <wp:posOffset>251460</wp:posOffset>
            </wp:positionV>
            <wp:extent cx="5040000" cy="2412000"/>
            <wp:effectExtent l="0" t="0" r="8255" b="7620"/>
            <wp:wrapTopAndBottom/>
            <wp:docPr id="2" name="Obraz 2" descr="Wykres kolumnowy przedstawiający wartość zobowiązań jednostek samorządu terytorialnego w 2024 r. i 2025 r. Największą wartość w 2025 r. miały zobowiązania gmin (4525,3 mln zł), a następnie miast na prawach powiatu (2852,2 mln zł).&#10;Dane do wykresu/mapy dostępne w załączonym pliku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Wykres kolumnowy przedstawiający wartość zobowiązań jednostek samorządu terytorialnego w 2024 r. i 2025 r. Największą wartość w 2025 r. miały zobowiązania gmin (4525,3 mln zł), a następnie miast na prawach powiatu (2852,2 mln zł).&#10;Dane do wykresu/mapy dostępne w załączonym pliku xlsx.&#10;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4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42BE">
        <w:t>Wykres 8</w:t>
      </w:r>
      <w:r w:rsidR="002D42BE" w:rsidRPr="00C71D49">
        <w:t xml:space="preserve">. </w:t>
      </w:r>
      <w:r w:rsidR="002D42BE" w:rsidRPr="008C6A88">
        <w:t>Zobowiązania budżetów jednostek samorządu terytorialnego według kategorii JST</w:t>
      </w:r>
    </w:p>
    <w:p w14:paraId="440E5250" w14:textId="70457618" w:rsidR="00C96CAE" w:rsidRDefault="002A68B6" w:rsidP="00E20395">
      <w:pPr>
        <w:pStyle w:val="tekst1"/>
      </w:pPr>
      <w:r>
        <w:t xml:space="preserve">W </w:t>
      </w:r>
      <w:r w:rsidR="003C009D">
        <w:t>2025</w:t>
      </w:r>
      <w:r>
        <w:t xml:space="preserve"> r. w stosunku do wykonanych dochodów po</w:t>
      </w:r>
      <w:r w:rsidR="000D5EC5">
        <w:t xml:space="preserve">ziom zobowiązań JST wyniósł </w:t>
      </w:r>
      <w:r w:rsidR="00C96CAE" w:rsidRPr="00C96CAE">
        <w:t>2</w:t>
      </w:r>
      <w:r w:rsidR="005867FB">
        <w:t>0,0</w:t>
      </w:r>
      <w:r>
        <w:t xml:space="preserve">% i w ciągu roku </w:t>
      </w:r>
      <w:r w:rsidR="00C96CAE">
        <w:t>obniż</w:t>
      </w:r>
      <w:r>
        <w:t>ył się o 2,</w:t>
      </w:r>
      <w:r w:rsidR="005867FB">
        <w:t>7</w:t>
      </w:r>
      <w:r>
        <w:t xml:space="preserve"> p.proc. Relacja zadłużenia</w:t>
      </w:r>
      <w:r w:rsidR="00C96CAE">
        <w:t xml:space="preserve"> jednostek samorządu terytorialnego</w:t>
      </w:r>
      <w:r>
        <w:t xml:space="preserve"> do</w:t>
      </w:r>
      <w:r w:rsidR="00C96CAE">
        <w:t xml:space="preserve"> ich</w:t>
      </w:r>
      <w:r>
        <w:t xml:space="preserve"> dochodów </w:t>
      </w:r>
      <w:r w:rsidR="00CA72B6">
        <w:t xml:space="preserve">była najwyższa </w:t>
      </w:r>
      <w:r w:rsidR="00C96CAE">
        <w:t>w budżetach miast na prawach powiatu (</w:t>
      </w:r>
      <w:r w:rsidR="00C96CAE" w:rsidRPr="00C96CAE">
        <w:t>3</w:t>
      </w:r>
      <w:r w:rsidR="007016EA">
        <w:t>0,5</w:t>
      </w:r>
      <w:r w:rsidR="00C96CAE">
        <w:t xml:space="preserve">%; spadek o </w:t>
      </w:r>
      <w:r w:rsidR="007016EA">
        <w:t>5,1</w:t>
      </w:r>
      <w:r w:rsidR="00C96CAE">
        <w:t xml:space="preserve"> p.proc. w porównaniu z </w:t>
      </w:r>
      <w:r w:rsidR="003C009D">
        <w:t>2024</w:t>
      </w:r>
      <w:r w:rsidR="00C96CAE">
        <w:t xml:space="preserve"> r.) oraz gmin (</w:t>
      </w:r>
      <w:r w:rsidR="007016EA">
        <w:t>19,5</w:t>
      </w:r>
      <w:r w:rsidR="00C96CAE">
        <w:t xml:space="preserve">%; spadek o </w:t>
      </w:r>
      <w:r w:rsidR="00CA72B6">
        <w:t>1,8</w:t>
      </w:r>
      <w:r w:rsidR="00C96CAE">
        <w:t xml:space="preserve"> p.proc.). W powiatach wyniosła</w:t>
      </w:r>
      <w:r w:rsidR="00CA72B6">
        <w:t xml:space="preserve"> ona</w:t>
      </w:r>
      <w:r w:rsidR="00C96CAE">
        <w:t xml:space="preserve"> </w:t>
      </w:r>
      <w:r w:rsidR="00C96CAE" w:rsidRPr="00C96CAE">
        <w:t>1</w:t>
      </w:r>
      <w:r w:rsidR="007016EA">
        <w:t>3,8</w:t>
      </w:r>
      <w:r w:rsidR="00C96CAE">
        <w:t xml:space="preserve">% (o </w:t>
      </w:r>
      <w:r w:rsidR="007016EA">
        <w:t>2,3</w:t>
      </w:r>
      <w:r w:rsidR="00C96CAE">
        <w:t xml:space="preserve"> p.proc. mniej niż przed rokiem</w:t>
      </w:r>
      <w:r w:rsidR="00CA72B6">
        <w:t>)</w:t>
      </w:r>
      <w:r w:rsidR="00C96CAE">
        <w:t>, a w</w:t>
      </w:r>
      <w:r w:rsidR="00CA72B6">
        <w:t xml:space="preserve"> budżecie województwa – </w:t>
      </w:r>
      <w:r w:rsidR="007016EA">
        <w:t>5,1</w:t>
      </w:r>
      <w:r w:rsidR="00CA72B6">
        <w:t>% (o </w:t>
      </w:r>
      <w:r w:rsidR="007016EA">
        <w:t>1,6</w:t>
      </w:r>
      <w:r w:rsidR="00C96CAE">
        <w:t xml:space="preserve"> p.proc. mniej).</w:t>
      </w:r>
    </w:p>
    <w:p w14:paraId="0D163EDF" w14:textId="666C5950" w:rsidR="00A37B64" w:rsidRDefault="00A37B64" w:rsidP="00E20395">
      <w:pPr>
        <w:pStyle w:val="tekst1"/>
      </w:pPr>
      <w:r>
        <w:t>Największe zadłużenie w przeliczeniu na 1 mieszkańca odnotowano w budżetach miast na prawach powiatu (</w:t>
      </w:r>
      <w:r w:rsidR="0053714E" w:rsidRPr="0053714E">
        <w:t>3797</w:t>
      </w:r>
      <w:r>
        <w:t xml:space="preserve"> zł; o </w:t>
      </w:r>
      <w:r w:rsidR="009A3074">
        <w:t>3</w:t>
      </w:r>
      <w:r w:rsidR="0053714E">
        <w:t>38</w:t>
      </w:r>
      <w:r>
        <w:t xml:space="preserve"> zł </w:t>
      </w:r>
      <w:r w:rsidR="0053714E">
        <w:t>mni</w:t>
      </w:r>
      <w:r>
        <w:t xml:space="preserve">ej niż w </w:t>
      </w:r>
      <w:r w:rsidR="003C009D">
        <w:t>2024</w:t>
      </w:r>
      <w:r>
        <w:t xml:space="preserve"> r.) oraz gmin (</w:t>
      </w:r>
      <w:r w:rsidR="0053714E" w:rsidRPr="0053714E">
        <w:t>1661</w:t>
      </w:r>
      <w:r>
        <w:t xml:space="preserve"> zł; o </w:t>
      </w:r>
      <w:r w:rsidRPr="00A37B64">
        <w:t>1</w:t>
      </w:r>
      <w:r w:rsidR="0053714E">
        <w:t>1</w:t>
      </w:r>
      <w:r>
        <w:t xml:space="preserve"> zł więcej). Mniejsz</w:t>
      </w:r>
      <w:r w:rsidR="008E6575">
        <w:t>y poziom zobowiązań</w:t>
      </w:r>
      <w:r>
        <w:t xml:space="preserve"> per capita wykazały </w:t>
      </w:r>
      <w:r w:rsidR="00015193">
        <w:t xml:space="preserve">natomiast </w:t>
      </w:r>
      <w:r>
        <w:t>budżety powiatów (</w:t>
      </w:r>
      <w:r w:rsidR="00E17B7D" w:rsidRPr="00E17B7D">
        <w:t>312</w:t>
      </w:r>
      <w:r w:rsidR="006B40DF">
        <w:t xml:space="preserve"> </w:t>
      </w:r>
      <w:r>
        <w:t xml:space="preserve">zł, </w:t>
      </w:r>
      <w:r w:rsidR="00015193">
        <w:t>tj.</w:t>
      </w:r>
      <w:r w:rsidR="007040B2">
        <w:t> </w:t>
      </w:r>
      <w:r w:rsidR="00015193">
        <w:t>o </w:t>
      </w:r>
      <w:r w:rsidR="00E17B7D">
        <w:t>17</w:t>
      </w:r>
      <w:r w:rsidR="00015193">
        <w:t> </w:t>
      </w:r>
      <w:r>
        <w:t xml:space="preserve">zł </w:t>
      </w:r>
      <w:r w:rsidR="009A3074">
        <w:t>mni</w:t>
      </w:r>
      <w:r>
        <w:t>ej</w:t>
      </w:r>
      <w:r w:rsidR="007422B3">
        <w:t xml:space="preserve"> niż rok wcześniej</w:t>
      </w:r>
      <w:r>
        <w:t xml:space="preserve">) </w:t>
      </w:r>
      <w:r w:rsidR="008E6575">
        <w:t>i </w:t>
      </w:r>
      <w:r>
        <w:t xml:space="preserve">województwa </w:t>
      </w:r>
      <w:r w:rsidR="00CA72B6">
        <w:t>(</w:t>
      </w:r>
      <w:r w:rsidR="00E17B7D">
        <w:t>48</w:t>
      </w:r>
      <w:r>
        <w:t xml:space="preserve"> zł, tj. o </w:t>
      </w:r>
      <w:r w:rsidR="00E17B7D">
        <w:t>6</w:t>
      </w:r>
      <w:r>
        <w:t xml:space="preserve"> zł</w:t>
      </w:r>
      <w:r w:rsidR="009A3074">
        <w:t xml:space="preserve"> mniej</w:t>
      </w:r>
      <w:r>
        <w:t>)</w:t>
      </w:r>
      <w:r w:rsidR="009060A7">
        <w:t>.</w:t>
      </w:r>
    </w:p>
    <w:p w14:paraId="0B35879F" w14:textId="354815AF" w:rsidR="00723E86" w:rsidRPr="00737329" w:rsidRDefault="00582720" w:rsidP="005F600F">
      <w:pPr>
        <w:spacing w:before="5040"/>
        <w:jc w:val="both"/>
        <w:sectPr w:rsidR="00723E86" w:rsidRPr="00737329" w:rsidSect="00737329">
          <w:headerReference w:type="default" r:id="rId26"/>
          <w:footerReference w:type="default" r:id="rId27"/>
          <w:headerReference w:type="first" r:id="rId28"/>
          <w:pgSz w:w="11906" w:h="16838"/>
          <w:pgMar w:top="720" w:right="3119" w:bottom="720" w:left="720" w:header="284" w:footer="750" w:gutter="0"/>
          <w:cols w:space="708"/>
          <w:titlePg/>
          <w:docGrid w:linePitch="360"/>
        </w:sectPr>
      </w:pPr>
      <w:r w:rsidRPr="00582720">
        <w:rPr>
          <w:szCs w:val="19"/>
        </w:rPr>
        <w:t xml:space="preserve">W przypadku cytowania tej publikacji prosimy o podanie jej tytułu oraz wskazanie Urzędu Statystycznego w </w:t>
      </w:r>
      <w:r>
        <w:rPr>
          <w:szCs w:val="19"/>
        </w:rPr>
        <w:t>Poznaniu</w:t>
      </w:r>
      <w:r w:rsidRPr="00582720">
        <w:rPr>
          <w:szCs w:val="19"/>
        </w:rPr>
        <w:t xml:space="preserve"> jako autora. W sytuacji publikowania własnych obliczeń wykonanych na podstawie danych z tej publikacji, należy dodać zapis: Opracowanie własne na podstawie danych z publikacji Urzędu Statystycznego w </w:t>
      </w:r>
      <w:r>
        <w:rPr>
          <w:szCs w:val="19"/>
        </w:rPr>
        <w:t>Poznaniu</w:t>
      </w:r>
      <w:r w:rsidRPr="00582720">
        <w:rPr>
          <w:szCs w:val="19"/>
        </w:rPr>
        <w:t xml:space="preserve"> pt. „Budżety jednostek samorządu terytorialnego w województwie wielkopolskim w 2025 r.”.</w:t>
      </w:r>
    </w:p>
    <w:tbl>
      <w:tblPr>
        <w:tblStyle w:val="Tabela-Siatka1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accessible"/>
      </w:tblPr>
      <w:tblGrid>
        <w:gridCol w:w="4926"/>
        <w:gridCol w:w="4927"/>
      </w:tblGrid>
      <w:tr w:rsidR="00DD72EF" w:rsidRPr="009F3D2A" w14:paraId="6388CFE6" w14:textId="77777777" w:rsidTr="009B25CF">
        <w:trPr>
          <w:trHeight w:val="1626"/>
        </w:trPr>
        <w:tc>
          <w:tcPr>
            <w:tcW w:w="4926" w:type="dxa"/>
          </w:tcPr>
          <w:p w14:paraId="1C136105" w14:textId="77777777" w:rsidR="006F1AC1" w:rsidRDefault="006F1AC1" w:rsidP="006F1AC1">
            <w:pPr>
              <w:spacing w:before="0" w:after="0" w:line="276" w:lineRule="auto"/>
              <w:rPr>
                <w:sz w:val="20"/>
              </w:rPr>
            </w:pPr>
            <w:r w:rsidRPr="001E6B93">
              <w:rPr>
                <w:sz w:val="20"/>
              </w:rPr>
              <w:lastRenderedPageBreak/>
              <w:t>Opracowanie merytoryczne:</w:t>
            </w:r>
          </w:p>
          <w:p w14:paraId="2E7DBDDB" w14:textId="77777777" w:rsidR="006F1AC1" w:rsidRPr="001E6B93" w:rsidRDefault="006F1AC1" w:rsidP="006F1AC1">
            <w:pPr>
              <w:spacing w:before="0" w:line="276" w:lineRule="auto"/>
              <w:rPr>
                <w:b/>
                <w:sz w:val="20"/>
              </w:rPr>
            </w:pPr>
            <w:r w:rsidRPr="001E6B93">
              <w:rPr>
                <w:b/>
                <w:sz w:val="20"/>
              </w:rPr>
              <w:t>Urząd Statystyczny w Poznaniu</w:t>
            </w:r>
          </w:p>
          <w:p w14:paraId="28E94783" w14:textId="77777777" w:rsidR="006F1AC1" w:rsidRPr="001E6B93" w:rsidRDefault="006F1AC1" w:rsidP="006F1AC1">
            <w:pPr>
              <w:spacing w:before="0" w:after="0" w:line="276" w:lineRule="auto"/>
              <w:rPr>
                <w:b/>
                <w:sz w:val="20"/>
              </w:rPr>
            </w:pPr>
            <w:r w:rsidRPr="001E6B93">
              <w:rPr>
                <w:b/>
                <w:sz w:val="20"/>
              </w:rPr>
              <w:t>Dyrektor Jacek Kowalewski</w:t>
            </w:r>
          </w:p>
          <w:p w14:paraId="4A539395" w14:textId="186934F9" w:rsidR="00DD72EF" w:rsidRPr="00CE03C9" w:rsidRDefault="006F1AC1" w:rsidP="006F1AC1">
            <w:pPr>
              <w:spacing w:before="0" w:after="0" w:line="276" w:lineRule="auto"/>
            </w:pPr>
            <w:r w:rsidRPr="00FF04F0">
              <w:rPr>
                <w:sz w:val="20"/>
              </w:rPr>
              <w:t>Tel.: 61 2798 266</w:t>
            </w:r>
          </w:p>
        </w:tc>
        <w:tc>
          <w:tcPr>
            <w:tcW w:w="4927" w:type="dxa"/>
          </w:tcPr>
          <w:p w14:paraId="61FD1766" w14:textId="77777777" w:rsidR="006F1AC1" w:rsidRPr="00263D4D" w:rsidRDefault="006F1AC1" w:rsidP="006F1AC1">
            <w:pPr>
              <w:spacing w:before="0" w:after="0" w:line="276" w:lineRule="auto"/>
              <w:rPr>
                <w:rFonts w:cs="Arial"/>
                <w:sz w:val="20"/>
              </w:rPr>
            </w:pPr>
            <w:r w:rsidRPr="00263D4D">
              <w:rPr>
                <w:rFonts w:cs="Arial"/>
                <w:sz w:val="20"/>
              </w:rPr>
              <w:t>Rozpowszechnianie:</w:t>
            </w:r>
          </w:p>
          <w:p w14:paraId="457793EC" w14:textId="77777777" w:rsidR="006F1AC1" w:rsidRDefault="006F1AC1" w:rsidP="006F1AC1">
            <w:pPr>
              <w:spacing w:before="0" w:line="276" w:lineRule="auto"/>
              <w:rPr>
                <w:b/>
                <w:sz w:val="20"/>
              </w:rPr>
            </w:pPr>
            <w:r w:rsidRPr="002050A3">
              <w:rPr>
                <w:b/>
                <w:sz w:val="20"/>
              </w:rPr>
              <w:t>Wielkopolski Ośrodek Badań Regionalnych</w:t>
            </w:r>
          </w:p>
          <w:p w14:paraId="1772A5D8" w14:textId="77777777" w:rsidR="006F1AC1" w:rsidRPr="004A1D19" w:rsidRDefault="006F1AC1" w:rsidP="006F1AC1">
            <w:pPr>
              <w:spacing w:before="0" w:after="0" w:line="276" w:lineRule="auto"/>
              <w:rPr>
                <w:rFonts w:cs="Arial"/>
                <w:b/>
              </w:rPr>
            </w:pPr>
            <w:r w:rsidRPr="006D37D7">
              <w:rPr>
                <w:b/>
                <w:sz w:val="20"/>
              </w:rPr>
              <w:t>Wojewódzkie Informatorium Statystyczne</w:t>
            </w:r>
          </w:p>
          <w:p w14:paraId="6E70415F" w14:textId="24511288" w:rsidR="00DD72EF" w:rsidRPr="00BB25AF" w:rsidRDefault="006F1AC1" w:rsidP="006F1AC1">
            <w:pPr>
              <w:spacing w:before="0" w:line="276" w:lineRule="auto"/>
              <w:rPr>
                <w:sz w:val="20"/>
              </w:rPr>
            </w:pPr>
            <w:r w:rsidRPr="009F3D2A">
              <w:rPr>
                <w:sz w:val="20"/>
              </w:rPr>
              <w:t>Tel.</w:t>
            </w:r>
            <w:r>
              <w:rPr>
                <w:sz w:val="20"/>
              </w:rPr>
              <w:t xml:space="preserve">: </w:t>
            </w:r>
            <w:r w:rsidRPr="00700821">
              <w:rPr>
                <w:sz w:val="20"/>
              </w:rPr>
              <w:t>61 2798 317,</w:t>
            </w:r>
            <w:r>
              <w:rPr>
                <w:sz w:val="20"/>
              </w:rPr>
              <w:t xml:space="preserve"> </w:t>
            </w:r>
            <w:r w:rsidRPr="009F3D2A">
              <w:rPr>
                <w:sz w:val="20"/>
              </w:rPr>
              <w:t>61 2798 320, 61 2798 323</w:t>
            </w:r>
          </w:p>
        </w:tc>
      </w:tr>
      <w:tr w:rsidR="00B6432C" w:rsidRPr="00C85BC9" w14:paraId="15CB3511" w14:textId="77777777" w:rsidTr="009B25CF">
        <w:trPr>
          <w:trHeight w:val="418"/>
        </w:trPr>
        <w:tc>
          <w:tcPr>
            <w:tcW w:w="4926" w:type="dxa"/>
            <w:vMerge w:val="restart"/>
          </w:tcPr>
          <w:p w14:paraId="1FED0F17" w14:textId="77777777" w:rsidR="006F1AC1" w:rsidRDefault="006F1AC1" w:rsidP="006F1AC1">
            <w:pPr>
              <w:spacing w:after="0"/>
              <w:rPr>
                <w:b/>
                <w:sz w:val="20"/>
              </w:rPr>
            </w:pPr>
            <w:r>
              <w:rPr>
                <w:b/>
                <w:sz w:val="20"/>
              </w:rPr>
              <w:t>Osoba do kontaktu z mediami</w:t>
            </w:r>
          </w:p>
          <w:p w14:paraId="6468B813" w14:textId="77777777" w:rsidR="006F1AC1" w:rsidRDefault="006F1AC1" w:rsidP="006F1AC1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w Urzędzie Statystycznym</w:t>
            </w:r>
            <w:r w:rsidRPr="00C9168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w Poznaniu</w:t>
            </w:r>
          </w:p>
          <w:p w14:paraId="206A9F20" w14:textId="77777777" w:rsidR="006F1AC1" w:rsidRPr="002050A3" w:rsidRDefault="006F1AC1" w:rsidP="006F1AC1">
            <w:pPr>
              <w:spacing w:before="0"/>
              <w:rPr>
                <w:rFonts w:cs="Arial"/>
                <w:sz w:val="20"/>
                <w:lang w:val="fi-FI"/>
              </w:rPr>
            </w:pPr>
            <w:r w:rsidRPr="002050A3">
              <w:rPr>
                <w:rFonts w:cs="Arial"/>
                <w:sz w:val="20"/>
                <w:lang w:val="fi-FI"/>
              </w:rPr>
              <w:t>Tel.: 61 2798 345</w:t>
            </w:r>
          </w:p>
          <w:p w14:paraId="6180C854" w14:textId="35674985" w:rsidR="00B6432C" w:rsidRPr="00075BB8" w:rsidRDefault="006F1AC1" w:rsidP="006F1AC1">
            <w:pPr>
              <w:spacing w:line="240" w:lineRule="exact"/>
              <w:rPr>
                <w:sz w:val="18"/>
                <w:lang w:val="en-GB"/>
              </w:rPr>
            </w:pPr>
            <w:r w:rsidRPr="002050A3">
              <w:rPr>
                <w:rFonts w:cs="Arial"/>
                <w:b/>
                <w:sz w:val="20"/>
                <w:lang w:val="en-GB"/>
              </w:rPr>
              <w:t xml:space="preserve">e-mail: </w:t>
            </w:r>
            <w:hyperlink r:id="rId29" w:tgtFrame="none" w:history="1">
              <w:r w:rsidRPr="002050A3">
                <w:rPr>
                  <w:rFonts w:cs="Arial"/>
                  <w:b/>
                  <w:sz w:val="20"/>
                  <w:u w:val="single"/>
                  <w:lang w:val="en-GB"/>
                </w:rPr>
                <w:t>a.olbrot@stat.gov.pl</w:t>
              </w:r>
            </w:hyperlink>
          </w:p>
        </w:tc>
        <w:tc>
          <w:tcPr>
            <w:tcW w:w="4927" w:type="dxa"/>
            <w:vAlign w:val="center"/>
          </w:tcPr>
          <w:p w14:paraId="24922612" w14:textId="09FEAEE1" w:rsidR="00B6432C" w:rsidRPr="00970461" w:rsidRDefault="00B6432C" w:rsidP="001417AC">
            <w:pPr>
              <w:spacing w:line="240" w:lineRule="exact"/>
              <w:ind w:firstLine="680"/>
              <w:rPr>
                <w:sz w:val="20"/>
              </w:rPr>
            </w:pPr>
            <w:r w:rsidRPr="00970461">
              <w:rPr>
                <w:noProof/>
                <w:sz w:val="20"/>
              </w:rPr>
              <w:drawing>
                <wp:anchor distT="0" distB="0" distL="114300" distR="114300" simplePos="0" relativeHeight="252059648" behindDoc="0" locked="0" layoutInCell="1" allowOverlap="1" wp14:anchorId="45B5F296" wp14:editId="21BCA16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5" name="Obraz 25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1" w:tooltip="Strona Urzędu Statystycznego w Poznaniu" w:history="1">
              <w:r w:rsidRPr="00970461">
                <w:rPr>
                  <w:rStyle w:val="Hipercze"/>
                  <w:color w:val="auto"/>
                  <w:sz w:val="20"/>
                </w:rPr>
                <w:t>poznan.stat.gov.pl</w:t>
              </w:r>
            </w:hyperlink>
          </w:p>
        </w:tc>
      </w:tr>
      <w:tr w:rsidR="00B6432C" w14:paraId="4140C284" w14:textId="77777777" w:rsidTr="009B25CF">
        <w:trPr>
          <w:trHeight w:val="418"/>
        </w:trPr>
        <w:tc>
          <w:tcPr>
            <w:tcW w:w="4926" w:type="dxa"/>
            <w:vMerge/>
          </w:tcPr>
          <w:p w14:paraId="2FBF8D51" w14:textId="77777777" w:rsidR="00B6432C" w:rsidRPr="00C85BC9" w:rsidRDefault="00B6432C" w:rsidP="00B6432C">
            <w:pPr>
              <w:rPr>
                <w:b/>
              </w:rPr>
            </w:pPr>
          </w:p>
        </w:tc>
        <w:tc>
          <w:tcPr>
            <w:tcW w:w="4927" w:type="dxa"/>
            <w:vAlign w:val="center"/>
          </w:tcPr>
          <w:p w14:paraId="629D227B" w14:textId="77841103" w:rsidR="00B6432C" w:rsidRPr="00970461" w:rsidRDefault="00B6432C" w:rsidP="001417AC">
            <w:pPr>
              <w:spacing w:line="240" w:lineRule="exact"/>
              <w:ind w:firstLine="680"/>
              <w:rPr>
                <w:sz w:val="20"/>
              </w:rPr>
            </w:pPr>
            <w:r w:rsidRPr="00970461">
              <w:rPr>
                <w:noProof/>
                <w:sz w:val="20"/>
              </w:rPr>
              <w:drawing>
                <wp:anchor distT="0" distB="0" distL="114300" distR="114300" simplePos="0" relativeHeight="252060672" behindDoc="0" locked="0" layoutInCell="1" allowOverlap="1" wp14:anchorId="0146E611" wp14:editId="28D2ADBC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31115</wp:posOffset>
                  </wp:positionV>
                  <wp:extent cx="251460" cy="251460"/>
                  <wp:effectExtent l="0" t="0" r="0" b="0"/>
                  <wp:wrapNone/>
                  <wp:docPr id="33" name="Obraz 22" descr="Ikona portalu 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3" w:tooltip="X (dawniej twitter) – Urząd Statystyczny w Poznaniu" w:history="1">
              <w:r w:rsidRPr="00970461">
                <w:rPr>
                  <w:rStyle w:val="Hipercze"/>
                  <w:color w:val="auto"/>
                  <w:sz w:val="20"/>
                </w:rPr>
                <w:t>@Poznan_STAT</w:t>
              </w:r>
            </w:hyperlink>
          </w:p>
        </w:tc>
      </w:tr>
      <w:tr w:rsidR="00B6432C" w14:paraId="099C1124" w14:textId="77777777" w:rsidTr="008C0A13">
        <w:trPr>
          <w:trHeight w:val="418"/>
        </w:trPr>
        <w:tc>
          <w:tcPr>
            <w:tcW w:w="4926" w:type="dxa"/>
            <w:vMerge/>
          </w:tcPr>
          <w:p w14:paraId="5225EA1B" w14:textId="77777777" w:rsidR="00B6432C" w:rsidRPr="00C85BC9" w:rsidRDefault="00B6432C" w:rsidP="00B6432C">
            <w:pPr>
              <w:rPr>
                <w:b/>
              </w:rPr>
            </w:pPr>
          </w:p>
        </w:tc>
        <w:tc>
          <w:tcPr>
            <w:tcW w:w="4927" w:type="dxa"/>
          </w:tcPr>
          <w:p w14:paraId="1393010D" w14:textId="3F8C44B5" w:rsidR="00B6432C" w:rsidRPr="00970461" w:rsidRDefault="00811040" w:rsidP="001417AC">
            <w:pPr>
              <w:spacing w:line="240" w:lineRule="exact"/>
              <w:ind w:firstLine="680"/>
              <w:rPr>
                <w:b/>
                <w:noProof/>
                <w:sz w:val="20"/>
              </w:rPr>
            </w:pPr>
            <w:hyperlink r:id="rId34" w:tooltip="Facebook – Urząd Statystyczny w Poznaniu" w:history="1">
              <w:r w:rsidR="00B6432C" w:rsidRPr="00970461">
                <w:rPr>
                  <w:rStyle w:val="Hipercze"/>
                  <w:rFonts w:cstheme="minorBidi"/>
                  <w:noProof/>
                  <w:color w:val="auto"/>
                  <w:sz w:val="20"/>
                </w:rPr>
                <w:drawing>
                  <wp:anchor distT="0" distB="0" distL="114300" distR="114300" simplePos="0" relativeHeight="252061696" behindDoc="0" locked="0" layoutInCell="1" allowOverlap="1" wp14:anchorId="00B835EB" wp14:editId="69C766B8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46167</wp:posOffset>
                    </wp:positionV>
                    <wp:extent cx="251460" cy="251460"/>
                    <wp:effectExtent l="0" t="0" r="0" b="0"/>
                    <wp:wrapNone/>
                    <wp:docPr id="36" name="Obraz 36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B6432C" w:rsidRPr="00970461">
                <w:rPr>
                  <w:rStyle w:val="Hipercze"/>
                  <w:rFonts w:cstheme="minorBidi"/>
                  <w:color w:val="auto"/>
                  <w:sz w:val="20"/>
                </w:rPr>
                <w:t>@PoznanSTAT</w:t>
              </w:r>
            </w:hyperlink>
          </w:p>
        </w:tc>
      </w:tr>
      <w:tr w:rsidR="00B6432C" w14:paraId="5824DECC" w14:textId="77777777" w:rsidTr="009B25CF">
        <w:trPr>
          <w:trHeight w:val="476"/>
        </w:trPr>
        <w:tc>
          <w:tcPr>
            <w:tcW w:w="4926" w:type="dxa"/>
            <w:vMerge/>
          </w:tcPr>
          <w:p w14:paraId="6C732921" w14:textId="77777777" w:rsidR="00B6432C" w:rsidRPr="00C91687" w:rsidRDefault="00B6432C" w:rsidP="00B6432C">
            <w:pPr>
              <w:rPr>
                <w:b/>
              </w:rPr>
            </w:pPr>
          </w:p>
        </w:tc>
        <w:tc>
          <w:tcPr>
            <w:tcW w:w="4927" w:type="dxa"/>
          </w:tcPr>
          <w:p w14:paraId="18FDB567" w14:textId="0334B70A" w:rsidR="00B6432C" w:rsidRPr="005A30E9" w:rsidRDefault="00B6432C" w:rsidP="006F1AC1">
            <w:pPr>
              <w:spacing w:after="240" w:line="240" w:lineRule="exact"/>
              <w:ind w:firstLine="680"/>
              <w:rPr>
                <w:sz w:val="18"/>
              </w:rPr>
            </w:pPr>
            <w:r w:rsidRPr="005A30E9">
              <w:rPr>
                <w:noProof/>
                <w:sz w:val="20"/>
              </w:rPr>
              <w:drawing>
                <wp:anchor distT="0" distB="0" distL="114300" distR="114300" simplePos="0" relativeHeight="252062720" behindDoc="0" locked="0" layoutInCell="1" allowOverlap="1" wp14:anchorId="4F9DEB20" wp14:editId="257738B6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50800</wp:posOffset>
                  </wp:positionV>
                  <wp:extent cx="251460" cy="251460"/>
                  <wp:effectExtent l="0" t="0" r="0" b="0"/>
                  <wp:wrapNone/>
                  <wp:docPr id="35" name="Obraz 35" descr="Ikona You 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A30E9">
              <w:rPr>
                <w:sz w:val="20"/>
              </w:rPr>
              <w:t>@</w:t>
            </w:r>
            <w:hyperlink r:id="rId37" w:tooltip="link do youtube US Poznań" w:history="1">
              <w:r w:rsidRPr="005A30E9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</w:p>
        </w:tc>
      </w:tr>
      <w:tr w:rsidR="0086233D" w:rsidRPr="00C85BC9" w14:paraId="0BBB7BA2" w14:textId="77777777" w:rsidTr="009B25CF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98422A9" w14:textId="77777777" w:rsidR="0086233D" w:rsidRPr="00300256" w:rsidRDefault="0086233D" w:rsidP="0086233D">
            <w:pPr>
              <w:spacing w:before="240" w:line="240" w:lineRule="exact"/>
              <w:rPr>
                <w:b/>
              </w:rPr>
            </w:pPr>
            <w:r w:rsidRPr="00300256">
              <w:rPr>
                <w:b/>
              </w:rPr>
              <w:t>Powiązane opracowania</w:t>
            </w:r>
          </w:p>
          <w:p w14:paraId="7D326C1B" w14:textId="110628CA" w:rsidR="0086233D" w:rsidRPr="0086233D" w:rsidRDefault="0086233D" w:rsidP="0086233D">
            <w:pPr>
              <w:spacing w:line="240" w:lineRule="exact"/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begin"/>
            </w:r>
            <w:r w:rsidR="00C92C39">
              <w:rPr>
                <w:rStyle w:val="Hipercze"/>
                <w:rFonts w:cstheme="minorBidi"/>
                <w:color w:val="001D77"/>
                <w:sz w:val="18"/>
                <w:szCs w:val="18"/>
              </w:rPr>
              <w:instrText>HYPERLINK "https://stat.gov.pl/obszary-tematyczne/rachunki-narodowe/statystyka-sektora-instytucji-rzadowych-i-samorzadowych/gospodarka-finansowa-jednostek-samorzadu-terytorialnego-2024,5,21.html" \o "Link do opracowania pt. Gospodarka finansowa jednostek samorządu terytorialnego 2024 "</w:instrText>
            </w: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</w: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separate"/>
            </w: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t xml:space="preserve">Gospodarka finansowa jednostek samorządu terytorialnego </w:t>
            </w:r>
            <w:r w:rsidR="003C009D">
              <w:rPr>
                <w:rStyle w:val="Hipercze"/>
                <w:rFonts w:cstheme="minorBidi"/>
                <w:color w:val="001D77"/>
                <w:sz w:val="18"/>
                <w:szCs w:val="18"/>
              </w:rPr>
              <w:t>2024</w:t>
            </w:r>
          </w:p>
          <w:p w14:paraId="126A494A" w14:textId="6CE14E33" w:rsidR="0086233D" w:rsidRPr="0086233D" w:rsidRDefault="0086233D" w:rsidP="0086233D">
            <w:pPr>
              <w:spacing w:line="240" w:lineRule="exact"/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end"/>
            </w: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begin"/>
            </w:r>
            <w:r w:rsidR="00C92C39">
              <w:rPr>
                <w:rStyle w:val="Hipercze"/>
                <w:rFonts w:cstheme="minorBidi"/>
                <w:color w:val="001D77"/>
                <w:sz w:val="18"/>
                <w:szCs w:val="18"/>
              </w:rPr>
              <w:instrText>HYPERLINK "https://poznan.stat.gov.pl/opracowania-biezace/opracowania-sygnalne/finanse/budzety-jednostek-samorzadu-terytorialnego-w-wojewodztwie-wielkopolskim-w-2024-r-,1,8.html" \o "Link do opracowania pt. Budżety jednostek samorządu terytorialnego w województwie wielkopolskim w 2024 r.  "</w:instrText>
            </w: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</w: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separate"/>
            </w: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t xml:space="preserve">Budżety jednostek samorządu terytorialnego w województwie wielkopolskim w </w:t>
            </w:r>
            <w:r w:rsidR="003C009D">
              <w:rPr>
                <w:rStyle w:val="Hipercze"/>
                <w:rFonts w:cstheme="minorBidi"/>
                <w:color w:val="001D77"/>
                <w:sz w:val="18"/>
                <w:szCs w:val="18"/>
              </w:rPr>
              <w:t>2024</w:t>
            </w: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t xml:space="preserve"> r.</w:t>
            </w:r>
          </w:p>
          <w:p w14:paraId="710D4F1A" w14:textId="36460D8F" w:rsidR="0086233D" w:rsidRDefault="0086233D" w:rsidP="00ED0AE4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end"/>
            </w:r>
            <w:r w:rsidRPr="00E9141F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6A09B6C" w14:textId="77777777" w:rsidR="0086233D" w:rsidRPr="0086233D" w:rsidRDefault="0086233D" w:rsidP="0086233D">
            <w:pPr>
              <w:spacing w:line="240" w:lineRule="exact"/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begin"/>
            </w: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instrText>HYPERLINK "https://bdl.stat.gov.pl/bdl/dane/podgrup/temat" \o "Link do bazy danych BDL"</w:instrText>
            </w: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</w: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separate"/>
            </w: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t>BDL → Finanse publiczne</w:t>
            </w:r>
          </w:p>
          <w:p w14:paraId="104F2210" w14:textId="1488EC9B" w:rsidR="0086233D" w:rsidRDefault="0086233D" w:rsidP="0086233D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end"/>
            </w:r>
            <w:r w:rsidRPr="00E045A4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33E0989E" w14:textId="77777777" w:rsidR="0086233D" w:rsidRPr="0086233D" w:rsidRDefault="0086233D" w:rsidP="0086233D">
            <w:pPr>
              <w:spacing w:line="240" w:lineRule="exact"/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86233D">
              <w:rPr>
                <w:color w:val="001D77"/>
              </w:rPr>
              <w:fldChar w:fldCharType="begin"/>
            </w:r>
            <w:r w:rsidRPr="0086233D">
              <w:rPr>
                <w:color w:val="001D77"/>
              </w:rPr>
              <w:instrText>HYPERLINK "https://stat.gov.pl/metainformacje/slownik-pojec/pojecia-stosowane-w-statystyce-publicznej/931,pojecie.html" \o "Link do definicji pojęcia Budżet jednostki samorządu terytorialnego"</w:instrText>
            </w:r>
            <w:r w:rsidRPr="0086233D">
              <w:rPr>
                <w:color w:val="001D77"/>
              </w:rPr>
            </w:r>
            <w:r w:rsidRPr="0086233D">
              <w:rPr>
                <w:color w:val="001D77"/>
              </w:rPr>
              <w:fldChar w:fldCharType="separate"/>
            </w: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t>Budżet jednostki samorządu terytorialnego</w:t>
            </w:r>
          </w:p>
          <w:p w14:paraId="4A4BAE01" w14:textId="77777777" w:rsidR="0086233D" w:rsidRPr="0086233D" w:rsidRDefault="0086233D" w:rsidP="0086233D">
            <w:pPr>
              <w:spacing w:line="240" w:lineRule="exact"/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86233D">
              <w:rPr>
                <w:color w:val="001D77"/>
              </w:rPr>
              <w:fldChar w:fldCharType="end"/>
            </w:r>
            <w:r w:rsidRPr="0086233D">
              <w:rPr>
                <w:color w:val="001D77"/>
              </w:rPr>
              <w:fldChar w:fldCharType="begin"/>
            </w:r>
            <w:r w:rsidRPr="0086233D">
              <w:rPr>
                <w:color w:val="001D77"/>
              </w:rPr>
              <w:instrText>HYPERLINK "https://stat.gov.pl/metainformacje/slownik-pojec/pojecia-stosowane-w-statystyce-publicznej/2159,pojecie.html" \o "Link do definicji pojęcia Dochody budżetów jednostek samorządu terytorialnego"</w:instrText>
            </w:r>
            <w:r w:rsidRPr="0086233D">
              <w:rPr>
                <w:color w:val="001D77"/>
              </w:rPr>
            </w:r>
            <w:r w:rsidRPr="0086233D">
              <w:rPr>
                <w:color w:val="001D77"/>
              </w:rPr>
              <w:fldChar w:fldCharType="separate"/>
            </w: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t>Dochody jednostek samorządu terytorialnego</w:t>
            </w:r>
          </w:p>
          <w:p w14:paraId="545F3693" w14:textId="66FB0DB4" w:rsidR="0086233D" w:rsidRPr="0086233D" w:rsidRDefault="0086233D" w:rsidP="0086233D">
            <w:pPr>
              <w:spacing w:line="240" w:lineRule="exact"/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86233D">
              <w:rPr>
                <w:color w:val="001D77"/>
              </w:rPr>
              <w:fldChar w:fldCharType="end"/>
            </w:r>
            <w:r w:rsidRPr="0086233D">
              <w:rPr>
                <w:color w:val="001D77"/>
              </w:rPr>
              <w:fldChar w:fldCharType="begin"/>
            </w:r>
            <w:r w:rsidRPr="0086233D">
              <w:rPr>
                <w:color w:val="001D77"/>
              </w:rPr>
              <w:instrText>HYPERLINK "https://stat.gov.pl/metainformacje/slownik-pojec/pojecia-stosowane-w-statystyce-publicznej/2164,pojecie.html" \o "Link do definicji pojęcia Dochody własne jednostek samorządu terytorialnego"</w:instrText>
            </w:r>
            <w:r w:rsidRPr="0086233D">
              <w:rPr>
                <w:color w:val="001D77"/>
              </w:rPr>
            </w:r>
            <w:r w:rsidRPr="0086233D">
              <w:rPr>
                <w:color w:val="001D77"/>
              </w:rPr>
              <w:fldChar w:fldCharType="separate"/>
            </w: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t>Dochody własne jednostek samorządu terytorialnego</w:t>
            </w:r>
          </w:p>
          <w:p w14:paraId="63BD99EA" w14:textId="77777777" w:rsidR="0086233D" w:rsidRPr="0086233D" w:rsidRDefault="0086233D" w:rsidP="0086233D">
            <w:pPr>
              <w:spacing w:line="240" w:lineRule="exact"/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86233D">
              <w:rPr>
                <w:color w:val="001D77"/>
              </w:rPr>
              <w:fldChar w:fldCharType="end"/>
            </w:r>
            <w:r w:rsidRPr="0086233D">
              <w:rPr>
                <w:color w:val="001D77"/>
                <w:szCs w:val="22"/>
              </w:rPr>
              <w:fldChar w:fldCharType="begin"/>
            </w:r>
            <w:r w:rsidRPr="0086233D">
              <w:rPr>
                <w:color w:val="001D77"/>
              </w:rPr>
              <w:instrText>HYPERLINK "https://stat.gov.pl/metainformacje/slownik-pojec/pojecia-stosowane-w-statystyce-publicznej/2192,pojecie.html" \o "Link do definicji pojęcia Dotacje celowe"</w:instrText>
            </w:r>
            <w:r w:rsidRPr="0086233D">
              <w:rPr>
                <w:color w:val="001D77"/>
              </w:rPr>
            </w:r>
            <w:r w:rsidRPr="0086233D">
              <w:rPr>
                <w:color w:val="001D77"/>
                <w:szCs w:val="22"/>
              </w:rPr>
              <w:fldChar w:fldCharType="separate"/>
            </w: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t>Dotacje celowe</w:t>
            </w:r>
          </w:p>
          <w:p w14:paraId="4647CE9F" w14:textId="0B389C6C" w:rsidR="0086233D" w:rsidRPr="0086233D" w:rsidRDefault="0086233D" w:rsidP="0086233D">
            <w:pPr>
              <w:spacing w:line="240" w:lineRule="exact"/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86233D">
              <w:rPr>
                <w:color w:val="001D77"/>
                <w:sz w:val="18"/>
                <w:szCs w:val="18"/>
              </w:rPr>
              <w:fldChar w:fldCharType="end"/>
            </w:r>
            <w:r w:rsidRPr="0086233D">
              <w:rPr>
                <w:color w:val="001D77"/>
                <w:szCs w:val="22"/>
              </w:rPr>
              <w:fldChar w:fldCharType="begin"/>
            </w:r>
            <w:r w:rsidRPr="0086233D">
              <w:rPr>
                <w:color w:val="001D77"/>
                <w:szCs w:val="22"/>
              </w:rPr>
              <w:instrText>HYPERLINK "https://stat.gov.pl/metainformacje/slownik-pojec/pojecia-stosowane-w-statystyce-publicznej/4493,pojecie.html" \o "Link do definicji pojęcia Wydatki budżetów jednostek samorządu terytorialnego"</w:instrText>
            </w:r>
            <w:r w:rsidRPr="0086233D">
              <w:rPr>
                <w:color w:val="001D77"/>
              </w:rPr>
            </w:r>
            <w:r w:rsidRPr="0086233D">
              <w:rPr>
                <w:color w:val="001D77"/>
                <w:szCs w:val="22"/>
              </w:rPr>
              <w:fldChar w:fldCharType="separate"/>
            </w: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t>Wydatki budżetów jednostek samorządu terytorialnego</w:t>
            </w:r>
          </w:p>
          <w:p w14:paraId="4D75F2CA" w14:textId="5C5DB17C" w:rsidR="0086233D" w:rsidRPr="0086233D" w:rsidRDefault="0086233D" w:rsidP="0086233D">
            <w:pPr>
              <w:spacing w:line="240" w:lineRule="exact"/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86233D">
              <w:rPr>
                <w:color w:val="001D77"/>
                <w:sz w:val="18"/>
                <w:szCs w:val="18"/>
              </w:rPr>
              <w:fldChar w:fldCharType="end"/>
            </w:r>
            <w:r w:rsidRPr="0086233D">
              <w:rPr>
                <w:color w:val="001D77"/>
                <w:szCs w:val="22"/>
              </w:rPr>
              <w:fldChar w:fldCharType="begin"/>
            </w:r>
            <w:r w:rsidRPr="0086233D">
              <w:rPr>
                <w:color w:val="001D77"/>
                <w:szCs w:val="22"/>
              </w:rPr>
              <w:instrText>HYPERLINK "https://stat.gov.pl/metainformacje/slownik-pojec/pojecia-stosowane-w-statystyce-publicznej/4494,pojecie.html" \o "Link do definicji pojęcia Wynik budżetów jednostek samorządu terytorialnego"</w:instrText>
            </w:r>
            <w:r w:rsidRPr="0086233D">
              <w:rPr>
                <w:color w:val="001D77"/>
              </w:rPr>
            </w:r>
            <w:r w:rsidRPr="0086233D">
              <w:rPr>
                <w:color w:val="001D77"/>
                <w:szCs w:val="22"/>
              </w:rPr>
              <w:fldChar w:fldCharType="separate"/>
            </w:r>
            <w:r w:rsidRPr="0086233D">
              <w:rPr>
                <w:rStyle w:val="Hipercze"/>
                <w:rFonts w:cstheme="minorBidi"/>
                <w:color w:val="001D77"/>
                <w:sz w:val="18"/>
                <w:szCs w:val="18"/>
              </w:rPr>
              <w:t>Wynik budżetów jednostek samorządu terytorialnego</w:t>
            </w:r>
          </w:p>
          <w:p w14:paraId="7BC69127" w14:textId="2067F5DD" w:rsidR="0086233D" w:rsidRPr="00C85BC9" w:rsidRDefault="0086233D" w:rsidP="0086233D">
            <w:pPr>
              <w:rPr>
                <w:b/>
                <w:color w:val="000000" w:themeColor="text1"/>
                <w:szCs w:val="24"/>
              </w:rPr>
            </w:pPr>
            <w:r w:rsidRPr="0086233D">
              <w:rPr>
                <w:color w:val="001D77"/>
                <w:sz w:val="18"/>
                <w:szCs w:val="18"/>
              </w:rPr>
              <w:fldChar w:fldCharType="end"/>
            </w:r>
          </w:p>
        </w:tc>
      </w:tr>
    </w:tbl>
    <w:p w14:paraId="06A12D8D" w14:textId="0CFD6A47" w:rsidR="00D261A2" w:rsidRPr="00001C5B" w:rsidRDefault="00D261A2" w:rsidP="006A5214">
      <w:pPr>
        <w:jc w:val="both"/>
        <w:rPr>
          <w:sz w:val="18"/>
        </w:rPr>
      </w:pPr>
    </w:p>
    <w:sectPr w:rsidR="00D261A2" w:rsidRPr="00001C5B" w:rsidSect="003B18B6">
      <w:headerReference w:type="default" r:id="rId38"/>
      <w:footerReference w:type="default" r:id="rId3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E5E33" w14:textId="77777777" w:rsidR="00925FF2" w:rsidRDefault="00925FF2" w:rsidP="000662E2">
      <w:pPr>
        <w:spacing w:after="0" w:line="240" w:lineRule="auto"/>
      </w:pPr>
      <w:r>
        <w:separator/>
      </w:r>
    </w:p>
  </w:endnote>
  <w:endnote w:type="continuationSeparator" w:id="0">
    <w:p w14:paraId="51E3FB3F" w14:textId="77777777" w:rsidR="00925FF2" w:rsidRDefault="00925FF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7703038E-7177-4448-AD4B-FD770E950BBE}"/>
    <w:embedBold r:id="rId2" w:fontKey="{075703E1-72F0-4FF7-95F7-A2A7E826A516}"/>
    <w:embedItalic r:id="rId3" w:fontKey="{CBACAB3B-DED8-47F7-A611-85CE0282F195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C49D1E5C-955D-439D-880F-56F1D79695EE}"/>
    <w:embedBold r:id="rId5" w:fontKey="{5251D789-C159-4E30-818C-A4A0840A1D61}"/>
    <w:embedItalic r:id="rId6" w:fontKey="{5C665D63-C982-48A8-ABA3-BEA77F399A0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5FC8E35-0EF6-40A5-B1BA-3CD6EE463C13}"/>
    <w:embedBold r:id="rId8" w:fontKey="{BCB571F3-542B-4B16-A261-213C5659B9D5}"/>
    <w:embedItalic r:id="rId9" w:fontKey="{C3A11172-FE17-44A8-91D1-66B89D2A5D0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63720673-75CA-405C-BEF6-81C8E6BFC57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91ACDE18-42C9-45B0-B189-526EFDC848C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2" w:fontKey="{7EEA4657-124B-42A4-B754-B06AFEEAE442}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3" w:fontKey="{FCA9CC9D-D5A4-4568-980C-C8261FCE301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4" w:fontKey="{636499AD-5FFD-462F-A366-992959425F92}"/>
    <w:embedBold r:id="rId15" w:fontKey="{41154390-5F49-4154-B974-520C3E7A16EF}"/>
    <w:embedBoldItalic r:id="rId16" w:fontKey="{94B0BC3F-FB82-4DE9-8045-5669220E96F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7" w:fontKey="{FDD290C9-E7DF-4CB1-A98F-7831D32D6A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0022641"/>
      <w:docPartObj>
        <w:docPartGallery w:val="Page Numbers (Bottom of Page)"/>
        <w:docPartUnique/>
      </w:docPartObj>
    </w:sdtPr>
    <w:sdtEndPr/>
    <w:sdtContent>
      <w:p w14:paraId="507D5A8E" w14:textId="77777777" w:rsidR="00925FF2" w:rsidRDefault="00925FF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3793">
          <w:rPr>
            <w:noProof/>
          </w:rPr>
          <w:t>13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150B5562" w14:textId="77777777" w:rsidR="00925FF2" w:rsidRDefault="00925FF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3793">
          <w:rPr>
            <w:noProof/>
          </w:rPr>
          <w:t>14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D265E" w14:textId="77777777" w:rsidR="00925FF2" w:rsidRDefault="00925FF2" w:rsidP="000662E2">
      <w:pPr>
        <w:spacing w:after="0" w:line="240" w:lineRule="auto"/>
      </w:pPr>
      <w:r>
        <w:separator/>
      </w:r>
    </w:p>
  </w:footnote>
  <w:footnote w:type="continuationSeparator" w:id="0">
    <w:p w14:paraId="5831D396" w14:textId="77777777" w:rsidR="00925FF2" w:rsidRDefault="00925FF2" w:rsidP="000662E2">
      <w:pPr>
        <w:spacing w:after="0" w:line="240" w:lineRule="auto"/>
      </w:pPr>
      <w:r>
        <w:continuationSeparator/>
      </w:r>
    </w:p>
  </w:footnote>
  <w:footnote w:id="1">
    <w:p w14:paraId="4EC673F9" w14:textId="4F8D8BF4" w:rsidR="00FB35B2" w:rsidRDefault="00FB35B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45B5F">
        <w:rPr>
          <w:sz w:val="19"/>
          <w:szCs w:val="19"/>
        </w:rPr>
        <w:t>Dochody jednostek samorządu terytorialnego (JST) na rok 2025 zostały ustalone na podstawie nowego systemu finansowania jednostek samorządu terytorialnego, określonego w ustawie z dnia 1 października 2024 r. o dochodach jednostek samorządu terytorialnego (Dz. U. poz. 1572, z późn. zm.).</w:t>
      </w:r>
      <w:r w:rsidR="006F718A" w:rsidRPr="00845B5F">
        <w:rPr>
          <w:sz w:val="19"/>
          <w:szCs w:val="19"/>
        </w:rPr>
        <w:t xml:space="preserve"> Podstawowymi źródłami dochodów </w:t>
      </w:r>
      <w:r w:rsidR="00CF3F27" w:rsidRPr="00845B5F">
        <w:rPr>
          <w:sz w:val="19"/>
          <w:szCs w:val="19"/>
        </w:rPr>
        <w:t>są</w:t>
      </w:r>
      <w:r w:rsidR="006F718A" w:rsidRPr="00845B5F">
        <w:rPr>
          <w:sz w:val="19"/>
          <w:szCs w:val="19"/>
        </w:rPr>
        <w:t xml:space="preserve"> udział w podatku dochodowym od osób fizycznych oraz udział w podatku dochodowym od osób prawnych, natomiast subwencja ogólna ma charakter uzupełniający</w:t>
      </w:r>
      <w:r w:rsidR="006F718A" w:rsidRPr="006F718A">
        <w:t>.</w:t>
      </w:r>
      <w:r w:rsidR="009D6DB5">
        <w:t xml:space="preserve"> </w:t>
      </w:r>
    </w:p>
  </w:footnote>
  <w:footnote w:id="2">
    <w:p w14:paraId="37D27C57" w14:textId="697BAB78" w:rsidR="00925FF2" w:rsidRPr="004247DB" w:rsidRDefault="00925FF2">
      <w:pPr>
        <w:pStyle w:val="Tekstprzypisudolnego"/>
        <w:rPr>
          <w:color w:val="002060"/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4247DB">
        <w:rPr>
          <w:sz w:val="19"/>
          <w:szCs w:val="19"/>
        </w:rPr>
        <w:t xml:space="preserve">Rozdział opracowano na podstawie danych Ministerstwa Finansów „Załączniki do informacji z wykonania budżetów JST za </w:t>
      </w:r>
      <w:r w:rsidR="003C009D">
        <w:rPr>
          <w:sz w:val="19"/>
          <w:szCs w:val="19"/>
        </w:rPr>
        <w:t>2025</w:t>
      </w:r>
      <w:r w:rsidRPr="004247DB">
        <w:rPr>
          <w:sz w:val="19"/>
          <w:szCs w:val="19"/>
        </w:rPr>
        <w:t xml:space="preserve"> </w:t>
      </w:r>
      <w:r w:rsidRPr="00084C18">
        <w:rPr>
          <w:sz w:val="19"/>
          <w:szCs w:val="19"/>
        </w:rPr>
        <w:t xml:space="preserve">r.” </w:t>
      </w:r>
      <w:hyperlink r:id="rId1" w:tooltip="Link do publikacji pt. Informacja z wykonania budżetów JST za 2025 r." w:history="1">
        <w:r w:rsidR="00C92C39">
          <w:rPr>
            <w:rStyle w:val="Hipercze"/>
            <w:rFonts w:cstheme="minorBidi"/>
            <w:sz w:val="19"/>
            <w:szCs w:val="19"/>
          </w:rPr>
          <w:t>https://www.gov.pl/web/finanse/informacja-roczna8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3F7DB" w14:textId="77777777" w:rsidR="00925FF2" w:rsidRDefault="00925FF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789AD6B" wp14:editId="07CECC20">
              <wp:simplePos x="0" y="0"/>
              <wp:positionH relativeFrom="page">
                <wp:align>right</wp:align>
              </wp:positionH>
              <wp:positionV relativeFrom="paragraph">
                <wp:posOffset>-180340</wp:posOffset>
              </wp:positionV>
              <wp:extent cx="1872000" cy="22680000"/>
              <wp:effectExtent l="0" t="0" r="0" b="8890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22680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9594B3" id="Prostokąt 24" o:spid="_x0000_s1026" style="position:absolute;margin-left:96.2pt;margin-top:-14.2pt;width:147.4pt;height:1785.85pt;z-index:-2516541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" fillcolor="#f2f2f2 [3052]" stroked="f" strokeweight="1pt">
              <w10:wrap anchorx="page"/>
            </v:rect>
          </w:pict>
        </mc:Fallback>
      </mc:AlternateContent>
    </w:r>
  </w:p>
  <w:p w14:paraId="37D8680C" w14:textId="77777777" w:rsidR="00925FF2" w:rsidRDefault="00925F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57416" w14:textId="6DCA7814" w:rsidR="00925FF2" w:rsidRDefault="00925FF2" w:rsidP="002E26D1">
    <w:pPr>
      <w:pStyle w:val="Nagwek"/>
      <w:tabs>
        <w:tab w:val="clear" w:pos="4536"/>
        <w:tab w:val="clear" w:pos="9072"/>
        <w:tab w:val="center" w:pos="4019"/>
      </w:tabs>
      <w:rPr>
        <w:noProof/>
        <w:lang w:eastAsia="pl-PL"/>
      </w:rPr>
    </w:pPr>
    <w:r w:rsidRPr="00F82514">
      <w:rPr>
        <w:noProof/>
        <w:lang w:eastAsia="pl-PL"/>
      </w:rPr>
      <w:drawing>
        <wp:inline distT="0" distB="0" distL="0" distR="0" wp14:anchorId="19EF6DCD" wp14:editId="47D840BA">
          <wp:extent cx="1735200" cy="576000"/>
          <wp:effectExtent l="0" t="0" r="0" b="0"/>
          <wp:docPr id="4" name="Obraz 4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Y:\dane_an\komunikaty\2019\Logo US w Poznani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52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3798A78" wp14:editId="52F2E4E5">
              <wp:simplePos x="0" y="0"/>
              <wp:positionH relativeFrom="page">
                <wp:align>right</wp:align>
              </wp:positionH>
              <wp:positionV relativeFrom="paragraph">
                <wp:posOffset>625475</wp:posOffset>
              </wp:positionV>
              <wp:extent cx="1872000" cy="22906800"/>
              <wp:effectExtent l="0" t="0" r="0" b="0"/>
              <wp:wrapTight wrapText="bothSides">
                <wp:wrapPolygon edited="0">
                  <wp:start x="0" y="0"/>
                  <wp:lineTo x="0" y="21574"/>
                  <wp:lineTo x="21322" y="21574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229068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8CAB5A" id="Prostokąt 10" o:spid="_x0000_s1026" style="position:absolute;margin-left:96.2pt;margin-top:49.25pt;width:147.4pt;height:1803.7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" fillcolor="#f2f2f2" stroked="f" strokeweight="1pt">
              <w10:wrap type="tight" anchorx="page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127B290" wp14:editId="4A296B7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EED9EC9" w14:textId="77777777" w:rsidR="00925FF2" w:rsidRPr="003C6C8D" w:rsidRDefault="00925FF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27B290" id="Schemat blokowy: opóźnienie 6" o:spid="_x0000_s1038" alt="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EED9EC9" w14:textId="77777777" w:rsidR="00925FF2" w:rsidRPr="003C6C8D" w:rsidRDefault="00925FF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tab/>
    </w:r>
  </w:p>
  <w:p w14:paraId="34036974" w14:textId="77777777" w:rsidR="00925FF2" w:rsidRDefault="00925FF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13BAB80" wp14:editId="07270176">
              <wp:simplePos x="0" y="0"/>
              <wp:positionH relativeFrom="column">
                <wp:posOffset>5229225</wp:posOffset>
              </wp:positionH>
              <wp:positionV relativeFrom="paragraph">
                <wp:posOffset>187020</wp:posOffset>
              </wp:positionV>
              <wp:extent cx="1432293" cy="336589"/>
              <wp:effectExtent l="0" t="0" r="0" b="6350"/>
              <wp:wrapNone/>
              <wp:docPr id="8" name="Pole tekstowe 2" descr="30.09.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50F03D" w14:textId="21E515E9" w:rsidR="00925FF2" w:rsidRPr="00066AA9" w:rsidRDefault="003176D8" w:rsidP="00F211F8">
                          <w:pPr>
                            <w:spacing w:line="240" w:lineRule="exact"/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30</w:t>
                          </w:r>
                          <w:r w:rsidR="00925FF2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.09.202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</w:p>
                        <w:p w14:paraId="5D676DED" w14:textId="3A1D10A1" w:rsidR="00925FF2" w:rsidRPr="00C97596" w:rsidRDefault="00925FF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3BAB80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30.09.2026" style="position:absolute;margin-left:411.75pt;margin-top:14.7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" filled="f" stroked="f">
              <v:textbox>
                <w:txbxContent>
                  <w:p w14:paraId="1650F03D" w14:textId="21E515E9" w:rsidR="00925FF2" w:rsidRPr="00066AA9" w:rsidRDefault="003176D8" w:rsidP="00F211F8">
                    <w:pPr>
                      <w:spacing w:line="240" w:lineRule="exact"/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30</w:t>
                    </w:r>
                    <w:r w:rsidR="00925FF2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.09.202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</w:p>
                  <w:p w14:paraId="5D676DED" w14:textId="3A1D10A1" w:rsidR="00925FF2" w:rsidRPr="00C97596" w:rsidRDefault="00925FF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C33D8" w14:textId="77777777" w:rsidR="00925FF2" w:rsidRDefault="00925FF2">
    <w:pPr>
      <w:pStyle w:val="Nagwek"/>
    </w:pPr>
  </w:p>
  <w:p w14:paraId="208DB439" w14:textId="77777777" w:rsidR="00925FF2" w:rsidRDefault="00925F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5pt;visibility:visible" o:bullet="t">
        <v:imagedata r:id="rId1" o:title=""/>
      </v:shape>
    </w:pict>
  </w:numPicBullet>
  <w:numPicBullet w:numPicBulletId="1">
    <w:pict>
      <v:shape id="_x0000_i1027" type="#_x0000_t75" style="width:124pt;height:125pt;visibility:visibl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8676C09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72D948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4ABFA4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849486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E468B4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DE644C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1AB2A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B6B36A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DCD43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C8AE7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11743C5E"/>
    <w:multiLevelType w:val="hybridMultilevel"/>
    <w:tmpl w:val="4EDCB664"/>
    <w:lvl w:ilvl="0" w:tplc="0FEE7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7BFC4710"/>
    <w:multiLevelType w:val="hybridMultilevel"/>
    <w:tmpl w:val="180AA54E"/>
    <w:lvl w:ilvl="0" w:tplc="26F03A2C">
      <w:start w:val="1"/>
      <w:numFmt w:val="bullet"/>
      <w:pStyle w:val="tt2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612325">
    <w:abstractNumId w:val="12"/>
  </w:num>
  <w:num w:numId="2" w16cid:durableId="670373798">
    <w:abstractNumId w:val="10"/>
  </w:num>
  <w:num w:numId="3" w16cid:durableId="736783283">
    <w:abstractNumId w:val="11"/>
  </w:num>
  <w:num w:numId="4" w16cid:durableId="2067874555">
    <w:abstractNumId w:val="13"/>
  </w:num>
  <w:num w:numId="5" w16cid:durableId="1952593023">
    <w:abstractNumId w:val="8"/>
  </w:num>
  <w:num w:numId="6" w16cid:durableId="1794398744">
    <w:abstractNumId w:val="8"/>
  </w:num>
  <w:num w:numId="7" w16cid:durableId="970282125">
    <w:abstractNumId w:val="3"/>
  </w:num>
  <w:num w:numId="8" w16cid:durableId="929194577">
    <w:abstractNumId w:val="3"/>
  </w:num>
  <w:num w:numId="9" w16cid:durableId="528566829">
    <w:abstractNumId w:val="2"/>
  </w:num>
  <w:num w:numId="10" w16cid:durableId="68776407">
    <w:abstractNumId w:val="2"/>
  </w:num>
  <w:num w:numId="11" w16cid:durableId="412052197">
    <w:abstractNumId w:val="1"/>
  </w:num>
  <w:num w:numId="12" w16cid:durableId="903218680">
    <w:abstractNumId w:val="1"/>
  </w:num>
  <w:num w:numId="13" w16cid:durableId="1087186872">
    <w:abstractNumId w:val="0"/>
  </w:num>
  <w:num w:numId="14" w16cid:durableId="827012246">
    <w:abstractNumId w:val="0"/>
  </w:num>
  <w:num w:numId="15" w16cid:durableId="788163076">
    <w:abstractNumId w:val="9"/>
  </w:num>
  <w:num w:numId="16" w16cid:durableId="1582449129">
    <w:abstractNumId w:val="9"/>
  </w:num>
  <w:num w:numId="17" w16cid:durableId="1434011082">
    <w:abstractNumId w:val="7"/>
  </w:num>
  <w:num w:numId="18" w16cid:durableId="431710297">
    <w:abstractNumId w:val="7"/>
  </w:num>
  <w:num w:numId="19" w16cid:durableId="178738958">
    <w:abstractNumId w:val="6"/>
  </w:num>
  <w:num w:numId="20" w16cid:durableId="422456897">
    <w:abstractNumId w:val="6"/>
  </w:num>
  <w:num w:numId="21" w16cid:durableId="556743714">
    <w:abstractNumId w:val="5"/>
  </w:num>
  <w:num w:numId="22" w16cid:durableId="1567061970">
    <w:abstractNumId w:val="5"/>
  </w:num>
  <w:num w:numId="23" w16cid:durableId="1935626990">
    <w:abstractNumId w:val="4"/>
  </w:num>
  <w:num w:numId="24" w16cid:durableId="12085702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931"/>
    <w:rsid w:val="00000B07"/>
    <w:rsid w:val="00001424"/>
    <w:rsid w:val="000017AA"/>
    <w:rsid w:val="00001C5B"/>
    <w:rsid w:val="000024B9"/>
    <w:rsid w:val="0000280C"/>
    <w:rsid w:val="00003437"/>
    <w:rsid w:val="00003C19"/>
    <w:rsid w:val="00003DDC"/>
    <w:rsid w:val="00003FC2"/>
    <w:rsid w:val="00004962"/>
    <w:rsid w:val="00004E4E"/>
    <w:rsid w:val="00005A59"/>
    <w:rsid w:val="00005D84"/>
    <w:rsid w:val="000060B6"/>
    <w:rsid w:val="00006F5B"/>
    <w:rsid w:val="0000709F"/>
    <w:rsid w:val="000071B3"/>
    <w:rsid w:val="00007819"/>
    <w:rsid w:val="000108B8"/>
    <w:rsid w:val="00010EEE"/>
    <w:rsid w:val="000123E9"/>
    <w:rsid w:val="00012AA6"/>
    <w:rsid w:val="000130F3"/>
    <w:rsid w:val="00013598"/>
    <w:rsid w:val="00014159"/>
    <w:rsid w:val="00015034"/>
    <w:rsid w:val="00015193"/>
    <w:rsid w:val="000152F5"/>
    <w:rsid w:val="0001579F"/>
    <w:rsid w:val="00015B62"/>
    <w:rsid w:val="0001641B"/>
    <w:rsid w:val="0001656B"/>
    <w:rsid w:val="000204C3"/>
    <w:rsid w:val="000212B5"/>
    <w:rsid w:val="00021E5F"/>
    <w:rsid w:val="00023359"/>
    <w:rsid w:val="00023B2D"/>
    <w:rsid w:val="00024101"/>
    <w:rsid w:val="000241E3"/>
    <w:rsid w:val="00024B1A"/>
    <w:rsid w:val="000260F6"/>
    <w:rsid w:val="00026483"/>
    <w:rsid w:val="0002648A"/>
    <w:rsid w:val="00027EC6"/>
    <w:rsid w:val="00030BC1"/>
    <w:rsid w:val="00031109"/>
    <w:rsid w:val="00031199"/>
    <w:rsid w:val="00031A4C"/>
    <w:rsid w:val="00032D93"/>
    <w:rsid w:val="000333F6"/>
    <w:rsid w:val="000346E1"/>
    <w:rsid w:val="00034DC8"/>
    <w:rsid w:val="0003517D"/>
    <w:rsid w:val="00036AE5"/>
    <w:rsid w:val="00037112"/>
    <w:rsid w:val="00040EB4"/>
    <w:rsid w:val="0004167C"/>
    <w:rsid w:val="00041783"/>
    <w:rsid w:val="000428BB"/>
    <w:rsid w:val="000428BE"/>
    <w:rsid w:val="000428C7"/>
    <w:rsid w:val="00042C92"/>
    <w:rsid w:val="00042CFE"/>
    <w:rsid w:val="00042FD9"/>
    <w:rsid w:val="000431AE"/>
    <w:rsid w:val="000438AD"/>
    <w:rsid w:val="00043F10"/>
    <w:rsid w:val="00044FC5"/>
    <w:rsid w:val="000450FA"/>
    <w:rsid w:val="0004529A"/>
    <w:rsid w:val="0004582E"/>
    <w:rsid w:val="000458D3"/>
    <w:rsid w:val="00045D6B"/>
    <w:rsid w:val="00045D75"/>
    <w:rsid w:val="000470AA"/>
    <w:rsid w:val="0004750F"/>
    <w:rsid w:val="00047B16"/>
    <w:rsid w:val="00047DFB"/>
    <w:rsid w:val="000501AD"/>
    <w:rsid w:val="0005025C"/>
    <w:rsid w:val="0005163F"/>
    <w:rsid w:val="000539AB"/>
    <w:rsid w:val="0005428E"/>
    <w:rsid w:val="0005480F"/>
    <w:rsid w:val="00054E0A"/>
    <w:rsid w:val="00054F65"/>
    <w:rsid w:val="000559CE"/>
    <w:rsid w:val="00056014"/>
    <w:rsid w:val="00056536"/>
    <w:rsid w:val="00056CEA"/>
    <w:rsid w:val="0005730B"/>
    <w:rsid w:val="00057CA1"/>
    <w:rsid w:val="000610FD"/>
    <w:rsid w:val="000619F9"/>
    <w:rsid w:val="00064462"/>
    <w:rsid w:val="000648BD"/>
    <w:rsid w:val="00065BA3"/>
    <w:rsid w:val="000662E2"/>
    <w:rsid w:val="00066883"/>
    <w:rsid w:val="00066A94"/>
    <w:rsid w:val="00066AA9"/>
    <w:rsid w:val="00066B32"/>
    <w:rsid w:val="00067000"/>
    <w:rsid w:val="000671AD"/>
    <w:rsid w:val="000674A7"/>
    <w:rsid w:val="0006753E"/>
    <w:rsid w:val="00070056"/>
    <w:rsid w:val="00070A19"/>
    <w:rsid w:val="00071490"/>
    <w:rsid w:val="00071BCA"/>
    <w:rsid w:val="00071F7B"/>
    <w:rsid w:val="000728AE"/>
    <w:rsid w:val="000732D7"/>
    <w:rsid w:val="0007367A"/>
    <w:rsid w:val="00073868"/>
    <w:rsid w:val="00073AA1"/>
    <w:rsid w:val="00074DD8"/>
    <w:rsid w:val="00075014"/>
    <w:rsid w:val="000755FC"/>
    <w:rsid w:val="00075BB8"/>
    <w:rsid w:val="000760E7"/>
    <w:rsid w:val="00076DF5"/>
    <w:rsid w:val="000801D3"/>
    <w:rsid w:val="000806F7"/>
    <w:rsid w:val="0008104F"/>
    <w:rsid w:val="00081053"/>
    <w:rsid w:val="000815D0"/>
    <w:rsid w:val="00081D6E"/>
    <w:rsid w:val="00081F93"/>
    <w:rsid w:val="0008372B"/>
    <w:rsid w:val="00084C18"/>
    <w:rsid w:val="00085C55"/>
    <w:rsid w:val="00087269"/>
    <w:rsid w:val="000925A3"/>
    <w:rsid w:val="00092CE9"/>
    <w:rsid w:val="00093151"/>
    <w:rsid w:val="00094104"/>
    <w:rsid w:val="00094344"/>
    <w:rsid w:val="00094A5E"/>
    <w:rsid w:val="0009656D"/>
    <w:rsid w:val="00096B8B"/>
    <w:rsid w:val="00097665"/>
    <w:rsid w:val="000A044B"/>
    <w:rsid w:val="000A0764"/>
    <w:rsid w:val="000A0849"/>
    <w:rsid w:val="000A0A68"/>
    <w:rsid w:val="000A125D"/>
    <w:rsid w:val="000A19C0"/>
    <w:rsid w:val="000A37CA"/>
    <w:rsid w:val="000A4C1A"/>
    <w:rsid w:val="000A6C4D"/>
    <w:rsid w:val="000A76C4"/>
    <w:rsid w:val="000B02FB"/>
    <w:rsid w:val="000B0727"/>
    <w:rsid w:val="000B0D85"/>
    <w:rsid w:val="000B1F38"/>
    <w:rsid w:val="000B3766"/>
    <w:rsid w:val="000B4D74"/>
    <w:rsid w:val="000B5139"/>
    <w:rsid w:val="000B5EEB"/>
    <w:rsid w:val="000B60CB"/>
    <w:rsid w:val="000B68C6"/>
    <w:rsid w:val="000B746A"/>
    <w:rsid w:val="000C135D"/>
    <w:rsid w:val="000C1375"/>
    <w:rsid w:val="000C1B73"/>
    <w:rsid w:val="000C1DC6"/>
    <w:rsid w:val="000C28AB"/>
    <w:rsid w:val="000C316B"/>
    <w:rsid w:val="000C3831"/>
    <w:rsid w:val="000C43B7"/>
    <w:rsid w:val="000C4AB0"/>
    <w:rsid w:val="000C4FD7"/>
    <w:rsid w:val="000C5AA8"/>
    <w:rsid w:val="000C5F89"/>
    <w:rsid w:val="000C65C9"/>
    <w:rsid w:val="000C7129"/>
    <w:rsid w:val="000C771A"/>
    <w:rsid w:val="000D0ACD"/>
    <w:rsid w:val="000D1D43"/>
    <w:rsid w:val="000D225C"/>
    <w:rsid w:val="000D28E1"/>
    <w:rsid w:val="000D2A5C"/>
    <w:rsid w:val="000D2FD7"/>
    <w:rsid w:val="000D5EC5"/>
    <w:rsid w:val="000D68A2"/>
    <w:rsid w:val="000D69CC"/>
    <w:rsid w:val="000D6C15"/>
    <w:rsid w:val="000D6DE9"/>
    <w:rsid w:val="000D6EA0"/>
    <w:rsid w:val="000D7324"/>
    <w:rsid w:val="000E0149"/>
    <w:rsid w:val="000E0165"/>
    <w:rsid w:val="000E03AB"/>
    <w:rsid w:val="000E0531"/>
    <w:rsid w:val="000E0918"/>
    <w:rsid w:val="000E11D5"/>
    <w:rsid w:val="000E12B4"/>
    <w:rsid w:val="000E31A1"/>
    <w:rsid w:val="000E3CDB"/>
    <w:rsid w:val="000E53EA"/>
    <w:rsid w:val="000E652F"/>
    <w:rsid w:val="000E7666"/>
    <w:rsid w:val="000E7E40"/>
    <w:rsid w:val="000F0172"/>
    <w:rsid w:val="000F1B3C"/>
    <w:rsid w:val="000F3080"/>
    <w:rsid w:val="000F3E5C"/>
    <w:rsid w:val="000F3FB5"/>
    <w:rsid w:val="000F4D1B"/>
    <w:rsid w:val="000F6377"/>
    <w:rsid w:val="000F6776"/>
    <w:rsid w:val="000F6F01"/>
    <w:rsid w:val="0010082D"/>
    <w:rsid w:val="00100919"/>
    <w:rsid w:val="00100F31"/>
    <w:rsid w:val="001011C3"/>
    <w:rsid w:val="00102F36"/>
    <w:rsid w:val="0010376B"/>
    <w:rsid w:val="001050B5"/>
    <w:rsid w:val="0010590D"/>
    <w:rsid w:val="001068B1"/>
    <w:rsid w:val="00106AE1"/>
    <w:rsid w:val="001072B6"/>
    <w:rsid w:val="00107460"/>
    <w:rsid w:val="00107920"/>
    <w:rsid w:val="00110D87"/>
    <w:rsid w:val="00111834"/>
    <w:rsid w:val="00112323"/>
    <w:rsid w:val="00113C69"/>
    <w:rsid w:val="00114A2A"/>
    <w:rsid w:val="00114DB9"/>
    <w:rsid w:val="00115802"/>
    <w:rsid w:val="00115B89"/>
    <w:rsid w:val="00115F88"/>
    <w:rsid w:val="00116087"/>
    <w:rsid w:val="00117C2F"/>
    <w:rsid w:val="00117D46"/>
    <w:rsid w:val="00120802"/>
    <w:rsid w:val="00121A56"/>
    <w:rsid w:val="00123A35"/>
    <w:rsid w:val="00123CEA"/>
    <w:rsid w:val="00125C85"/>
    <w:rsid w:val="00127281"/>
    <w:rsid w:val="00127733"/>
    <w:rsid w:val="00127853"/>
    <w:rsid w:val="0012799D"/>
    <w:rsid w:val="00130296"/>
    <w:rsid w:val="00131F26"/>
    <w:rsid w:val="00132367"/>
    <w:rsid w:val="00133666"/>
    <w:rsid w:val="001341F7"/>
    <w:rsid w:val="001346C4"/>
    <w:rsid w:val="00135F27"/>
    <w:rsid w:val="001368D6"/>
    <w:rsid w:val="00137237"/>
    <w:rsid w:val="001378AC"/>
    <w:rsid w:val="00137BEB"/>
    <w:rsid w:val="001417AC"/>
    <w:rsid w:val="001417BF"/>
    <w:rsid w:val="001423B6"/>
    <w:rsid w:val="001448A7"/>
    <w:rsid w:val="0014501C"/>
    <w:rsid w:val="00146621"/>
    <w:rsid w:val="001467A2"/>
    <w:rsid w:val="00146A2A"/>
    <w:rsid w:val="00146C07"/>
    <w:rsid w:val="00147D78"/>
    <w:rsid w:val="00147E55"/>
    <w:rsid w:val="00147F39"/>
    <w:rsid w:val="001515CE"/>
    <w:rsid w:val="00151E9D"/>
    <w:rsid w:val="00152F14"/>
    <w:rsid w:val="00152F1B"/>
    <w:rsid w:val="00153B01"/>
    <w:rsid w:val="00154938"/>
    <w:rsid w:val="00154DBD"/>
    <w:rsid w:val="00156766"/>
    <w:rsid w:val="00156984"/>
    <w:rsid w:val="00157078"/>
    <w:rsid w:val="0015786D"/>
    <w:rsid w:val="00157ED1"/>
    <w:rsid w:val="00162325"/>
    <w:rsid w:val="001629FE"/>
    <w:rsid w:val="001630FE"/>
    <w:rsid w:val="00163A5B"/>
    <w:rsid w:val="00163C6A"/>
    <w:rsid w:val="0016554B"/>
    <w:rsid w:val="00165A7B"/>
    <w:rsid w:val="001666BD"/>
    <w:rsid w:val="001669B2"/>
    <w:rsid w:val="00166F0F"/>
    <w:rsid w:val="001676E6"/>
    <w:rsid w:val="00170450"/>
    <w:rsid w:val="00170487"/>
    <w:rsid w:val="00170707"/>
    <w:rsid w:val="001707EA"/>
    <w:rsid w:val="00170975"/>
    <w:rsid w:val="00171F54"/>
    <w:rsid w:val="0017203E"/>
    <w:rsid w:val="00174548"/>
    <w:rsid w:val="00175145"/>
    <w:rsid w:val="00175691"/>
    <w:rsid w:val="0017577D"/>
    <w:rsid w:val="001758A1"/>
    <w:rsid w:val="00176273"/>
    <w:rsid w:val="00177234"/>
    <w:rsid w:val="00177A78"/>
    <w:rsid w:val="00177A8E"/>
    <w:rsid w:val="00180549"/>
    <w:rsid w:val="00180EE5"/>
    <w:rsid w:val="00181551"/>
    <w:rsid w:val="001829F8"/>
    <w:rsid w:val="0018412A"/>
    <w:rsid w:val="00186418"/>
    <w:rsid w:val="00186F94"/>
    <w:rsid w:val="00187A50"/>
    <w:rsid w:val="00190402"/>
    <w:rsid w:val="00191339"/>
    <w:rsid w:val="00192126"/>
    <w:rsid w:val="0019244A"/>
    <w:rsid w:val="0019377A"/>
    <w:rsid w:val="00193C2A"/>
    <w:rsid w:val="00193E34"/>
    <w:rsid w:val="00194248"/>
    <w:rsid w:val="00194BB3"/>
    <w:rsid w:val="001951DA"/>
    <w:rsid w:val="001953C1"/>
    <w:rsid w:val="00195D39"/>
    <w:rsid w:val="00196BD0"/>
    <w:rsid w:val="00197C35"/>
    <w:rsid w:val="001A1B79"/>
    <w:rsid w:val="001A1E5F"/>
    <w:rsid w:val="001A3057"/>
    <w:rsid w:val="001A334F"/>
    <w:rsid w:val="001A369F"/>
    <w:rsid w:val="001A4328"/>
    <w:rsid w:val="001A61DC"/>
    <w:rsid w:val="001A70AE"/>
    <w:rsid w:val="001A7D76"/>
    <w:rsid w:val="001B2B99"/>
    <w:rsid w:val="001B2C80"/>
    <w:rsid w:val="001B2D8F"/>
    <w:rsid w:val="001B2F70"/>
    <w:rsid w:val="001B2FDF"/>
    <w:rsid w:val="001B44BA"/>
    <w:rsid w:val="001B4E92"/>
    <w:rsid w:val="001B54EE"/>
    <w:rsid w:val="001B6DA8"/>
    <w:rsid w:val="001C0A11"/>
    <w:rsid w:val="001C221F"/>
    <w:rsid w:val="001C3269"/>
    <w:rsid w:val="001C35AA"/>
    <w:rsid w:val="001C407E"/>
    <w:rsid w:val="001C52AE"/>
    <w:rsid w:val="001C5579"/>
    <w:rsid w:val="001C5E9F"/>
    <w:rsid w:val="001C60EB"/>
    <w:rsid w:val="001C6293"/>
    <w:rsid w:val="001C62D0"/>
    <w:rsid w:val="001C687B"/>
    <w:rsid w:val="001C7D93"/>
    <w:rsid w:val="001D13D9"/>
    <w:rsid w:val="001D1DB4"/>
    <w:rsid w:val="001D338C"/>
    <w:rsid w:val="001D3D30"/>
    <w:rsid w:val="001D40BA"/>
    <w:rsid w:val="001D4657"/>
    <w:rsid w:val="001D5672"/>
    <w:rsid w:val="001D6C75"/>
    <w:rsid w:val="001D7243"/>
    <w:rsid w:val="001E0461"/>
    <w:rsid w:val="001E1009"/>
    <w:rsid w:val="001E1A0C"/>
    <w:rsid w:val="001E3559"/>
    <w:rsid w:val="001E3563"/>
    <w:rsid w:val="001E3AF5"/>
    <w:rsid w:val="001E40C1"/>
    <w:rsid w:val="001E45F0"/>
    <w:rsid w:val="001E5C33"/>
    <w:rsid w:val="001E5DF5"/>
    <w:rsid w:val="001E7D13"/>
    <w:rsid w:val="001F07A9"/>
    <w:rsid w:val="001F0FEC"/>
    <w:rsid w:val="001F27E6"/>
    <w:rsid w:val="001F29F6"/>
    <w:rsid w:val="001F2E51"/>
    <w:rsid w:val="001F3606"/>
    <w:rsid w:val="001F3900"/>
    <w:rsid w:val="001F7EE9"/>
    <w:rsid w:val="002000BE"/>
    <w:rsid w:val="00202282"/>
    <w:rsid w:val="00202C62"/>
    <w:rsid w:val="00203165"/>
    <w:rsid w:val="00203791"/>
    <w:rsid w:val="00204001"/>
    <w:rsid w:val="0020569E"/>
    <w:rsid w:val="0020580A"/>
    <w:rsid w:val="00205B40"/>
    <w:rsid w:val="00210BD0"/>
    <w:rsid w:val="00211667"/>
    <w:rsid w:val="00214A39"/>
    <w:rsid w:val="00214C08"/>
    <w:rsid w:val="00216088"/>
    <w:rsid w:val="0021638D"/>
    <w:rsid w:val="00220324"/>
    <w:rsid w:val="00221B44"/>
    <w:rsid w:val="00222211"/>
    <w:rsid w:val="00222D30"/>
    <w:rsid w:val="0022312A"/>
    <w:rsid w:val="002234DB"/>
    <w:rsid w:val="002236A4"/>
    <w:rsid w:val="002236F6"/>
    <w:rsid w:val="00223849"/>
    <w:rsid w:val="00224D0E"/>
    <w:rsid w:val="00225522"/>
    <w:rsid w:val="00226394"/>
    <w:rsid w:val="00226456"/>
    <w:rsid w:val="00227E15"/>
    <w:rsid w:val="00230206"/>
    <w:rsid w:val="00230AF0"/>
    <w:rsid w:val="00231382"/>
    <w:rsid w:val="00232D67"/>
    <w:rsid w:val="00233F25"/>
    <w:rsid w:val="0023530E"/>
    <w:rsid w:val="002376E9"/>
    <w:rsid w:val="00237CFD"/>
    <w:rsid w:val="002403A5"/>
    <w:rsid w:val="00241958"/>
    <w:rsid w:val="002433B6"/>
    <w:rsid w:val="0024340F"/>
    <w:rsid w:val="00243A0B"/>
    <w:rsid w:val="002450A9"/>
    <w:rsid w:val="00251064"/>
    <w:rsid w:val="002513C2"/>
    <w:rsid w:val="00251764"/>
    <w:rsid w:val="00254064"/>
    <w:rsid w:val="00254289"/>
    <w:rsid w:val="00254E02"/>
    <w:rsid w:val="002552C2"/>
    <w:rsid w:val="0025564A"/>
    <w:rsid w:val="00255F98"/>
    <w:rsid w:val="002564CF"/>
    <w:rsid w:val="00256CB5"/>
    <w:rsid w:val="00256DE1"/>
    <w:rsid w:val="002570B6"/>
    <w:rsid w:val="002574F9"/>
    <w:rsid w:val="00260D71"/>
    <w:rsid w:val="0026177F"/>
    <w:rsid w:val="00261D76"/>
    <w:rsid w:val="00261FC8"/>
    <w:rsid w:val="00262788"/>
    <w:rsid w:val="00262B61"/>
    <w:rsid w:val="00262C14"/>
    <w:rsid w:val="002639BD"/>
    <w:rsid w:val="00264E81"/>
    <w:rsid w:val="00267D4A"/>
    <w:rsid w:val="002701D5"/>
    <w:rsid w:val="00270B5F"/>
    <w:rsid w:val="0027186C"/>
    <w:rsid w:val="00271F4E"/>
    <w:rsid w:val="00275507"/>
    <w:rsid w:val="0027662D"/>
    <w:rsid w:val="00276811"/>
    <w:rsid w:val="0028000A"/>
    <w:rsid w:val="002801AA"/>
    <w:rsid w:val="00280CF9"/>
    <w:rsid w:val="0028143A"/>
    <w:rsid w:val="00281730"/>
    <w:rsid w:val="00281C29"/>
    <w:rsid w:val="00282072"/>
    <w:rsid w:val="00282699"/>
    <w:rsid w:val="002836F1"/>
    <w:rsid w:val="00283B74"/>
    <w:rsid w:val="002854EE"/>
    <w:rsid w:val="00285F42"/>
    <w:rsid w:val="00286789"/>
    <w:rsid w:val="00287D29"/>
    <w:rsid w:val="00290731"/>
    <w:rsid w:val="00291324"/>
    <w:rsid w:val="0029228D"/>
    <w:rsid w:val="002926DF"/>
    <w:rsid w:val="00292E9D"/>
    <w:rsid w:val="00295D65"/>
    <w:rsid w:val="00295E27"/>
    <w:rsid w:val="00295F96"/>
    <w:rsid w:val="00296088"/>
    <w:rsid w:val="00296236"/>
    <w:rsid w:val="00296697"/>
    <w:rsid w:val="00296B26"/>
    <w:rsid w:val="00297016"/>
    <w:rsid w:val="002A0B6C"/>
    <w:rsid w:val="002A1AED"/>
    <w:rsid w:val="002A1F7B"/>
    <w:rsid w:val="002A396A"/>
    <w:rsid w:val="002A3B2F"/>
    <w:rsid w:val="002A456B"/>
    <w:rsid w:val="002A4E03"/>
    <w:rsid w:val="002A5680"/>
    <w:rsid w:val="002A5973"/>
    <w:rsid w:val="002A68B6"/>
    <w:rsid w:val="002A7BD5"/>
    <w:rsid w:val="002B0472"/>
    <w:rsid w:val="002B30C8"/>
    <w:rsid w:val="002B32FE"/>
    <w:rsid w:val="002B36EE"/>
    <w:rsid w:val="002B3B3D"/>
    <w:rsid w:val="002B60E7"/>
    <w:rsid w:val="002B6B12"/>
    <w:rsid w:val="002B6BB8"/>
    <w:rsid w:val="002B7F9E"/>
    <w:rsid w:val="002C094C"/>
    <w:rsid w:val="002C19E6"/>
    <w:rsid w:val="002C27AC"/>
    <w:rsid w:val="002C3FE5"/>
    <w:rsid w:val="002C578B"/>
    <w:rsid w:val="002C5A9D"/>
    <w:rsid w:val="002C771A"/>
    <w:rsid w:val="002D0762"/>
    <w:rsid w:val="002D0F23"/>
    <w:rsid w:val="002D0F54"/>
    <w:rsid w:val="002D3A45"/>
    <w:rsid w:val="002D3B07"/>
    <w:rsid w:val="002D42BE"/>
    <w:rsid w:val="002D440E"/>
    <w:rsid w:val="002D4D37"/>
    <w:rsid w:val="002D52C1"/>
    <w:rsid w:val="002D5308"/>
    <w:rsid w:val="002D5F1C"/>
    <w:rsid w:val="002D66A9"/>
    <w:rsid w:val="002D6CCD"/>
    <w:rsid w:val="002D7FE6"/>
    <w:rsid w:val="002E00E0"/>
    <w:rsid w:val="002E1827"/>
    <w:rsid w:val="002E1D08"/>
    <w:rsid w:val="002E26D1"/>
    <w:rsid w:val="002E27DA"/>
    <w:rsid w:val="002E3595"/>
    <w:rsid w:val="002E6140"/>
    <w:rsid w:val="002E696F"/>
    <w:rsid w:val="002E6985"/>
    <w:rsid w:val="002E71B6"/>
    <w:rsid w:val="002E7D5D"/>
    <w:rsid w:val="002F054F"/>
    <w:rsid w:val="002F109E"/>
    <w:rsid w:val="002F25A8"/>
    <w:rsid w:val="002F47AC"/>
    <w:rsid w:val="002F5549"/>
    <w:rsid w:val="002F6647"/>
    <w:rsid w:val="002F77C8"/>
    <w:rsid w:val="002F7BA6"/>
    <w:rsid w:val="0030020F"/>
    <w:rsid w:val="0030088D"/>
    <w:rsid w:val="003012A3"/>
    <w:rsid w:val="00302642"/>
    <w:rsid w:val="00303337"/>
    <w:rsid w:val="0030368F"/>
    <w:rsid w:val="00304349"/>
    <w:rsid w:val="00304F22"/>
    <w:rsid w:val="00305CD2"/>
    <w:rsid w:val="00305FAA"/>
    <w:rsid w:val="00306855"/>
    <w:rsid w:val="00306C7C"/>
    <w:rsid w:val="00310058"/>
    <w:rsid w:val="003109F6"/>
    <w:rsid w:val="00311167"/>
    <w:rsid w:val="003120D9"/>
    <w:rsid w:val="00312866"/>
    <w:rsid w:val="00312E75"/>
    <w:rsid w:val="003138FC"/>
    <w:rsid w:val="0031480D"/>
    <w:rsid w:val="003154B1"/>
    <w:rsid w:val="00316087"/>
    <w:rsid w:val="00316441"/>
    <w:rsid w:val="00316873"/>
    <w:rsid w:val="003176D8"/>
    <w:rsid w:val="00317B13"/>
    <w:rsid w:val="00321AA7"/>
    <w:rsid w:val="00322726"/>
    <w:rsid w:val="00322EDD"/>
    <w:rsid w:val="00322F79"/>
    <w:rsid w:val="003241C9"/>
    <w:rsid w:val="00324E00"/>
    <w:rsid w:val="003257F5"/>
    <w:rsid w:val="00325975"/>
    <w:rsid w:val="00325DEA"/>
    <w:rsid w:val="00327295"/>
    <w:rsid w:val="003300E1"/>
    <w:rsid w:val="00330C60"/>
    <w:rsid w:val="0033160F"/>
    <w:rsid w:val="00331EA1"/>
    <w:rsid w:val="00332320"/>
    <w:rsid w:val="0033460F"/>
    <w:rsid w:val="003347DF"/>
    <w:rsid w:val="00335A44"/>
    <w:rsid w:val="00336160"/>
    <w:rsid w:val="003362E7"/>
    <w:rsid w:val="00336713"/>
    <w:rsid w:val="003368FB"/>
    <w:rsid w:val="0034052C"/>
    <w:rsid w:val="00340607"/>
    <w:rsid w:val="00340727"/>
    <w:rsid w:val="00340D98"/>
    <w:rsid w:val="0034247B"/>
    <w:rsid w:val="00342CB1"/>
    <w:rsid w:val="00342DB0"/>
    <w:rsid w:val="003430C7"/>
    <w:rsid w:val="00343275"/>
    <w:rsid w:val="00343656"/>
    <w:rsid w:val="00343DBC"/>
    <w:rsid w:val="003445FE"/>
    <w:rsid w:val="00344B1C"/>
    <w:rsid w:val="00345530"/>
    <w:rsid w:val="00346085"/>
    <w:rsid w:val="003470AA"/>
    <w:rsid w:val="003477A7"/>
    <w:rsid w:val="00347D72"/>
    <w:rsid w:val="003509BF"/>
    <w:rsid w:val="00350C2E"/>
    <w:rsid w:val="00351E2E"/>
    <w:rsid w:val="00352C76"/>
    <w:rsid w:val="00353CBC"/>
    <w:rsid w:val="003546EE"/>
    <w:rsid w:val="003548DE"/>
    <w:rsid w:val="00356A55"/>
    <w:rsid w:val="00356B4A"/>
    <w:rsid w:val="00356E0E"/>
    <w:rsid w:val="00356E39"/>
    <w:rsid w:val="00357059"/>
    <w:rsid w:val="00357475"/>
    <w:rsid w:val="00357611"/>
    <w:rsid w:val="00357672"/>
    <w:rsid w:val="00357F11"/>
    <w:rsid w:val="003609FA"/>
    <w:rsid w:val="0036109F"/>
    <w:rsid w:val="003610C0"/>
    <w:rsid w:val="00362087"/>
    <w:rsid w:val="00362773"/>
    <w:rsid w:val="00362CD6"/>
    <w:rsid w:val="00363C11"/>
    <w:rsid w:val="0036530A"/>
    <w:rsid w:val="00365829"/>
    <w:rsid w:val="00365C00"/>
    <w:rsid w:val="00366D47"/>
    <w:rsid w:val="00367237"/>
    <w:rsid w:val="003677B9"/>
    <w:rsid w:val="00367AD8"/>
    <w:rsid w:val="00367C4B"/>
    <w:rsid w:val="0037077F"/>
    <w:rsid w:val="00371727"/>
    <w:rsid w:val="00372411"/>
    <w:rsid w:val="00373099"/>
    <w:rsid w:val="003732BE"/>
    <w:rsid w:val="00373882"/>
    <w:rsid w:val="0037521C"/>
    <w:rsid w:val="00375EC7"/>
    <w:rsid w:val="0037706E"/>
    <w:rsid w:val="00377126"/>
    <w:rsid w:val="00377839"/>
    <w:rsid w:val="00377D69"/>
    <w:rsid w:val="00381058"/>
    <w:rsid w:val="003811B7"/>
    <w:rsid w:val="0038236E"/>
    <w:rsid w:val="003827D7"/>
    <w:rsid w:val="00383D1B"/>
    <w:rsid w:val="003843DB"/>
    <w:rsid w:val="003905B7"/>
    <w:rsid w:val="00392376"/>
    <w:rsid w:val="003931AE"/>
    <w:rsid w:val="00393472"/>
    <w:rsid w:val="00393761"/>
    <w:rsid w:val="00393D0E"/>
    <w:rsid w:val="00394A9E"/>
    <w:rsid w:val="003954C4"/>
    <w:rsid w:val="003959CB"/>
    <w:rsid w:val="003962B0"/>
    <w:rsid w:val="00396512"/>
    <w:rsid w:val="00397D18"/>
    <w:rsid w:val="003A139D"/>
    <w:rsid w:val="003A1B36"/>
    <w:rsid w:val="003A1EDF"/>
    <w:rsid w:val="003A239F"/>
    <w:rsid w:val="003A3AFE"/>
    <w:rsid w:val="003B07EC"/>
    <w:rsid w:val="003B1027"/>
    <w:rsid w:val="003B1178"/>
    <w:rsid w:val="003B13AD"/>
    <w:rsid w:val="003B1454"/>
    <w:rsid w:val="003B18B6"/>
    <w:rsid w:val="003B3F53"/>
    <w:rsid w:val="003B510F"/>
    <w:rsid w:val="003B5CDC"/>
    <w:rsid w:val="003B7B4D"/>
    <w:rsid w:val="003C009D"/>
    <w:rsid w:val="003C15DF"/>
    <w:rsid w:val="003C29D5"/>
    <w:rsid w:val="003C2B72"/>
    <w:rsid w:val="003C2BF9"/>
    <w:rsid w:val="003C3202"/>
    <w:rsid w:val="003C414A"/>
    <w:rsid w:val="003C4BC5"/>
    <w:rsid w:val="003C4C48"/>
    <w:rsid w:val="003C4EF7"/>
    <w:rsid w:val="003C59E0"/>
    <w:rsid w:val="003C5C55"/>
    <w:rsid w:val="003C62B0"/>
    <w:rsid w:val="003C638F"/>
    <w:rsid w:val="003C63E1"/>
    <w:rsid w:val="003C6C8D"/>
    <w:rsid w:val="003C7809"/>
    <w:rsid w:val="003D1470"/>
    <w:rsid w:val="003D1700"/>
    <w:rsid w:val="003D1A93"/>
    <w:rsid w:val="003D34A4"/>
    <w:rsid w:val="003D3B4F"/>
    <w:rsid w:val="003D4F95"/>
    <w:rsid w:val="003D528F"/>
    <w:rsid w:val="003D5DEA"/>
    <w:rsid w:val="003D5F42"/>
    <w:rsid w:val="003D60A9"/>
    <w:rsid w:val="003D6536"/>
    <w:rsid w:val="003D6E39"/>
    <w:rsid w:val="003D77C2"/>
    <w:rsid w:val="003D7F87"/>
    <w:rsid w:val="003E1B54"/>
    <w:rsid w:val="003E22CF"/>
    <w:rsid w:val="003E25C0"/>
    <w:rsid w:val="003E5A02"/>
    <w:rsid w:val="003E5B36"/>
    <w:rsid w:val="003F0362"/>
    <w:rsid w:val="003F06F4"/>
    <w:rsid w:val="003F140F"/>
    <w:rsid w:val="003F23A9"/>
    <w:rsid w:val="003F2774"/>
    <w:rsid w:val="003F2801"/>
    <w:rsid w:val="003F41E6"/>
    <w:rsid w:val="003F4656"/>
    <w:rsid w:val="003F4B73"/>
    <w:rsid w:val="003F4C97"/>
    <w:rsid w:val="003F5B23"/>
    <w:rsid w:val="003F5F71"/>
    <w:rsid w:val="003F7FE6"/>
    <w:rsid w:val="00400193"/>
    <w:rsid w:val="0040182E"/>
    <w:rsid w:val="00403612"/>
    <w:rsid w:val="00403F1A"/>
    <w:rsid w:val="004050B8"/>
    <w:rsid w:val="004060E5"/>
    <w:rsid w:val="00407231"/>
    <w:rsid w:val="004073CF"/>
    <w:rsid w:val="004078E2"/>
    <w:rsid w:val="00407DD2"/>
    <w:rsid w:val="004101F5"/>
    <w:rsid w:val="0041198D"/>
    <w:rsid w:val="004129AB"/>
    <w:rsid w:val="00413695"/>
    <w:rsid w:val="00413AA3"/>
    <w:rsid w:val="00414B63"/>
    <w:rsid w:val="00415AAD"/>
    <w:rsid w:val="00416115"/>
    <w:rsid w:val="00416833"/>
    <w:rsid w:val="00416B42"/>
    <w:rsid w:val="00417481"/>
    <w:rsid w:val="00417612"/>
    <w:rsid w:val="00417869"/>
    <w:rsid w:val="00417D4D"/>
    <w:rsid w:val="004200FC"/>
    <w:rsid w:val="004202C6"/>
    <w:rsid w:val="004212E7"/>
    <w:rsid w:val="00421CA1"/>
    <w:rsid w:val="00422B54"/>
    <w:rsid w:val="0042446D"/>
    <w:rsid w:val="004247DB"/>
    <w:rsid w:val="00425A8C"/>
    <w:rsid w:val="00425CE5"/>
    <w:rsid w:val="00426166"/>
    <w:rsid w:val="00427BF8"/>
    <w:rsid w:val="00427FC7"/>
    <w:rsid w:val="0043041D"/>
    <w:rsid w:val="00430B24"/>
    <w:rsid w:val="00430C4E"/>
    <w:rsid w:val="004312F7"/>
    <w:rsid w:val="00431BD5"/>
    <w:rsid w:val="00431C02"/>
    <w:rsid w:val="00431F7B"/>
    <w:rsid w:val="004321D8"/>
    <w:rsid w:val="00433973"/>
    <w:rsid w:val="00437395"/>
    <w:rsid w:val="004374AB"/>
    <w:rsid w:val="004408E2"/>
    <w:rsid w:val="0044154E"/>
    <w:rsid w:val="0044210A"/>
    <w:rsid w:val="0044229C"/>
    <w:rsid w:val="004424DA"/>
    <w:rsid w:val="00444D04"/>
    <w:rsid w:val="00445047"/>
    <w:rsid w:val="00447871"/>
    <w:rsid w:val="004479B7"/>
    <w:rsid w:val="004514DB"/>
    <w:rsid w:val="0045162A"/>
    <w:rsid w:val="004517CA"/>
    <w:rsid w:val="00451868"/>
    <w:rsid w:val="00451D43"/>
    <w:rsid w:val="0045474B"/>
    <w:rsid w:val="0045527F"/>
    <w:rsid w:val="00455615"/>
    <w:rsid w:val="00455F95"/>
    <w:rsid w:val="004565E7"/>
    <w:rsid w:val="004567CF"/>
    <w:rsid w:val="004568FE"/>
    <w:rsid w:val="00457019"/>
    <w:rsid w:val="00460A66"/>
    <w:rsid w:val="00462DF2"/>
    <w:rsid w:val="00463E39"/>
    <w:rsid w:val="0046471D"/>
    <w:rsid w:val="00464CD1"/>
    <w:rsid w:val="00464E3F"/>
    <w:rsid w:val="004657FC"/>
    <w:rsid w:val="00466081"/>
    <w:rsid w:val="004660F9"/>
    <w:rsid w:val="004669CD"/>
    <w:rsid w:val="00466D8F"/>
    <w:rsid w:val="00467066"/>
    <w:rsid w:val="00467DA9"/>
    <w:rsid w:val="00470083"/>
    <w:rsid w:val="00471A49"/>
    <w:rsid w:val="00472ECA"/>
    <w:rsid w:val="004733F6"/>
    <w:rsid w:val="004735AC"/>
    <w:rsid w:val="00474CF9"/>
    <w:rsid w:val="00474E69"/>
    <w:rsid w:val="004754A6"/>
    <w:rsid w:val="00476BD9"/>
    <w:rsid w:val="00477C41"/>
    <w:rsid w:val="0048092D"/>
    <w:rsid w:val="00480BDE"/>
    <w:rsid w:val="00480F6A"/>
    <w:rsid w:val="00481A07"/>
    <w:rsid w:val="00481DF4"/>
    <w:rsid w:val="00482D12"/>
    <w:rsid w:val="004836FE"/>
    <w:rsid w:val="0048397A"/>
    <w:rsid w:val="0048568D"/>
    <w:rsid w:val="00485719"/>
    <w:rsid w:val="00485AB8"/>
    <w:rsid w:val="00485B1E"/>
    <w:rsid w:val="004863B0"/>
    <w:rsid w:val="00486C2A"/>
    <w:rsid w:val="004877B6"/>
    <w:rsid w:val="00487CCF"/>
    <w:rsid w:val="00487E3E"/>
    <w:rsid w:val="004911E7"/>
    <w:rsid w:val="00491463"/>
    <w:rsid w:val="00491B24"/>
    <w:rsid w:val="00491C2D"/>
    <w:rsid w:val="00494804"/>
    <w:rsid w:val="00495072"/>
    <w:rsid w:val="0049621B"/>
    <w:rsid w:val="00496C1F"/>
    <w:rsid w:val="004970C8"/>
    <w:rsid w:val="004A0D1D"/>
    <w:rsid w:val="004A1919"/>
    <w:rsid w:val="004A25F0"/>
    <w:rsid w:val="004A295E"/>
    <w:rsid w:val="004A2C85"/>
    <w:rsid w:val="004A3FF1"/>
    <w:rsid w:val="004A45FE"/>
    <w:rsid w:val="004A569E"/>
    <w:rsid w:val="004A652B"/>
    <w:rsid w:val="004A7980"/>
    <w:rsid w:val="004B00E4"/>
    <w:rsid w:val="004B0536"/>
    <w:rsid w:val="004B17D0"/>
    <w:rsid w:val="004B17FC"/>
    <w:rsid w:val="004B24E5"/>
    <w:rsid w:val="004B32C6"/>
    <w:rsid w:val="004B44C5"/>
    <w:rsid w:val="004B47F5"/>
    <w:rsid w:val="004B60B5"/>
    <w:rsid w:val="004B73A8"/>
    <w:rsid w:val="004B748E"/>
    <w:rsid w:val="004C03C7"/>
    <w:rsid w:val="004C04B5"/>
    <w:rsid w:val="004C0661"/>
    <w:rsid w:val="004C1895"/>
    <w:rsid w:val="004C256A"/>
    <w:rsid w:val="004C3B9D"/>
    <w:rsid w:val="004C50A8"/>
    <w:rsid w:val="004C659C"/>
    <w:rsid w:val="004C6768"/>
    <w:rsid w:val="004C6D40"/>
    <w:rsid w:val="004C79F2"/>
    <w:rsid w:val="004C7BDC"/>
    <w:rsid w:val="004C7FD7"/>
    <w:rsid w:val="004D0BAB"/>
    <w:rsid w:val="004D1452"/>
    <w:rsid w:val="004D1AC3"/>
    <w:rsid w:val="004D1D87"/>
    <w:rsid w:val="004D23BF"/>
    <w:rsid w:val="004D3B66"/>
    <w:rsid w:val="004D3BD8"/>
    <w:rsid w:val="004D47CC"/>
    <w:rsid w:val="004D4A1C"/>
    <w:rsid w:val="004D531F"/>
    <w:rsid w:val="004D5E6A"/>
    <w:rsid w:val="004D6103"/>
    <w:rsid w:val="004D6870"/>
    <w:rsid w:val="004E0656"/>
    <w:rsid w:val="004E081B"/>
    <w:rsid w:val="004E32D0"/>
    <w:rsid w:val="004E3440"/>
    <w:rsid w:val="004E63C8"/>
    <w:rsid w:val="004F0137"/>
    <w:rsid w:val="004F03A8"/>
    <w:rsid w:val="004F05F4"/>
    <w:rsid w:val="004F0A0F"/>
    <w:rsid w:val="004F0C3C"/>
    <w:rsid w:val="004F0D66"/>
    <w:rsid w:val="004F3C05"/>
    <w:rsid w:val="004F63FC"/>
    <w:rsid w:val="004F71EB"/>
    <w:rsid w:val="005005CF"/>
    <w:rsid w:val="00500A1F"/>
    <w:rsid w:val="00500CF4"/>
    <w:rsid w:val="005023DF"/>
    <w:rsid w:val="005025AF"/>
    <w:rsid w:val="0050295F"/>
    <w:rsid w:val="0050349F"/>
    <w:rsid w:val="0050534A"/>
    <w:rsid w:val="0050591F"/>
    <w:rsid w:val="00505968"/>
    <w:rsid w:val="00505A92"/>
    <w:rsid w:val="00505B9C"/>
    <w:rsid w:val="00505BED"/>
    <w:rsid w:val="00505BF4"/>
    <w:rsid w:val="00505CB5"/>
    <w:rsid w:val="00505D9B"/>
    <w:rsid w:val="00506137"/>
    <w:rsid w:val="0050662E"/>
    <w:rsid w:val="005066F7"/>
    <w:rsid w:val="00506D7E"/>
    <w:rsid w:val="00506E45"/>
    <w:rsid w:val="005072B2"/>
    <w:rsid w:val="005074A0"/>
    <w:rsid w:val="005108B2"/>
    <w:rsid w:val="00511452"/>
    <w:rsid w:val="00512767"/>
    <w:rsid w:val="00512878"/>
    <w:rsid w:val="00513131"/>
    <w:rsid w:val="00515ADF"/>
    <w:rsid w:val="005174EE"/>
    <w:rsid w:val="005203F1"/>
    <w:rsid w:val="00521564"/>
    <w:rsid w:val="00521BC3"/>
    <w:rsid w:val="005237D4"/>
    <w:rsid w:val="00523B05"/>
    <w:rsid w:val="00523D51"/>
    <w:rsid w:val="00524538"/>
    <w:rsid w:val="00525251"/>
    <w:rsid w:val="005253AD"/>
    <w:rsid w:val="00525FD9"/>
    <w:rsid w:val="00526C63"/>
    <w:rsid w:val="0052704E"/>
    <w:rsid w:val="00527725"/>
    <w:rsid w:val="0053063F"/>
    <w:rsid w:val="00532BB8"/>
    <w:rsid w:val="00533632"/>
    <w:rsid w:val="00533F97"/>
    <w:rsid w:val="0053478D"/>
    <w:rsid w:val="00536289"/>
    <w:rsid w:val="0053714E"/>
    <w:rsid w:val="00537419"/>
    <w:rsid w:val="00537B82"/>
    <w:rsid w:val="005403E1"/>
    <w:rsid w:val="0054097E"/>
    <w:rsid w:val="00541E04"/>
    <w:rsid w:val="00541E6E"/>
    <w:rsid w:val="0054251F"/>
    <w:rsid w:val="00542B49"/>
    <w:rsid w:val="00543B69"/>
    <w:rsid w:val="0054484A"/>
    <w:rsid w:val="00546B66"/>
    <w:rsid w:val="005472BC"/>
    <w:rsid w:val="00547322"/>
    <w:rsid w:val="00550583"/>
    <w:rsid w:val="00550CCA"/>
    <w:rsid w:val="005520D8"/>
    <w:rsid w:val="0055261D"/>
    <w:rsid w:val="00556879"/>
    <w:rsid w:val="00556CF1"/>
    <w:rsid w:val="00556D76"/>
    <w:rsid w:val="00556FB1"/>
    <w:rsid w:val="00557973"/>
    <w:rsid w:val="00561EFE"/>
    <w:rsid w:val="00563433"/>
    <w:rsid w:val="00564490"/>
    <w:rsid w:val="005644E9"/>
    <w:rsid w:val="00566352"/>
    <w:rsid w:val="0056693C"/>
    <w:rsid w:val="00566941"/>
    <w:rsid w:val="00566F6D"/>
    <w:rsid w:val="00567715"/>
    <w:rsid w:val="00567D46"/>
    <w:rsid w:val="0057132E"/>
    <w:rsid w:val="005725EB"/>
    <w:rsid w:val="00572B31"/>
    <w:rsid w:val="00572E5C"/>
    <w:rsid w:val="005762A7"/>
    <w:rsid w:val="00577586"/>
    <w:rsid w:val="00581638"/>
    <w:rsid w:val="00581CFA"/>
    <w:rsid w:val="00582032"/>
    <w:rsid w:val="0058215F"/>
    <w:rsid w:val="00582720"/>
    <w:rsid w:val="00582CFA"/>
    <w:rsid w:val="005836D3"/>
    <w:rsid w:val="00583796"/>
    <w:rsid w:val="00583AB4"/>
    <w:rsid w:val="00583C81"/>
    <w:rsid w:val="0058408E"/>
    <w:rsid w:val="005845DE"/>
    <w:rsid w:val="005845F8"/>
    <w:rsid w:val="005867FB"/>
    <w:rsid w:val="00587F7D"/>
    <w:rsid w:val="005911EA"/>
    <w:rsid w:val="005916D7"/>
    <w:rsid w:val="00593C0B"/>
    <w:rsid w:val="00593D04"/>
    <w:rsid w:val="00594A40"/>
    <w:rsid w:val="00596288"/>
    <w:rsid w:val="005965C5"/>
    <w:rsid w:val="00597CBB"/>
    <w:rsid w:val="005A0304"/>
    <w:rsid w:val="005A0368"/>
    <w:rsid w:val="005A0548"/>
    <w:rsid w:val="005A139A"/>
    <w:rsid w:val="005A2797"/>
    <w:rsid w:val="005A30E9"/>
    <w:rsid w:val="005A496D"/>
    <w:rsid w:val="005A6913"/>
    <w:rsid w:val="005A698C"/>
    <w:rsid w:val="005B0968"/>
    <w:rsid w:val="005B1936"/>
    <w:rsid w:val="005B1B30"/>
    <w:rsid w:val="005B1C5E"/>
    <w:rsid w:val="005B1E60"/>
    <w:rsid w:val="005B2ABD"/>
    <w:rsid w:val="005B3A83"/>
    <w:rsid w:val="005B5821"/>
    <w:rsid w:val="005B582C"/>
    <w:rsid w:val="005B58B5"/>
    <w:rsid w:val="005B5F52"/>
    <w:rsid w:val="005B6951"/>
    <w:rsid w:val="005B6ABB"/>
    <w:rsid w:val="005B6E06"/>
    <w:rsid w:val="005B7DD3"/>
    <w:rsid w:val="005C0D51"/>
    <w:rsid w:val="005C0E63"/>
    <w:rsid w:val="005C11AD"/>
    <w:rsid w:val="005C1B35"/>
    <w:rsid w:val="005C2E91"/>
    <w:rsid w:val="005C4ADB"/>
    <w:rsid w:val="005C6BEB"/>
    <w:rsid w:val="005D00A6"/>
    <w:rsid w:val="005D127A"/>
    <w:rsid w:val="005D2FEB"/>
    <w:rsid w:val="005D34D2"/>
    <w:rsid w:val="005D4693"/>
    <w:rsid w:val="005D4AE1"/>
    <w:rsid w:val="005D58D6"/>
    <w:rsid w:val="005D5A8C"/>
    <w:rsid w:val="005D62C7"/>
    <w:rsid w:val="005E0394"/>
    <w:rsid w:val="005E0799"/>
    <w:rsid w:val="005E0A46"/>
    <w:rsid w:val="005E10C1"/>
    <w:rsid w:val="005E23BF"/>
    <w:rsid w:val="005E2C74"/>
    <w:rsid w:val="005E2D12"/>
    <w:rsid w:val="005E2EB9"/>
    <w:rsid w:val="005E305B"/>
    <w:rsid w:val="005E348D"/>
    <w:rsid w:val="005E4D17"/>
    <w:rsid w:val="005E4E9C"/>
    <w:rsid w:val="005E57B8"/>
    <w:rsid w:val="005E63A0"/>
    <w:rsid w:val="005E68C3"/>
    <w:rsid w:val="005E741B"/>
    <w:rsid w:val="005F0B12"/>
    <w:rsid w:val="005F131F"/>
    <w:rsid w:val="005F1AB6"/>
    <w:rsid w:val="005F20AA"/>
    <w:rsid w:val="005F3328"/>
    <w:rsid w:val="005F36A9"/>
    <w:rsid w:val="005F4062"/>
    <w:rsid w:val="005F5A80"/>
    <w:rsid w:val="005F600F"/>
    <w:rsid w:val="005F6610"/>
    <w:rsid w:val="005F69BC"/>
    <w:rsid w:val="005F6D5B"/>
    <w:rsid w:val="005F746B"/>
    <w:rsid w:val="0060022F"/>
    <w:rsid w:val="00600259"/>
    <w:rsid w:val="0060030E"/>
    <w:rsid w:val="006017B2"/>
    <w:rsid w:val="00601E98"/>
    <w:rsid w:val="00602C15"/>
    <w:rsid w:val="0060332D"/>
    <w:rsid w:val="006044FF"/>
    <w:rsid w:val="00604AA1"/>
    <w:rsid w:val="00604C47"/>
    <w:rsid w:val="00604FA1"/>
    <w:rsid w:val="0060549A"/>
    <w:rsid w:val="00605BF4"/>
    <w:rsid w:val="00606550"/>
    <w:rsid w:val="00607778"/>
    <w:rsid w:val="00607816"/>
    <w:rsid w:val="00607CC5"/>
    <w:rsid w:val="0061082B"/>
    <w:rsid w:val="006111D8"/>
    <w:rsid w:val="00611BA6"/>
    <w:rsid w:val="0061222C"/>
    <w:rsid w:val="0061279E"/>
    <w:rsid w:val="00612A56"/>
    <w:rsid w:val="0061325C"/>
    <w:rsid w:val="00613684"/>
    <w:rsid w:val="00613913"/>
    <w:rsid w:val="00613D36"/>
    <w:rsid w:val="00614634"/>
    <w:rsid w:val="006149E2"/>
    <w:rsid w:val="00615CBD"/>
    <w:rsid w:val="006162CA"/>
    <w:rsid w:val="00617E62"/>
    <w:rsid w:val="00622040"/>
    <w:rsid w:val="006237D7"/>
    <w:rsid w:val="00623872"/>
    <w:rsid w:val="00623D1C"/>
    <w:rsid w:val="006242D2"/>
    <w:rsid w:val="006245AE"/>
    <w:rsid w:val="00630B72"/>
    <w:rsid w:val="00631C01"/>
    <w:rsid w:val="00632387"/>
    <w:rsid w:val="006327B8"/>
    <w:rsid w:val="00633014"/>
    <w:rsid w:val="006330FB"/>
    <w:rsid w:val="006339EE"/>
    <w:rsid w:val="00633A7B"/>
    <w:rsid w:val="006341A9"/>
    <w:rsid w:val="0063437B"/>
    <w:rsid w:val="0063479F"/>
    <w:rsid w:val="00635C02"/>
    <w:rsid w:val="00635D64"/>
    <w:rsid w:val="006367F9"/>
    <w:rsid w:val="006369AE"/>
    <w:rsid w:val="0064079F"/>
    <w:rsid w:val="0064132F"/>
    <w:rsid w:val="006413D6"/>
    <w:rsid w:val="00641641"/>
    <w:rsid w:val="0064214B"/>
    <w:rsid w:val="006422B4"/>
    <w:rsid w:val="006428D5"/>
    <w:rsid w:val="006434F8"/>
    <w:rsid w:val="00643F9D"/>
    <w:rsid w:val="006442AD"/>
    <w:rsid w:val="00644A64"/>
    <w:rsid w:val="0064597C"/>
    <w:rsid w:val="006460E6"/>
    <w:rsid w:val="006465A0"/>
    <w:rsid w:val="00647824"/>
    <w:rsid w:val="00650C9C"/>
    <w:rsid w:val="00651F22"/>
    <w:rsid w:val="006531A5"/>
    <w:rsid w:val="0065398F"/>
    <w:rsid w:val="00654001"/>
    <w:rsid w:val="00655EF2"/>
    <w:rsid w:val="00655F34"/>
    <w:rsid w:val="006565E6"/>
    <w:rsid w:val="00657439"/>
    <w:rsid w:val="00662AFE"/>
    <w:rsid w:val="00662B96"/>
    <w:rsid w:val="00662F4F"/>
    <w:rsid w:val="00663A2B"/>
    <w:rsid w:val="00663C78"/>
    <w:rsid w:val="00664910"/>
    <w:rsid w:val="00665785"/>
    <w:rsid w:val="00665D55"/>
    <w:rsid w:val="006665D0"/>
    <w:rsid w:val="0066682C"/>
    <w:rsid w:val="006673CA"/>
    <w:rsid w:val="0066756C"/>
    <w:rsid w:val="00667B2A"/>
    <w:rsid w:val="00670267"/>
    <w:rsid w:val="00670D3F"/>
    <w:rsid w:val="00671019"/>
    <w:rsid w:val="00671FD8"/>
    <w:rsid w:val="00672389"/>
    <w:rsid w:val="00673C26"/>
    <w:rsid w:val="00674ECD"/>
    <w:rsid w:val="00675675"/>
    <w:rsid w:val="0067675C"/>
    <w:rsid w:val="006767FF"/>
    <w:rsid w:val="006772CD"/>
    <w:rsid w:val="006774D8"/>
    <w:rsid w:val="00677B25"/>
    <w:rsid w:val="00677E15"/>
    <w:rsid w:val="0068000D"/>
    <w:rsid w:val="006812AF"/>
    <w:rsid w:val="00681A87"/>
    <w:rsid w:val="0068274F"/>
    <w:rsid w:val="0068327D"/>
    <w:rsid w:val="00683516"/>
    <w:rsid w:val="00683876"/>
    <w:rsid w:val="00684815"/>
    <w:rsid w:val="0068786E"/>
    <w:rsid w:val="00690C0D"/>
    <w:rsid w:val="00690EB1"/>
    <w:rsid w:val="006918A9"/>
    <w:rsid w:val="00692378"/>
    <w:rsid w:val="006925F2"/>
    <w:rsid w:val="00692B0C"/>
    <w:rsid w:val="00692C4D"/>
    <w:rsid w:val="00694110"/>
    <w:rsid w:val="00694309"/>
    <w:rsid w:val="00694AF0"/>
    <w:rsid w:val="00694BA4"/>
    <w:rsid w:val="0069592E"/>
    <w:rsid w:val="00697223"/>
    <w:rsid w:val="006A0144"/>
    <w:rsid w:val="006A11F8"/>
    <w:rsid w:val="006A36AE"/>
    <w:rsid w:val="006A4686"/>
    <w:rsid w:val="006A4D41"/>
    <w:rsid w:val="006A5214"/>
    <w:rsid w:val="006A5C31"/>
    <w:rsid w:val="006B0C36"/>
    <w:rsid w:val="006B0E06"/>
    <w:rsid w:val="006B0E9E"/>
    <w:rsid w:val="006B1678"/>
    <w:rsid w:val="006B1925"/>
    <w:rsid w:val="006B1C32"/>
    <w:rsid w:val="006B28CF"/>
    <w:rsid w:val="006B2E24"/>
    <w:rsid w:val="006B3328"/>
    <w:rsid w:val="006B3CA7"/>
    <w:rsid w:val="006B40DF"/>
    <w:rsid w:val="006B5AE4"/>
    <w:rsid w:val="006B6605"/>
    <w:rsid w:val="006C02AC"/>
    <w:rsid w:val="006C2022"/>
    <w:rsid w:val="006C400A"/>
    <w:rsid w:val="006C4798"/>
    <w:rsid w:val="006C67F6"/>
    <w:rsid w:val="006C7AAA"/>
    <w:rsid w:val="006C7F3C"/>
    <w:rsid w:val="006D08D0"/>
    <w:rsid w:val="006D10FA"/>
    <w:rsid w:val="006D1507"/>
    <w:rsid w:val="006D15D9"/>
    <w:rsid w:val="006D194A"/>
    <w:rsid w:val="006D306E"/>
    <w:rsid w:val="006D312E"/>
    <w:rsid w:val="006D38CA"/>
    <w:rsid w:val="006D3A6A"/>
    <w:rsid w:val="006D4054"/>
    <w:rsid w:val="006D4E5B"/>
    <w:rsid w:val="006D57C4"/>
    <w:rsid w:val="006D6CF6"/>
    <w:rsid w:val="006E02EC"/>
    <w:rsid w:val="006E120B"/>
    <w:rsid w:val="006E293F"/>
    <w:rsid w:val="006E2F05"/>
    <w:rsid w:val="006E3413"/>
    <w:rsid w:val="006E37AD"/>
    <w:rsid w:val="006E4524"/>
    <w:rsid w:val="006E57F9"/>
    <w:rsid w:val="006E5B75"/>
    <w:rsid w:val="006E5E7F"/>
    <w:rsid w:val="006E618E"/>
    <w:rsid w:val="006E7373"/>
    <w:rsid w:val="006E77DC"/>
    <w:rsid w:val="006F1AC1"/>
    <w:rsid w:val="006F209E"/>
    <w:rsid w:val="006F2384"/>
    <w:rsid w:val="006F2A4F"/>
    <w:rsid w:val="006F2C97"/>
    <w:rsid w:val="006F4540"/>
    <w:rsid w:val="006F54F9"/>
    <w:rsid w:val="006F5531"/>
    <w:rsid w:val="006F718A"/>
    <w:rsid w:val="006F7D9D"/>
    <w:rsid w:val="00701511"/>
    <w:rsid w:val="007016EA"/>
    <w:rsid w:val="00702EBD"/>
    <w:rsid w:val="007030A2"/>
    <w:rsid w:val="00703290"/>
    <w:rsid w:val="0070338C"/>
    <w:rsid w:val="00703D6E"/>
    <w:rsid w:val="007040B2"/>
    <w:rsid w:val="007041EA"/>
    <w:rsid w:val="007059D1"/>
    <w:rsid w:val="00707EC7"/>
    <w:rsid w:val="00710AC8"/>
    <w:rsid w:val="00711009"/>
    <w:rsid w:val="0071110F"/>
    <w:rsid w:val="00711459"/>
    <w:rsid w:val="00711BA9"/>
    <w:rsid w:val="00712562"/>
    <w:rsid w:val="00712C7A"/>
    <w:rsid w:val="007143B4"/>
    <w:rsid w:val="007149B0"/>
    <w:rsid w:val="00714E2F"/>
    <w:rsid w:val="00714F9C"/>
    <w:rsid w:val="007163C0"/>
    <w:rsid w:val="00716D94"/>
    <w:rsid w:val="00717659"/>
    <w:rsid w:val="007209B7"/>
    <w:rsid w:val="00720C6B"/>
    <w:rsid w:val="007211B1"/>
    <w:rsid w:val="00721A66"/>
    <w:rsid w:val="00721AD1"/>
    <w:rsid w:val="00723093"/>
    <w:rsid w:val="007231B2"/>
    <w:rsid w:val="007232CD"/>
    <w:rsid w:val="00723454"/>
    <w:rsid w:val="0072368B"/>
    <w:rsid w:val="007237D7"/>
    <w:rsid w:val="00723E86"/>
    <w:rsid w:val="00725403"/>
    <w:rsid w:val="0072616A"/>
    <w:rsid w:val="00727430"/>
    <w:rsid w:val="00727BB5"/>
    <w:rsid w:val="00727C7E"/>
    <w:rsid w:val="00730F7C"/>
    <w:rsid w:val="0073156E"/>
    <w:rsid w:val="0073168F"/>
    <w:rsid w:val="00732720"/>
    <w:rsid w:val="00732D2C"/>
    <w:rsid w:val="0073385D"/>
    <w:rsid w:val="00733C69"/>
    <w:rsid w:val="007340B3"/>
    <w:rsid w:val="00737329"/>
    <w:rsid w:val="00737CF3"/>
    <w:rsid w:val="007400F4"/>
    <w:rsid w:val="0074033B"/>
    <w:rsid w:val="00740FAD"/>
    <w:rsid w:val="00741D06"/>
    <w:rsid w:val="007422B3"/>
    <w:rsid w:val="0074508D"/>
    <w:rsid w:val="00746187"/>
    <w:rsid w:val="00746CD4"/>
    <w:rsid w:val="00746D00"/>
    <w:rsid w:val="00747066"/>
    <w:rsid w:val="0074735F"/>
    <w:rsid w:val="00747E77"/>
    <w:rsid w:val="0075128B"/>
    <w:rsid w:val="007513EA"/>
    <w:rsid w:val="007514DB"/>
    <w:rsid w:val="007517B4"/>
    <w:rsid w:val="007531FA"/>
    <w:rsid w:val="00753C84"/>
    <w:rsid w:val="00753FF7"/>
    <w:rsid w:val="0075402C"/>
    <w:rsid w:val="00755057"/>
    <w:rsid w:val="0075560F"/>
    <w:rsid w:val="00756559"/>
    <w:rsid w:val="00756EB1"/>
    <w:rsid w:val="00761855"/>
    <w:rsid w:val="00761907"/>
    <w:rsid w:val="00762346"/>
    <w:rsid w:val="007624CC"/>
    <w:rsid w:val="0076254F"/>
    <w:rsid w:val="00762903"/>
    <w:rsid w:val="00765698"/>
    <w:rsid w:val="00767C64"/>
    <w:rsid w:val="00770887"/>
    <w:rsid w:val="007709D9"/>
    <w:rsid w:val="00770D3A"/>
    <w:rsid w:val="0077124A"/>
    <w:rsid w:val="00771466"/>
    <w:rsid w:val="0077168E"/>
    <w:rsid w:val="00771CAE"/>
    <w:rsid w:val="00771D50"/>
    <w:rsid w:val="007722F2"/>
    <w:rsid w:val="00774D54"/>
    <w:rsid w:val="00775628"/>
    <w:rsid w:val="00775E93"/>
    <w:rsid w:val="00776A78"/>
    <w:rsid w:val="007801F5"/>
    <w:rsid w:val="007806D6"/>
    <w:rsid w:val="007813DC"/>
    <w:rsid w:val="007816C2"/>
    <w:rsid w:val="007819D1"/>
    <w:rsid w:val="00781F78"/>
    <w:rsid w:val="0078289B"/>
    <w:rsid w:val="007830E3"/>
    <w:rsid w:val="00783CA4"/>
    <w:rsid w:val="007842FB"/>
    <w:rsid w:val="00784D2E"/>
    <w:rsid w:val="0078548D"/>
    <w:rsid w:val="00786124"/>
    <w:rsid w:val="00786A86"/>
    <w:rsid w:val="00786E5C"/>
    <w:rsid w:val="007929D3"/>
    <w:rsid w:val="00792C57"/>
    <w:rsid w:val="007930F8"/>
    <w:rsid w:val="0079332C"/>
    <w:rsid w:val="007935A5"/>
    <w:rsid w:val="00794E11"/>
    <w:rsid w:val="0079514B"/>
    <w:rsid w:val="00795E99"/>
    <w:rsid w:val="007964DF"/>
    <w:rsid w:val="007A0B25"/>
    <w:rsid w:val="007A1DED"/>
    <w:rsid w:val="007A2091"/>
    <w:rsid w:val="007A2B4C"/>
    <w:rsid w:val="007A2DC1"/>
    <w:rsid w:val="007A2FF8"/>
    <w:rsid w:val="007A35F2"/>
    <w:rsid w:val="007A55FE"/>
    <w:rsid w:val="007A613A"/>
    <w:rsid w:val="007A6481"/>
    <w:rsid w:val="007B00BC"/>
    <w:rsid w:val="007B0BB3"/>
    <w:rsid w:val="007B1364"/>
    <w:rsid w:val="007B288D"/>
    <w:rsid w:val="007B33E5"/>
    <w:rsid w:val="007B3EE9"/>
    <w:rsid w:val="007B3EFD"/>
    <w:rsid w:val="007B43A9"/>
    <w:rsid w:val="007B54A1"/>
    <w:rsid w:val="007B6770"/>
    <w:rsid w:val="007B6883"/>
    <w:rsid w:val="007B7834"/>
    <w:rsid w:val="007C01B3"/>
    <w:rsid w:val="007C0D4F"/>
    <w:rsid w:val="007C0F63"/>
    <w:rsid w:val="007C1E0F"/>
    <w:rsid w:val="007C24F9"/>
    <w:rsid w:val="007C2B6D"/>
    <w:rsid w:val="007C3B05"/>
    <w:rsid w:val="007C4488"/>
    <w:rsid w:val="007C5149"/>
    <w:rsid w:val="007C5C15"/>
    <w:rsid w:val="007C5C78"/>
    <w:rsid w:val="007C6551"/>
    <w:rsid w:val="007C6EB1"/>
    <w:rsid w:val="007D0179"/>
    <w:rsid w:val="007D03F0"/>
    <w:rsid w:val="007D1ACB"/>
    <w:rsid w:val="007D2727"/>
    <w:rsid w:val="007D3319"/>
    <w:rsid w:val="007D335D"/>
    <w:rsid w:val="007D3A30"/>
    <w:rsid w:val="007D4B2E"/>
    <w:rsid w:val="007D5C38"/>
    <w:rsid w:val="007D7D9A"/>
    <w:rsid w:val="007D7EEC"/>
    <w:rsid w:val="007E1013"/>
    <w:rsid w:val="007E24F5"/>
    <w:rsid w:val="007E2BDC"/>
    <w:rsid w:val="007E2CDA"/>
    <w:rsid w:val="007E3314"/>
    <w:rsid w:val="007E3E36"/>
    <w:rsid w:val="007E49DB"/>
    <w:rsid w:val="007E4B03"/>
    <w:rsid w:val="007E4C23"/>
    <w:rsid w:val="007E53A0"/>
    <w:rsid w:val="007E7602"/>
    <w:rsid w:val="007F0405"/>
    <w:rsid w:val="007F04BC"/>
    <w:rsid w:val="007F1150"/>
    <w:rsid w:val="007F12A5"/>
    <w:rsid w:val="007F14D6"/>
    <w:rsid w:val="007F200C"/>
    <w:rsid w:val="007F324B"/>
    <w:rsid w:val="007F3FA3"/>
    <w:rsid w:val="007F474F"/>
    <w:rsid w:val="007F49BA"/>
    <w:rsid w:val="007F557B"/>
    <w:rsid w:val="007F5E4A"/>
    <w:rsid w:val="007F6D45"/>
    <w:rsid w:val="00800A51"/>
    <w:rsid w:val="00801467"/>
    <w:rsid w:val="00802532"/>
    <w:rsid w:val="0080262D"/>
    <w:rsid w:val="0080553C"/>
    <w:rsid w:val="00805B46"/>
    <w:rsid w:val="00805BD0"/>
    <w:rsid w:val="00807E29"/>
    <w:rsid w:val="00811040"/>
    <w:rsid w:val="008134FA"/>
    <w:rsid w:val="0081514E"/>
    <w:rsid w:val="008161B0"/>
    <w:rsid w:val="00816A2B"/>
    <w:rsid w:val="008217B1"/>
    <w:rsid w:val="00822314"/>
    <w:rsid w:val="0082332E"/>
    <w:rsid w:val="0082461D"/>
    <w:rsid w:val="00824943"/>
    <w:rsid w:val="00825759"/>
    <w:rsid w:val="00825D71"/>
    <w:rsid w:val="00825DC2"/>
    <w:rsid w:val="00827942"/>
    <w:rsid w:val="008302B1"/>
    <w:rsid w:val="00830ABF"/>
    <w:rsid w:val="0083130B"/>
    <w:rsid w:val="00832F1D"/>
    <w:rsid w:val="00833172"/>
    <w:rsid w:val="00834AD3"/>
    <w:rsid w:val="0083532C"/>
    <w:rsid w:val="0083558A"/>
    <w:rsid w:val="00837E7E"/>
    <w:rsid w:val="00840DE7"/>
    <w:rsid w:val="00840F7F"/>
    <w:rsid w:val="00841175"/>
    <w:rsid w:val="00841F0A"/>
    <w:rsid w:val="00843795"/>
    <w:rsid w:val="00844313"/>
    <w:rsid w:val="0084440A"/>
    <w:rsid w:val="00844A58"/>
    <w:rsid w:val="00845B5F"/>
    <w:rsid w:val="008460E0"/>
    <w:rsid w:val="00846AE2"/>
    <w:rsid w:val="00846C03"/>
    <w:rsid w:val="008473BB"/>
    <w:rsid w:val="00847F0F"/>
    <w:rsid w:val="00850395"/>
    <w:rsid w:val="00850A43"/>
    <w:rsid w:val="008517AB"/>
    <w:rsid w:val="00852448"/>
    <w:rsid w:val="00852ECD"/>
    <w:rsid w:val="00854CED"/>
    <w:rsid w:val="008550E7"/>
    <w:rsid w:val="00856370"/>
    <w:rsid w:val="00861725"/>
    <w:rsid w:val="00861BEC"/>
    <w:rsid w:val="0086233D"/>
    <w:rsid w:val="0086594B"/>
    <w:rsid w:val="00866350"/>
    <w:rsid w:val="00866B85"/>
    <w:rsid w:val="00866E50"/>
    <w:rsid w:val="00867019"/>
    <w:rsid w:val="00870A7E"/>
    <w:rsid w:val="00870B84"/>
    <w:rsid w:val="00871875"/>
    <w:rsid w:val="00872C75"/>
    <w:rsid w:val="00872CA4"/>
    <w:rsid w:val="00874606"/>
    <w:rsid w:val="00874B6C"/>
    <w:rsid w:val="00874F26"/>
    <w:rsid w:val="008751E4"/>
    <w:rsid w:val="00875BE5"/>
    <w:rsid w:val="00876C43"/>
    <w:rsid w:val="00877990"/>
    <w:rsid w:val="00880648"/>
    <w:rsid w:val="00881ACD"/>
    <w:rsid w:val="00881B6B"/>
    <w:rsid w:val="00881BD7"/>
    <w:rsid w:val="0088258A"/>
    <w:rsid w:val="00882A6F"/>
    <w:rsid w:val="00882D91"/>
    <w:rsid w:val="00882DC6"/>
    <w:rsid w:val="00886332"/>
    <w:rsid w:val="00886E91"/>
    <w:rsid w:val="0089016A"/>
    <w:rsid w:val="00891564"/>
    <w:rsid w:val="00891768"/>
    <w:rsid w:val="00891CA6"/>
    <w:rsid w:val="008921B3"/>
    <w:rsid w:val="008938C1"/>
    <w:rsid w:val="00894561"/>
    <w:rsid w:val="0089588E"/>
    <w:rsid w:val="00895AAB"/>
    <w:rsid w:val="00896192"/>
    <w:rsid w:val="008977D5"/>
    <w:rsid w:val="008A03D2"/>
    <w:rsid w:val="008A189C"/>
    <w:rsid w:val="008A26D9"/>
    <w:rsid w:val="008A310F"/>
    <w:rsid w:val="008A34E2"/>
    <w:rsid w:val="008A40A3"/>
    <w:rsid w:val="008A416F"/>
    <w:rsid w:val="008A45C0"/>
    <w:rsid w:val="008A4A3C"/>
    <w:rsid w:val="008A5873"/>
    <w:rsid w:val="008A59D1"/>
    <w:rsid w:val="008A6705"/>
    <w:rsid w:val="008A7A42"/>
    <w:rsid w:val="008B0841"/>
    <w:rsid w:val="008B0AEA"/>
    <w:rsid w:val="008B0D42"/>
    <w:rsid w:val="008B0E2F"/>
    <w:rsid w:val="008B12EE"/>
    <w:rsid w:val="008B243A"/>
    <w:rsid w:val="008B24C6"/>
    <w:rsid w:val="008B2C83"/>
    <w:rsid w:val="008B332B"/>
    <w:rsid w:val="008B5917"/>
    <w:rsid w:val="008B5BB9"/>
    <w:rsid w:val="008B6BF9"/>
    <w:rsid w:val="008B7D80"/>
    <w:rsid w:val="008C02E8"/>
    <w:rsid w:val="008C0367"/>
    <w:rsid w:val="008C0A13"/>
    <w:rsid w:val="008C0C29"/>
    <w:rsid w:val="008C1F75"/>
    <w:rsid w:val="008C22DA"/>
    <w:rsid w:val="008C44C6"/>
    <w:rsid w:val="008C5432"/>
    <w:rsid w:val="008C5795"/>
    <w:rsid w:val="008C6A88"/>
    <w:rsid w:val="008D11A4"/>
    <w:rsid w:val="008D57A7"/>
    <w:rsid w:val="008D7E83"/>
    <w:rsid w:val="008E0082"/>
    <w:rsid w:val="008E0541"/>
    <w:rsid w:val="008E06C4"/>
    <w:rsid w:val="008E0CD4"/>
    <w:rsid w:val="008E1375"/>
    <w:rsid w:val="008E264E"/>
    <w:rsid w:val="008E2A29"/>
    <w:rsid w:val="008E2D4B"/>
    <w:rsid w:val="008E330D"/>
    <w:rsid w:val="008E3614"/>
    <w:rsid w:val="008E3734"/>
    <w:rsid w:val="008E47F2"/>
    <w:rsid w:val="008E50EF"/>
    <w:rsid w:val="008E54C2"/>
    <w:rsid w:val="008E6575"/>
    <w:rsid w:val="008F03AA"/>
    <w:rsid w:val="008F045E"/>
    <w:rsid w:val="008F0A6A"/>
    <w:rsid w:val="008F245D"/>
    <w:rsid w:val="008F2766"/>
    <w:rsid w:val="008F2CFE"/>
    <w:rsid w:val="008F3638"/>
    <w:rsid w:val="008F3BBF"/>
    <w:rsid w:val="008F3E10"/>
    <w:rsid w:val="008F43C2"/>
    <w:rsid w:val="008F4431"/>
    <w:rsid w:val="008F4441"/>
    <w:rsid w:val="008F6F31"/>
    <w:rsid w:val="008F74DF"/>
    <w:rsid w:val="008F7B3D"/>
    <w:rsid w:val="008F7C67"/>
    <w:rsid w:val="008F7E72"/>
    <w:rsid w:val="0090190F"/>
    <w:rsid w:val="009019E1"/>
    <w:rsid w:val="00902160"/>
    <w:rsid w:val="009021D8"/>
    <w:rsid w:val="009031A0"/>
    <w:rsid w:val="00904BC9"/>
    <w:rsid w:val="00904F40"/>
    <w:rsid w:val="009060A7"/>
    <w:rsid w:val="009062C2"/>
    <w:rsid w:val="00907A7D"/>
    <w:rsid w:val="00907D37"/>
    <w:rsid w:val="00910242"/>
    <w:rsid w:val="00910A52"/>
    <w:rsid w:val="0091124D"/>
    <w:rsid w:val="00911557"/>
    <w:rsid w:val="009118D7"/>
    <w:rsid w:val="00911F6B"/>
    <w:rsid w:val="00911FB2"/>
    <w:rsid w:val="009127BA"/>
    <w:rsid w:val="00912ED8"/>
    <w:rsid w:val="0091409C"/>
    <w:rsid w:val="00914300"/>
    <w:rsid w:val="009146AC"/>
    <w:rsid w:val="0091570B"/>
    <w:rsid w:val="00917B52"/>
    <w:rsid w:val="00917F1E"/>
    <w:rsid w:val="00920417"/>
    <w:rsid w:val="00920455"/>
    <w:rsid w:val="0092197B"/>
    <w:rsid w:val="00921D1C"/>
    <w:rsid w:val="00921FBC"/>
    <w:rsid w:val="00921FE8"/>
    <w:rsid w:val="009221E9"/>
    <w:rsid w:val="009224FF"/>
    <w:rsid w:val="009227A6"/>
    <w:rsid w:val="00922D4A"/>
    <w:rsid w:val="0092370B"/>
    <w:rsid w:val="0092383E"/>
    <w:rsid w:val="009254EB"/>
    <w:rsid w:val="0092569E"/>
    <w:rsid w:val="00925FF2"/>
    <w:rsid w:val="009265BD"/>
    <w:rsid w:val="00930B8F"/>
    <w:rsid w:val="0093227D"/>
    <w:rsid w:val="00933EC1"/>
    <w:rsid w:val="00934D97"/>
    <w:rsid w:val="00935224"/>
    <w:rsid w:val="00936635"/>
    <w:rsid w:val="00937F10"/>
    <w:rsid w:val="00937F35"/>
    <w:rsid w:val="00940283"/>
    <w:rsid w:val="00940B7A"/>
    <w:rsid w:val="00942D27"/>
    <w:rsid w:val="00945247"/>
    <w:rsid w:val="00945A73"/>
    <w:rsid w:val="0094649F"/>
    <w:rsid w:val="009477F4"/>
    <w:rsid w:val="00950B3F"/>
    <w:rsid w:val="009517EA"/>
    <w:rsid w:val="009530DB"/>
    <w:rsid w:val="00953676"/>
    <w:rsid w:val="00953781"/>
    <w:rsid w:val="0095393E"/>
    <w:rsid w:val="00953CB7"/>
    <w:rsid w:val="00954B07"/>
    <w:rsid w:val="00954EC0"/>
    <w:rsid w:val="00956A04"/>
    <w:rsid w:val="00957856"/>
    <w:rsid w:val="009606B9"/>
    <w:rsid w:val="0096087F"/>
    <w:rsid w:val="00962A98"/>
    <w:rsid w:val="00962B48"/>
    <w:rsid w:val="00962CED"/>
    <w:rsid w:val="009639A6"/>
    <w:rsid w:val="009645D7"/>
    <w:rsid w:val="0096484D"/>
    <w:rsid w:val="00964DBD"/>
    <w:rsid w:val="00967301"/>
    <w:rsid w:val="00970089"/>
    <w:rsid w:val="00970461"/>
    <w:rsid w:val="009705EE"/>
    <w:rsid w:val="009707FE"/>
    <w:rsid w:val="00970F2B"/>
    <w:rsid w:val="009711FB"/>
    <w:rsid w:val="0097317E"/>
    <w:rsid w:val="00973817"/>
    <w:rsid w:val="00973D98"/>
    <w:rsid w:val="00973E05"/>
    <w:rsid w:val="0097411D"/>
    <w:rsid w:val="009747AC"/>
    <w:rsid w:val="00977927"/>
    <w:rsid w:val="0098028F"/>
    <w:rsid w:val="00981209"/>
    <w:rsid w:val="0098135C"/>
    <w:rsid w:val="0098156A"/>
    <w:rsid w:val="00982D21"/>
    <w:rsid w:val="00983695"/>
    <w:rsid w:val="00983805"/>
    <w:rsid w:val="00984122"/>
    <w:rsid w:val="0098428C"/>
    <w:rsid w:val="0098516E"/>
    <w:rsid w:val="009860A0"/>
    <w:rsid w:val="00986BBB"/>
    <w:rsid w:val="00987013"/>
    <w:rsid w:val="00987D5C"/>
    <w:rsid w:val="00991234"/>
    <w:rsid w:val="00991BAC"/>
    <w:rsid w:val="00992B0B"/>
    <w:rsid w:val="00992D71"/>
    <w:rsid w:val="00992F29"/>
    <w:rsid w:val="009945D5"/>
    <w:rsid w:val="00996A4D"/>
    <w:rsid w:val="009970E2"/>
    <w:rsid w:val="009A0035"/>
    <w:rsid w:val="009A2B90"/>
    <w:rsid w:val="009A3074"/>
    <w:rsid w:val="009A3A51"/>
    <w:rsid w:val="009A4066"/>
    <w:rsid w:val="009A4516"/>
    <w:rsid w:val="009A4663"/>
    <w:rsid w:val="009A6BBD"/>
    <w:rsid w:val="009A6EA0"/>
    <w:rsid w:val="009A6FF1"/>
    <w:rsid w:val="009A7349"/>
    <w:rsid w:val="009B0117"/>
    <w:rsid w:val="009B1CD6"/>
    <w:rsid w:val="009B1E3A"/>
    <w:rsid w:val="009B25CF"/>
    <w:rsid w:val="009B28C9"/>
    <w:rsid w:val="009B2968"/>
    <w:rsid w:val="009B3973"/>
    <w:rsid w:val="009B5220"/>
    <w:rsid w:val="009B57B4"/>
    <w:rsid w:val="009B700E"/>
    <w:rsid w:val="009C0FD9"/>
    <w:rsid w:val="009C1335"/>
    <w:rsid w:val="009C14F7"/>
    <w:rsid w:val="009C1827"/>
    <w:rsid w:val="009C1AB2"/>
    <w:rsid w:val="009C1D91"/>
    <w:rsid w:val="009C1F14"/>
    <w:rsid w:val="009C347D"/>
    <w:rsid w:val="009C4857"/>
    <w:rsid w:val="009C4B1E"/>
    <w:rsid w:val="009C5093"/>
    <w:rsid w:val="009C7251"/>
    <w:rsid w:val="009D02FA"/>
    <w:rsid w:val="009D039D"/>
    <w:rsid w:val="009D0ABC"/>
    <w:rsid w:val="009D1AB3"/>
    <w:rsid w:val="009D2961"/>
    <w:rsid w:val="009D3153"/>
    <w:rsid w:val="009D34C5"/>
    <w:rsid w:val="009D3AD7"/>
    <w:rsid w:val="009D5878"/>
    <w:rsid w:val="009D5A5D"/>
    <w:rsid w:val="009D6DB5"/>
    <w:rsid w:val="009D777F"/>
    <w:rsid w:val="009E2582"/>
    <w:rsid w:val="009E27E2"/>
    <w:rsid w:val="009E2BC6"/>
    <w:rsid w:val="009E2BE3"/>
    <w:rsid w:val="009E2E58"/>
    <w:rsid w:val="009E2E91"/>
    <w:rsid w:val="009E3156"/>
    <w:rsid w:val="009E422A"/>
    <w:rsid w:val="009E49DF"/>
    <w:rsid w:val="009E4E29"/>
    <w:rsid w:val="009E67C2"/>
    <w:rsid w:val="009E7200"/>
    <w:rsid w:val="009F0287"/>
    <w:rsid w:val="009F0A0E"/>
    <w:rsid w:val="009F0D60"/>
    <w:rsid w:val="009F1C06"/>
    <w:rsid w:val="009F283F"/>
    <w:rsid w:val="009F29AB"/>
    <w:rsid w:val="009F3F63"/>
    <w:rsid w:val="009F531F"/>
    <w:rsid w:val="009F5FA5"/>
    <w:rsid w:val="009F61EA"/>
    <w:rsid w:val="009F6640"/>
    <w:rsid w:val="009F6D64"/>
    <w:rsid w:val="009F6EE0"/>
    <w:rsid w:val="009F7A2D"/>
    <w:rsid w:val="00A002D5"/>
    <w:rsid w:val="00A00322"/>
    <w:rsid w:val="00A01461"/>
    <w:rsid w:val="00A0285D"/>
    <w:rsid w:val="00A03724"/>
    <w:rsid w:val="00A04FC6"/>
    <w:rsid w:val="00A101E5"/>
    <w:rsid w:val="00A10546"/>
    <w:rsid w:val="00A11C4D"/>
    <w:rsid w:val="00A12D99"/>
    <w:rsid w:val="00A12E73"/>
    <w:rsid w:val="00A139F5"/>
    <w:rsid w:val="00A15827"/>
    <w:rsid w:val="00A1606A"/>
    <w:rsid w:val="00A2139E"/>
    <w:rsid w:val="00A23538"/>
    <w:rsid w:val="00A23F78"/>
    <w:rsid w:val="00A244B0"/>
    <w:rsid w:val="00A27940"/>
    <w:rsid w:val="00A312DB"/>
    <w:rsid w:val="00A365F4"/>
    <w:rsid w:val="00A36644"/>
    <w:rsid w:val="00A37A5D"/>
    <w:rsid w:val="00A37B64"/>
    <w:rsid w:val="00A37F57"/>
    <w:rsid w:val="00A403D0"/>
    <w:rsid w:val="00A4045B"/>
    <w:rsid w:val="00A4071A"/>
    <w:rsid w:val="00A40E68"/>
    <w:rsid w:val="00A417C5"/>
    <w:rsid w:val="00A41CAB"/>
    <w:rsid w:val="00A4227A"/>
    <w:rsid w:val="00A44140"/>
    <w:rsid w:val="00A44F96"/>
    <w:rsid w:val="00A45F80"/>
    <w:rsid w:val="00A46039"/>
    <w:rsid w:val="00A462A2"/>
    <w:rsid w:val="00A4655D"/>
    <w:rsid w:val="00A4704D"/>
    <w:rsid w:val="00A47414"/>
    <w:rsid w:val="00A4792B"/>
    <w:rsid w:val="00A47D80"/>
    <w:rsid w:val="00A50670"/>
    <w:rsid w:val="00A508BB"/>
    <w:rsid w:val="00A516BF"/>
    <w:rsid w:val="00A52BAB"/>
    <w:rsid w:val="00A53132"/>
    <w:rsid w:val="00A53E66"/>
    <w:rsid w:val="00A5446F"/>
    <w:rsid w:val="00A55165"/>
    <w:rsid w:val="00A55CA1"/>
    <w:rsid w:val="00A55FAD"/>
    <w:rsid w:val="00A563F2"/>
    <w:rsid w:val="00A566E8"/>
    <w:rsid w:val="00A56EC7"/>
    <w:rsid w:val="00A6077C"/>
    <w:rsid w:val="00A60AD4"/>
    <w:rsid w:val="00A61D64"/>
    <w:rsid w:val="00A62B1C"/>
    <w:rsid w:val="00A63258"/>
    <w:rsid w:val="00A63EB4"/>
    <w:rsid w:val="00A641CD"/>
    <w:rsid w:val="00A64DF0"/>
    <w:rsid w:val="00A66639"/>
    <w:rsid w:val="00A678DC"/>
    <w:rsid w:val="00A7024F"/>
    <w:rsid w:val="00A725D7"/>
    <w:rsid w:val="00A72C3E"/>
    <w:rsid w:val="00A74191"/>
    <w:rsid w:val="00A7579E"/>
    <w:rsid w:val="00A75830"/>
    <w:rsid w:val="00A76765"/>
    <w:rsid w:val="00A774B3"/>
    <w:rsid w:val="00A805B3"/>
    <w:rsid w:val="00A810F9"/>
    <w:rsid w:val="00A8134A"/>
    <w:rsid w:val="00A83427"/>
    <w:rsid w:val="00A8371C"/>
    <w:rsid w:val="00A83DCA"/>
    <w:rsid w:val="00A84C9C"/>
    <w:rsid w:val="00A85B21"/>
    <w:rsid w:val="00A86941"/>
    <w:rsid w:val="00A86DEB"/>
    <w:rsid w:val="00A86ECC"/>
    <w:rsid w:val="00A86FCC"/>
    <w:rsid w:val="00A87661"/>
    <w:rsid w:val="00A90391"/>
    <w:rsid w:val="00A90657"/>
    <w:rsid w:val="00A9086F"/>
    <w:rsid w:val="00A911D5"/>
    <w:rsid w:val="00A91939"/>
    <w:rsid w:val="00A91D5D"/>
    <w:rsid w:val="00A921C0"/>
    <w:rsid w:val="00A92542"/>
    <w:rsid w:val="00A93ACB"/>
    <w:rsid w:val="00A94023"/>
    <w:rsid w:val="00A94A7F"/>
    <w:rsid w:val="00A97DC8"/>
    <w:rsid w:val="00A97F8C"/>
    <w:rsid w:val="00AA0644"/>
    <w:rsid w:val="00AA0D1C"/>
    <w:rsid w:val="00AA0E3A"/>
    <w:rsid w:val="00AA1E37"/>
    <w:rsid w:val="00AA2B64"/>
    <w:rsid w:val="00AA351F"/>
    <w:rsid w:val="00AA360A"/>
    <w:rsid w:val="00AA42BC"/>
    <w:rsid w:val="00AA4604"/>
    <w:rsid w:val="00AA49FA"/>
    <w:rsid w:val="00AA4CC1"/>
    <w:rsid w:val="00AA60D9"/>
    <w:rsid w:val="00AA6F16"/>
    <w:rsid w:val="00AA710D"/>
    <w:rsid w:val="00AA7671"/>
    <w:rsid w:val="00AB2344"/>
    <w:rsid w:val="00AB2F88"/>
    <w:rsid w:val="00AB3F05"/>
    <w:rsid w:val="00AB3F3E"/>
    <w:rsid w:val="00AB61C9"/>
    <w:rsid w:val="00AB6D25"/>
    <w:rsid w:val="00AB73D3"/>
    <w:rsid w:val="00AB7577"/>
    <w:rsid w:val="00AB75BB"/>
    <w:rsid w:val="00AC0566"/>
    <w:rsid w:val="00AC0611"/>
    <w:rsid w:val="00AC15D4"/>
    <w:rsid w:val="00AC2771"/>
    <w:rsid w:val="00AC3B4F"/>
    <w:rsid w:val="00AC3BFE"/>
    <w:rsid w:val="00AC4616"/>
    <w:rsid w:val="00AC4625"/>
    <w:rsid w:val="00AC4A85"/>
    <w:rsid w:val="00AC633E"/>
    <w:rsid w:val="00AC6417"/>
    <w:rsid w:val="00AC66B4"/>
    <w:rsid w:val="00AC7161"/>
    <w:rsid w:val="00AC7251"/>
    <w:rsid w:val="00AC78CD"/>
    <w:rsid w:val="00AD0569"/>
    <w:rsid w:val="00AD1806"/>
    <w:rsid w:val="00AD1872"/>
    <w:rsid w:val="00AD1D09"/>
    <w:rsid w:val="00AD301D"/>
    <w:rsid w:val="00AD4391"/>
    <w:rsid w:val="00AD48EF"/>
    <w:rsid w:val="00AD6D99"/>
    <w:rsid w:val="00AE0A28"/>
    <w:rsid w:val="00AE1610"/>
    <w:rsid w:val="00AE16D6"/>
    <w:rsid w:val="00AE1715"/>
    <w:rsid w:val="00AE1722"/>
    <w:rsid w:val="00AE2D4B"/>
    <w:rsid w:val="00AE3D49"/>
    <w:rsid w:val="00AE4401"/>
    <w:rsid w:val="00AE4691"/>
    <w:rsid w:val="00AE4F99"/>
    <w:rsid w:val="00AE55D3"/>
    <w:rsid w:val="00AE5A0A"/>
    <w:rsid w:val="00AF107C"/>
    <w:rsid w:val="00AF5610"/>
    <w:rsid w:val="00AF64DD"/>
    <w:rsid w:val="00AF71A3"/>
    <w:rsid w:val="00AF727E"/>
    <w:rsid w:val="00B00179"/>
    <w:rsid w:val="00B01711"/>
    <w:rsid w:val="00B01ACB"/>
    <w:rsid w:val="00B02D30"/>
    <w:rsid w:val="00B02FD2"/>
    <w:rsid w:val="00B0388E"/>
    <w:rsid w:val="00B03B2A"/>
    <w:rsid w:val="00B04284"/>
    <w:rsid w:val="00B0552D"/>
    <w:rsid w:val="00B07259"/>
    <w:rsid w:val="00B07470"/>
    <w:rsid w:val="00B100DF"/>
    <w:rsid w:val="00B107D9"/>
    <w:rsid w:val="00B118EF"/>
    <w:rsid w:val="00B119B9"/>
    <w:rsid w:val="00B11C49"/>
    <w:rsid w:val="00B132B3"/>
    <w:rsid w:val="00B1380B"/>
    <w:rsid w:val="00B13E33"/>
    <w:rsid w:val="00B14952"/>
    <w:rsid w:val="00B149A7"/>
    <w:rsid w:val="00B14EEA"/>
    <w:rsid w:val="00B154F4"/>
    <w:rsid w:val="00B1607B"/>
    <w:rsid w:val="00B167D1"/>
    <w:rsid w:val="00B211C0"/>
    <w:rsid w:val="00B2284C"/>
    <w:rsid w:val="00B22A70"/>
    <w:rsid w:val="00B23316"/>
    <w:rsid w:val="00B257B6"/>
    <w:rsid w:val="00B25DD3"/>
    <w:rsid w:val="00B27608"/>
    <w:rsid w:val="00B27613"/>
    <w:rsid w:val="00B2778C"/>
    <w:rsid w:val="00B30207"/>
    <w:rsid w:val="00B311C7"/>
    <w:rsid w:val="00B31E5A"/>
    <w:rsid w:val="00B348D8"/>
    <w:rsid w:val="00B34F4A"/>
    <w:rsid w:val="00B40E3E"/>
    <w:rsid w:val="00B41CDF"/>
    <w:rsid w:val="00B41DB5"/>
    <w:rsid w:val="00B4282B"/>
    <w:rsid w:val="00B428AA"/>
    <w:rsid w:val="00B438CA"/>
    <w:rsid w:val="00B43C6A"/>
    <w:rsid w:val="00B4494C"/>
    <w:rsid w:val="00B44CFD"/>
    <w:rsid w:val="00B456CB"/>
    <w:rsid w:val="00B45C13"/>
    <w:rsid w:val="00B4793C"/>
    <w:rsid w:val="00B5108E"/>
    <w:rsid w:val="00B535FA"/>
    <w:rsid w:val="00B53E4F"/>
    <w:rsid w:val="00B5430B"/>
    <w:rsid w:val="00B548CD"/>
    <w:rsid w:val="00B5517D"/>
    <w:rsid w:val="00B5570D"/>
    <w:rsid w:val="00B5662B"/>
    <w:rsid w:val="00B571D9"/>
    <w:rsid w:val="00B57C69"/>
    <w:rsid w:val="00B613A1"/>
    <w:rsid w:val="00B61442"/>
    <w:rsid w:val="00B618CE"/>
    <w:rsid w:val="00B61F79"/>
    <w:rsid w:val="00B625E3"/>
    <w:rsid w:val="00B632BF"/>
    <w:rsid w:val="00B63766"/>
    <w:rsid w:val="00B639C2"/>
    <w:rsid w:val="00B63A03"/>
    <w:rsid w:val="00B641B8"/>
    <w:rsid w:val="00B6432C"/>
    <w:rsid w:val="00B653AB"/>
    <w:rsid w:val="00B65F9E"/>
    <w:rsid w:val="00B66230"/>
    <w:rsid w:val="00B66B19"/>
    <w:rsid w:val="00B7029E"/>
    <w:rsid w:val="00B705A1"/>
    <w:rsid w:val="00B7363B"/>
    <w:rsid w:val="00B7363F"/>
    <w:rsid w:val="00B74E9B"/>
    <w:rsid w:val="00B7532B"/>
    <w:rsid w:val="00B75961"/>
    <w:rsid w:val="00B75D51"/>
    <w:rsid w:val="00B7632E"/>
    <w:rsid w:val="00B77D39"/>
    <w:rsid w:val="00B803D0"/>
    <w:rsid w:val="00B80743"/>
    <w:rsid w:val="00B81E4C"/>
    <w:rsid w:val="00B8221D"/>
    <w:rsid w:val="00B83793"/>
    <w:rsid w:val="00B83CCE"/>
    <w:rsid w:val="00B84752"/>
    <w:rsid w:val="00B8499B"/>
    <w:rsid w:val="00B8500E"/>
    <w:rsid w:val="00B86D3C"/>
    <w:rsid w:val="00B91411"/>
    <w:rsid w:val="00B914E9"/>
    <w:rsid w:val="00B91BBB"/>
    <w:rsid w:val="00B92D55"/>
    <w:rsid w:val="00B9340B"/>
    <w:rsid w:val="00B9511A"/>
    <w:rsid w:val="00B956EE"/>
    <w:rsid w:val="00B959C0"/>
    <w:rsid w:val="00B970C9"/>
    <w:rsid w:val="00B97C73"/>
    <w:rsid w:val="00BA002F"/>
    <w:rsid w:val="00BA2012"/>
    <w:rsid w:val="00BA2218"/>
    <w:rsid w:val="00BA2BA1"/>
    <w:rsid w:val="00BA3BC6"/>
    <w:rsid w:val="00BA51F4"/>
    <w:rsid w:val="00BA51F7"/>
    <w:rsid w:val="00BA5262"/>
    <w:rsid w:val="00BA6186"/>
    <w:rsid w:val="00BA72D7"/>
    <w:rsid w:val="00BB16FA"/>
    <w:rsid w:val="00BB174E"/>
    <w:rsid w:val="00BB1CBC"/>
    <w:rsid w:val="00BB294A"/>
    <w:rsid w:val="00BB2CDC"/>
    <w:rsid w:val="00BB3157"/>
    <w:rsid w:val="00BB323B"/>
    <w:rsid w:val="00BB381C"/>
    <w:rsid w:val="00BB3E76"/>
    <w:rsid w:val="00BB4F09"/>
    <w:rsid w:val="00BB5423"/>
    <w:rsid w:val="00BB55B2"/>
    <w:rsid w:val="00BB56F8"/>
    <w:rsid w:val="00BB5EE3"/>
    <w:rsid w:val="00BB6139"/>
    <w:rsid w:val="00BB7DD5"/>
    <w:rsid w:val="00BC09F3"/>
    <w:rsid w:val="00BC0CA0"/>
    <w:rsid w:val="00BC18FB"/>
    <w:rsid w:val="00BC28FE"/>
    <w:rsid w:val="00BC4350"/>
    <w:rsid w:val="00BC5597"/>
    <w:rsid w:val="00BC7A1F"/>
    <w:rsid w:val="00BD0143"/>
    <w:rsid w:val="00BD05B0"/>
    <w:rsid w:val="00BD1C30"/>
    <w:rsid w:val="00BD2C50"/>
    <w:rsid w:val="00BD2CEB"/>
    <w:rsid w:val="00BD2EA0"/>
    <w:rsid w:val="00BD35B9"/>
    <w:rsid w:val="00BD3E72"/>
    <w:rsid w:val="00BD44DF"/>
    <w:rsid w:val="00BD4E33"/>
    <w:rsid w:val="00BD56D5"/>
    <w:rsid w:val="00BD79B8"/>
    <w:rsid w:val="00BD7EC8"/>
    <w:rsid w:val="00BD7F1D"/>
    <w:rsid w:val="00BE1047"/>
    <w:rsid w:val="00BE1EBC"/>
    <w:rsid w:val="00BE2EDF"/>
    <w:rsid w:val="00BE47F6"/>
    <w:rsid w:val="00BE4991"/>
    <w:rsid w:val="00BE4B03"/>
    <w:rsid w:val="00BE5C2C"/>
    <w:rsid w:val="00BE5D12"/>
    <w:rsid w:val="00BE63C0"/>
    <w:rsid w:val="00BE67CE"/>
    <w:rsid w:val="00BE7BE8"/>
    <w:rsid w:val="00BF062A"/>
    <w:rsid w:val="00BF130D"/>
    <w:rsid w:val="00BF15D7"/>
    <w:rsid w:val="00BF1CB4"/>
    <w:rsid w:val="00BF3B1C"/>
    <w:rsid w:val="00BF50EC"/>
    <w:rsid w:val="00BF5ADF"/>
    <w:rsid w:val="00BF5CDC"/>
    <w:rsid w:val="00BF661A"/>
    <w:rsid w:val="00BF662B"/>
    <w:rsid w:val="00BF67AB"/>
    <w:rsid w:val="00C010F9"/>
    <w:rsid w:val="00C016A8"/>
    <w:rsid w:val="00C01CAA"/>
    <w:rsid w:val="00C02BE6"/>
    <w:rsid w:val="00C02CB8"/>
    <w:rsid w:val="00C030DE"/>
    <w:rsid w:val="00C04177"/>
    <w:rsid w:val="00C05343"/>
    <w:rsid w:val="00C065AC"/>
    <w:rsid w:val="00C06F87"/>
    <w:rsid w:val="00C079DF"/>
    <w:rsid w:val="00C07F63"/>
    <w:rsid w:val="00C116E7"/>
    <w:rsid w:val="00C12EE3"/>
    <w:rsid w:val="00C139E9"/>
    <w:rsid w:val="00C143D6"/>
    <w:rsid w:val="00C15619"/>
    <w:rsid w:val="00C15FAA"/>
    <w:rsid w:val="00C173D9"/>
    <w:rsid w:val="00C207BB"/>
    <w:rsid w:val="00C21953"/>
    <w:rsid w:val="00C219F0"/>
    <w:rsid w:val="00C22105"/>
    <w:rsid w:val="00C22177"/>
    <w:rsid w:val="00C22221"/>
    <w:rsid w:val="00C22941"/>
    <w:rsid w:val="00C24429"/>
    <w:rsid w:val="00C244B6"/>
    <w:rsid w:val="00C25F8D"/>
    <w:rsid w:val="00C26426"/>
    <w:rsid w:val="00C26C2A"/>
    <w:rsid w:val="00C2702B"/>
    <w:rsid w:val="00C271A4"/>
    <w:rsid w:val="00C30D65"/>
    <w:rsid w:val="00C348F5"/>
    <w:rsid w:val="00C35AEF"/>
    <w:rsid w:val="00C3614E"/>
    <w:rsid w:val="00C36408"/>
    <w:rsid w:val="00C36BD2"/>
    <w:rsid w:val="00C3702F"/>
    <w:rsid w:val="00C37966"/>
    <w:rsid w:val="00C40D96"/>
    <w:rsid w:val="00C41C9A"/>
    <w:rsid w:val="00C4255A"/>
    <w:rsid w:val="00C42D22"/>
    <w:rsid w:val="00C44A4A"/>
    <w:rsid w:val="00C457DA"/>
    <w:rsid w:val="00C458CB"/>
    <w:rsid w:val="00C467C5"/>
    <w:rsid w:val="00C46846"/>
    <w:rsid w:val="00C50018"/>
    <w:rsid w:val="00C505AF"/>
    <w:rsid w:val="00C52107"/>
    <w:rsid w:val="00C5299D"/>
    <w:rsid w:val="00C530FB"/>
    <w:rsid w:val="00C535DB"/>
    <w:rsid w:val="00C535DF"/>
    <w:rsid w:val="00C53707"/>
    <w:rsid w:val="00C53E2B"/>
    <w:rsid w:val="00C575AE"/>
    <w:rsid w:val="00C57F48"/>
    <w:rsid w:val="00C60230"/>
    <w:rsid w:val="00C608F1"/>
    <w:rsid w:val="00C635A6"/>
    <w:rsid w:val="00C63AA0"/>
    <w:rsid w:val="00C64136"/>
    <w:rsid w:val="00C64797"/>
    <w:rsid w:val="00C649B9"/>
    <w:rsid w:val="00C64A37"/>
    <w:rsid w:val="00C64A91"/>
    <w:rsid w:val="00C653CC"/>
    <w:rsid w:val="00C6578F"/>
    <w:rsid w:val="00C65AF2"/>
    <w:rsid w:val="00C669CC"/>
    <w:rsid w:val="00C7018D"/>
    <w:rsid w:val="00C70997"/>
    <w:rsid w:val="00C7158E"/>
    <w:rsid w:val="00C71D49"/>
    <w:rsid w:val="00C72346"/>
    <w:rsid w:val="00C7250B"/>
    <w:rsid w:val="00C7346B"/>
    <w:rsid w:val="00C7475D"/>
    <w:rsid w:val="00C750F8"/>
    <w:rsid w:val="00C7593F"/>
    <w:rsid w:val="00C759D7"/>
    <w:rsid w:val="00C75A38"/>
    <w:rsid w:val="00C76D59"/>
    <w:rsid w:val="00C77AD2"/>
    <w:rsid w:val="00C77B0F"/>
    <w:rsid w:val="00C77C0E"/>
    <w:rsid w:val="00C82CC8"/>
    <w:rsid w:val="00C83835"/>
    <w:rsid w:val="00C83F65"/>
    <w:rsid w:val="00C84A18"/>
    <w:rsid w:val="00C854D1"/>
    <w:rsid w:val="00C8582C"/>
    <w:rsid w:val="00C8586D"/>
    <w:rsid w:val="00C87780"/>
    <w:rsid w:val="00C879B2"/>
    <w:rsid w:val="00C9094C"/>
    <w:rsid w:val="00C91687"/>
    <w:rsid w:val="00C916B5"/>
    <w:rsid w:val="00C91E27"/>
    <w:rsid w:val="00C91EE5"/>
    <w:rsid w:val="00C924A8"/>
    <w:rsid w:val="00C92C39"/>
    <w:rsid w:val="00C945FE"/>
    <w:rsid w:val="00C94CD3"/>
    <w:rsid w:val="00C968B8"/>
    <w:rsid w:val="00C96ACC"/>
    <w:rsid w:val="00C96CAE"/>
    <w:rsid w:val="00C96FAA"/>
    <w:rsid w:val="00C975D6"/>
    <w:rsid w:val="00C97773"/>
    <w:rsid w:val="00C97A04"/>
    <w:rsid w:val="00CA007B"/>
    <w:rsid w:val="00CA09EC"/>
    <w:rsid w:val="00CA0C75"/>
    <w:rsid w:val="00CA107B"/>
    <w:rsid w:val="00CA14C2"/>
    <w:rsid w:val="00CA2011"/>
    <w:rsid w:val="00CA246D"/>
    <w:rsid w:val="00CA3A5C"/>
    <w:rsid w:val="00CA484D"/>
    <w:rsid w:val="00CA4B5B"/>
    <w:rsid w:val="00CA4FB6"/>
    <w:rsid w:val="00CA50BE"/>
    <w:rsid w:val="00CA5B9B"/>
    <w:rsid w:val="00CA6AC7"/>
    <w:rsid w:val="00CA6E79"/>
    <w:rsid w:val="00CA720C"/>
    <w:rsid w:val="00CA72B6"/>
    <w:rsid w:val="00CB0BAC"/>
    <w:rsid w:val="00CB162A"/>
    <w:rsid w:val="00CB254C"/>
    <w:rsid w:val="00CB2977"/>
    <w:rsid w:val="00CB4597"/>
    <w:rsid w:val="00CB4B19"/>
    <w:rsid w:val="00CB5EE7"/>
    <w:rsid w:val="00CB5F6F"/>
    <w:rsid w:val="00CB724F"/>
    <w:rsid w:val="00CB73B7"/>
    <w:rsid w:val="00CC0451"/>
    <w:rsid w:val="00CC0603"/>
    <w:rsid w:val="00CC1A26"/>
    <w:rsid w:val="00CC293D"/>
    <w:rsid w:val="00CC3BF4"/>
    <w:rsid w:val="00CC4783"/>
    <w:rsid w:val="00CC495B"/>
    <w:rsid w:val="00CC70C0"/>
    <w:rsid w:val="00CC739E"/>
    <w:rsid w:val="00CC742C"/>
    <w:rsid w:val="00CC744A"/>
    <w:rsid w:val="00CC79BD"/>
    <w:rsid w:val="00CC7C56"/>
    <w:rsid w:val="00CD1D33"/>
    <w:rsid w:val="00CD2C81"/>
    <w:rsid w:val="00CD2D1D"/>
    <w:rsid w:val="00CD5352"/>
    <w:rsid w:val="00CD58B7"/>
    <w:rsid w:val="00CD678D"/>
    <w:rsid w:val="00CD6837"/>
    <w:rsid w:val="00CD7A29"/>
    <w:rsid w:val="00CD7BF7"/>
    <w:rsid w:val="00CD7C9D"/>
    <w:rsid w:val="00CE00A6"/>
    <w:rsid w:val="00CE03C9"/>
    <w:rsid w:val="00CE07CC"/>
    <w:rsid w:val="00CE1700"/>
    <w:rsid w:val="00CE2A0F"/>
    <w:rsid w:val="00CE338A"/>
    <w:rsid w:val="00CE426A"/>
    <w:rsid w:val="00CE4902"/>
    <w:rsid w:val="00CE5A9D"/>
    <w:rsid w:val="00CE6771"/>
    <w:rsid w:val="00CE6A05"/>
    <w:rsid w:val="00CE7974"/>
    <w:rsid w:val="00CF0671"/>
    <w:rsid w:val="00CF0C7F"/>
    <w:rsid w:val="00CF1319"/>
    <w:rsid w:val="00CF1D96"/>
    <w:rsid w:val="00CF1F1F"/>
    <w:rsid w:val="00CF2EE5"/>
    <w:rsid w:val="00CF3F27"/>
    <w:rsid w:val="00CF4093"/>
    <w:rsid w:val="00CF4099"/>
    <w:rsid w:val="00CF4251"/>
    <w:rsid w:val="00CF567D"/>
    <w:rsid w:val="00CF766B"/>
    <w:rsid w:val="00D00796"/>
    <w:rsid w:val="00D0196F"/>
    <w:rsid w:val="00D02632"/>
    <w:rsid w:val="00D0327E"/>
    <w:rsid w:val="00D0380B"/>
    <w:rsid w:val="00D03AE0"/>
    <w:rsid w:val="00D03BAE"/>
    <w:rsid w:val="00D047CB"/>
    <w:rsid w:val="00D05F5D"/>
    <w:rsid w:val="00D06201"/>
    <w:rsid w:val="00D06BD6"/>
    <w:rsid w:val="00D073FB"/>
    <w:rsid w:val="00D10033"/>
    <w:rsid w:val="00D10304"/>
    <w:rsid w:val="00D1099A"/>
    <w:rsid w:val="00D11AAF"/>
    <w:rsid w:val="00D12736"/>
    <w:rsid w:val="00D144B2"/>
    <w:rsid w:val="00D153BD"/>
    <w:rsid w:val="00D2003E"/>
    <w:rsid w:val="00D204AD"/>
    <w:rsid w:val="00D20DAF"/>
    <w:rsid w:val="00D21069"/>
    <w:rsid w:val="00D21C55"/>
    <w:rsid w:val="00D22070"/>
    <w:rsid w:val="00D22289"/>
    <w:rsid w:val="00D2518F"/>
    <w:rsid w:val="00D25590"/>
    <w:rsid w:val="00D261A2"/>
    <w:rsid w:val="00D27D81"/>
    <w:rsid w:val="00D302AB"/>
    <w:rsid w:val="00D3054E"/>
    <w:rsid w:val="00D326E9"/>
    <w:rsid w:val="00D332E5"/>
    <w:rsid w:val="00D3414F"/>
    <w:rsid w:val="00D36BD9"/>
    <w:rsid w:val="00D36EE9"/>
    <w:rsid w:val="00D4032E"/>
    <w:rsid w:val="00D40EE4"/>
    <w:rsid w:val="00D40FF2"/>
    <w:rsid w:val="00D41313"/>
    <w:rsid w:val="00D41770"/>
    <w:rsid w:val="00D43110"/>
    <w:rsid w:val="00D43114"/>
    <w:rsid w:val="00D444A0"/>
    <w:rsid w:val="00D44B8A"/>
    <w:rsid w:val="00D501D6"/>
    <w:rsid w:val="00D50DC7"/>
    <w:rsid w:val="00D5132B"/>
    <w:rsid w:val="00D533B6"/>
    <w:rsid w:val="00D5679E"/>
    <w:rsid w:val="00D57966"/>
    <w:rsid w:val="00D60034"/>
    <w:rsid w:val="00D60094"/>
    <w:rsid w:val="00D616D2"/>
    <w:rsid w:val="00D61B5F"/>
    <w:rsid w:val="00D631F1"/>
    <w:rsid w:val="00D63B5F"/>
    <w:rsid w:val="00D65282"/>
    <w:rsid w:val="00D652EC"/>
    <w:rsid w:val="00D66513"/>
    <w:rsid w:val="00D70A09"/>
    <w:rsid w:val="00D70EF7"/>
    <w:rsid w:val="00D73638"/>
    <w:rsid w:val="00D73E29"/>
    <w:rsid w:val="00D752ED"/>
    <w:rsid w:val="00D75470"/>
    <w:rsid w:val="00D75FF6"/>
    <w:rsid w:val="00D760D6"/>
    <w:rsid w:val="00D80394"/>
    <w:rsid w:val="00D80C06"/>
    <w:rsid w:val="00D830C3"/>
    <w:rsid w:val="00D83191"/>
    <w:rsid w:val="00D8397C"/>
    <w:rsid w:val="00D83AD8"/>
    <w:rsid w:val="00D84B16"/>
    <w:rsid w:val="00D84F2B"/>
    <w:rsid w:val="00D8525C"/>
    <w:rsid w:val="00D867F9"/>
    <w:rsid w:val="00D90A2B"/>
    <w:rsid w:val="00D91943"/>
    <w:rsid w:val="00D92535"/>
    <w:rsid w:val="00D93B6A"/>
    <w:rsid w:val="00D94EED"/>
    <w:rsid w:val="00D95963"/>
    <w:rsid w:val="00D96026"/>
    <w:rsid w:val="00D97086"/>
    <w:rsid w:val="00D970EE"/>
    <w:rsid w:val="00D97ACC"/>
    <w:rsid w:val="00DA1336"/>
    <w:rsid w:val="00DA19EE"/>
    <w:rsid w:val="00DA1A53"/>
    <w:rsid w:val="00DA1D64"/>
    <w:rsid w:val="00DA2543"/>
    <w:rsid w:val="00DA27F0"/>
    <w:rsid w:val="00DA2B10"/>
    <w:rsid w:val="00DA2BDF"/>
    <w:rsid w:val="00DA2D07"/>
    <w:rsid w:val="00DA417A"/>
    <w:rsid w:val="00DA4623"/>
    <w:rsid w:val="00DA67F0"/>
    <w:rsid w:val="00DA6A7A"/>
    <w:rsid w:val="00DA79FF"/>
    <w:rsid w:val="00DA7C1C"/>
    <w:rsid w:val="00DB147A"/>
    <w:rsid w:val="00DB1B7A"/>
    <w:rsid w:val="00DB21DD"/>
    <w:rsid w:val="00DB4EE1"/>
    <w:rsid w:val="00DC0176"/>
    <w:rsid w:val="00DC1578"/>
    <w:rsid w:val="00DC1CB8"/>
    <w:rsid w:val="00DC2923"/>
    <w:rsid w:val="00DC2B0D"/>
    <w:rsid w:val="00DC2E56"/>
    <w:rsid w:val="00DC3EC5"/>
    <w:rsid w:val="00DC4A95"/>
    <w:rsid w:val="00DC4CCC"/>
    <w:rsid w:val="00DC4FD5"/>
    <w:rsid w:val="00DC588D"/>
    <w:rsid w:val="00DC5BBC"/>
    <w:rsid w:val="00DC62C5"/>
    <w:rsid w:val="00DC636D"/>
    <w:rsid w:val="00DC6708"/>
    <w:rsid w:val="00DD2320"/>
    <w:rsid w:val="00DD30BE"/>
    <w:rsid w:val="00DD5715"/>
    <w:rsid w:val="00DD6249"/>
    <w:rsid w:val="00DD642F"/>
    <w:rsid w:val="00DD6456"/>
    <w:rsid w:val="00DD6E35"/>
    <w:rsid w:val="00DD72EF"/>
    <w:rsid w:val="00DD74F1"/>
    <w:rsid w:val="00DE0627"/>
    <w:rsid w:val="00DE1D7A"/>
    <w:rsid w:val="00DE20D4"/>
    <w:rsid w:val="00DE30FF"/>
    <w:rsid w:val="00DE3D61"/>
    <w:rsid w:val="00DE5A53"/>
    <w:rsid w:val="00DE607C"/>
    <w:rsid w:val="00DE7194"/>
    <w:rsid w:val="00DF1C31"/>
    <w:rsid w:val="00DF23DF"/>
    <w:rsid w:val="00DF3FA5"/>
    <w:rsid w:val="00DF5068"/>
    <w:rsid w:val="00DF72FA"/>
    <w:rsid w:val="00DF7338"/>
    <w:rsid w:val="00E000B3"/>
    <w:rsid w:val="00E0013B"/>
    <w:rsid w:val="00E00CAF"/>
    <w:rsid w:val="00E01436"/>
    <w:rsid w:val="00E045A4"/>
    <w:rsid w:val="00E045BD"/>
    <w:rsid w:val="00E04687"/>
    <w:rsid w:val="00E0553C"/>
    <w:rsid w:val="00E06E30"/>
    <w:rsid w:val="00E06EF0"/>
    <w:rsid w:val="00E07431"/>
    <w:rsid w:val="00E07817"/>
    <w:rsid w:val="00E07907"/>
    <w:rsid w:val="00E1092A"/>
    <w:rsid w:val="00E13DBD"/>
    <w:rsid w:val="00E16671"/>
    <w:rsid w:val="00E17B77"/>
    <w:rsid w:val="00E17B7D"/>
    <w:rsid w:val="00E20395"/>
    <w:rsid w:val="00E2078B"/>
    <w:rsid w:val="00E212CC"/>
    <w:rsid w:val="00E219CE"/>
    <w:rsid w:val="00E23337"/>
    <w:rsid w:val="00E23EB1"/>
    <w:rsid w:val="00E259EA"/>
    <w:rsid w:val="00E2600D"/>
    <w:rsid w:val="00E269C0"/>
    <w:rsid w:val="00E27387"/>
    <w:rsid w:val="00E27825"/>
    <w:rsid w:val="00E315CE"/>
    <w:rsid w:val="00E317F8"/>
    <w:rsid w:val="00E31D53"/>
    <w:rsid w:val="00E32061"/>
    <w:rsid w:val="00E3238B"/>
    <w:rsid w:val="00E325CC"/>
    <w:rsid w:val="00E33701"/>
    <w:rsid w:val="00E33DFD"/>
    <w:rsid w:val="00E3452A"/>
    <w:rsid w:val="00E3518A"/>
    <w:rsid w:val="00E35D91"/>
    <w:rsid w:val="00E368A2"/>
    <w:rsid w:val="00E369B6"/>
    <w:rsid w:val="00E376E5"/>
    <w:rsid w:val="00E40CEE"/>
    <w:rsid w:val="00E4174C"/>
    <w:rsid w:val="00E41F99"/>
    <w:rsid w:val="00E42364"/>
    <w:rsid w:val="00E427EC"/>
    <w:rsid w:val="00E42961"/>
    <w:rsid w:val="00E42FF9"/>
    <w:rsid w:val="00E434CF"/>
    <w:rsid w:val="00E43A8E"/>
    <w:rsid w:val="00E4454A"/>
    <w:rsid w:val="00E451D6"/>
    <w:rsid w:val="00E462CC"/>
    <w:rsid w:val="00E46BFD"/>
    <w:rsid w:val="00E4714C"/>
    <w:rsid w:val="00E47A92"/>
    <w:rsid w:val="00E47C56"/>
    <w:rsid w:val="00E47D79"/>
    <w:rsid w:val="00E5087D"/>
    <w:rsid w:val="00E50F32"/>
    <w:rsid w:val="00E51AEB"/>
    <w:rsid w:val="00E522A7"/>
    <w:rsid w:val="00E525A9"/>
    <w:rsid w:val="00E53D53"/>
    <w:rsid w:val="00E54452"/>
    <w:rsid w:val="00E54D21"/>
    <w:rsid w:val="00E54E0D"/>
    <w:rsid w:val="00E55A5A"/>
    <w:rsid w:val="00E55EF6"/>
    <w:rsid w:val="00E56076"/>
    <w:rsid w:val="00E56EB0"/>
    <w:rsid w:val="00E60634"/>
    <w:rsid w:val="00E61BF4"/>
    <w:rsid w:val="00E61F1A"/>
    <w:rsid w:val="00E623CE"/>
    <w:rsid w:val="00E6342C"/>
    <w:rsid w:val="00E6357D"/>
    <w:rsid w:val="00E63963"/>
    <w:rsid w:val="00E64A8F"/>
    <w:rsid w:val="00E664C5"/>
    <w:rsid w:val="00E671A2"/>
    <w:rsid w:val="00E67297"/>
    <w:rsid w:val="00E6781B"/>
    <w:rsid w:val="00E6796F"/>
    <w:rsid w:val="00E67A3E"/>
    <w:rsid w:val="00E67F6A"/>
    <w:rsid w:val="00E70BBF"/>
    <w:rsid w:val="00E727F6"/>
    <w:rsid w:val="00E73066"/>
    <w:rsid w:val="00E73662"/>
    <w:rsid w:val="00E73684"/>
    <w:rsid w:val="00E73A1E"/>
    <w:rsid w:val="00E7529C"/>
    <w:rsid w:val="00E76D26"/>
    <w:rsid w:val="00E77EAE"/>
    <w:rsid w:val="00E803CC"/>
    <w:rsid w:val="00E86523"/>
    <w:rsid w:val="00E90128"/>
    <w:rsid w:val="00E90F24"/>
    <w:rsid w:val="00E91045"/>
    <w:rsid w:val="00E9193F"/>
    <w:rsid w:val="00E93109"/>
    <w:rsid w:val="00E93310"/>
    <w:rsid w:val="00E93D37"/>
    <w:rsid w:val="00E954D4"/>
    <w:rsid w:val="00E961D4"/>
    <w:rsid w:val="00E96B5B"/>
    <w:rsid w:val="00E975A1"/>
    <w:rsid w:val="00E978F5"/>
    <w:rsid w:val="00EA1C75"/>
    <w:rsid w:val="00EA2549"/>
    <w:rsid w:val="00EA25DB"/>
    <w:rsid w:val="00EA3039"/>
    <w:rsid w:val="00EA30B3"/>
    <w:rsid w:val="00EA39B5"/>
    <w:rsid w:val="00EA5744"/>
    <w:rsid w:val="00EA6C65"/>
    <w:rsid w:val="00EB0137"/>
    <w:rsid w:val="00EB1390"/>
    <w:rsid w:val="00EB1413"/>
    <w:rsid w:val="00EB25AC"/>
    <w:rsid w:val="00EB2C71"/>
    <w:rsid w:val="00EB3B2C"/>
    <w:rsid w:val="00EB40E7"/>
    <w:rsid w:val="00EB4340"/>
    <w:rsid w:val="00EB4C5D"/>
    <w:rsid w:val="00EB4FFE"/>
    <w:rsid w:val="00EB556D"/>
    <w:rsid w:val="00EB5A7D"/>
    <w:rsid w:val="00EB5AE4"/>
    <w:rsid w:val="00EB5BA7"/>
    <w:rsid w:val="00EB5E4B"/>
    <w:rsid w:val="00EB64E1"/>
    <w:rsid w:val="00EB7804"/>
    <w:rsid w:val="00EB7DD9"/>
    <w:rsid w:val="00EB7E79"/>
    <w:rsid w:val="00EC15A1"/>
    <w:rsid w:val="00EC1B49"/>
    <w:rsid w:val="00EC2F2D"/>
    <w:rsid w:val="00EC3130"/>
    <w:rsid w:val="00EC315F"/>
    <w:rsid w:val="00EC41D6"/>
    <w:rsid w:val="00EC44C0"/>
    <w:rsid w:val="00EC4DF0"/>
    <w:rsid w:val="00EC4F8F"/>
    <w:rsid w:val="00EC5542"/>
    <w:rsid w:val="00EC576A"/>
    <w:rsid w:val="00EC67FF"/>
    <w:rsid w:val="00EC7208"/>
    <w:rsid w:val="00ED0AE4"/>
    <w:rsid w:val="00ED146C"/>
    <w:rsid w:val="00ED1E95"/>
    <w:rsid w:val="00ED1F2A"/>
    <w:rsid w:val="00ED211A"/>
    <w:rsid w:val="00ED27A7"/>
    <w:rsid w:val="00ED44DB"/>
    <w:rsid w:val="00ED4CC9"/>
    <w:rsid w:val="00ED55C0"/>
    <w:rsid w:val="00ED5800"/>
    <w:rsid w:val="00ED682B"/>
    <w:rsid w:val="00ED6A26"/>
    <w:rsid w:val="00ED6F38"/>
    <w:rsid w:val="00ED710D"/>
    <w:rsid w:val="00EE0639"/>
    <w:rsid w:val="00EE0E74"/>
    <w:rsid w:val="00EE1352"/>
    <w:rsid w:val="00EE1BDC"/>
    <w:rsid w:val="00EE1DFC"/>
    <w:rsid w:val="00EE2C31"/>
    <w:rsid w:val="00EE38BC"/>
    <w:rsid w:val="00EE41D5"/>
    <w:rsid w:val="00EE5897"/>
    <w:rsid w:val="00EE6BEE"/>
    <w:rsid w:val="00EF0F2A"/>
    <w:rsid w:val="00EF14CA"/>
    <w:rsid w:val="00EF5823"/>
    <w:rsid w:val="00EF5C72"/>
    <w:rsid w:val="00EF6233"/>
    <w:rsid w:val="00EF7F41"/>
    <w:rsid w:val="00F01B42"/>
    <w:rsid w:val="00F037A4"/>
    <w:rsid w:val="00F04ED0"/>
    <w:rsid w:val="00F05281"/>
    <w:rsid w:val="00F05316"/>
    <w:rsid w:val="00F05FCB"/>
    <w:rsid w:val="00F063C6"/>
    <w:rsid w:val="00F064AC"/>
    <w:rsid w:val="00F065AE"/>
    <w:rsid w:val="00F06845"/>
    <w:rsid w:val="00F10886"/>
    <w:rsid w:val="00F10979"/>
    <w:rsid w:val="00F1152E"/>
    <w:rsid w:val="00F115B7"/>
    <w:rsid w:val="00F1174F"/>
    <w:rsid w:val="00F1231F"/>
    <w:rsid w:val="00F124BC"/>
    <w:rsid w:val="00F1352B"/>
    <w:rsid w:val="00F146C2"/>
    <w:rsid w:val="00F14B83"/>
    <w:rsid w:val="00F1621E"/>
    <w:rsid w:val="00F16C96"/>
    <w:rsid w:val="00F177A0"/>
    <w:rsid w:val="00F20561"/>
    <w:rsid w:val="00F209FA"/>
    <w:rsid w:val="00F211F8"/>
    <w:rsid w:val="00F215DF"/>
    <w:rsid w:val="00F23464"/>
    <w:rsid w:val="00F23E9A"/>
    <w:rsid w:val="00F26222"/>
    <w:rsid w:val="00F26F4A"/>
    <w:rsid w:val="00F27C8F"/>
    <w:rsid w:val="00F301FF"/>
    <w:rsid w:val="00F30839"/>
    <w:rsid w:val="00F32749"/>
    <w:rsid w:val="00F32BB9"/>
    <w:rsid w:val="00F3332E"/>
    <w:rsid w:val="00F369DA"/>
    <w:rsid w:val="00F36E39"/>
    <w:rsid w:val="00F36F32"/>
    <w:rsid w:val="00F37172"/>
    <w:rsid w:val="00F3789D"/>
    <w:rsid w:val="00F40395"/>
    <w:rsid w:val="00F4109D"/>
    <w:rsid w:val="00F4176E"/>
    <w:rsid w:val="00F42F81"/>
    <w:rsid w:val="00F43A76"/>
    <w:rsid w:val="00F43B36"/>
    <w:rsid w:val="00F43BE6"/>
    <w:rsid w:val="00F4453B"/>
    <w:rsid w:val="00F4477E"/>
    <w:rsid w:val="00F4650A"/>
    <w:rsid w:val="00F46A6F"/>
    <w:rsid w:val="00F47486"/>
    <w:rsid w:val="00F51F3B"/>
    <w:rsid w:val="00F52AAB"/>
    <w:rsid w:val="00F546BA"/>
    <w:rsid w:val="00F554EF"/>
    <w:rsid w:val="00F55B34"/>
    <w:rsid w:val="00F56DF6"/>
    <w:rsid w:val="00F57A58"/>
    <w:rsid w:val="00F622DE"/>
    <w:rsid w:val="00F65174"/>
    <w:rsid w:val="00F659B9"/>
    <w:rsid w:val="00F6668D"/>
    <w:rsid w:val="00F66C3D"/>
    <w:rsid w:val="00F6737C"/>
    <w:rsid w:val="00F67D8F"/>
    <w:rsid w:val="00F704F5"/>
    <w:rsid w:val="00F707A7"/>
    <w:rsid w:val="00F7352B"/>
    <w:rsid w:val="00F739A1"/>
    <w:rsid w:val="00F73F02"/>
    <w:rsid w:val="00F75E77"/>
    <w:rsid w:val="00F763D0"/>
    <w:rsid w:val="00F8011E"/>
    <w:rsid w:val="00F802BE"/>
    <w:rsid w:val="00F806AA"/>
    <w:rsid w:val="00F80E7A"/>
    <w:rsid w:val="00F810B3"/>
    <w:rsid w:val="00F83061"/>
    <w:rsid w:val="00F83DA5"/>
    <w:rsid w:val="00F84526"/>
    <w:rsid w:val="00F84BD6"/>
    <w:rsid w:val="00F84F71"/>
    <w:rsid w:val="00F86024"/>
    <w:rsid w:val="00F8611A"/>
    <w:rsid w:val="00F87995"/>
    <w:rsid w:val="00F87A0D"/>
    <w:rsid w:val="00F9073B"/>
    <w:rsid w:val="00F909F7"/>
    <w:rsid w:val="00F911D0"/>
    <w:rsid w:val="00F91539"/>
    <w:rsid w:val="00F91903"/>
    <w:rsid w:val="00F91BE4"/>
    <w:rsid w:val="00F91BEE"/>
    <w:rsid w:val="00F92B75"/>
    <w:rsid w:val="00F92E47"/>
    <w:rsid w:val="00F93363"/>
    <w:rsid w:val="00F93641"/>
    <w:rsid w:val="00F94003"/>
    <w:rsid w:val="00F9442C"/>
    <w:rsid w:val="00F94CCB"/>
    <w:rsid w:val="00F95C65"/>
    <w:rsid w:val="00F971A5"/>
    <w:rsid w:val="00FA0943"/>
    <w:rsid w:val="00FA0E1A"/>
    <w:rsid w:val="00FA1034"/>
    <w:rsid w:val="00FA12F6"/>
    <w:rsid w:val="00FA42B5"/>
    <w:rsid w:val="00FA4AC6"/>
    <w:rsid w:val="00FA4DD0"/>
    <w:rsid w:val="00FA5128"/>
    <w:rsid w:val="00FA5702"/>
    <w:rsid w:val="00FA6E7A"/>
    <w:rsid w:val="00FB0617"/>
    <w:rsid w:val="00FB2A03"/>
    <w:rsid w:val="00FB2C49"/>
    <w:rsid w:val="00FB2F56"/>
    <w:rsid w:val="00FB3155"/>
    <w:rsid w:val="00FB353C"/>
    <w:rsid w:val="00FB35B2"/>
    <w:rsid w:val="00FB3691"/>
    <w:rsid w:val="00FB3906"/>
    <w:rsid w:val="00FB42D4"/>
    <w:rsid w:val="00FB5906"/>
    <w:rsid w:val="00FB59CE"/>
    <w:rsid w:val="00FB5EB1"/>
    <w:rsid w:val="00FB64B6"/>
    <w:rsid w:val="00FB6520"/>
    <w:rsid w:val="00FB69CC"/>
    <w:rsid w:val="00FB762F"/>
    <w:rsid w:val="00FC034F"/>
    <w:rsid w:val="00FC0DB5"/>
    <w:rsid w:val="00FC27A0"/>
    <w:rsid w:val="00FC2AED"/>
    <w:rsid w:val="00FC4B69"/>
    <w:rsid w:val="00FC5205"/>
    <w:rsid w:val="00FC5604"/>
    <w:rsid w:val="00FC58DA"/>
    <w:rsid w:val="00FC70BF"/>
    <w:rsid w:val="00FC754B"/>
    <w:rsid w:val="00FD0339"/>
    <w:rsid w:val="00FD0356"/>
    <w:rsid w:val="00FD286C"/>
    <w:rsid w:val="00FD2E75"/>
    <w:rsid w:val="00FD36E6"/>
    <w:rsid w:val="00FD3D4F"/>
    <w:rsid w:val="00FD5090"/>
    <w:rsid w:val="00FD5EA7"/>
    <w:rsid w:val="00FD5F17"/>
    <w:rsid w:val="00FD642E"/>
    <w:rsid w:val="00FD6D32"/>
    <w:rsid w:val="00FD792C"/>
    <w:rsid w:val="00FD7F03"/>
    <w:rsid w:val="00FE0D8A"/>
    <w:rsid w:val="00FE102C"/>
    <w:rsid w:val="00FE1106"/>
    <w:rsid w:val="00FE13EB"/>
    <w:rsid w:val="00FE28C6"/>
    <w:rsid w:val="00FE3A0D"/>
    <w:rsid w:val="00FE4B2E"/>
    <w:rsid w:val="00FE4C17"/>
    <w:rsid w:val="00FE6ED2"/>
    <w:rsid w:val="00FF0142"/>
    <w:rsid w:val="00FF042C"/>
    <w:rsid w:val="00FF4663"/>
    <w:rsid w:val="00FF478E"/>
    <w:rsid w:val="00FF5C5D"/>
    <w:rsid w:val="00FF6CA9"/>
    <w:rsid w:val="00FF7918"/>
    <w:rsid w:val="00FF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9E8926"/>
  <w15:docId w15:val="{CFD40985-E4EF-472B-9AF4-BD09A16D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DD72EF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5237D4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5237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5237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5237D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37D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37D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37D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5237D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37D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5237D4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5237D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237D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237D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37D4"/>
    <w:rPr>
      <w:rFonts w:asciiTheme="majorHAnsi" w:eastAsiaTheme="majorEastAsia" w:hAnsiTheme="majorHAnsi" w:cstheme="majorBidi"/>
      <w:color w:val="2E74B5" w:themeColor="accent1" w:themeShade="B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5237D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37D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5237D4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3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37D4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523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37D4"/>
    <w:rPr>
      <w:rFonts w:asciiTheme="majorHAnsi" w:eastAsiaTheme="majorEastAsia" w:hAnsiTheme="majorHAnsi" w:cstheme="majorBidi"/>
      <w:i/>
      <w:iCs/>
      <w:color w:val="2E74B5" w:themeColor="accent1" w:themeShade="BF"/>
      <w:sz w:val="19"/>
    </w:rPr>
  </w:style>
  <w:style w:type="character" w:styleId="Pogrubienie">
    <w:name w:val="Strong"/>
    <w:basedOn w:val="Domylnaczcionkaakapitu"/>
    <w:uiPriority w:val="22"/>
    <w:qFormat/>
    <w:rsid w:val="005237D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5237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37D4"/>
    <w:rPr>
      <w:rFonts w:ascii="Fira Sans" w:hAnsi="Fira Sans"/>
      <w:sz w:val="19"/>
    </w:rPr>
  </w:style>
  <w:style w:type="paragraph" w:styleId="Stopka">
    <w:name w:val="footer"/>
    <w:basedOn w:val="Normalny"/>
    <w:link w:val="StopkaZnak"/>
    <w:uiPriority w:val="99"/>
    <w:unhideWhenUsed/>
    <w:rsid w:val="005237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37D4"/>
    <w:rPr>
      <w:rFonts w:ascii="Fira Sans" w:hAnsi="Fira Sans"/>
      <w:sz w:val="19"/>
    </w:rPr>
  </w:style>
  <w:style w:type="paragraph" w:styleId="Akapitzlist">
    <w:name w:val="List Paragraph"/>
    <w:basedOn w:val="Normalny"/>
    <w:uiPriority w:val="34"/>
    <w:qFormat/>
    <w:rsid w:val="005237D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37D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37D4"/>
    <w:rPr>
      <w:rFonts w:ascii="Fira Sans" w:hAnsi="Fira Sans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5237D4"/>
    <w:rPr>
      <w:vertAlign w:val="superscript"/>
    </w:rPr>
  </w:style>
  <w:style w:type="paragraph" w:customStyle="1" w:styleId="tytuinformacji">
    <w:name w:val="tytuł informacji"/>
    <w:basedOn w:val="Normalny"/>
    <w:rsid w:val="005237D4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autoRedefine/>
    <w:qFormat/>
    <w:rsid w:val="00DD72EF"/>
    <w:pPr>
      <w:spacing w:before="0" w:after="0" w:line="240" w:lineRule="exact"/>
    </w:pPr>
    <w:rPr>
      <w:rFonts w:eastAsia="Times New Roman" w:cs="Times New Roman"/>
      <w:bCs/>
      <w:color w:val="001D77"/>
      <w:spacing w:val="-4"/>
      <w:sz w:val="18"/>
      <w:szCs w:val="18"/>
      <w:lang w:eastAsia="pl-PL"/>
    </w:rPr>
  </w:style>
  <w:style w:type="paragraph" w:customStyle="1" w:styleId="tytuwykresu">
    <w:name w:val="tytuł wykresu"/>
    <w:basedOn w:val="Normalny"/>
    <w:autoRedefine/>
    <w:qFormat/>
    <w:rsid w:val="00F1152E"/>
    <w:pPr>
      <w:tabs>
        <w:tab w:val="left" w:pos="851"/>
      </w:tabs>
      <w:spacing w:line="240" w:lineRule="auto"/>
    </w:pPr>
    <w:rPr>
      <w:b/>
    </w:rPr>
  </w:style>
  <w:style w:type="paragraph" w:customStyle="1" w:styleId="tekstnaniebieskimtle">
    <w:name w:val="tekst na niebieskim tle"/>
    <w:basedOn w:val="Normalny"/>
    <w:link w:val="tekstnaniebieskimtleZnak"/>
    <w:qFormat/>
    <w:rsid w:val="008D7E83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5237D4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table" w:customStyle="1" w:styleId="Siatkatabelijasna11">
    <w:name w:val="Siatka tabeli — jasna11"/>
    <w:basedOn w:val="Standardowy"/>
    <w:uiPriority w:val="40"/>
    <w:rsid w:val="00D84F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237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37D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37D4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37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37D4"/>
    <w:rPr>
      <w:rFonts w:ascii="Fira Sans" w:hAnsi="Fira Sans"/>
      <w:b/>
      <w:bCs/>
      <w:sz w:val="20"/>
      <w:szCs w:val="20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5237D4"/>
    <w:pPr>
      <w:numPr>
        <w:ilvl w:val="1"/>
      </w:numPr>
      <w:spacing w:before="240" w:line="240" w:lineRule="auto"/>
    </w:pPr>
    <w:rPr>
      <w:rFonts w:ascii="Fira Sans SemiBold" w:eastAsia="Times New Roman" w:hAnsi="Fira Sans SemiBold"/>
      <w:noProof/>
      <w:color w:val="001D77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5237D4"/>
    <w:rPr>
      <w:rFonts w:ascii="Fira Sans SemiBold" w:eastAsia="Times New Roman" w:hAnsi="Fira Sans SemiBold"/>
      <w:noProof/>
      <w:color w:val="001D77"/>
      <w:sz w:val="19"/>
      <w:lang w:eastAsia="pl-PL"/>
    </w:rPr>
  </w:style>
  <w:style w:type="paragraph" w:customStyle="1" w:styleId="tekst1">
    <w:name w:val="tekst1"/>
    <w:basedOn w:val="Normalny"/>
    <w:qFormat/>
    <w:rsid w:val="005237D4"/>
    <w:pPr>
      <w:widowControl w:val="0"/>
      <w:tabs>
        <w:tab w:val="left" w:pos="1701"/>
        <w:tab w:val="left" w:pos="1985"/>
        <w:tab w:val="left" w:pos="3686"/>
      </w:tabs>
      <w:autoSpaceDE w:val="0"/>
      <w:autoSpaceDN w:val="0"/>
      <w:adjustRightInd w:val="0"/>
    </w:pPr>
    <w:rPr>
      <w:rFonts w:eastAsia="Times New Roman" w:cs="Times"/>
      <w:lang w:eastAsia="pl-PL"/>
    </w:rPr>
  </w:style>
  <w:style w:type="paragraph" w:customStyle="1" w:styleId="boczek1">
    <w:name w:val="boczek1"/>
    <w:basedOn w:val="boczek"/>
    <w:qFormat/>
    <w:rsid w:val="005237D4"/>
    <w:pPr>
      <w:tabs>
        <w:tab w:val="clear" w:pos="2552"/>
        <w:tab w:val="left" w:leader="dot" w:pos="3402"/>
      </w:tabs>
    </w:pPr>
  </w:style>
  <w:style w:type="paragraph" w:customStyle="1" w:styleId="gwka1">
    <w:name w:val="główka1"/>
    <w:basedOn w:val="Normalny"/>
    <w:qFormat/>
    <w:rsid w:val="002A7BD5"/>
    <w:pPr>
      <w:keepNext/>
      <w:tabs>
        <w:tab w:val="right" w:leader="dot" w:pos="4139"/>
      </w:tabs>
      <w:spacing w:before="0" w:after="0"/>
      <w:jc w:val="center"/>
      <w:outlineLvl w:val="0"/>
    </w:pPr>
    <w:rPr>
      <w:rFonts w:eastAsia="Times New Roman" w:cs="Arial"/>
      <w:bCs/>
      <w:color w:val="000000" w:themeColor="text1"/>
      <w:sz w:val="16"/>
      <w:szCs w:val="16"/>
      <w:lang w:eastAsia="pl-PL"/>
    </w:rPr>
  </w:style>
  <w:style w:type="paragraph" w:customStyle="1" w:styleId="tabletekst">
    <w:name w:val="table tekst"/>
    <w:basedOn w:val="Normalny"/>
    <w:autoRedefine/>
    <w:qFormat/>
    <w:rsid w:val="005237D4"/>
    <w:pPr>
      <w:spacing w:before="0" w:after="0" w:line="240" w:lineRule="auto"/>
      <w:jc w:val="right"/>
    </w:pPr>
    <w:rPr>
      <w:rFonts w:ascii="Calibri" w:eastAsia="Times New Roman" w:hAnsi="Calibri" w:cs="Times New Roman"/>
      <w:bCs/>
      <w:sz w:val="17"/>
      <w:szCs w:val="20"/>
      <w:lang w:eastAsia="pl-PL"/>
    </w:rPr>
  </w:style>
  <w:style w:type="paragraph" w:customStyle="1" w:styleId="tytutablicy">
    <w:name w:val="tytuł tablicy"/>
    <w:basedOn w:val="Normalny"/>
    <w:autoRedefine/>
    <w:qFormat/>
    <w:rsid w:val="005237D4"/>
    <w:pPr>
      <w:spacing w:before="360" w:line="240" w:lineRule="auto"/>
    </w:pPr>
    <w:rPr>
      <w:b/>
      <w:szCs w:val="19"/>
    </w:rPr>
  </w:style>
  <w:style w:type="paragraph" w:customStyle="1" w:styleId="tytwykresu">
    <w:name w:val="tyt wykresu"/>
    <w:basedOn w:val="Normalny"/>
    <w:autoRedefine/>
    <w:qFormat/>
    <w:rsid w:val="002A7BD5"/>
    <w:rPr>
      <w:b/>
      <w:noProof/>
      <w:sz w:val="18"/>
      <w:lang w:eastAsia="pl-PL"/>
    </w:rPr>
  </w:style>
  <w:style w:type="paragraph" w:customStyle="1" w:styleId="tt2">
    <w:name w:val="tt2"/>
    <w:basedOn w:val="Normalny"/>
    <w:autoRedefine/>
    <w:qFormat/>
    <w:rsid w:val="00934D97"/>
    <w:pPr>
      <w:numPr>
        <w:numId w:val="4"/>
      </w:numPr>
      <w:suppressAutoHyphens/>
      <w:spacing w:before="0" w:after="0"/>
      <w:ind w:left="340" w:hanging="170"/>
      <w:jc w:val="both"/>
    </w:pPr>
    <w:rPr>
      <w:rFonts w:eastAsia="Times New Roman" w:cstheme="minorHAnsi"/>
      <w:spacing w:val="-3"/>
      <w:szCs w:val="19"/>
    </w:rPr>
  </w:style>
  <w:style w:type="paragraph" w:customStyle="1" w:styleId="boczek2">
    <w:name w:val="boczek2"/>
    <w:basedOn w:val="boczek1"/>
    <w:autoRedefine/>
    <w:qFormat/>
    <w:rsid w:val="00BB5EE3"/>
    <w:pPr>
      <w:ind w:left="176"/>
    </w:pPr>
  </w:style>
  <w:style w:type="table" w:customStyle="1" w:styleId="Tabela-Siatka1">
    <w:name w:val="Tabela - Siatka1"/>
    <w:basedOn w:val="Standardowy"/>
    <w:next w:val="Tabela-Siatka"/>
    <w:uiPriority w:val="39"/>
    <w:rsid w:val="005D62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">
    <w:name w:val="tekst"/>
    <w:basedOn w:val="Tekstpodstawowywcity"/>
    <w:qFormat/>
    <w:rsid w:val="005237D4"/>
    <w:pPr>
      <w:spacing w:before="0" w:after="0"/>
      <w:ind w:left="0" w:firstLine="227"/>
      <w:jc w:val="both"/>
    </w:pPr>
    <w:rPr>
      <w:rFonts w:ascii="Calibri" w:eastAsia="Times New Roman" w:hAnsi="Calibri" w:cs="Times New Roman"/>
      <w:iCs/>
      <w:kern w:val="32"/>
      <w:sz w:val="22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237D4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237D4"/>
    <w:rPr>
      <w:rFonts w:ascii="Fira Sans" w:hAnsi="Fira Sans"/>
      <w:sz w:val="19"/>
    </w:rPr>
  </w:style>
  <w:style w:type="paragraph" w:customStyle="1" w:styleId="w">
    <w:name w:val="w"/>
    <w:basedOn w:val="tytuinformacji"/>
    <w:autoRedefine/>
    <w:qFormat/>
    <w:rsid w:val="005237D4"/>
    <w:pPr>
      <w:tabs>
        <w:tab w:val="left" w:pos="5205"/>
      </w:tabs>
      <w:spacing w:before="0"/>
    </w:pPr>
    <w:rPr>
      <w:rFonts w:ascii="Fira Sans" w:eastAsia="Times New Roman" w:hAnsi="Fira Sans" w:cs="Times New Roman"/>
      <w:bCs/>
      <w:noProof/>
      <w:color w:val="auto"/>
      <w:sz w:val="12"/>
      <w:szCs w:val="24"/>
      <w:lang w:eastAsia="pl-PL"/>
    </w:rPr>
  </w:style>
  <w:style w:type="paragraph" w:customStyle="1" w:styleId="W0">
    <w:name w:val="W"/>
    <w:rsid w:val="009D34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8"/>
      <w:szCs w:val="8"/>
      <w:lang w:eastAsia="pl-PL"/>
    </w:rPr>
  </w:style>
  <w:style w:type="paragraph" w:customStyle="1" w:styleId="boczek0">
    <w:name w:val="boczek......."/>
    <w:autoRedefine/>
    <w:rsid w:val="009D34C5"/>
    <w:pPr>
      <w:widowControl w:val="0"/>
      <w:tabs>
        <w:tab w:val="right" w:leader="dot" w:pos="4536"/>
      </w:tabs>
      <w:autoSpaceDE w:val="0"/>
      <w:autoSpaceDN w:val="0"/>
      <w:adjustRightInd w:val="0"/>
      <w:spacing w:after="0" w:line="170" w:lineRule="atLeast"/>
    </w:pPr>
    <w:rPr>
      <w:rFonts w:ascii="Calibri" w:eastAsia="Times New Roman" w:hAnsi="Calibri" w:cs="Times New Roman"/>
      <w:sz w:val="18"/>
      <w:szCs w:val="16"/>
      <w:lang w:eastAsia="pl-PL"/>
    </w:rPr>
  </w:style>
  <w:style w:type="paragraph" w:customStyle="1" w:styleId="glowka1">
    <w:name w:val="glowka1"/>
    <w:basedOn w:val="Normalny"/>
    <w:autoRedefine/>
    <w:rsid w:val="005237D4"/>
    <w:pPr>
      <w:tabs>
        <w:tab w:val="left" w:pos="142"/>
        <w:tab w:val="left" w:pos="9072"/>
      </w:tabs>
      <w:spacing w:before="0" w:after="0" w:line="240" w:lineRule="auto"/>
      <w:jc w:val="center"/>
    </w:pPr>
    <w:rPr>
      <w:rFonts w:ascii="Calibri" w:eastAsia="Times New Roman" w:hAnsi="Calibri" w:cs="Times New Roman"/>
      <w:spacing w:val="-2"/>
      <w:sz w:val="17"/>
      <w:szCs w:val="20"/>
      <w:lang w:eastAsia="pl-PL"/>
    </w:rPr>
  </w:style>
  <w:style w:type="paragraph" w:customStyle="1" w:styleId="glowka">
    <w:name w:val="glowka"/>
    <w:autoRedefine/>
    <w:rsid w:val="009D34C5"/>
    <w:pPr>
      <w:widowControl w:val="0"/>
      <w:autoSpaceDE w:val="0"/>
      <w:autoSpaceDN w:val="0"/>
      <w:adjustRightInd w:val="0"/>
      <w:spacing w:after="0" w:line="288" w:lineRule="auto"/>
      <w:jc w:val="center"/>
    </w:pPr>
    <w:rPr>
      <w:rFonts w:ascii="Calibri" w:eastAsia="Times New Roman" w:hAnsi="Calibri" w:cs="Times New Roman"/>
      <w:spacing w:val="-6"/>
      <w:sz w:val="18"/>
      <w:szCs w:val="16"/>
      <w:lang w:eastAsia="pl-PL"/>
    </w:rPr>
  </w:style>
  <w:style w:type="paragraph" w:customStyle="1" w:styleId="TableText">
    <w:name w:val="Table Text"/>
    <w:basedOn w:val="Tekstprzypisudolnego"/>
    <w:autoRedefine/>
    <w:rsid w:val="005237D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120" w:line="240" w:lineRule="exact"/>
      <w:ind w:right="57"/>
      <w:jc w:val="right"/>
    </w:pPr>
    <w:rPr>
      <w:rFonts w:cs="Times New Roman"/>
      <w:bCs/>
      <w:noProof/>
      <w:sz w:val="19"/>
      <w:szCs w:val="18"/>
      <w:lang w:eastAsia="pl-PL"/>
    </w:rPr>
  </w:style>
  <w:style w:type="paragraph" w:customStyle="1" w:styleId="bocz2bez">
    <w:name w:val="bocz2_bez"/>
    <w:basedOn w:val="boczek2"/>
    <w:autoRedefine/>
    <w:qFormat/>
    <w:rsid w:val="009D34C5"/>
    <w:pPr>
      <w:tabs>
        <w:tab w:val="left" w:pos="3402"/>
        <w:tab w:val="left" w:pos="3969"/>
      </w:tabs>
      <w:ind w:left="340"/>
    </w:pPr>
    <w:rPr>
      <w:rFonts w:ascii="Times New Roman" w:hAnsi="Times New Roman"/>
      <w:sz w:val="18"/>
    </w:rPr>
  </w:style>
  <w:style w:type="paragraph" w:customStyle="1" w:styleId="BOCZEK3">
    <w:name w:val="BOCZEK"/>
    <w:qFormat/>
    <w:rsid w:val="00127733"/>
    <w:pPr>
      <w:widowControl w:val="0"/>
      <w:autoSpaceDE w:val="0"/>
      <w:autoSpaceDN w:val="0"/>
      <w:adjustRightInd w:val="0"/>
      <w:spacing w:before="120" w:after="120" w:line="240" w:lineRule="exact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BOCZEK20">
    <w:name w:val="BOCZEK2"/>
    <w:basedOn w:val="BOCZEK3"/>
    <w:autoRedefine/>
    <w:qFormat/>
    <w:rsid w:val="005237D4"/>
    <w:pPr>
      <w:ind w:left="176"/>
    </w:pPr>
  </w:style>
  <w:style w:type="paragraph" w:customStyle="1" w:styleId="tabletekstt">
    <w:name w:val="table tekst_tł"/>
    <w:basedOn w:val="Normalny"/>
    <w:autoRedefine/>
    <w:qFormat/>
    <w:rsid w:val="005237D4"/>
    <w:pPr>
      <w:spacing w:before="0" w:after="0"/>
      <w:ind w:right="57"/>
      <w:jc w:val="right"/>
    </w:pPr>
    <w:rPr>
      <w:rFonts w:cs="Arial"/>
      <w:b/>
      <w:color w:val="000000" w:themeColor="text1"/>
      <w:sz w:val="16"/>
      <w:szCs w:val="16"/>
    </w:rPr>
  </w:style>
  <w:style w:type="paragraph" w:customStyle="1" w:styleId="boczekt">
    <w:name w:val="boczek_tł"/>
    <w:basedOn w:val="BOCZEK3"/>
    <w:qFormat/>
    <w:rsid w:val="00B41CDF"/>
    <w:rPr>
      <w:b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237D4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237D4"/>
    <w:rPr>
      <w:rFonts w:ascii="Fira Sans" w:hAnsi="Fira Sans"/>
      <w:sz w:val="19"/>
    </w:rPr>
  </w:style>
  <w:style w:type="paragraph" w:customStyle="1" w:styleId="GLOWKA0">
    <w:name w:val="GLOWKA"/>
    <w:autoRedefine/>
    <w:rsid w:val="005237D4"/>
    <w:pPr>
      <w:widowControl w:val="0"/>
      <w:tabs>
        <w:tab w:val="left" w:pos="720"/>
        <w:tab w:val="left" w:pos="1440"/>
        <w:tab w:val="center" w:pos="1901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120" w:after="120" w:line="240" w:lineRule="exact"/>
      <w:jc w:val="center"/>
    </w:pPr>
    <w:rPr>
      <w:rFonts w:ascii="Fira Sans" w:eastAsia="Times New Roman" w:hAnsi="Fira Sans" w:cs="Times New Roman"/>
      <w:spacing w:val="-4"/>
      <w:sz w:val="19"/>
      <w:szCs w:val="18"/>
      <w:lang w:eastAsia="pl-PL"/>
    </w:rPr>
  </w:style>
  <w:style w:type="paragraph" w:customStyle="1" w:styleId="TGD">
    <w:name w:val="TGD"/>
    <w:basedOn w:val="Nagwek5"/>
    <w:autoRedefine/>
    <w:rsid w:val="00FF0142"/>
    <w:pPr>
      <w:keepLines w:val="0"/>
      <w:spacing w:before="0" w:after="200" w:line="240" w:lineRule="auto"/>
    </w:pPr>
    <w:rPr>
      <w:rFonts w:ascii="Calibri" w:eastAsia="Times New Roman" w:hAnsi="Calibri" w:cs="Times New Roman"/>
      <w:b/>
      <w:bCs/>
      <w:i/>
      <w:caps/>
      <w:color w:val="auto"/>
      <w:spacing w:val="2"/>
      <w:sz w:val="22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237D4"/>
    <w:rPr>
      <w:color w:val="954F72" w:themeColor="followedHyperlink"/>
      <w:u w:val="single"/>
    </w:rPr>
  </w:style>
  <w:style w:type="character" w:customStyle="1" w:styleId="leftside">
    <w:name w:val="left_side"/>
    <w:basedOn w:val="Domylnaczcionkaakapitu"/>
    <w:rsid w:val="00874F26"/>
  </w:style>
  <w:style w:type="paragraph" w:customStyle="1" w:styleId="BOCZEK30">
    <w:name w:val="BOCZEK3"/>
    <w:basedOn w:val="BOCZEK20"/>
    <w:autoRedefine/>
    <w:qFormat/>
    <w:rsid w:val="005237D4"/>
    <w:pPr>
      <w:ind w:left="318"/>
    </w:pPr>
    <w:rPr>
      <w:rFonts w:eastAsiaTheme="majorEastAsia"/>
    </w:rPr>
  </w:style>
  <w:style w:type="paragraph" w:customStyle="1" w:styleId="boxzekt">
    <w:name w:val="boxzek_tł"/>
    <w:basedOn w:val="Normalny"/>
    <w:qFormat/>
    <w:rsid w:val="005237D4"/>
    <w:pPr>
      <w:widowControl w:val="0"/>
      <w:autoSpaceDE w:val="0"/>
      <w:autoSpaceDN w:val="0"/>
      <w:adjustRightInd w:val="0"/>
      <w:spacing w:before="0" w:after="0"/>
    </w:pPr>
    <w:rPr>
      <w:rFonts w:eastAsia="Times New Roman" w:cs="Times New Roman"/>
      <w:b/>
      <w:sz w:val="16"/>
      <w:szCs w:val="18"/>
      <w:lang w:eastAsia="pl-PL"/>
    </w:rPr>
  </w:style>
  <w:style w:type="paragraph" w:customStyle="1" w:styleId="Atytutablicy">
    <w:name w:val="A_tytuł tablicy"/>
    <w:basedOn w:val="Normalny"/>
    <w:qFormat/>
    <w:rsid w:val="008D7E83"/>
    <w:pPr>
      <w:spacing w:before="360" w:line="240" w:lineRule="auto"/>
      <w:ind w:left="851" w:hanging="851"/>
    </w:pPr>
    <w:rPr>
      <w:rFonts w:eastAsia="Times New Roman" w:cs="Times New Roman"/>
      <w:b/>
      <w:bCs/>
      <w:kern w:val="28"/>
      <w:szCs w:val="32"/>
      <w:lang w:eastAsia="pl-PL"/>
    </w:rPr>
  </w:style>
  <w:style w:type="paragraph" w:customStyle="1" w:styleId="Agwka">
    <w:name w:val="A_główka"/>
    <w:link w:val="AgwkaZnak"/>
    <w:qFormat/>
    <w:rsid w:val="00E55A5A"/>
    <w:pPr>
      <w:spacing w:before="20" w:after="20" w:line="240" w:lineRule="exact"/>
      <w:jc w:val="center"/>
    </w:pPr>
    <w:rPr>
      <w:rFonts w:ascii="Fira Sans" w:eastAsia="Times New Roman" w:hAnsi="Fira Sans" w:cs="Times New Roman"/>
      <w:sz w:val="16"/>
      <w:szCs w:val="20"/>
      <w:lang w:eastAsia="pl-PL"/>
    </w:rPr>
  </w:style>
  <w:style w:type="character" w:customStyle="1" w:styleId="AgwkaZnak">
    <w:name w:val="A_główka Znak"/>
    <w:link w:val="Agwka"/>
    <w:rsid w:val="00E55A5A"/>
    <w:rPr>
      <w:rFonts w:ascii="Fira Sans" w:eastAsia="Times New Roman" w:hAnsi="Fira Sans" w:cs="Times New Roman"/>
      <w:sz w:val="16"/>
      <w:szCs w:val="20"/>
      <w:lang w:eastAsia="pl-PL"/>
    </w:rPr>
  </w:style>
  <w:style w:type="paragraph" w:customStyle="1" w:styleId="Aliczbytablicy">
    <w:name w:val="A_liczby tablicy"/>
    <w:link w:val="AliczbytablicyZnak"/>
    <w:qFormat/>
    <w:rsid w:val="00E55A5A"/>
    <w:pPr>
      <w:spacing w:before="20" w:after="20" w:line="240" w:lineRule="exact"/>
      <w:jc w:val="right"/>
    </w:pPr>
    <w:rPr>
      <w:rFonts w:ascii="Fira Sans" w:eastAsia="Times New Roman" w:hAnsi="Fira Sans" w:cs="Times New Roman"/>
      <w:sz w:val="16"/>
      <w:szCs w:val="20"/>
      <w:lang w:eastAsia="pl-PL"/>
    </w:rPr>
  </w:style>
  <w:style w:type="character" w:customStyle="1" w:styleId="AliczbytablicyZnak">
    <w:name w:val="A_liczby tablicy Znak"/>
    <w:link w:val="Aliczbytablicy"/>
    <w:rsid w:val="00E55A5A"/>
    <w:rPr>
      <w:rFonts w:ascii="Fira Sans" w:eastAsia="Times New Roman" w:hAnsi="Fira Sans" w:cs="Times New Roman"/>
      <w:sz w:val="16"/>
      <w:szCs w:val="20"/>
      <w:lang w:eastAsia="pl-PL"/>
    </w:rPr>
  </w:style>
  <w:style w:type="paragraph" w:customStyle="1" w:styleId="Aboczek1">
    <w:name w:val="A_boczek 1"/>
    <w:link w:val="Aboczek1Znak"/>
    <w:qFormat/>
    <w:rsid w:val="00E55A5A"/>
    <w:pPr>
      <w:tabs>
        <w:tab w:val="right" w:leader="dot" w:pos="1134"/>
      </w:tabs>
      <w:spacing w:before="20" w:after="20" w:line="240" w:lineRule="exact"/>
    </w:pPr>
    <w:rPr>
      <w:rFonts w:ascii="Fira Sans" w:eastAsia="Times New Roman" w:hAnsi="Fira Sans" w:cs="Times New Roman"/>
      <w:sz w:val="16"/>
      <w:szCs w:val="16"/>
      <w:lang w:eastAsia="pl-PL"/>
    </w:rPr>
  </w:style>
  <w:style w:type="character" w:customStyle="1" w:styleId="Aboczek1Znak">
    <w:name w:val="A_boczek 1 Znak"/>
    <w:link w:val="Aboczek1"/>
    <w:rsid w:val="00E55A5A"/>
    <w:rPr>
      <w:rFonts w:ascii="Fira Sans" w:eastAsia="Times New Roman" w:hAnsi="Fira Sans" w:cs="Times New Roman"/>
      <w:sz w:val="16"/>
      <w:szCs w:val="16"/>
      <w:lang w:eastAsia="pl-PL"/>
    </w:rPr>
  </w:style>
  <w:style w:type="paragraph" w:customStyle="1" w:styleId="Atytuwykresu">
    <w:name w:val="A_tytuł wykresu"/>
    <w:link w:val="AtytuwykresuZnak"/>
    <w:qFormat/>
    <w:rsid w:val="00E55A5A"/>
    <w:pPr>
      <w:spacing w:before="120" w:after="120" w:line="240" w:lineRule="exact"/>
      <w:ind w:left="851" w:hanging="851"/>
    </w:pPr>
    <w:rPr>
      <w:rFonts w:ascii="Fira Sans" w:eastAsia="Times New Roman" w:hAnsi="Fira Sans" w:cs="Times New Roman"/>
      <w:b/>
      <w:bCs/>
      <w:kern w:val="28"/>
      <w:sz w:val="18"/>
      <w:szCs w:val="32"/>
      <w:lang w:eastAsia="pl-PL"/>
    </w:rPr>
  </w:style>
  <w:style w:type="character" w:customStyle="1" w:styleId="AtytuwykresuZnak">
    <w:name w:val="A_tytuł wykresu Znak"/>
    <w:link w:val="Atytuwykresu"/>
    <w:rsid w:val="00E55A5A"/>
    <w:rPr>
      <w:rFonts w:ascii="Fira Sans" w:eastAsia="Times New Roman" w:hAnsi="Fira Sans" w:cs="Times New Roman"/>
      <w:b/>
      <w:bCs/>
      <w:kern w:val="28"/>
      <w:sz w:val="18"/>
      <w:szCs w:val="32"/>
      <w:lang w:eastAsia="pl-PL"/>
    </w:rPr>
  </w:style>
  <w:style w:type="paragraph" w:customStyle="1" w:styleId="Adymek">
    <w:name w:val="A_dymek"/>
    <w:basedOn w:val="Normalny"/>
    <w:qFormat/>
    <w:rsid w:val="00E53D53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5237D4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5237D4"/>
    <w:rPr>
      <w:rFonts w:ascii="Fira Sans" w:hAnsi="Fira Sans"/>
      <w:sz w:val="16"/>
      <w:szCs w:val="16"/>
    </w:rPr>
  </w:style>
  <w:style w:type="paragraph" w:customStyle="1" w:styleId="Atekstpodstawowy">
    <w:name w:val="A_tekst podstawowy"/>
    <w:link w:val="AtekstpodstawowyZnak"/>
    <w:qFormat/>
    <w:rsid w:val="00852ECD"/>
    <w:pPr>
      <w:spacing w:before="120" w:after="120" w:line="240" w:lineRule="exact"/>
    </w:pPr>
    <w:rPr>
      <w:rFonts w:ascii="Fira Sans" w:eastAsia="Times New Roman" w:hAnsi="Fira Sans" w:cs="Times New Roman"/>
      <w:sz w:val="19"/>
      <w:szCs w:val="20"/>
      <w:lang w:eastAsia="pl-PL"/>
    </w:rPr>
  </w:style>
  <w:style w:type="character" w:customStyle="1" w:styleId="AtekstpodstawowyZnak">
    <w:name w:val="A_tekst podstawowy Znak"/>
    <w:link w:val="Atekstpodstawowy"/>
    <w:rsid w:val="00852ECD"/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Atytupodrozdziau">
    <w:name w:val="A_tytuł podrozdziału"/>
    <w:basedOn w:val="Nagwek1"/>
    <w:qFormat/>
    <w:rsid w:val="003D7F87"/>
    <w:rPr>
      <w:lang w:val="en-US"/>
    </w:rPr>
  </w:style>
  <w:style w:type="paragraph" w:customStyle="1" w:styleId="Anotka">
    <w:name w:val="A_notka"/>
    <w:link w:val="AnotkaZnak"/>
    <w:qFormat/>
    <w:rsid w:val="006D306E"/>
    <w:pPr>
      <w:spacing w:before="120" w:after="120" w:line="190" w:lineRule="exact"/>
      <w:ind w:left="113"/>
    </w:pPr>
    <w:rPr>
      <w:rFonts w:ascii="Fira Sans" w:eastAsia="Times New Roman" w:hAnsi="Fira Sans" w:cs="Arial"/>
      <w:sz w:val="15"/>
      <w:szCs w:val="15"/>
      <w:lang w:eastAsia="pl-PL"/>
    </w:rPr>
  </w:style>
  <w:style w:type="character" w:customStyle="1" w:styleId="AnotkaZnak">
    <w:name w:val="A_notka Znak"/>
    <w:link w:val="Anotka"/>
    <w:rsid w:val="006D306E"/>
    <w:rPr>
      <w:rFonts w:ascii="Fira Sans" w:eastAsia="Times New Roman" w:hAnsi="Fira Sans" w:cs="Arial"/>
      <w:sz w:val="15"/>
      <w:szCs w:val="15"/>
      <w:lang w:eastAsia="pl-PL"/>
    </w:rPr>
  </w:style>
  <w:style w:type="paragraph" w:customStyle="1" w:styleId="Aboczek2">
    <w:name w:val="A_boczek 2"/>
    <w:basedOn w:val="Aboczek1"/>
    <w:link w:val="Aboczek2Znak"/>
    <w:qFormat/>
    <w:rsid w:val="006D306E"/>
    <w:pPr>
      <w:tabs>
        <w:tab w:val="right" w:leader="dot" w:pos="1418"/>
      </w:tabs>
      <w:ind w:left="176"/>
    </w:pPr>
    <w:rPr>
      <w:rFonts w:cs="Arial"/>
    </w:rPr>
  </w:style>
  <w:style w:type="character" w:customStyle="1" w:styleId="Aboczek2Znak">
    <w:name w:val="A_boczek 2 Znak"/>
    <w:link w:val="Aboczek2"/>
    <w:rsid w:val="006D306E"/>
    <w:rPr>
      <w:rFonts w:ascii="Fira Sans" w:eastAsia="Times New Roman" w:hAnsi="Fira Sans" w:cs="Arial"/>
      <w:sz w:val="16"/>
      <w:szCs w:val="16"/>
      <w:lang w:eastAsia="pl-PL"/>
    </w:rPr>
  </w:style>
  <w:style w:type="paragraph" w:customStyle="1" w:styleId="tytulwykresu">
    <w:name w:val="tytul wykresu"/>
    <w:basedOn w:val="Normalny"/>
    <w:rsid w:val="003E22C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0" w:line="240" w:lineRule="auto"/>
      <w:contextualSpacing/>
    </w:pPr>
    <w:rPr>
      <w:rFonts w:eastAsia="Times New Roman" w:cs="Times New Roman"/>
      <w:b/>
      <w:bCs/>
      <w:noProof/>
      <w:sz w:val="18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5237D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5237D4"/>
    <w:rPr>
      <w:rFonts w:ascii="Fira Sans SemiBold" w:hAnsi="Fira Sans SemiBold"/>
      <w:color w:val="66AFDE"/>
      <w:sz w:val="60"/>
      <w:szCs w:val="60"/>
    </w:rPr>
  </w:style>
  <w:style w:type="paragraph" w:customStyle="1" w:styleId="Lead">
    <w:name w:val="Lead"/>
    <w:basedOn w:val="LID"/>
    <w:link w:val="LeadZnak"/>
    <w:qFormat/>
    <w:rsid w:val="00F211F8"/>
    <w:pPr>
      <w:spacing w:before="360" w:line="240" w:lineRule="exact"/>
    </w:pPr>
  </w:style>
  <w:style w:type="character" w:customStyle="1" w:styleId="LeadZnak">
    <w:name w:val="Lead Znak"/>
    <w:basedOn w:val="Domylnaczcionkaakapitu"/>
    <w:link w:val="Lead"/>
    <w:rsid w:val="00F211F8"/>
    <w:rPr>
      <w:rFonts w:ascii="Fira Sans" w:hAnsi="Fira Sans"/>
      <w:b/>
      <w:noProof/>
      <w:sz w:val="19"/>
      <w:szCs w:val="19"/>
      <w:lang w:eastAsia="pl-PL"/>
    </w:rPr>
  </w:style>
  <w:style w:type="paragraph" w:customStyle="1" w:styleId="Opiswskanika">
    <w:name w:val="Opis wskaźnika"/>
    <w:basedOn w:val="tekstnaniebieskimtle"/>
    <w:link w:val="OpiswskanikaZnak"/>
    <w:qFormat/>
    <w:rsid w:val="006A5214"/>
    <w:rPr>
      <w:color w:val="FFFFFF" w:themeColor="background1"/>
    </w:rPr>
  </w:style>
  <w:style w:type="character" w:customStyle="1" w:styleId="OpiswskanikaZnak">
    <w:name w:val="Opis wskaźnika Znak"/>
    <w:basedOn w:val="Domylnaczcionkaakapitu"/>
    <w:link w:val="Opiswskanika"/>
    <w:rsid w:val="006A5214"/>
    <w:rPr>
      <w:rFonts w:ascii="Fira Sans" w:hAnsi="Fira Sans"/>
      <w:color w:val="FFFFFF" w:themeColor="background1"/>
      <w:sz w:val="20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6A5214"/>
    <w:pPr>
      <w:suppressAutoHyphens/>
    </w:pPr>
    <w:rPr>
      <w:shd w:val="clear" w:color="auto" w:fill="FFFFFF"/>
    </w:rPr>
  </w:style>
  <w:style w:type="character" w:customStyle="1" w:styleId="TytuinfomacjisygnalnejZnak">
    <w:name w:val="Tytuł infomacji sygnalnej Znak"/>
    <w:basedOn w:val="Domylnaczcionkaakapitu"/>
    <w:link w:val="Tytuinfomacjisygnalnej"/>
    <w:rsid w:val="006A5214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5237D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5237D4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ab">
    <w:name w:val="ab"/>
    <w:basedOn w:val="Normalny"/>
    <w:qFormat/>
    <w:rsid w:val="005237D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0" w:line="187" w:lineRule="atLeast"/>
      <w:jc w:val="right"/>
    </w:pPr>
    <w:rPr>
      <w:rFonts w:ascii="Times New Roman" w:eastAsia="Times New Roman" w:hAnsi="Times New Roman" w:cs="Times New Roman"/>
      <w:bCs/>
      <w:sz w:val="18"/>
      <w:szCs w:val="18"/>
      <w:lang w:eastAsia="pl-PL"/>
    </w:rPr>
  </w:style>
  <w:style w:type="paragraph" w:styleId="Adresnakopercie">
    <w:name w:val="envelope address"/>
    <w:basedOn w:val="Normalny"/>
    <w:uiPriority w:val="99"/>
    <w:semiHidden/>
    <w:unhideWhenUsed/>
    <w:rsid w:val="005237D4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5237D4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5237D4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5237D4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237D4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237D4"/>
    <w:rPr>
      <w:rFonts w:ascii="Fira Sans" w:hAnsi="Fira Sans"/>
      <w:sz w:val="19"/>
    </w:rPr>
  </w:style>
  <w:style w:type="paragraph" w:customStyle="1" w:styleId="boczek">
    <w:name w:val="boczek"/>
    <w:basedOn w:val="Tekstpodstawowy2"/>
    <w:autoRedefine/>
    <w:rsid w:val="005237D4"/>
    <w:pPr>
      <w:tabs>
        <w:tab w:val="left" w:leader="dot" w:pos="2552"/>
      </w:tabs>
      <w:spacing w:before="0" w:after="0" w:line="240" w:lineRule="auto"/>
    </w:pPr>
    <w:rPr>
      <w:rFonts w:ascii="Calibri" w:eastAsia="Times New Roman" w:hAnsi="Calibri" w:cs="Times New Roman"/>
      <w:spacing w:val="4"/>
      <w:sz w:val="17"/>
      <w:szCs w:val="24"/>
      <w:lang w:eastAsia="pl-PL"/>
    </w:rPr>
  </w:style>
  <w:style w:type="paragraph" w:customStyle="1" w:styleId="boczek31">
    <w:name w:val="boczek3"/>
    <w:basedOn w:val="BOCZEK3"/>
    <w:autoRedefine/>
    <w:qFormat/>
    <w:rsid w:val="005237D4"/>
    <w:pPr>
      <w:ind w:left="176"/>
    </w:pPr>
  </w:style>
  <w:style w:type="paragraph" w:customStyle="1" w:styleId="boczek4">
    <w:name w:val="boczek4"/>
    <w:basedOn w:val="boczek"/>
    <w:autoRedefine/>
    <w:qFormat/>
    <w:rsid w:val="005237D4"/>
    <w:pPr>
      <w:tabs>
        <w:tab w:val="clear" w:pos="2552"/>
        <w:tab w:val="left" w:leader="dot" w:pos="2268"/>
      </w:tabs>
      <w:ind w:left="170"/>
    </w:pPr>
  </w:style>
  <w:style w:type="paragraph" w:customStyle="1" w:styleId="boczek41">
    <w:name w:val="boczek4_1"/>
    <w:basedOn w:val="boczek4"/>
    <w:qFormat/>
    <w:rsid w:val="005237D4"/>
    <w:pPr>
      <w:tabs>
        <w:tab w:val="clear" w:pos="2268"/>
        <w:tab w:val="left" w:leader="dot" w:pos="3402"/>
      </w:tabs>
    </w:pPr>
  </w:style>
  <w:style w:type="paragraph" w:customStyle="1" w:styleId="boczek6">
    <w:name w:val="boczek6"/>
    <w:basedOn w:val="boczek31"/>
    <w:qFormat/>
    <w:rsid w:val="005237D4"/>
    <w:pPr>
      <w:ind w:left="340"/>
    </w:pPr>
  </w:style>
  <w:style w:type="paragraph" w:customStyle="1" w:styleId="BOCZEK-t">
    <w:name w:val="BOCZEK-t³"/>
    <w:autoRedefine/>
    <w:rsid w:val="005237D4"/>
    <w:pPr>
      <w:widowControl w:val="0"/>
      <w:tabs>
        <w:tab w:val="left" w:leader="dot" w:pos="4536"/>
      </w:tabs>
      <w:autoSpaceDE w:val="0"/>
      <w:autoSpaceDN w:val="0"/>
      <w:adjustRightInd w:val="0"/>
      <w:spacing w:before="40" w:after="0" w:line="187" w:lineRule="atLeast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bocztlusty">
    <w:name w:val="bocztlusty"/>
    <w:basedOn w:val="Normalny"/>
    <w:autoRedefine/>
    <w:rsid w:val="005237D4"/>
    <w:pPr>
      <w:tabs>
        <w:tab w:val="left" w:leader="dot" w:pos="3402"/>
        <w:tab w:val="left" w:leader="dot" w:pos="3969"/>
      </w:tabs>
      <w:spacing w:before="0" w:after="0" w:line="240" w:lineRule="auto"/>
    </w:pPr>
    <w:rPr>
      <w:rFonts w:ascii="Calibri" w:eastAsia="Times New Roman" w:hAnsi="Calibri" w:cs="Times New Roman"/>
      <w:b/>
      <w:spacing w:val="4"/>
      <w:sz w:val="17"/>
      <w:szCs w:val="20"/>
      <w:lang w:val="en-US"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5237D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37D4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37D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37D4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5237D4"/>
  </w:style>
  <w:style w:type="character" w:customStyle="1" w:styleId="DataZnak">
    <w:name w:val="Data Znak"/>
    <w:basedOn w:val="Domylnaczcionkaakapitu"/>
    <w:link w:val="Data"/>
    <w:uiPriority w:val="99"/>
    <w:semiHidden/>
    <w:rsid w:val="005237D4"/>
    <w:rPr>
      <w:rFonts w:ascii="Fira Sans" w:hAnsi="Fira Sans"/>
      <w:sz w:val="19"/>
    </w:rPr>
  </w:style>
  <w:style w:type="paragraph" w:customStyle="1" w:styleId="def">
    <w:name w:val="def"/>
    <w:basedOn w:val="tekst1"/>
    <w:qFormat/>
    <w:rsid w:val="005237D4"/>
    <w:rPr>
      <w:sz w:val="18"/>
    </w:rPr>
  </w:style>
  <w:style w:type="paragraph" w:customStyle="1" w:styleId="glowka2">
    <w:name w:val="glowka2"/>
    <w:basedOn w:val="GLOWKA0"/>
    <w:qFormat/>
    <w:rsid w:val="005237D4"/>
    <w:pPr>
      <w:jc w:val="left"/>
    </w:pPr>
  </w:style>
  <w:style w:type="paragraph" w:styleId="HTML-adres">
    <w:name w:val="HTML Address"/>
    <w:basedOn w:val="Normalny"/>
    <w:link w:val="HTML-adresZnak"/>
    <w:uiPriority w:val="99"/>
    <w:semiHidden/>
    <w:unhideWhenUsed/>
    <w:rsid w:val="005237D4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5237D4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237D4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5237D4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5237D4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5237D4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5237D4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5237D4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5237D4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5237D4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5237D4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5237D4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5237D4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5237D4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linki">
    <w:name w:val="linki"/>
    <w:basedOn w:val="Normalny"/>
    <w:autoRedefine/>
    <w:qFormat/>
    <w:rsid w:val="005237D4"/>
    <w:rPr>
      <w:color w:val="001D77"/>
      <w:szCs w:val="18"/>
    </w:rPr>
  </w:style>
  <w:style w:type="paragraph" w:styleId="Lista">
    <w:name w:val="List"/>
    <w:basedOn w:val="Normalny"/>
    <w:uiPriority w:val="99"/>
    <w:semiHidden/>
    <w:unhideWhenUsed/>
    <w:rsid w:val="005237D4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5237D4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5237D4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5237D4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5237D4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5237D4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5237D4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5237D4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5237D4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5237D4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5237D4"/>
    <w:pPr>
      <w:numPr>
        <w:numId w:val="6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5237D4"/>
    <w:pPr>
      <w:numPr>
        <w:numId w:val="8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5237D4"/>
    <w:pPr>
      <w:numPr>
        <w:numId w:val="10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5237D4"/>
    <w:pPr>
      <w:numPr>
        <w:numId w:val="12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5237D4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5237D4"/>
    <w:pPr>
      <w:numPr>
        <w:numId w:val="16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5237D4"/>
    <w:pPr>
      <w:numPr>
        <w:numId w:val="18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5237D4"/>
    <w:pPr>
      <w:numPr>
        <w:numId w:val="20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5237D4"/>
    <w:pPr>
      <w:numPr>
        <w:numId w:val="22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5237D4"/>
    <w:pPr>
      <w:numPr>
        <w:numId w:val="24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237D4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237D4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37D4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37D4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5237D4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5237D4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5237D4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237D4"/>
    <w:pPr>
      <w:keepLines/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5237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5237D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5237D4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5237D4"/>
    <w:rPr>
      <w:rFonts w:ascii="Times New Roman" w:hAnsi="Times New Roman" w:cs="Times New Roman"/>
      <w:sz w:val="24"/>
      <w:szCs w:val="24"/>
    </w:rPr>
  </w:style>
  <w:style w:type="paragraph" w:customStyle="1" w:styleId="notka">
    <w:name w:val="notka"/>
    <w:basedOn w:val="Normalny"/>
    <w:autoRedefine/>
    <w:qFormat/>
    <w:rsid w:val="005237D4"/>
    <w:rPr>
      <w:rFonts w:eastAsia="Times New Roman" w:cs="Times New Roman"/>
      <w:noProof/>
      <w:sz w:val="16"/>
      <w:szCs w:val="14"/>
      <w:lang w:eastAsia="pl-PL"/>
    </w:rPr>
  </w:style>
  <w:style w:type="paragraph" w:styleId="Podpis">
    <w:name w:val="Signature"/>
    <w:basedOn w:val="Normalny"/>
    <w:link w:val="PodpisZnak"/>
    <w:uiPriority w:val="99"/>
    <w:semiHidden/>
    <w:unhideWhenUsed/>
    <w:rsid w:val="005237D4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5237D4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5237D4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5237D4"/>
    <w:rPr>
      <w:rFonts w:ascii="Fira Sans" w:hAnsi="Fira Sans"/>
      <w:sz w:val="19"/>
    </w:rPr>
  </w:style>
  <w:style w:type="paragraph" w:customStyle="1" w:styleId="tytultab">
    <w:name w:val="tytul_tab"/>
    <w:basedOn w:val="Nagwek5"/>
    <w:autoRedefine/>
    <w:qFormat/>
    <w:rsid w:val="005237D4"/>
    <w:pPr>
      <w:keepLines w:val="0"/>
      <w:spacing w:before="120" w:after="120"/>
      <w:outlineLvl w:val="9"/>
    </w:pPr>
    <w:rPr>
      <w:rFonts w:ascii="Fira Sans" w:eastAsia="Times New Roman" w:hAnsi="Fira Sans" w:cs="Arial"/>
      <w:b/>
      <w:bCs/>
      <w:color w:val="auto"/>
      <w:spacing w:val="2"/>
      <w:sz w:val="18"/>
      <w:szCs w:val="20"/>
      <w:lang w:eastAsia="pl-PL"/>
    </w:rPr>
  </w:style>
  <w:style w:type="paragraph" w:customStyle="1" w:styleId="podtytu0">
    <w:name w:val="podtytuł"/>
    <w:basedOn w:val="tytultab"/>
    <w:autoRedefine/>
    <w:qFormat/>
    <w:rsid w:val="005237D4"/>
    <w:pPr>
      <w:spacing w:before="240" w:line="240" w:lineRule="auto"/>
    </w:pPr>
    <w:rPr>
      <w:rFonts w:ascii="Fira Sans SemiBold" w:hAnsi="Fira Sans SemiBold"/>
      <w:b w:val="0"/>
      <w:color w:val="001D77"/>
      <w:sz w:val="19"/>
    </w:rPr>
  </w:style>
  <w:style w:type="paragraph" w:customStyle="1" w:styleId="przypis">
    <w:name w:val="przypis"/>
    <w:basedOn w:val="Tekstprzypisudolnego"/>
    <w:autoRedefine/>
    <w:qFormat/>
    <w:rsid w:val="005237D4"/>
    <w:pPr>
      <w:spacing w:before="720"/>
      <w:jc w:val="both"/>
    </w:pPr>
    <w:rPr>
      <w:sz w:val="19"/>
      <w:szCs w:val="16"/>
    </w:rPr>
  </w:style>
  <w:style w:type="paragraph" w:customStyle="1" w:styleId="rok">
    <w:name w:val="rok"/>
    <w:basedOn w:val="tabletekstt"/>
    <w:qFormat/>
    <w:rsid w:val="005237D4"/>
    <w:pPr>
      <w:spacing w:line="240" w:lineRule="auto"/>
      <w:jc w:val="left"/>
    </w:pPr>
    <w:rPr>
      <w:rFonts w:ascii="Calibri" w:eastAsia="Times New Roman" w:hAnsi="Calibri" w:cs="Times New Roman"/>
      <w:bCs/>
      <w:color w:val="auto"/>
      <w:sz w:val="17"/>
      <w:szCs w:val="20"/>
      <w:lang w:eastAsia="pl-PL"/>
    </w:rPr>
  </w:style>
  <w:style w:type="table" w:styleId="Siatkatabelijasna">
    <w:name w:val="Grid Table Light"/>
    <w:basedOn w:val="Standardowy"/>
    <w:uiPriority w:val="40"/>
    <w:rsid w:val="005237D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pisilustracji">
    <w:name w:val="table of figures"/>
    <w:basedOn w:val="Normalny"/>
    <w:next w:val="Normalny"/>
    <w:uiPriority w:val="99"/>
    <w:semiHidden/>
    <w:unhideWhenUsed/>
    <w:rsid w:val="005237D4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5237D4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5237D4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5237D4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5237D4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5237D4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5237D4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5237D4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5237D4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5237D4"/>
    <w:pPr>
      <w:spacing w:after="100"/>
      <w:ind w:left="1520"/>
    </w:pPr>
  </w:style>
  <w:style w:type="paragraph" w:customStyle="1" w:styleId="srdtytu">
    <w:name w:val="sródtytuł"/>
    <w:basedOn w:val="GLOWKA0"/>
    <w:qFormat/>
    <w:rsid w:val="005237D4"/>
    <w:rPr>
      <w:b/>
      <w:spacing w:val="0"/>
    </w:rPr>
  </w:style>
  <w:style w:type="paragraph" w:customStyle="1" w:styleId="stopka0">
    <w:name w:val="stopka"/>
    <w:basedOn w:val="Normalny"/>
    <w:autoRedefine/>
    <w:qFormat/>
    <w:rsid w:val="005237D4"/>
    <w:pPr>
      <w:spacing w:before="60" w:after="0" w:line="240" w:lineRule="auto"/>
      <w:jc w:val="both"/>
    </w:pPr>
    <w:rPr>
      <w:rFonts w:eastAsia="Times New Roman" w:cs="Times New Roman"/>
      <w:sz w:val="16"/>
      <w:szCs w:val="16"/>
      <w:lang w:eastAsia="pl-PL"/>
    </w:rPr>
  </w:style>
  <w:style w:type="table" w:styleId="Tabelasiatki1jasnaakcent1">
    <w:name w:val="Grid Table 1 Light Accent 1"/>
    <w:basedOn w:val="Standardowy"/>
    <w:uiPriority w:val="46"/>
    <w:rsid w:val="005237D4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t">
    <w:name w:val="tabl_tł"/>
    <w:basedOn w:val="TableText"/>
    <w:qFormat/>
    <w:rsid w:val="005237D4"/>
    <w:rPr>
      <w:b/>
    </w:rPr>
  </w:style>
  <w:style w:type="paragraph" w:customStyle="1" w:styleId="TableText-t">
    <w:name w:val="Table Text-t³"/>
    <w:autoRedefine/>
    <w:rsid w:val="005237D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0" w:line="187" w:lineRule="atLeast"/>
      <w:ind w:right="57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TEKST0">
    <w:name w:val="TEKST"/>
    <w:uiPriority w:val="99"/>
    <w:rsid w:val="005237D4"/>
    <w:pPr>
      <w:widowControl w:val="0"/>
      <w:tabs>
        <w:tab w:val="center" w:pos="2974"/>
        <w:tab w:val="right" w:pos="5962"/>
        <w:tab w:val="left" w:pos="6480"/>
        <w:tab w:val="left" w:pos="7200"/>
        <w:tab w:val="left" w:pos="7655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276" w:lineRule="auto"/>
      <w:ind w:firstLine="227"/>
      <w:jc w:val="both"/>
    </w:pPr>
    <w:rPr>
      <w:rFonts w:ascii="Calibri" w:eastAsia="Times New Roman" w:hAnsi="Calibri" w:cs="Times New Roman"/>
      <w:kern w:val="20"/>
      <w:lang w:eastAsia="pl-PL"/>
    </w:rPr>
  </w:style>
  <w:style w:type="paragraph" w:styleId="Tekstblokowy">
    <w:name w:val="Block Text"/>
    <w:basedOn w:val="Normalny"/>
    <w:uiPriority w:val="99"/>
    <w:semiHidden/>
    <w:unhideWhenUsed/>
    <w:rsid w:val="005237D4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makra">
    <w:name w:val="macro"/>
    <w:link w:val="TekstmakraZnak"/>
    <w:uiPriority w:val="99"/>
    <w:semiHidden/>
    <w:unhideWhenUsed/>
    <w:rsid w:val="005237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5237D4"/>
    <w:rPr>
      <w:rFonts w:ascii="Consolas" w:hAnsi="Consolas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237D4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237D4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237D4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237D4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5237D4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5237D4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5237D4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5237D4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37D4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37D4"/>
    <w:rPr>
      <w:rFonts w:ascii="Fira Sans" w:hAnsi="Fira Sans"/>
      <w:sz w:val="20"/>
      <w:szCs w:val="20"/>
    </w:rPr>
  </w:style>
  <w:style w:type="paragraph" w:customStyle="1" w:styleId="telefon">
    <w:name w:val="telefon"/>
    <w:basedOn w:val="Normalny"/>
    <w:qFormat/>
    <w:rsid w:val="005237D4"/>
    <w:pPr>
      <w:spacing w:before="0" w:line="276" w:lineRule="auto"/>
    </w:pPr>
    <w:rPr>
      <w:sz w:val="20"/>
      <w:szCs w:val="20"/>
    </w:rPr>
  </w:style>
  <w:style w:type="paragraph" w:customStyle="1" w:styleId="tyttabl">
    <w:name w:val="tyt_tabl"/>
    <w:basedOn w:val="Normalny"/>
    <w:autoRedefine/>
    <w:uiPriority w:val="99"/>
    <w:rsid w:val="005237D4"/>
    <w:pPr>
      <w:widowControl w:val="0"/>
      <w:autoSpaceDE w:val="0"/>
      <w:autoSpaceDN w:val="0"/>
      <w:adjustRightInd w:val="0"/>
      <w:spacing w:before="0" w:after="40" w:line="220" w:lineRule="exact"/>
    </w:pPr>
    <w:rPr>
      <w:rFonts w:ascii="Calibri" w:eastAsia="Times New Roman" w:hAnsi="Calibri" w:cs="Arial"/>
      <w:b/>
      <w:bCs/>
      <w:sz w:val="22"/>
      <w:szCs w:val="20"/>
      <w:lang w:eastAsia="pl-PL"/>
    </w:rPr>
  </w:style>
  <w:style w:type="paragraph" w:customStyle="1" w:styleId="tytwykr">
    <w:name w:val="tyt_wykr"/>
    <w:basedOn w:val="Normalny"/>
    <w:autoRedefine/>
    <w:qFormat/>
    <w:rsid w:val="005237D4"/>
    <w:pPr>
      <w:widowControl w:val="0"/>
      <w:tabs>
        <w:tab w:val="left" w:pos="198"/>
        <w:tab w:val="left" w:pos="397"/>
        <w:tab w:val="left" w:pos="595"/>
        <w:tab w:val="left" w:pos="794"/>
        <w:tab w:val="left" w:pos="992"/>
        <w:tab w:val="left" w:pos="1191"/>
        <w:tab w:val="left" w:pos="1389"/>
        <w:tab w:val="left" w:pos="1587"/>
        <w:tab w:val="left" w:pos="1786"/>
        <w:tab w:val="left" w:pos="1984"/>
        <w:tab w:val="left" w:pos="2183"/>
        <w:tab w:val="left" w:pos="2381"/>
        <w:tab w:val="left" w:pos="2580"/>
        <w:tab w:val="left" w:pos="2778"/>
        <w:tab w:val="left" w:pos="2976"/>
        <w:tab w:val="left" w:pos="3175"/>
      </w:tabs>
      <w:autoSpaceDE w:val="0"/>
      <w:autoSpaceDN w:val="0"/>
      <w:adjustRightInd w:val="0"/>
      <w:spacing w:before="57" w:after="57" w:line="240" w:lineRule="auto"/>
      <w:jc w:val="center"/>
    </w:pPr>
    <w:rPr>
      <w:rFonts w:ascii="Arial" w:eastAsia="Times New Roman" w:hAnsi="Arial" w:cs="Arial"/>
      <w:b/>
      <w:bCs/>
      <w:kern w:val="20"/>
      <w:sz w:val="20"/>
      <w:szCs w:val="20"/>
      <w:lang w:eastAsia="pl-PL"/>
    </w:rPr>
  </w:style>
  <w:style w:type="paragraph" w:customStyle="1" w:styleId="tytwykr2">
    <w:name w:val="tyt_wykr2"/>
    <w:basedOn w:val="tytuwykresu"/>
    <w:qFormat/>
    <w:rsid w:val="005237D4"/>
    <w:pPr>
      <w:spacing w:before="60"/>
      <w:jc w:val="center"/>
    </w:pPr>
    <w:rPr>
      <w:b w:val="0"/>
    </w:rPr>
  </w:style>
  <w:style w:type="paragraph" w:customStyle="1" w:styleId="tytu">
    <w:name w:val="tytu³"/>
    <w:rsid w:val="005237D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1" w:after="51" w:line="246" w:lineRule="atLeast"/>
      <w:ind w:left="170"/>
      <w:jc w:val="both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styleId="Tytu0">
    <w:name w:val="Title"/>
    <w:basedOn w:val="Normalny"/>
    <w:next w:val="Normalny"/>
    <w:link w:val="TytuZnak"/>
    <w:uiPriority w:val="10"/>
    <w:qFormat/>
    <w:rsid w:val="005237D4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0"/>
    <w:uiPriority w:val="10"/>
    <w:rsid w:val="00523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ytutablicy0">
    <w:name w:val="tytułtablicy"/>
    <w:basedOn w:val="Normalny"/>
    <w:autoRedefine/>
    <w:rsid w:val="005237D4"/>
    <w:pPr>
      <w:tabs>
        <w:tab w:val="left" w:pos="170"/>
        <w:tab w:val="left" w:pos="340"/>
        <w:tab w:val="left" w:pos="510"/>
        <w:tab w:val="left" w:pos="680"/>
        <w:tab w:val="left" w:pos="851"/>
        <w:tab w:val="left" w:pos="1021"/>
      </w:tabs>
      <w:spacing w:before="0" w:after="40" w:line="240" w:lineRule="auto"/>
    </w:pPr>
    <w:rPr>
      <w:rFonts w:ascii="Calibri" w:eastAsia="Times New Roman" w:hAnsi="Calibri" w:cs="Times New Roman"/>
      <w:b/>
      <w:sz w:val="22"/>
      <w:szCs w:val="18"/>
      <w:lang w:eastAsia="pl-PL"/>
    </w:rPr>
  </w:style>
  <w:style w:type="paragraph" w:styleId="Wcicienormalne">
    <w:name w:val="Normal Indent"/>
    <w:basedOn w:val="Normalny"/>
    <w:uiPriority w:val="99"/>
    <w:semiHidden/>
    <w:unhideWhenUsed/>
    <w:rsid w:val="005237D4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5237D4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5237D4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5237D4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5237D4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5237D4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5237D4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5237D4"/>
    <w:rPr>
      <w:rFonts w:ascii="Consolas" w:hAnsi="Consolas"/>
      <w:sz w:val="21"/>
      <w:szCs w:val="21"/>
    </w:rPr>
  </w:style>
  <w:style w:type="character" w:customStyle="1" w:styleId="tekstnaniebieskimtleZnak">
    <w:name w:val="tekst na niebieskim tle Znak"/>
    <w:basedOn w:val="Domylnaczcionkaakapitu"/>
    <w:link w:val="tekstnaniebieskimtle"/>
    <w:rsid w:val="008D7E83"/>
    <w:rPr>
      <w:rFonts w:ascii="Fira Sans" w:hAnsi="Fira San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26" Type="http://schemas.openxmlformats.org/officeDocument/2006/relationships/header" Target="header1.xml"/><Relationship Id="rId39" Type="http://schemas.openxmlformats.org/officeDocument/2006/relationships/footer" Target="footer2.xml"/><Relationship Id="rId21" Type="http://schemas.openxmlformats.org/officeDocument/2006/relationships/image" Target="media/image12.emf"/><Relationship Id="rId34" Type="http://schemas.openxmlformats.org/officeDocument/2006/relationships/hyperlink" Target="https://www.facebook.com/PoznanSTAT/" TargetMode="Externa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29" Type="http://schemas.openxmlformats.org/officeDocument/2006/relationships/hyperlink" Target="mailto:a.olbrot@stat.gov.pl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5.emf"/><Relationship Id="rId32" Type="http://schemas.openxmlformats.org/officeDocument/2006/relationships/image" Target="media/image19.png"/><Relationship Id="rId37" Type="http://schemas.openxmlformats.org/officeDocument/2006/relationships/hyperlink" Target="https://www.youtube.com/@UrzadStatystycznywPoznaniu" TargetMode="External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6.emf"/><Relationship Id="rId23" Type="http://schemas.openxmlformats.org/officeDocument/2006/relationships/image" Target="media/image14.emf"/><Relationship Id="rId28" Type="http://schemas.openxmlformats.org/officeDocument/2006/relationships/header" Target="header2.xml"/><Relationship Id="rId36" Type="http://schemas.openxmlformats.org/officeDocument/2006/relationships/image" Target="media/image21.png"/><Relationship Id="rId10" Type="http://schemas.openxmlformats.org/officeDocument/2006/relationships/footnotes" Target="footnotes.xml"/><Relationship Id="rId19" Type="http://schemas.openxmlformats.org/officeDocument/2006/relationships/image" Target="media/image10.emf"/><Relationship Id="rId31" Type="http://schemas.openxmlformats.org/officeDocument/2006/relationships/hyperlink" Target="http://poznan.stat.gov.pl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emf"/><Relationship Id="rId22" Type="http://schemas.openxmlformats.org/officeDocument/2006/relationships/image" Target="media/image13.emf"/><Relationship Id="rId27" Type="http://schemas.openxmlformats.org/officeDocument/2006/relationships/footer" Target="footer1.xml"/><Relationship Id="rId30" Type="http://schemas.openxmlformats.org/officeDocument/2006/relationships/image" Target="media/image18.png"/><Relationship Id="rId35" Type="http://schemas.openxmlformats.org/officeDocument/2006/relationships/image" Target="media/image20.pn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25" Type="http://schemas.openxmlformats.org/officeDocument/2006/relationships/image" Target="media/image16.emf"/><Relationship Id="rId33" Type="http://schemas.openxmlformats.org/officeDocument/2006/relationships/hyperlink" Target="https://twitter.com/poznan_stat" TargetMode="External"/><Relationship Id="rId38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pl/web/finanse/informacja-roczna8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��
</file>

<file path=customXml/itemProps1.xml><?xml version="1.0" encoding="utf-8"?>
<ds:datastoreItem xmlns:ds="http://schemas.openxmlformats.org/officeDocument/2006/customXml" ds:itemID="{441150F9-42FE-4E0A-83C4-93BD4F8EEA54}">
  <ds:schemaRefs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B80509-25EC-40F6-A804-163F7C61555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16B7F46-6249-4706-87B5-2A2D0719A8B2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3512</TotalTime>
  <Pages>14</Pages>
  <Words>2716</Words>
  <Characters>15631</Characters>
  <Application>Microsoft Office Word</Application>
  <DocSecurity>0</DocSecurity>
  <Lines>424</Lines>
  <Paragraphs>248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 w województwie wielkopolskim w 2025 r.</vt:lpstr>
    </vt:vector>
  </TitlesOfParts>
  <Company/>
  <LinksUpToDate>false</LinksUpToDate>
  <CharactersWithSpaces>18193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 w województwie wielkopolskim w 2025 r.</dc:title>
  <dc:subject/>
  <dc:creator>Urząd Statystyczny w Poznaniu</dc:creator>
  <cp:keywords/>
  <dc:description/>
  <cp:lastPrinted>2026-09-21T10:56:00Z</cp:lastPrinted>
  <dcterms:created xsi:type="dcterms:W3CDTF">2026-08-31T11:33:00Z</dcterms:created>
  <dcterms:modified xsi:type="dcterms:W3CDTF">2026-09-21T11:07:00Z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