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08B5C" w14:textId="7FD9B3C2" w:rsidR="00393761" w:rsidRPr="00EA443F" w:rsidRDefault="00EA443F" w:rsidP="003C0C8B">
      <w:pPr>
        <w:pStyle w:val="Nagwek1"/>
        <w:rPr>
          <w:lang w:val="pl-PL"/>
        </w:rPr>
      </w:pPr>
      <w:r w:rsidRPr="00AA19F5">
        <w:rPr>
          <w:lang w:val="pl-PL"/>
        </w:rPr>
        <w:t>Świadczenia</w:t>
      </w:r>
      <w:r w:rsidRPr="00064EC7">
        <w:rPr>
          <w:lang w:val="pl-PL"/>
        </w:rPr>
        <w:t xml:space="preserve"> na rzecz rodziny w 202</w:t>
      </w:r>
      <w:r>
        <w:rPr>
          <w:lang w:val="pl-PL"/>
        </w:rPr>
        <w:t>5</w:t>
      </w:r>
      <w:r w:rsidRPr="00064EC7">
        <w:rPr>
          <w:lang w:val="pl-PL"/>
        </w:rPr>
        <w:t xml:space="preserve"> r.</w:t>
      </w:r>
    </w:p>
    <w:p w14:paraId="6FBF4A86" w14:textId="77777777" w:rsidR="00820463" w:rsidRPr="00820463" w:rsidRDefault="006D7409" w:rsidP="00820463">
      <w:pPr>
        <w:pStyle w:val="Lead"/>
      </w:pPr>
      <w:r w:rsidRPr="00FC615E"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5FF2233B">
                <wp:simplePos x="0" y="0"/>
                <wp:positionH relativeFrom="margin">
                  <wp:posOffset>-12065</wp:posOffset>
                </wp:positionH>
                <wp:positionV relativeFrom="paragraph">
                  <wp:posOffset>12065</wp:posOffset>
                </wp:positionV>
                <wp:extent cx="2204085" cy="1154430"/>
                <wp:effectExtent l="0" t="0" r="5715" b="7620"/>
                <wp:wrapSquare wrapText="bothSides"/>
                <wp:docPr id="6" name="Pole tekstowe 2" descr="Opis wskaźnika np. ikona strzałki skierowanej grotem w górę, oznacza wzrost o 2,1% kwoty wypłaconych świadczeń rodzinnych r/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5443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1096E" w14:textId="0315520C" w:rsidR="00313F5C" w:rsidRPr="00EA443F" w:rsidRDefault="004B4292" w:rsidP="00F65A5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E51991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="00EA443F" w:rsidRPr="00EA443F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2,1</w:t>
                            </w:r>
                            <w:r w:rsidRPr="00EA443F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09484CEC" w14:textId="77777777" w:rsidR="00EA443F" w:rsidRPr="007D605C" w:rsidRDefault="00EA443F" w:rsidP="00EA443F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 w:rsidRPr="00E55EE5">
                              <w:t>Wzrost kwoty wypłaconych świadczeń rodzinnych r/r</w:t>
                            </w:r>
                          </w:p>
                          <w:p w14:paraId="63B3F253" w14:textId="7D12D70D" w:rsidR="005C0CAC" w:rsidRPr="00EA443F" w:rsidRDefault="005C0CAC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Opis wskaźnika np. ikona strzałki skierowanej grotem w górę, oznacza wzrost o 2,1% kwoty wypłaconych świadczeń rodzinnych r/r" style="position:absolute;margin-left:-.95pt;margin-top:.95pt;width:173.55pt;height:90.9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" fillcolor="#001d77" stroked="f">
                <v:stroke joinstyle="miter"/>
                <v:textbox>
                  <w:txbxContent>
                    <w:p w14:paraId="56D1096E" w14:textId="0315520C" w:rsidR="00313F5C" w:rsidRPr="00EA443F" w:rsidRDefault="004B4292" w:rsidP="00F65A5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E51991">
                        <w:rPr>
                          <w:rStyle w:val="WartowskanikaZnak"/>
                        </w:rPr>
                        <w:t xml:space="preserve"> </w:t>
                      </w:r>
                      <w:r w:rsidR="00EA443F" w:rsidRPr="00EA443F">
                        <w:rPr>
                          <w:rStyle w:val="WartowskanikaZnak"/>
                          <w:sz w:val="72"/>
                          <w:szCs w:val="72"/>
                        </w:rPr>
                        <w:t>2,1</w:t>
                      </w:r>
                      <w:r w:rsidRPr="00EA443F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09484CEC" w14:textId="77777777" w:rsidR="00EA443F" w:rsidRPr="007D605C" w:rsidRDefault="00EA443F" w:rsidP="00EA443F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 w:rsidRPr="00E55EE5">
                        <w:t>Wzrost kwoty wypłaconych świadczeń rodzinnych r/r</w:t>
                      </w:r>
                    </w:p>
                    <w:p w14:paraId="63B3F253" w14:textId="7D12D70D" w:rsidR="005C0CAC" w:rsidRPr="00EA443F" w:rsidRDefault="005C0CAC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EA443F" w:rsidRPr="00FC615E">
        <w:t>W 2025 r. na wsparcie rodzin w formie świadczeń rodzinnych przeznaczono 15,0 mld zł, a w ramach programu „Dobry Start” – 1,4 mld zł. Na wypłatę świadczenia wspierającego przeznaczono 8,5</w:t>
      </w:r>
      <w:r w:rsidR="00E51991" w:rsidRPr="00FC615E">
        <w:t> </w:t>
      </w:r>
      <w:r w:rsidR="00EA443F" w:rsidRPr="00FC615E">
        <w:t>mld</w:t>
      </w:r>
      <w:r w:rsidR="0076548C" w:rsidRPr="00FC615E">
        <w:t> </w:t>
      </w:r>
      <w:r w:rsidR="00EA443F" w:rsidRPr="00FC615E">
        <w:t>zł. Łączna kwota wypłaconych świadczeń z</w:t>
      </w:r>
      <w:r w:rsidR="0076548C" w:rsidRPr="00FC615E">
        <w:t> </w:t>
      </w:r>
      <w:r w:rsidR="00EA443F" w:rsidRPr="00FC615E">
        <w:t>funduszu alimentacyjnego wyniosła blisko 1</w:t>
      </w:r>
      <w:r w:rsidR="0076548C" w:rsidRPr="00FC615E">
        <w:t> </w:t>
      </w:r>
      <w:r w:rsidR="00EA443F" w:rsidRPr="00FC615E">
        <w:t>mld</w:t>
      </w:r>
      <w:r w:rsidR="00352A14" w:rsidRPr="00FC615E">
        <w:t> </w:t>
      </w:r>
      <w:r w:rsidR="00EA443F" w:rsidRPr="00FC615E">
        <w:t xml:space="preserve">zł. </w:t>
      </w:r>
      <w:r w:rsidR="00EA443F" w:rsidRPr="00820463">
        <w:t>W</w:t>
      </w:r>
      <w:r w:rsidR="00E51991" w:rsidRPr="00820463">
        <w:t xml:space="preserve"> </w:t>
      </w:r>
      <w:r w:rsidR="00EA443F" w:rsidRPr="00820463">
        <w:t>ramach rządowego programu „Rodzina 800+” na świadczenia wychowawcze przekazano 64,9</w:t>
      </w:r>
      <w:r w:rsidR="00E51991" w:rsidRPr="00820463">
        <w:t xml:space="preserve"> </w:t>
      </w:r>
      <w:r w:rsidR="00EA443F" w:rsidRPr="00820463">
        <w:t>mld zł.</w:t>
      </w:r>
    </w:p>
    <w:p w14:paraId="62EA305F" w14:textId="252DF61F" w:rsidR="00FC5C9B" w:rsidRPr="00175080" w:rsidRDefault="00175080" w:rsidP="00820463">
      <w:pPr>
        <w:pStyle w:val="Nagwek2"/>
        <w:rPr>
          <w:b w:val="0"/>
          <w:bCs w:val="0"/>
          <w:lang w:val="pl-PL"/>
        </w:rPr>
      </w:pPr>
      <w:r w:rsidRPr="00820463">
        <w:rPr>
          <w:noProof/>
          <w:lang w:val="pl-PL"/>
        </w:rPr>
        <mc:AlternateContent>
          <mc:Choice Requires="wps">
            <w:drawing>
              <wp:anchor distT="45720" distB="45720" distL="114300" distR="114300" simplePos="0" relativeHeight="251787264" behindDoc="1" locked="0" layoutInCell="1" allowOverlap="1" wp14:anchorId="1DCA8AEC" wp14:editId="7A219322">
                <wp:simplePos x="0" y="0"/>
                <wp:positionH relativeFrom="column">
                  <wp:posOffset>5219065</wp:posOffset>
                </wp:positionH>
                <wp:positionV relativeFrom="paragraph">
                  <wp:posOffset>259080</wp:posOffset>
                </wp:positionV>
                <wp:extent cx="1724025" cy="869950"/>
                <wp:effectExtent l="0" t="0" r="0" b="6350"/>
                <wp:wrapTight wrapText="bothSides">
                  <wp:wrapPolygon edited="0">
                    <wp:start x="716" y="0"/>
                    <wp:lineTo x="716" y="21285"/>
                    <wp:lineTo x="20765" y="21285"/>
                    <wp:lineTo x="20765" y="0"/>
                    <wp:lineTo x="716" y="0"/>
                  </wp:wrapPolygon>
                </wp:wrapTight>
                <wp:docPr id="18" name="Pole tekstowe 18" descr="Ze świadczeń rodzinnych miesięcznie korzystało średnio 1,2 mln beneficjent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869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7D0863" w14:textId="77777777" w:rsidR="00FC5C9B" w:rsidRPr="00FE0402" w:rsidRDefault="00FC5C9B" w:rsidP="00FE0402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  <w:r w:rsidRPr="00FE0402">
                              <w:rPr>
                                <w:lang w:val="pl-PL"/>
                              </w:rPr>
                              <w:t>Ze świadczeń rodzinnych miesięcznie korzystało średnio 1,2 mln beneficjentów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CA8AEC" id="_x0000_t202" coordsize="21600,21600" o:spt="202" path="m,l,21600r21600,l21600,xe">
                <v:stroke joinstyle="miter"/>
                <v:path gradientshapeok="t" o:connecttype="rect"/>
              </v:shapetype>
              <v:shape id="Pole tekstowe 18" o:spid="_x0000_s1027" type="#_x0000_t202" alt="Ze świadczeń rodzinnych miesięcznie korzystało średnio 1,2 mln beneficjentów" style="position:absolute;margin-left:410.95pt;margin-top:20.4pt;width:135.75pt;height:68.5pt;z-index:-251529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" filled="f" stroked="f">
                <v:textbox>
                  <w:txbxContent>
                    <w:p w14:paraId="487D0863" w14:textId="77777777" w:rsidR="00FC5C9B" w:rsidRPr="00FE0402" w:rsidRDefault="00FC5C9B" w:rsidP="00FE0402">
                      <w:pPr>
                        <w:pStyle w:val="Tekstzbokuwramcenaszarympolu"/>
                        <w:rPr>
                          <w:lang w:val="pl-PL"/>
                        </w:rPr>
                      </w:pPr>
                      <w:r w:rsidRPr="00FE0402">
                        <w:rPr>
                          <w:lang w:val="pl-PL"/>
                        </w:rPr>
                        <w:t>Ze świadczeń rodzinnych miesięcznie korzystało średnio 1,2 mln beneficjentów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FC5C9B" w:rsidRPr="00820463">
        <w:rPr>
          <w:lang w:val="pl-PL"/>
        </w:rPr>
        <w:t>Świadczenia</w:t>
      </w:r>
      <w:r w:rsidR="00FC5C9B" w:rsidRPr="00175080">
        <w:rPr>
          <w:lang w:val="pl-PL"/>
        </w:rPr>
        <w:t xml:space="preserve"> rodzinne ogółem</w:t>
      </w:r>
    </w:p>
    <w:p w14:paraId="7B11F1F8" w14:textId="4C02DEE6" w:rsidR="00FC5C9B" w:rsidRDefault="00FC5C9B" w:rsidP="00EA443F">
      <w:pPr>
        <w:rPr>
          <w:rFonts w:eastAsia="Times New Roman" w:cs="Times New Roman"/>
          <w:noProof/>
          <w:szCs w:val="19"/>
          <w:lang w:eastAsia="pl-PL"/>
        </w:rPr>
      </w:pPr>
      <w:r w:rsidRPr="00D643BE">
        <w:rPr>
          <w:rFonts w:eastAsia="Times New Roman" w:cs="Times New Roman"/>
          <w:noProof/>
          <w:szCs w:val="19"/>
          <w:lang w:eastAsia="pl-PL"/>
        </w:rPr>
        <w:t>W 2025 r. na świadczenia rodzinne</w:t>
      </w:r>
      <w:r w:rsidR="00937198">
        <w:rPr>
          <w:rFonts w:eastAsia="Times New Roman" w:cs="Times New Roman"/>
          <w:noProof/>
          <w:szCs w:val="19"/>
          <w:lang w:eastAsia="pl-PL"/>
        </w:rPr>
        <w:t xml:space="preserve"> (patrz wykres 1)</w:t>
      </w:r>
      <w:r w:rsidRPr="00D643BE">
        <w:rPr>
          <w:rFonts w:eastAsia="Times New Roman" w:cs="Times New Roman"/>
          <w:noProof/>
          <w:szCs w:val="19"/>
          <w:lang w:eastAsia="pl-PL"/>
        </w:rPr>
        <w:t xml:space="preserve"> przeznaczono 15,0 mld zł, tj. o 0,3 mld zł (2,1%) więcej niż przed rokiem. Ze świadczeń tych miesięcznie korzystało średnio 1,2 mln beneficjentów</w:t>
      </w:r>
      <w:r w:rsidR="0065534D">
        <w:rPr>
          <w:rStyle w:val="Odwoanieprzypisudolnego"/>
          <w:rFonts w:eastAsia="Times New Roman" w:cs="Times New Roman"/>
          <w:noProof/>
          <w:szCs w:val="19"/>
          <w:lang w:eastAsia="pl-PL"/>
        </w:rPr>
        <w:footnoteReference w:id="2"/>
      </w:r>
      <w:r w:rsidRPr="00D643BE">
        <w:rPr>
          <w:rFonts w:eastAsia="Times New Roman" w:cs="Times New Roman"/>
          <w:noProof/>
          <w:szCs w:val="19"/>
          <w:lang w:eastAsia="pl-PL"/>
        </w:rPr>
        <w:t xml:space="preserve"> </w:t>
      </w:r>
      <w:r w:rsidRPr="0065534D">
        <w:rPr>
          <w:rFonts w:eastAsia="Times New Roman" w:cs="Times New Roman"/>
          <w:noProof/>
          <w:szCs w:val="19"/>
          <w:lang w:eastAsia="pl-PL"/>
        </w:rPr>
        <w:t>(o</w:t>
      </w:r>
      <w:r w:rsidR="00C275F6">
        <w:rPr>
          <w:rFonts w:eastAsia="Times New Roman" w:cs="Times New Roman"/>
          <w:noProof/>
          <w:szCs w:val="19"/>
          <w:lang w:eastAsia="pl-PL"/>
        </w:rPr>
        <w:t xml:space="preserve"> </w:t>
      </w:r>
      <w:r w:rsidRPr="0065534D">
        <w:rPr>
          <w:rFonts w:eastAsia="Times New Roman" w:cs="Times New Roman"/>
          <w:noProof/>
          <w:szCs w:val="19"/>
          <w:lang w:eastAsia="pl-PL"/>
        </w:rPr>
        <w:t>8,5% mniej niż rok wcześniej)</w:t>
      </w:r>
      <w:r w:rsidRPr="00D643BE">
        <w:rPr>
          <w:rFonts w:eastAsia="Times New Roman" w:cs="Times New Roman"/>
          <w:noProof/>
          <w:szCs w:val="19"/>
          <w:lang w:eastAsia="pl-PL"/>
        </w:rPr>
        <w:t>, a przeciętnie w</w:t>
      </w:r>
      <w:r>
        <w:rPr>
          <w:rFonts w:eastAsia="Times New Roman" w:cs="Times New Roman"/>
          <w:noProof/>
          <w:szCs w:val="19"/>
          <w:lang w:eastAsia="pl-PL"/>
        </w:rPr>
        <w:t xml:space="preserve"> </w:t>
      </w:r>
      <w:r w:rsidRPr="00D643BE">
        <w:rPr>
          <w:rFonts w:eastAsia="Times New Roman" w:cs="Times New Roman"/>
          <w:noProof/>
          <w:szCs w:val="19"/>
          <w:lang w:eastAsia="pl-PL"/>
        </w:rPr>
        <w:t xml:space="preserve">miesiącu wypłacano 2,3 mln świadczeń </w:t>
      </w:r>
      <w:r w:rsidRPr="0065534D">
        <w:rPr>
          <w:rFonts w:eastAsia="Times New Roman" w:cs="Times New Roman"/>
          <w:noProof/>
          <w:szCs w:val="19"/>
          <w:lang w:eastAsia="pl-PL"/>
        </w:rPr>
        <w:t>(o</w:t>
      </w:r>
      <w:r w:rsidR="00C275F6">
        <w:rPr>
          <w:rFonts w:eastAsia="Times New Roman" w:cs="Times New Roman"/>
          <w:noProof/>
          <w:szCs w:val="19"/>
          <w:lang w:eastAsia="pl-PL"/>
        </w:rPr>
        <w:t xml:space="preserve"> </w:t>
      </w:r>
      <w:r w:rsidRPr="0065534D">
        <w:rPr>
          <w:rFonts w:eastAsia="Times New Roman" w:cs="Times New Roman"/>
          <w:noProof/>
          <w:szCs w:val="19"/>
          <w:lang w:eastAsia="pl-PL"/>
        </w:rPr>
        <w:t>12,2% mniej niż rok wcześniej)</w:t>
      </w:r>
      <w:r w:rsidRPr="00D643BE">
        <w:rPr>
          <w:rFonts w:eastAsia="Times New Roman" w:cs="Times New Roman"/>
          <w:noProof/>
          <w:szCs w:val="19"/>
          <w:lang w:eastAsia="pl-PL"/>
        </w:rPr>
        <w:t>.</w:t>
      </w:r>
    </w:p>
    <w:p w14:paraId="322C443E" w14:textId="076BE92A" w:rsidR="00EA443F" w:rsidRDefault="00EA443F" w:rsidP="00EA443F">
      <w:pPr>
        <w:rPr>
          <w:rFonts w:eastAsia="Times New Roman" w:cs="Times New Roman"/>
          <w:noProof/>
          <w:szCs w:val="19"/>
          <w:lang w:eastAsia="pl-PL"/>
        </w:rPr>
      </w:pPr>
      <w:r w:rsidRPr="00D643BE">
        <w:rPr>
          <w:rFonts w:eastAsia="Times New Roman" w:cs="Times New Roman"/>
          <w:noProof/>
          <w:szCs w:val="19"/>
          <w:lang w:eastAsia="pl-PL"/>
        </w:rPr>
        <w:t>Najwięcej środków, podobnie jak w 2024 r., przeznaczono na pomoc skierowaną do osób niepełnosprawnych, czyli na świadczenia opiekuńcze, które stanowiły 87,8% ogólnej kwoty wydatków. Wydatki na pomoc skierowaną do rodzin z dziećmi, czyli zasiłki rodzinne wraz z dodatkami, zapomogi z tytułu urodzenia się dziecka, świadczenia rodzicielskie i inne świadczenia rodzinne wypłacane ze środków własnych gmin stanowiły 12,2% ogólnej kwoty wydatków.</w:t>
      </w:r>
    </w:p>
    <w:p w14:paraId="6B9A05E0" w14:textId="57F1A467" w:rsidR="00EA443F" w:rsidRDefault="00EA443F" w:rsidP="00EA443F">
      <w:pPr>
        <w:pStyle w:val="Tytuwykresu"/>
        <w:rPr>
          <w:lang w:val="pl-PL"/>
        </w:rPr>
      </w:pPr>
      <w:r w:rsidRPr="00D643BE">
        <w:rPr>
          <w:rFonts w:eastAsiaTheme="minorHAnsi" w:cstheme="minorBidi"/>
          <w:noProof w:val="0"/>
          <w:szCs w:val="22"/>
          <w:lang w:val="pl-PL" w:eastAsia="en-US"/>
        </w:rPr>
        <w:t>Wykres 1. Wydatki na świadczenia rodzinne w 202</w:t>
      </w:r>
      <w:r>
        <w:rPr>
          <w:lang w:val="pl-PL"/>
        </w:rPr>
        <w:t>5</w:t>
      </w:r>
      <w:r w:rsidRPr="00D643BE">
        <w:rPr>
          <w:lang w:val="pl-PL"/>
        </w:rPr>
        <w:t xml:space="preserve"> r.</w:t>
      </w:r>
    </w:p>
    <w:p w14:paraId="05E005C1" w14:textId="27258715" w:rsidR="003868FB" w:rsidRDefault="005850EC" w:rsidP="009026E0">
      <w:pPr>
        <w:pStyle w:val="Tytuwykresu"/>
        <w:rPr>
          <w:rFonts w:eastAsiaTheme="minorHAnsi" w:cstheme="minorBidi"/>
          <w:b w:val="0"/>
          <w:bCs w:val="0"/>
          <w:sz w:val="16"/>
          <w:szCs w:val="22"/>
          <w:lang w:val="pl-PL" w:eastAsia="en-US"/>
        </w:rPr>
      </w:pPr>
      <w:r>
        <w:rPr>
          <w:b w:val="0"/>
          <w:bCs w:val="0"/>
          <w:lang w:val="pl-PL"/>
        </w:rPr>
        <w:drawing>
          <wp:anchor distT="0" distB="0" distL="114300" distR="114300" simplePos="0" relativeHeight="251796480" behindDoc="0" locked="0" layoutInCell="1" allowOverlap="1" wp14:anchorId="18BDCDDC" wp14:editId="19EBB864">
            <wp:simplePos x="0" y="0"/>
            <wp:positionH relativeFrom="column">
              <wp:posOffset>266700</wp:posOffset>
            </wp:positionH>
            <wp:positionV relativeFrom="paragraph">
              <wp:posOffset>152400</wp:posOffset>
            </wp:positionV>
            <wp:extent cx="4568961" cy="2685293"/>
            <wp:effectExtent l="0" t="0" r="3175" b="1270"/>
            <wp:wrapTopAndBottom/>
            <wp:docPr id="9" name="Obraz 9" descr="Wykres 1 kołowo-kolumnowy przedstawia wydatki na świadczenia rodzinne w 2025 r.; dane dostępne cyfrowo w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Wykresy_1_kor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8961" cy="26852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443F" w:rsidRPr="00715561">
        <w:rPr>
          <w:rFonts w:eastAsiaTheme="minorHAnsi" w:cstheme="minorBidi"/>
          <w:b w:val="0"/>
          <w:bCs w:val="0"/>
          <w:sz w:val="16"/>
          <w:szCs w:val="22"/>
          <w:lang w:val="pl-PL" w:eastAsia="en-US"/>
        </w:rPr>
        <mc:AlternateContent>
          <mc:Choice Requires="wps">
            <w:drawing>
              <wp:anchor distT="45720" distB="45720" distL="114300" distR="114300" simplePos="0" relativeHeight="251784192" behindDoc="1" locked="0" layoutInCell="1" allowOverlap="1" wp14:anchorId="5317A8EE" wp14:editId="75166626">
                <wp:simplePos x="0" y="0"/>
                <wp:positionH relativeFrom="column">
                  <wp:posOffset>5220970</wp:posOffset>
                </wp:positionH>
                <wp:positionV relativeFrom="paragraph">
                  <wp:posOffset>1130300</wp:posOffset>
                </wp:positionV>
                <wp:extent cx="1724400" cy="795600"/>
                <wp:effectExtent l="0" t="0" r="0" b="5080"/>
                <wp:wrapTight wrapText="bothSides">
                  <wp:wrapPolygon edited="0">
                    <wp:start x="716" y="0"/>
                    <wp:lineTo x="716" y="21220"/>
                    <wp:lineTo x="20765" y="21220"/>
                    <wp:lineTo x="20765" y="0"/>
                    <wp:lineTo x="716" y="0"/>
                  </wp:wrapPolygon>
                </wp:wrapTight>
                <wp:docPr id="29" name="Pole tekstowe 29" descr="Najwięcej środków przeznaczono na świadczenia opiekuńcze (87,8%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795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EF2B2D" w14:textId="77777777" w:rsidR="00EA443F" w:rsidRPr="00FE0402" w:rsidRDefault="00EA443F" w:rsidP="00FE0402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  <w:r w:rsidRPr="00FE0402">
                              <w:rPr>
                                <w:lang w:val="pl-PL"/>
                              </w:rPr>
                              <w:t>Najwięcej środków przeznaczono na świadczenia opiekuńcze (87,8%)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17A8EE" id="Pole tekstowe 29" o:spid="_x0000_s1028" type="#_x0000_t202" alt="Najwięcej środków przeznaczono na świadczenia opiekuńcze (87,8%)" style="position:absolute;margin-left:411.1pt;margin-top:89pt;width:135.8pt;height:62.65pt;z-index:-251532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" filled="f" stroked="f">
                <v:textbox>
                  <w:txbxContent>
                    <w:p w14:paraId="02EF2B2D" w14:textId="77777777" w:rsidR="00EA443F" w:rsidRPr="00FE0402" w:rsidRDefault="00EA443F" w:rsidP="00FE0402">
                      <w:pPr>
                        <w:pStyle w:val="Tekstzbokuwramcenaszarympolu"/>
                        <w:rPr>
                          <w:lang w:val="pl-PL"/>
                        </w:rPr>
                      </w:pPr>
                      <w:r w:rsidRPr="00FE0402">
                        <w:rPr>
                          <w:lang w:val="pl-PL"/>
                        </w:rPr>
                        <w:t>Najwięcej środków przeznaczono na świadczenia opiekuńcze (87,8%)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bookmarkStart w:id="0" w:name="_Hlk206053651"/>
      <w:r w:rsidR="00FA46C3" w:rsidRPr="00715561">
        <w:rPr>
          <w:rFonts w:eastAsiaTheme="minorHAnsi" w:cstheme="minorBidi"/>
          <w:b w:val="0"/>
          <w:bCs w:val="0"/>
          <w:sz w:val="16"/>
          <w:szCs w:val="22"/>
          <w:lang w:val="pl-PL" w:eastAsia="en-US"/>
        </w:rPr>
        <w:t>Źródło: Krajowy System Monitoringu Świadczeń Rodzinnych MRPiPS.</w:t>
      </w:r>
      <w:r w:rsidR="003868FB">
        <w:rPr>
          <w:rFonts w:eastAsiaTheme="minorHAnsi" w:cstheme="minorBidi"/>
          <w:b w:val="0"/>
          <w:bCs w:val="0"/>
          <w:sz w:val="16"/>
          <w:szCs w:val="22"/>
          <w:lang w:val="pl-PL" w:eastAsia="en-US"/>
        </w:rPr>
        <w:br w:type="page"/>
      </w:r>
    </w:p>
    <w:p w14:paraId="4A73A519" w14:textId="4BBA51DC" w:rsidR="0065534D" w:rsidRPr="0032764D" w:rsidRDefault="0065534D" w:rsidP="0065534D">
      <w:pPr>
        <w:spacing w:before="100" w:beforeAutospacing="1"/>
        <w:rPr>
          <w:rFonts w:eastAsia="Times New Roman" w:cs="Times New Roman"/>
          <w:noProof/>
          <w:szCs w:val="19"/>
          <w:lang w:eastAsia="pl-PL"/>
        </w:rPr>
      </w:pPr>
      <w:r w:rsidRPr="0032764D">
        <w:rPr>
          <w:rFonts w:eastAsia="Times New Roman" w:cs="Times New Roman"/>
          <w:noProof/>
          <w:szCs w:val="19"/>
          <w:lang w:eastAsia="pl-PL"/>
        </w:rPr>
        <w:lastRenderedPageBreak/>
        <w:t>W 2025 r. na świadczenia rodzinne dla obywateli Ukrainy</w:t>
      </w:r>
      <w:r>
        <w:rPr>
          <w:rStyle w:val="Odwoanieprzypisudolnego"/>
          <w:rFonts w:eastAsia="Times New Roman" w:cs="Times New Roman"/>
          <w:noProof/>
          <w:szCs w:val="19"/>
          <w:lang w:eastAsia="pl-PL"/>
        </w:rPr>
        <w:footnoteReference w:id="3"/>
      </w:r>
      <w:r w:rsidRPr="0032764D">
        <w:rPr>
          <w:rFonts w:eastAsia="Times New Roman" w:cs="Times New Roman"/>
          <w:noProof/>
          <w:szCs w:val="19"/>
          <w:lang w:eastAsia="pl-PL"/>
        </w:rPr>
        <w:t>, którzy przybyli do Polski w</w:t>
      </w:r>
      <w:r w:rsidR="00C275F6">
        <w:rPr>
          <w:rFonts w:eastAsia="Times New Roman" w:cs="Times New Roman"/>
          <w:noProof/>
          <w:szCs w:val="19"/>
          <w:lang w:eastAsia="pl-PL"/>
        </w:rPr>
        <w:t xml:space="preserve"> </w:t>
      </w:r>
      <w:r w:rsidRPr="0032764D">
        <w:rPr>
          <w:rFonts w:eastAsia="Times New Roman" w:cs="Times New Roman"/>
          <w:noProof/>
          <w:szCs w:val="19"/>
          <w:lang w:eastAsia="pl-PL"/>
        </w:rPr>
        <w:t>związku z toczącymi się na terytorium ich kraju działaniami wojennymi i których pobyt został uznany za legalny, przeznaczono 234,2 mln zł. Było to o 11,0 mln zł (4,9%) więcej niż przed rokiem. Przeciętnie miesięcznie wypłacano 41,4 tys. świadczeń.</w:t>
      </w:r>
    </w:p>
    <w:bookmarkEnd w:id="0"/>
    <w:p w14:paraId="6B3081AE" w14:textId="445926CA" w:rsidR="00EA443F" w:rsidRPr="00D643BE" w:rsidRDefault="00EA443F" w:rsidP="00EA443F">
      <w:r w:rsidRPr="00D643BE">
        <w:t>Wśród świadczeń rodzinnych wypłaconych obywatelom Ukrainy dominowały świadczenia opiekuńcze, czyli skierowane do osób niepełnosprawnych</w:t>
      </w:r>
      <w:r w:rsidR="00A4055C">
        <w:t xml:space="preserve"> i </w:t>
      </w:r>
      <w:r w:rsidR="007F63A5">
        <w:t xml:space="preserve">ich </w:t>
      </w:r>
      <w:r w:rsidR="00A4055C">
        <w:t>opiekunów</w:t>
      </w:r>
      <w:r w:rsidRPr="00D643BE">
        <w:t>. Ich wartość wyniosła 164,9 mln zł, co stanowiło 70,4% ogólnej wartości wypłacanych świadczeń dla obywateli Ukrainy. W</w:t>
      </w:r>
      <w:r w:rsidR="00A556CB">
        <w:t xml:space="preserve"> </w:t>
      </w:r>
      <w:r w:rsidRPr="00D643BE">
        <w:t>porównaniu z 2024 r. kwota tych świadczeń wzrosła o 27,8 mln zł, tj.</w:t>
      </w:r>
      <w:r w:rsidR="00352A14">
        <w:t xml:space="preserve"> o</w:t>
      </w:r>
      <w:r w:rsidR="0032764D">
        <w:t> </w:t>
      </w:r>
      <w:r w:rsidRPr="00D643BE">
        <w:t>20,2%.</w:t>
      </w:r>
    </w:p>
    <w:p w14:paraId="3EEBD0DE" w14:textId="5C302F22" w:rsidR="00EA443F" w:rsidRPr="00401A79" w:rsidRDefault="00EA443F" w:rsidP="00EA443F">
      <w:pPr>
        <w:rPr>
          <w:rFonts w:eastAsia="Times New Roman" w:cs="Times New Roman"/>
          <w:noProof/>
          <w:szCs w:val="19"/>
          <w:lang w:eastAsia="pl-PL"/>
        </w:rPr>
      </w:pPr>
      <w:r w:rsidRPr="00401A79">
        <w:rPr>
          <w:rFonts w:eastAsia="Times New Roman" w:cs="Times New Roman"/>
          <w:noProof/>
          <w:szCs w:val="19"/>
          <w:lang w:eastAsia="pl-PL"/>
        </w:rPr>
        <w:t>Zasiłki rodzinne wraz z dodatkami wyniosły 36,0 mln zł i stanowiły 15,3% wartości świadczeń rodzinnych ogółem dla obywateli Ukrainy. Kwota tych świadczeń zmniejszyła się w ujęciu rocznym o 12,3 mln zł, tj.</w:t>
      </w:r>
      <w:r w:rsidR="00C96F25" w:rsidRPr="00401A79">
        <w:rPr>
          <w:rFonts w:eastAsia="Times New Roman" w:cs="Times New Roman"/>
          <w:noProof/>
          <w:szCs w:val="19"/>
          <w:lang w:eastAsia="pl-PL"/>
        </w:rPr>
        <w:t xml:space="preserve"> o</w:t>
      </w:r>
      <w:r w:rsidRPr="00401A79">
        <w:rPr>
          <w:rFonts w:eastAsia="Times New Roman" w:cs="Times New Roman"/>
          <w:noProof/>
          <w:szCs w:val="19"/>
          <w:lang w:eastAsia="pl-PL"/>
        </w:rPr>
        <w:t xml:space="preserve"> 25,5%. Ponadto wypłacono świadczenia rodzicielskie w kwocie 31,8 mln zł (13,6% ogółu) oraz zapomogi z tytułu urodzenia </w:t>
      </w:r>
      <w:r w:rsidR="00C96F25" w:rsidRPr="00401A79">
        <w:rPr>
          <w:rFonts w:eastAsia="Times New Roman" w:cs="Times New Roman"/>
          <w:noProof/>
          <w:szCs w:val="19"/>
          <w:lang w:eastAsia="pl-PL"/>
        </w:rPr>
        <w:t xml:space="preserve">się </w:t>
      </w:r>
      <w:r w:rsidRPr="00401A79">
        <w:rPr>
          <w:rFonts w:eastAsia="Times New Roman" w:cs="Times New Roman"/>
          <w:noProof/>
          <w:szCs w:val="19"/>
          <w:lang w:eastAsia="pl-PL"/>
        </w:rPr>
        <w:t>dziecka – 1,6 mln zł (0,7%).</w:t>
      </w:r>
    </w:p>
    <w:p w14:paraId="77B8BAC6" w14:textId="34F00B7E" w:rsidR="00EA443F" w:rsidRPr="00D643BE" w:rsidRDefault="00EA443F" w:rsidP="00EA443F">
      <w:pPr>
        <w:pStyle w:val="Nagwek2"/>
        <w:rPr>
          <w:lang w:val="pl-PL"/>
        </w:rPr>
      </w:pPr>
      <w:r w:rsidRPr="00D643BE">
        <w:rPr>
          <w:lang w:val="pl-PL"/>
        </w:rPr>
        <w:t>Świadczenia opiekuńcze ogółem</w:t>
      </w:r>
    </w:p>
    <w:p w14:paraId="04E22DE0" w14:textId="1D85EFD4" w:rsidR="00EA443F" w:rsidRPr="00D643BE" w:rsidRDefault="006F2FB4" w:rsidP="00EA443F">
      <w:pPr>
        <w:spacing w:after="0"/>
      </w:pPr>
      <w:r w:rsidRPr="00401A79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72928" behindDoc="1" locked="0" layoutInCell="1" allowOverlap="1" wp14:anchorId="7B347BDE" wp14:editId="674EA989">
                <wp:simplePos x="0" y="0"/>
                <wp:positionH relativeFrom="column">
                  <wp:posOffset>5219065</wp:posOffset>
                </wp:positionH>
                <wp:positionV relativeFrom="paragraph">
                  <wp:posOffset>59995</wp:posOffset>
                </wp:positionV>
                <wp:extent cx="1724025" cy="687070"/>
                <wp:effectExtent l="0" t="0" r="0" b="0"/>
                <wp:wrapTight wrapText="bothSides">
                  <wp:wrapPolygon edited="0">
                    <wp:start x="716" y="0"/>
                    <wp:lineTo x="716" y="20961"/>
                    <wp:lineTo x="20765" y="20961"/>
                    <wp:lineTo x="20765" y="0"/>
                    <wp:lineTo x="716" y="0"/>
                  </wp:wrapPolygon>
                </wp:wrapTight>
                <wp:docPr id="36" name="Pole tekstowe 36" descr="Na świadczenia opiekuńcze przeznaczono 13,2 mld zł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6870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580CB4" w14:textId="77777777" w:rsidR="00EA443F" w:rsidRPr="00B749F8" w:rsidRDefault="00EA443F" w:rsidP="00EA443F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  <w:r w:rsidRPr="00446E14">
                              <w:rPr>
                                <w:lang w:val="pl-PL"/>
                              </w:rPr>
                              <w:t>Na świadczenia opiekuńcze przeznaczono 13,2 mld zł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347BDE" id="Pole tekstowe 36" o:spid="_x0000_s1029" type="#_x0000_t202" alt="Na świadczenia opiekuńcze przeznaczono 13,2 mld zł" style="position:absolute;margin-left:410.95pt;margin-top:4.7pt;width:135.75pt;height:54.1pt;z-index:-251543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" filled="f" stroked="f">
                <v:textbox>
                  <w:txbxContent>
                    <w:p w14:paraId="2C580CB4" w14:textId="77777777" w:rsidR="00EA443F" w:rsidRPr="00B749F8" w:rsidRDefault="00EA443F" w:rsidP="00EA443F">
                      <w:pPr>
                        <w:pStyle w:val="Tekstzbokuwramcenaszarympolu"/>
                        <w:rPr>
                          <w:lang w:val="pl-PL"/>
                        </w:rPr>
                      </w:pPr>
                      <w:r w:rsidRPr="00446E14">
                        <w:rPr>
                          <w:lang w:val="pl-PL"/>
                        </w:rPr>
                        <w:t>Na świadczenia opiekuńcze przeznaczono 13,2 mld zł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A443F" w:rsidRPr="00D643BE">
        <w:t>Świadczenia opiekuńcze, kierowane do osób niepełnosprawnych</w:t>
      </w:r>
      <w:r w:rsidR="007F63A5">
        <w:t xml:space="preserve"> i ich opiekunów</w:t>
      </w:r>
      <w:r w:rsidR="00EA443F" w:rsidRPr="00D643BE">
        <w:t>, wyniosły w</w:t>
      </w:r>
      <w:r w:rsidR="0032764D">
        <w:t> </w:t>
      </w:r>
      <w:r w:rsidR="00EA443F" w:rsidRPr="00D643BE">
        <w:t>2025 r. 13,2</w:t>
      </w:r>
      <w:r w:rsidR="0032764D">
        <w:t xml:space="preserve"> </w:t>
      </w:r>
      <w:r w:rsidR="00EA443F" w:rsidRPr="00D643BE">
        <w:t>mld</w:t>
      </w:r>
      <w:r w:rsidR="0032764D">
        <w:t xml:space="preserve"> </w:t>
      </w:r>
      <w:r w:rsidR="00EA443F" w:rsidRPr="00D643BE">
        <w:t>zł i stanowiły najwięcej, bo 87,8% wartości świadczeń rodzinnych ogółem. Do</w:t>
      </w:r>
      <w:r w:rsidR="00EA443F" w:rsidRPr="00401A79">
        <w:t xml:space="preserve"> </w:t>
      </w:r>
      <w:r w:rsidR="00EA443F" w:rsidRPr="00D643BE">
        <w:t>świadczeń opiekuńczych zalicza się: świadczenie pielęgnacyj</w:t>
      </w:r>
      <w:r w:rsidR="00EA443F" w:rsidRPr="00D643BE">
        <w:rPr>
          <w:noProof/>
        </w:rPr>
        <w:t>ne</w:t>
      </w:r>
      <w:r w:rsidR="00EA443F" w:rsidRPr="00D643BE">
        <w:rPr>
          <w:noProof/>
          <w:vertAlign w:val="superscript"/>
        </w:rPr>
        <w:footnoteReference w:id="4"/>
      </w:r>
      <w:r w:rsidR="00EA443F" w:rsidRPr="00D643BE">
        <w:rPr>
          <w:noProof/>
        </w:rPr>
        <w:t>, zasiłek pielęgnacyjny i specjalny zasiłek opiekuńczy</w:t>
      </w:r>
      <w:r w:rsidR="00EA443F" w:rsidRPr="00D643BE">
        <w:rPr>
          <w:noProof/>
          <w:vertAlign w:val="superscript"/>
        </w:rPr>
        <w:footnoteReference w:id="5"/>
      </w:r>
      <w:r w:rsidR="00EA443F" w:rsidRPr="00D643BE">
        <w:rPr>
          <w:noProof/>
        </w:rPr>
        <w:t xml:space="preserve">. </w:t>
      </w:r>
      <w:r w:rsidR="00EA443F" w:rsidRPr="00D643BE">
        <w:t>W porównaniu z 2024 r. kwota świadczeń opiekuńczych zwiększyła się o 0,8 mld zł</w:t>
      </w:r>
      <w:r w:rsidR="00EA443F">
        <w:t>,</w:t>
      </w:r>
      <w:r w:rsidR="00EA443F" w:rsidRPr="00D643BE">
        <w:t xml:space="preserve"> </w:t>
      </w:r>
      <w:r w:rsidR="00EA443F" w:rsidRPr="00062A58">
        <w:t>tj.</w:t>
      </w:r>
      <w:r w:rsidR="00EA443F" w:rsidRPr="00D643BE">
        <w:t xml:space="preserve"> o 6,1%.</w:t>
      </w:r>
    </w:p>
    <w:p w14:paraId="7406AC3C" w14:textId="0897AB67" w:rsidR="00EA443F" w:rsidRPr="00D643BE" w:rsidRDefault="00EA443F" w:rsidP="00EA443F">
      <w:pPr>
        <w:spacing w:after="0"/>
      </w:pPr>
      <w:r w:rsidRPr="00D643BE">
        <w:t xml:space="preserve">Od 1 stycznia 2024 r. świadczenie pielęgnacyjne przyznawane jest na </w:t>
      </w:r>
      <w:r w:rsidR="00937198">
        <w:t>zmienion</w:t>
      </w:r>
      <w:r w:rsidRPr="00D643BE">
        <w:t>ych zasadach, tzn. świadczenie to przysługuje osobom sprawującym opiekę nad dziećmi niepełnosprawnymi</w:t>
      </w:r>
      <w:r w:rsidR="00B754F6">
        <w:t xml:space="preserve"> w</w:t>
      </w:r>
      <w:r w:rsidR="0032764D">
        <w:t> </w:t>
      </w:r>
      <w:r w:rsidR="00B754F6">
        <w:t>wieku poniżej 18 lat</w:t>
      </w:r>
      <w:r w:rsidRPr="00D643BE">
        <w:t xml:space="preserve"> (wcześniej świadczenie przysługiwało także osobom pełnoletnim). Podwyższeniu uległa również kwota świadczenia pielęgnacyjnego (z</w:t>
      </w:r>
      <w:r w:rsidR="00C275F6">
        <w:t> </w:t>
      </w:r>
      <w:r w:rsidRPr="00D643BE">
        <w:t>2</w:t>
      </w:r>
      <w:r w:rsidR="00C275F6">
        <w:t> </w:t>
      </w:r>
      <w:r w:rsidRPr="00D643BE">
        <w:t>988 zł w 2024 r. do 3287 zł w 2025 r.).</w:t>
      </w:r>
    </w:p>
    <w:p w14:paraId="3F0A6D09" w14:textId="180D06CF" w:rsidR="00EA443F" w:rsidRPr="00D643BE" w:rsidRDefault="00EA443F" w:rsidP="00401A79">
      <w:pPr>
        <w:spacing w:after="0"/>
      </w:pPr>
      <w:r w:rsidRPr="00D643BE">
        <w:t xml:space="preserve">Nowelizacja przepisów w 2024 r. umożliwiła łączenie opieki z zatrudnieniem, a także korzystanie ze świadczenia przez osoby </w:t>
      </w:r>
      <w:r w:rsidR="00C96F25">
        <w:t>pobierające</w:t>
      </w:r>
      <w:r w:rsidRPr="00D643BE">
        <w:t xml:space="preserve"> emeryturę lub rentę. W przypadku sprawowania opieki nad więcej niż jedną osobą niepełnosprawną świadczenie jest zwiększane o 100% na drugą i</w:t>
      </w:r>
      <w:r>
        <w:t xml:space="preserve"> </w:t>
      </w:r>
      <w:r w:rsidRPr="00D643BE">
        <w:t>każdą kolejną osobę. Osoby, które przed 1 stycznia 2024 r. pobierały świadczenie pielęgnacyjne na starych zasadach, mogą kontynuować jego pobieranie na dotychczasowych warunkach.</w:t>
      </w:r>
    </w:p>
    <w:p w14:paraId="0E05DA33" w14:textId="352F002B" w:rsidR="00EA443F" w:rsidRPr="00D643BE" w:rsidRDefault="00EA443F" w:rsidP="00EA443F">
      <w:pPr>
        <w:rPr>
          <w:noProof/>
        </w:rPr>
      </w:pPr>
      <w:r w:rsidRPr="00D643BE">
        <w:t>W 2025 r. na świadczenia pielęgnacyjne przeznaczono łącznie 10,8 mld zł, co stanowiło 81,5% ogółu wypłaconych świadczeń opiekuńczych. Kwota świadczeń pielęgnacyjnych wypłaconych na starych zasadach wyniosła 7,5 mld zł, tj. 70,1% ogólnej sumy wypłat, natomiast świadczenia przyznane</w:t>
      </w:r>
      <w:r w:rsidRPr="00D643BE">
        <w:rPr>
          <w:noProof/>
        </w:rPr>
        <w:t xml:space="preserve"> na </w:t>
      </w:r>
      <w:r w:rsidR="00937198">
        <w:rPr>
          <w:noProof/>
        </w:rPr>
        <w:t>zmienionych</w:t>
      </w:r>
      <w:r w:rsidR="00937198" w:rsidRPr="00D643BE">
        <w:rPr>
          <w:noProof/>
        </w:rPr>
        <w:t xml:space="preserve"> </w:t>
      </w:r>
      <w:r w:rsidRPr="00D643BE">
        <w:rPr>
          <w:noProof/>
        </w:rPr>
        <w:t xml:space="preserve">zasadach osiągnęły wartość 3,2 mld zł, tj. 29,9%. </w:t>
      </w:r>
      <w:bookmarkStart w:id="1" w:name="_Hlk206662567"/>
      <w:r w:rsidR="00B754F6" w:rsidRPr="00B754F6">
        <w:rPr>
          <w:noProof/>
        </w:rPr>
        <w:t xml:space="preserve">Miesięcznie wypłacano średnio </w:t>
      </w:r>
      <w:r w:rsidRPr="00D643BE">
        <w:rPr>
          <w:noProof/>
        </w:rPr>
        <w:t>192,7 tys. świadczeń pielęgnacyjnych według starych zasad oraz 77,4</w:t>
      </w:r>
      <w:r w:rsidR="00A556CB">
        <w:rPr>
          <w:noProof/>
        </w:rPr>
        <w:t xml:space="preserve"> </w:t>
      </w:r>
      <w:r w:rsidRPr="00D643BE">
        <w:rPr>
          <w:noProof/>
        </w:rPr>
        <w:t xml:space="preserve">tys. na </w:t>
      </w:r>
      <w:r w:rsidR="00937198">
        <w:rPr>
          <w:noProof/>
        </w:rPr>
        <w:t>zmienionych</w:t>
      </w:r>
      <w:r w:rsidR="00937198" w:rsidRPr="00D643BE">
        <w:rPr>
          <w:noProof/>
        </w:rPr>
        <w:t xml:space="preserve"> </w:t>
      </w:r>
      <w:r w:rsidRPr="00D643BE">
        <w:rPr>
          <w:noProof/>
        </w:rPr>
        <w:t>zasadach, z czego zdecydowaną większość (93,6%) stanowiły świadczenia na jedno dziecko niepełnosprawne</w:t>
      </w:r>
      <w:bookmarkEnd w:id="1"/>
      <w:r w:rsidRPr="005B43F9">
        <w:rPr>
          <w:noProof/>
        </w:rPr>
        <w:t>.</w:t>
      </w:r>
    </w:p>
    <w:p w14:paraId="70AC3E4D" w14:textId="1A37CFD7" w:rsidR="00EA443F" w:rsidRPr="00D643BE" w:rsidRDefault="00EA443F" w:rsidP="00EA443F">
      <w:pPr>
        <w:rPr>
          <w:noProof/>
        </w:rPr>
      </w:pPr>
      <w:r>
        <w:t>Łączna kwota wypłaconych w 2025 r. zasiłków pielęgnacyjnych</w:t>
      </w:r>
      <w:r w:rsidRPr="00D643BE">
        <w:rPr>
          <w:noProof/>
        </w:rPr>
        <w:t xml:space="preserve"> wyniosła 2,4 mld zł. </w:t>
      </w:r>
      <w:r w:rsidR="00B754F6">
        <w:t>Miesięcznie świadczenie to wypłacano średnio 935,0 tys. osób, wobec 965,6 tys. osób w</w:t>
      </w:r>
      <w:r w:rsidR="0032764D">
        <w:t> </w:t>
      </w:r>
      <w:r w:rsidR="00B754F6">
        <w:t>2024</w:t>
      </w:r>
      <w:r w:rsidR="0032764D">
        <w:t> </w:t>
      </w:r>
      <w:r w:rsidR="00B754F6">
        <w:t>r.</w:t>
      </w:r>
      <w:r w:rsidRPr="00D643BE">
        <w:rPr>
          <w:noProof/>
        </w:rPr>
        <w:t xml:space="preserve"> Najwięcej zasiłków pielęgnacyjnych przyznano osobom w wieku 16–74 lata </w:t>
      </w:r>
      <w:r w:rsidRPr="00D643BE">
        <w:rPr>
          <w:noProof/>
        </w:rPr>
        <w:lastRenderedPageBreak/>
        <w:t>(71,4%</w:t>
      </w:r>
      <w:r w:rsidR="00567C42">
        <w:rPr>
          <w:noProof/>
        </w:rPr>
        <w:t> </w:t>
      </w:r>
      <w:r w:rsidRPr="00D643BE">
        <w:rPr>
          <w:noProof/>
        </w:rPr>
        <w:t>ogółu).</w:t>
      </w:r>
      <w:r w:rsidRPr="00D643BE">
        <w:rPr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83168" behindDoc="1" locked="0" layoutInCell="1" allowOverlap="1" wp14:anchorId="164EE405" wp14:editId="37C15EC9">
                <wp:simplePos x="0" y="0"/>
                <wp:positionH relativeFrom="column">
                  <wp:posOffset>5219700</wp:posOffset>
                </wp:positionH>
                <wp:positionV relativeFrom="paragraph">
                  <wp:posOffset>7951</wp:posOffset>
                </wp:positionV>
                <wp:extent cx="1724400" cy="954000"/>
                <wp:effectExtent l="0" t="0" r="0" b="0"/>
                <wp:wrapTight wrapText="bothSides">
                  <wp:wrapPolygon edited="0">
                    <wp:start x="716" y="0"/>
                    <wp:lineTo x="716" y="21140"/>
                    <wp:lineTo x="20765" y="21140"/>
                    <wp:lineTo x="20765" y="0"/>
                    <wp:lineTo x="716" y="0"/>
                  </wp:wrapPolygon>
                </wp:wrapTight>
                <wp:docPr id="28" name="Pole tekstowe 28" descr="Zasiłek pielęgnacyjny miesięcznie wypłacano średnio na 252,6 tys. dzieci w wieku poniżej 16 la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95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EC2770" w14:textId="77777777" w:rsidR="00EA443F" w:rsidRPr="00B749F8" w:rsidRDefault="00EA443F" w:rsidP="00EA443F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  <w:r w:rsidRPr="00446E14">
                              <w:rPr>
                                <w:lang w:val="pl-PL"/>
                              </w:rPr>
                              <w:t>Zasiłek pielęgnacyjny miesięcznie wypłacano średnio na 252,6 tys. dzieci w wieku poniżej 16 lat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4EE405" id="Pole tekstowe 28" o:spid="_x0000_s1030" type="#_x0000_t202" alt="Zasiłek pielęgnacyjny miesięcznie wypłacano średnio na 252,6 tys. dzieci w wieku poniżej 16 lat" style="position:absolute;margin-left:411pt;margin-top:.65pt;width:135.8pt;height:75.1pt;z-index:-251533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" filled="f" stroked="f">
                <v:textbox>
                  <w:txbxContent>
                    <w:p w14:paraId="48EC2770" w14:textId="77777777" w:rsidR="00EA443F" w:rsidRPr="00B749F8" w:rsidRDefault="00EA443F" w:rsidP="00EA443F">
                      <w:pPr>
                        <w:pStyle w:val="Tekstzbokuwramcenaszarympolu"/>
                        <w:rPr>
                          <w:lang w:val="pl-PL"/>
                        </w:rPr>
                      </w:pPr>
                      <w:r w:rsidRPr="00446E14">
                        <w:rPr>
                          <w:lang w:val="pl-PL"/>
                        </w:rPr>
                        <w:t>Zasiłek pielęgnacyjny miesięcznie wypłacano średnio na 252,6 tys. dzieci w wieku poniżej 16 lat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556E9">
        <w:rPr>
          <w:noProof/>
        </w:rPr>
        <w:t xml:space="preserve"> </w:t>
      </w:r>
      <w:r w:rsidRPr="00D643BE">
        <w:rPr>
          <w:noProof/>
        </w:rPr>
        <w:t>Zasiłki na dzieci niepełnosprawne w wieku poniżej 16 lat stanowiły 27,0% ogółu. W</w:t>
      </w:r>
      <w:r>
        <w:rPr>
          <w:noProof/>
        </w:rPr>
        <w:t> </w:t>
      </w:r>
      <w:r w:rsidRPr="00D643BE">
        <w:rPr>
          <w:noProof/>
        </w:rPr>
        <w:t>omawianym roku zasiłek pielęgnacyjny miesięcznie wypłacano średnio na 252,6 tys. dzieci w wieku poniżej 16</w:t>
      </w:r>
      <w:r w:rsidR="00B073F5">
        <w:rPr>
          <w:noProof/>
        </w:rPr>
        <w:t xml:space="preserve"> </w:t>
      </w:r>
      <w:r w:rsidRPr="00D643BE">
        <w:rPr>
          <w:noProof/>
        </w:rPr>
        <w:t>lat, co stanowiło 4,3% ogólnej liczby dzieci w tym wieku.</w:t>
      </w:r>
      <w:r>
        <w:rPr>
          <w:noProof/>
        </w:rPr>
        <w:t xml:space="preserve"> </w:t>
      </w:r>
      <w:r w:rsidRPr="00D643BE">
        <w:rPr>
          <w:noProof/>
        </w:rPr>
        <w:t>Najmniejszy udział miały zasiłki przyznane osobom, które ukończyły 75 lat – 1,6%.</w:t>
      </w:r>
    </w:p>
    <w:p w14:paraId="1ADEFE45" w14:textId="2AE1AC7E" w:rsidR="00EA443F" w:rsidRPr="00D643BE" w:rsidRDefault="00EA443F" w:rsidP="00EA443F">
      <w:pPr>
        <w:rPr>
          <w:noProof/>
        </w:rPr>
      </w:pPr>
      <w:r w:rsidRPr="00D643BE">
        <w:rPr>
          <w:noProof/>
        </w:rPr>
        <w:t>W 2025 r. specjalny zasiłek opiekuńczy pobierało</w:t>
      </w:r>
      <w:r>
        <w:rPr>
          <w:noProof/>
        </w:rPr>
        <w:t xml:space="preserve"> </w:t>
      </w:r>
      <w:r w:rsidRPr="00062A58">
        <w:rPr>
          <w:noProof/>
        </w:rPr>
        <w:t>miesięcznie</w:t>
      </w:r>
      <w:r w:rsidRPr="00D643BE">
        <w:rPr>
          <w:noProof/>
        </w:rPr>
        <w:t xml:space="preserve"> 2,1 tys. </w:t>
      </w:r>
      <w:r w:rsidR="00B754F6">
        <w:rPr>
          <w:noProof/>
        </w:rPr>
        <w:t>opiekunów osób niepełnosprawnych,</w:t>
      </w:r>
      <w:r w:rsidRPr="00D643BE">
        <w:rPr>
          <w:noProof/>
        </w:rPr>
        <w:t xml:space="preserve"> a na jego wypłatę przeznaczono 15,9 mln zł.</w:t>
      </w:r>
    </w:p>
    <w:p w14:paraId="77CD5EED" w14:textId="77777777" w:rsidR="00EA443F" w:rsidRPr="00D643BE" w:rsidRDefault="00EA443F" w:rsidP="00EA443F">
      <w:pPr>
        <w:pStyle w:val="Nagwek2"/>
        <w:rPr>
          <w:lang w:val="pl-PL"/>
        </w:rPr>
      </w:pPr>
      <w:r w:rsidRPr="00D643BE">
        <w:rPr>
          <w:noProof/>
          <w:spacing w:val="-2"/>
          <w:lang w:val="pl-PL"/>
        </w:rPr>
        <mc:AlternateContent>
          <mc:Choice Requires="wps">
            <w:drawing>
              <wp:anchor distT="45720" distB="45720" distL="114300" distR="114300" simplePos="0" relativeHeight="251780096" behindDoc="1" locked="0" layoutInCell="1" allowOverlap="1" wp14:anchorId="4B3B0676" wp14:editId="2FAC96D1">
                <wp:simplePos x="0" y="0"/>
                <wp:positionH relativeFrom="column">
                  <wp:posOffset>5220970</wp:posOffset>
                </wp:positionH>
                <wp:positionV relativeFrom="paragraph">
                  <wp:posOffset>399415</wp:posOffset>
                </wp:positionV>
                <wp:extent cx="1724400" cy="601200"/>
                <wp:effectExtent l="0" t="0" r="0" b="0"/>
                <wp:wrapTight wrapText="bothSides">
                  <wp:wrapPolygon edited="0">
                    <wp:start x="716" y="0"/>
                    <wp:lineTo x="716" y="20550"/>
                    <wp:lineTo x="20765" y="20550"/>
                    <wp:lineTo x="20765" y="0"/>
                    <wp:lineTo x="716" y="0"/>
                  </wp:wrapPolygon>
                </wp:wrapTight>
                <wp:docPr id="37" name="Pole tekstowe 37" descr="Zasiłki rodzinne miesięcznie pobierało średnio 263,0 tys. rodzin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601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B1E08F" w14:textId="015C976C" w:rsidR="00EA443F" w:rsidRPr="00B749F8" w:rsidRDefault="004241AE" w:rsidP="00EA443F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  <w:r w:rsidRPr="004241AE">
                              <w:rPr>
                                <w:lang w:val="pl-PL"/>
                              </w:rPr>
                              <w:t>Zasiłki rodzinne miesięcznie pobierało średnio 263,0 tys. rodzin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3B0676" id="Pole tekstowe 37" o:spid="_x0000_s1031" type="#_x0000_t202" alt="Zasiłki rodzinne miesięcznie pobierało średnio 263,0 tys. rodzin" style="position:absolute;margin-left:411.1pt;margin-top:31.45pt;width:135.8pt;height:47.35pt;z-index:-251536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" filled="f" stroked="f">
                <v:textbox>
                  <w:txbxContent>
                    <w:p w14:paraId="26B1E08F" w14:textId="015C976C" w:rsidR="00EA443F" w:rsidRPr="00B749F8" w:rsidRDefault="004241AE" w:rsidP="00EA443F">
                      <w:pPr>
                        <w:pStyle w:val="Tekstzbokuwramcenaszarympolu"/>
                        <w:rPr>
                          <w:lang w:val="pl-PL"/>
                        </w:rPr>
                      </w:pPr>
                      <w:r w:rsidRPr="004241AE">
                        <w:rPr>
                          <w:lang w:val="pl-PL"/>
                        </w:rPr>
                        <w:t>Zasiłki rodzinne miesięcznie pobierało średnio 263,0 tys. rodzin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D643BE">
        <w:rPr>
          <w:lang w:val="pl-PL"/>
        </w:rPr>
        <w:t>Zasiłek rodzinny i dodatki do zasiłku rodzinnego</w:t>
      </w:r>
    </w:p>
    <w:p w14:paraId="1CBF9D57" w14:textId="37DD9F6B" w:rsidR="00EA443F" w:rsidRPr="00401A79" w:rsidRDefault="00EA443F" w:rsidP="00EA443F">
      <w:pPr>
        <w:rPr>
          <w:rFonts w:eastAsia="Times New Roman" w:cs="Times New Roman"/>
          <w:szCs w:val="19"/>
          <w:lang w:eastAsia="pl-PL"/>
        </w:rPr>
      </w:pPr>
      <w:r w:rsidRPr="00401A79">
        <w:rPr>
          <w:rFonts w:eastAsia="Times New Roman" w:cs="Times New Roman"/>
          <w:szCs w:val="19"/>
          <w:lang w:eastAsia="pl-PL"/>
        </w:rPr>
        <w:t xml:space="preserve">W 2025 r. wypłacono zasiłki rodzinne w kwocie </w:t>
      </w:r>
      <w:r w:rsidR="004241AE" w:rsidRPr="00401A79">
        <w:rPr>
          <w:rFonts w:eastAsia="Times New Roman" w:cs="Times New Roman"/>
          <w:szCs w:val="19"/>
          <w:lang w:eastAsia="pl-PL"/>
        </w:rPr>
        <w:t>833,4</w:t>
      </w:r>
      <w:r w:rsidRPr="00401A79">
        <w:rPr>
          <w:rFonts w:eastAsia="Times New Roman" w:cs="Times New Roman"/>
          <w:szCs w:val="19"/>
          <w:lang w:eastAsia="pl-PL"/>
        </w:rPr>
        <w:t xml:space="preserve"> ml</w:t>
      </w:r>
      <w:r w:rsidR="004241AE" w:rsidRPr="00401A79">
        <w:rPr>
          <w:rFonts w:eastAsia="Times New Roman" w:cs="Times New Roman"/>
          <w:szCs w:val="19"/>
          <w:lang w:eastAsia="pl-PL"/>
        </w:rPr>
        <w:t xml:space="preserve">n </w:t>
      </w:r>
      <w:r w:rsidRPr="00401A79">
        <w:rPr>
          <w:rFonts w:eastAsia="Times New Roman" w:cs="Times New Roman"/>
          <w:szCs w:val="19"/>
          <w:lang w:eastAsia="pl-PL"/>
        </w:rPr>
        <w:t>zł,</w:t>
      </w:r>
      <w:r w:rsidR="003556E9" w:rsidRPr="00401A79">
        <w:rPr>
          <w:rFonts w:eastAsia="Times New Roman" w:cs="Times New Roman"/>
          <w:szCs w:val="19"/>
          <w:lang w:eastAsia="pl-PL"/>
        </w:rPr>
        <w:t xml:space="preserve"> tj.</w:t>
      </w:r>
      <w:r w:rsidRPr="00401A79">
        <w:rPr>
          <w:rFonts w:eastAsia="Times New Roman" w:cs="Times New Roman"/>
          <w:szCs w:val="19"/>
          <w:lang w:eastAsia="pl-PL"/>
        </w:rPr>
        <w:t xml:space="preserve"> o 234,1 mln zł (21,9%) mniej niż przed rokiem. Zasiłki rodzinne miesięcznie pobierało średnio 263,0 tys. rodzin, czyli o</w:t>
      </w:r>
      <w:r w:rsidR="00B073F5" w:rsidRPr="00401A79">
        <w:rPr>
          <w:rFonts w:eastAsia="Times New Roman" w:cs="Times New Roman"/>
          <w:szCs w:val="19"/>
          <w:lang w:eastAsia="pl-PL"/>
        </w:rPr>
        <w:t> </w:t>
      </w:r>
      <w:r w:rsidRPr="00401A79">
        <w:rPr>
          <w:rFonts w:eastAsia="Times New Roman" w:cs="Times New Roman"/>
          <w:szCs w:val="19"/>
          <w:lang w:eastAsia="pl-PL"/>
        </w:rPr>
        <w:t>78,4</w:t>
      </w:r>
      <w:r w:rsidR="00B073F5" w:rsidRPr="00401A79">
        <w:rPr>
          <w:rFonts w:eastAsia="Times New Roman" w:cs="Times New Roman"/>
          <w:szCs w:val="19"/>
          <w:lang w:eastAsia="pl-PL"/>
        </w:rPr>
        <w:t> </w:t>
      </w:r>
      <w:r w:rsidRPr="00401A79">
        <w:rPr>
          <w:rFonts w:eastAsia="Times New Roman" w:cs="Times New Roman"/>
          <w:szCs w:val="19"/>
          <w:lang w:eastAsia="pl-PL"/>
        </w:rPr>
        <w:t xml:space="preserve">tys. (23,0%) mniej niż w 2024 r. </w:t>
      </w:r>
      <w:r w:rsidR="004241AE" w:rsidRPr="00401A79">
        <w:rPr>
          <w:rFonts w:eastAsia="Times New Roman" w:cs="Times New Roman"/>
          <w:szCs w:val="19"/>
          <w:lang w:eastAsia="pl-PL"/>
        </w:rPr>
        <w:t>Zmniejszenie liczby świadczeniobiorców wynika z</w:t>
      </w:r>
      <w:r w:rsidR="0032764D" w:rsidRPr="00401A79">
        <w:rPr>
          <w:rFonts w:eastAsia="Times New Roman" w:cs="Times New Roman"/>
          <w:szCs w:val="19"/>
          <w:lang w:eastAsia="pl-PL"/>
        </w:rPr>
        <w:t> </w:t>
      </w:r>
      <w:r w:rsidR="004241AE" w:rsidRPr="00401A79">
        <w:rPr>
          <w:rFonts w:eastAsia="Times New Roman" w:cs="Times New Roman"/>
          <w:szCs w:val="19"/>
          <w:lang w:eastAsia="pl-PL"/>
        </w:rPr>
        <w:t>zamrożenia progów dochodowych, przy jednoczesnym wzroście wynagrodzeń (zwłaszcza</w:t>
      </w:r>
      <w:r w:rsidR="00446DAA">
        <w:rPr>
          <w:rFonts w:eastAsia="Times New Roman" w:cs="Times New Roman"/>
          <w:szCs w:val="19"/>
          <w:lang w:eastAsia="pl-PL"/>
        </w:rPr>
        <w:t xml:space="preserve"> </w:t>
      </w:r>
      <w:r w:rsidR="004241AE" w:rsidRPr="00401A79">
        <w:rPr>
          <w:rFonts w:eastAsia="Times New Roman" w:cs="Times New Roman"/>
          <w:szCs w:val="19"/>
          <w:lang w:eastAsia="pl-PL"/>
        </w:rPr>
        <w:t>płacy minimalnej), co sprawiło, że dochód większej liczby rodzin przekroczył obowiązujące kryteria dochodowe.</w:t>
      </w:r>
    </w:p>
    <w:p w14:paraId="7E03D42A" w14:textId="77777777" w:rsidR="00EA443F" w:rsidRPr="00D643BE" w:rsidRDefault="00EA443F" w:rsidP="00EA443F">
      <w:pPr>
        <w:rPr>
          <w:rFonts w:eastAsia="Times New Roman" w:cs="Times New Roman"/>
          <w:szCs w:val="19"/>
          <w:lang w:eastAsia="pl-PL"/>
        </w:rPr>
      </w:pPr>
      <w:r w:rsidRPr="00D643BE">
        <w:rPr>
          <w:rFonts w:eastAsia="Times New Roman" w:cs="Times New Roman"/>
          <w:szCs w:val="19"/>
          <w:lang w:eastAsia="pl-PL"/>
        </w:rPr>
        <w:t>Z zasiłku na jedno lub dwoje dzieci korzystało 169,5 tys. rodzin, co stanowiło 64,4% wszystkich rodzin pobierających tego typu świadczenie. Wśród rodzin korzystających z zasiłków rodzinnych, rodziny pełne stanowiły 69,5% (182,9 tys. rodzin). W 2025 r. z zasiłków rodzinnych korzystało 55,0 tys. rodzin z dzieckiem niepełnosprawnym, co stanowiło 20,9% wszystkich rodzin pobierających zasiłek rodzinny.</w:t>
      </w:r>
    </w:p>
    <w:p w14:paraId="73EF4CFC" w14:textId="423A77C3" w:rsidR="00EA443F" w:rsidRPr="00D643BE" w:rsidRDefault="00EA443F" w:rsidP="00EA443F">
      <w:pPr>
        <w:rPr>
          <w:rFonts w:eastAsia="Times New Roman" w:cs="Times New Roman"/>
          <w:szCs w:val="19"/>
          <w:lang w:eastAsia="pl-PL"/>
        </w:rPr>
      </w:pPr>
      <w:r w:rsidRPr="00D643BE">
        <w:rPr>
          <w:rFonts w:eastAsia="Times New Roman" w:cs="Times New Roman"/>
          <w:szCs w:val="19"/>
          <w:lang w:eastAsia="pl-PL"/>
        </w:rPr>
        <w:t>Uwzględniając dochód na osobę w rodzinie, najliczniejszą grupę beneficjentów zasiłków rodzinnych stanowiły rodziny z dochodem niewyższym niż 400 zł – 153,4 tys. rodzin, tj. 58,3% ogółu. Dochody w przedziale powyżej 400 zł do wysokości kryterium dochodowego</w:t>
      </w:r>
      <w:r w:rsidR="0032764D">
        <w:rPr>
          <w:rStyle w:val="Odwoanieprzypisudolnego"/>
          <w:rFonts w:eastAsia="Times New Roman" w:cs="Times New Roman"/>
          <w:szCs w:val="19"/>
          <w:lang w:eastAsia="pl-PL"/>
        </w:rPr>
        <w:footnoteReference w:id="6"/>
      </w:r>
      <w:r w:rsidRPr="00D643BE">
        <w:rPr>
          <w:rFonts w:eastAsia="Times New Roman" w:cs="Times New Roman"/>
          <w:szCs w:val="19"/>
          <w:lang w:eastAsia="pl-PL"/>
        </w:rPr>
        <w:t xml:space="preserve"> </w:t>
      </w:r>
      <w:r w:rsidR="0032764D" w:rsidRPr="0032764D">
        <w:rPr>
          <w:rFonts w:eastAsia="Times New Roman" w:cs="Times New Roman"/>
          <w:szCs w:val="19"/>
          <w:lang w:eastAsia="pl-PL"/>
        </w:rPr>
        <w:t>osiągnęło 85,7 tys. rodzin (32,6%), a dochód powyżej kryterium dochodowego – 23,9 tys. rodzin (9,1%).</w:t>
      </w:r>
    </w:p>
    <w:p w14:paraId="3E6957F5" w14:textId="77777777" w:rsidR="00EA443F" w:rsidRPr="00D643BE" w:rsidRDefault="00EA443F" w:rsidP="00EA443F">
      <w:pPr>
        <w:pStyle w:val="Tytuwykresu"/>
        <w:rPr>
          <w:lang w:val="pl-PL"/>
        </w:rPr>
      </w:pPr>
      <w:r w:rsidRPr="00D643BE">
        <w:rPr>
          <w:lang w:val="pl-PL"/>
        </w:rPr>
        <w:t>Wykres 2. Rodziny pobierające zasiłek rodzinny w 2025 r.</w:t>
      </w:r>
    </w:p>
    <w:p w14:paraId="05E955DF" w14:textId="409A6478" w:rsidR="00EA443F" w:rsidRPr="00C04979" w:rsidRDefault="00C04979" w:rsidP="00C04979">
      <w:pPr>
        <w:pStyle w:val="Tablicanotka"/>
        <w:spacing w:before="240"/>
        <w:rPr>
          <w:noProof/>
          <w:lang w:val="pl-PL"/>
        </w:rPr>
      </w:pPr>
      <w:r w:rsidRPr="00C04979">
        <w:rPr>
          <w:noProof/>
          <w:lang w:val="pl-PL" w:eastAsia="pl-PL"/>
        </w:rPr>
        <w:drawing>
          <wp:anchor distT="0" distB="0" distL="114300" distR="114300" simplePos="0" relativeHeight="251788288" behindDoc="0" locked="0" layoutInCell="1" allowOverlap="1" wp14:anchorId="10EB03A0" wp14:editId="1A8D9BF6">
            <wp:simplePos x="0" y="0"/>
            <wp:positionH relativeFrom="column">
              <wp:posOffset>436728</wp:posOffset>
            </wp:positionH>
            <wp:positionV relativeFrom="paragraph">
              <wp:posOffset>910</wp:posOffset>
            </wp:positionV>
            <wp:extent cx="4233681" cy="2566421"/>
            <wp:effectExtent l="0" t="0" r="0" b="5715"/>
            <wp:wrapTopAndBottom/>
            <wp:docPr id="39" name="Obraz 39" descr="Wykres 2 kolumnowy skumulowany przedstawia rodziny pobierające zasiłek rodzinny w 2025 r. według dochodu i liczby dzieci; dane dostępne cyfrowo w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Wykresy_2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3681" cy="25664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443F" w:rsidRPr="00C04979">
        <w:rPr>
          <w:lang w:val="pl-PL"/>
        </w:rPr>
        <w:t>Ź</w:t>
      </w:r>
      <w:r w:rsidR="00EA443F" w:rsidRPr="00C04979">
        <w:rPr>
          <w:noProof/>
          <w:lang w:val="pl-PL"/>
        </w:rPr>
        <w:t>ródło: Krajowy System Monitoringu Świadczeń Rodzinnych MRPiPS.</w:t>
      </w:r>
    </w:p>
    <w:p w14:paraId="638FEF27" w14:textId="79F5E00F" w:rsidR="00EA443F" w:rsidRDefault="00EA443F" w:rsidP="00EA443F">
      <w:pPr>
        <w:spacing w:before="240" w:after="0"/>
        <w:rPr>
          <w:rFonts w:eastAsia="Times New Roman" w:cs="Times New Roman"/>
          <w:szCs w:val="19"/>
          <w:lang w:eastAsia="pl-PL"/>
        </w:rPr>
      </w:pPr>
      <w:r w:rsidRPr="00D643BE">
        <w:rPr>
          <w:rFonts w:eastAsia="Times New Roman" w:cs="Times New Roman"/>
          <w:szCs w:val="19"/>
          <w:lang w:eastAsia="pl-PL"/>
        </w:rPr>
        <w:t xml:space="preserve">Zasiłki rodzinne miesięcznie wypłacano </w:t>
      </w:r>
      <w:r>
        <w:rPr>
          <w:rFonts w:eastAsia="Times New Roman" w:cs="Times New Roman"/>
          <w:szCs w:val="19"/>
          <w:lang w:eastAsia="pl-PL"/>
        </w:rPr>
        <w:t xml:space="preserve">w 2025 r. </w:t>
      </w:r>
      <w:r w:rsidRPr="00D643BE">
        <w:rPr>
          <w:rFonts w:eastAsia="Times New Roman" w:cs="Times New Roman"/>
          <w:szCs w:val="19"/>
          <w:lang w:eastAsia="pl-PL"/>
        </w:rPr>
        <w:t xml:space="preserve">średnio na 611,2 tys. dzieci, przy czym najliczniejszą grupę stanowiły dzieci w wieku 6–12 lat (250,3 tys. – 41,0%). </w:t>
      </w:r>
      <w:bookmarkStart w:id="2" w:name="_Hlk206662824"/>
      <w:r w:rsidRPr="00D643BE">
        <w:rPr>
          <w:rFonts w:eastAsia="Times New Roman" w:cs="Times New Roman"/>
          <w:szCs w:val="19"/>
          <w:lang w:eastAsia="pl-PL"/>
        </w:rPr>
        <w:t xml:space="preserve">Kolejno były to dzieci w wieku 13–17 lat – 27,8%, następnie dzieci w wieku poniżej 6 lat – 25,6% i </w:t>
      </w:r>
      <w:bookmarkEnd w:id="2"/>
      <w:r w:rsidRPr="00D643BE">
        <w:rPr>
          <w:rFonts w:eastAsia="Times New Roman" w:cs="Times New Roman"/>
          <w:szCs w:val="19"/>
          <w:lang w:eastAsia="pl-PL"/>
        </w:rPr>
        <w:t>w wieku 18</w:t>
      </w:r>
      <w:r>
        <w:rPr>
          <w:rFonts w:eastAsia="Times New Roman" w:cs="Times New Roman"/>
          <w:szCs w:val="19"/>
          <w:lang w:eastAsia="pl-PL"/>
        </w:rPr>
        <w:t> </w:t>
      </w:r>
      <w:r w:rsidRPr="00D643BE">
        <w:rPr>
          <w:rFonts w:eastAsia="Times New Roman" w:cs="Times New Roman"/>
          <w:szCs w:val="19"/>
          <w:lang w:eastAsia="pl-PL"/>
        </w:rPr>
        <w:t>lat i więcej, które pozostawały na utrzymaniu głównie z powodu nauki – 5,6%.</w:t>
      </w:r>
    </w:p>
    <w:p w14:paraId="23D68C47" w14:textId="59B9B2BF" w:rsidR="00EA443F" w:rsidRPr="00D643BE" w:rsidRDefault="0032764D" w:rsidP="00EA443F">
      <w:pPr>
        <w:spacing w:before="240" w:after="0"/>
        <w:rPr>
          <w:bCs/>
          <w:szCs w:val="19"/>
        </w:rPr>
      </w:pPr>
      <w:r w:rsidRPr="0032764D">
        <w:rPr>
          <w:bCs/>
          <w:szCs w:val="19"/>
        </w:rPr>
        <w:lastRenderedPageBreak/>
        <w:t>W 2025 r. na dodatki do zasiłków rodzinnych przeznaczono 458,2 mln zł, co stanowiło 3,2% ogólnej kwoty świadczeń rodzinnych. Miesięcznie wsparcie to pobierało średnio 403,8 tys. rodzin, czyli o 98,2 tys. (19,6%) mniej niż przed rokiem</w:t>
      </w:r>
      <w:r w:rsidR="00EA443F" w:rsidRPr="00D643BE">
        <w:rPr>
          <w:bCs/>
          <w:szCs w:val="19"/>
        </w:rPr>
        <w:t>. Dodatki do zasiłków rodzinnych finansowane były z budżetu państwa, a</w:t>
      </w:r>
      <w:r w:rsidR="00446DAA">
        <w:rPr>
          <w:bCs/>
          <w:szCs w:val="19"/>
        </w:rPr>
        <w:t xml:space="preserve"> </w:t>
      </w:r>
      <w:r w:rsidR="00EA443F" w:rsidRPr="00D643BE">
        <w:rPr>
          <w:bCs/>
          <w:szCs w:val="19"/>
        </w:rPr>
        <w:t>dodatkowo gminy z własnych środków wydały 5,9</w:t>
      </w:r>
      <w:r w:rsidR="00401A79">
        <w:rPr>
          <w:bCs/>
          <w:szCs w:val="19"/>
        </w:rPr>
        <w:t> </w:t>
      </w:r>
      <w:r w:rsidR="00EA443F" w:rsidRPr="00D643BE">
        <w:rPr>
          <w:bCs/>
          <w:szCs w:val="19"/>
        </w:rPr>
        <w:t>mln</w:t>
      </w:r>
      <w:r>
        <w:rPr>
          <w:bCs/>
          <w:szCs w:val="19"/>
        </w:rPr>
        <w:t> </w:t>
      </w:r>
      <w:r w:rsidR="00EA443F" w:rsidRPr="00D643BE">
        <w:rPr>
          <w:bCs/>
          <w:szCs w:val="19"/>
        </w:rPr>
        <w:t>zł na zwiększenie tych kwot.</w:t>
      </w:r>
      <w:bookmarkStart w:id="3" w:name="_Hlk204601760"/>
    </w:p>
    <w:p w14:paraId="78D042DA" w14:textId="70D9B10D" w:rsidR="00EA443F" w:rsidRPr="00D643BE" w:rsidRDefault="00842328" w:rsidP="00EA443F">
      <w:r w:rsidRPr="00D643BE">
        <w:rPr>
          <w:b/>
          <w:bCs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73952" behindDoc="1" locked="0" layoutInCell="1" allowOverlap="1" wp14:anchorId="00F5FFB8" wp14:editId="7759C819">
                <wp:simplePos x="0" y="0"/>
                <wp:positionH relativeFrom="column">
                  <wp:posOffset>5220970</wp:posOffset>
                </wp:positionH>
                <wp:positionV relativeFrom="page">
                  <wp:posOffset>633503</wp:posOffset>
                </wp:positionV>
                <wp:extent cx="1724400" cy="1087200"/>
                <wp:effectExtent l="0" t="0" r="0" b="0"/>
                <wp:wrapTight wrapText="bothSides">
                  <wp:wrapPolygon edited="0">
                    <wp:start x="716" y="0"/>
                    <wp:lineTo x="716" y="21196"/>
                    <wp:lineTo x="20765" y="21196"/>
                    <wp:lineTo x="20765" y="0"/>
                    <wp:lineTo x="716" y="0"/>
                  </wp:wrapPolygon>
                </wp:wrapTight>
                <wp:docPr id="16" name="Pole tekstowe 16" descr="Wydatki z tytułu wychowania dziecka w rodzinie wielodzietnej stanowiły 33,2% ogółu środków przeznaczonych na dodatki do zasiłków rodzinn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108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00A4DF" w14:textId="6D91E8D5" w:rsidR="00EA443F" w:rsidRPr="00B749F8" w:rsidRDefault="0032764D" w:rsidP="00EA443F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  <w:r w:rsidRPr="0032764D">
                              <w:rPr>
                                <w:lang w:val="pl-PL"/>
                              </w:rPr>
                              <w:t>Wydatki z tytułu wychowania dziecka w rodzinie wielodzietnej stanowiły 33,2% ogółu środków przeznaczonych na dodatki do zasiłków rodzinnych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F5FFB8" id="Pole tekstowe 16" o:spid="_x0000_s1032" type="#_x0000_t202" alt="Wydatki z tytułu wychowania dziecka w rodzinie wielodzietnej stanowiły 33,2% ogółu środków przeznaczonych na dodatki do zasiłków rodzinnych" style="position:absolute;margin-left:411.1pt;margin-top:49.9pt;width:135.8pt;height:85.6pt;z-index:-251542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" filled="f" stroked="f">
                <v:textbox>
                  <w:txbxContent>
                    <w:p w14:paraId="1100A4DF" w14:textId="6D91E8D5" w:rsidR="00EA443F" w:rsidRPr="00B749F8" w:rsidRDefault="0032764D" w:rsidP="00EA443F">
                      <w:pPr>
                        <w:pStyle w:val="Tekstzbokuwramcenaszarympolu"/>
                        <w:rPr>
                          <w:lang w:val="pl-PL"/>
                        </w:rPr>
                      </w:pPr>
                      <w:r w:rsidRPr="0032764D">
                        <w:rPr>
                          <w:lang w:val="pl-PL"/>
                        </w:rPr>
                        <w:t>Wydatki z tytułu wychowania dziecka w rodzinie wielodzietnej stanowiły 33,2% ogółu środków przeznaczonych na dodatki do zasiłków rodzinnych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EA443F" w:rsidRPr="00D643BE">
        <w:t>W ogólnej kwocie dodatków do zasiłków rodzinnych w 2025 r. przeważały dodatki z tytułu wychowywania dziecka w rodzinie wielodzietnej – 160,8 mln zł, tj. 33,2% ogółu. Najmniej przeznaczono na dodatki z tytułu urodzenia się dziecka – 19,0 mln zł (3,9%).</w:t>
      </w:r>
    </w:p>
    <w:p w14:paraId="68A194D6" w14:textId="6A6A2E2A" w:rsidR="00EA443F" w:rsidRPr="00D643BE" w:rsidRDefault="003868FB" w:rsidP="00EA443F">
      <w:pPr>
        <w:rPr>
          <w:bCs/>
          <w:szCs w:val="19"/>
        </w:rPr>
      </w:pPr>
      <w:r w:rsidRPr="00D643BE">
        <w:rPr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74976" behindDoc="1" locked="0" layoutInCell="1" allowOverlap="1" wp14:anchorId="1491E8EE" wp14:editId="4A5E5081">
                <wp:simplePos x="0" y="0"/>
                <wp:positionH relativeFrom="column">
                  <wp:posOffset>5220970</wp:posOffset>
                </wp:positionH>
                <wp:positionV relativeFrom="paragraph">
                  <wp:posOffset>29210</wp:posOffset>
                </wp:positionV>
                <wp:extent cx="1724400" cy="648000"/>
                <wp:effectExtent l="0" t="0" r="0" b="0"/>
                <wp:wrapTight wrapText="bothSides">
                  <wp:wrapPolygon edited="0">
                    <wp:start x="716" y="0"/>
                    <wp:lineTo x="716" y="20965"/>
                    <wp:lineTo x="20765" y="20965"/>
                    <wp:lineTo x="20765" y="0"/>
                    <wp:lineTo x="716" y="0"/>
                  </wp:wrapPolygon>
                </wp:wrapTight>
                <wp:docPr id="4" name="Pole tekstowe 4" descr="Rodzice pobierali zasiłki rodzinne na 8,7% dzieci w wieku poniżej 18 la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648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344ABE" w14:textId="77777777" w:rsidR="00EA443F" w:rsidRPr="00B749F8" w:rsidRDefault="00EA443F" w:rsidP="00EA443F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  <w:r w:rsidRPr="00F62C45">
                              <w:rPr>
                                <w:lang w:val="pl-PL"/>
                              </w:rPr>
                              <w:t>Rodzice pobierali zasiłki rodzinne na 8,7% dzieci w wieku poniżej 18 lat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91E8EE" id="Pole tekstowe 4" o:spid="_x0000_s1033" type="#_x0000_t202" alt="Rodzice pobierali zasiłki rodzinne na 8,7% dzieci w wieku poniżej 18 lat" style="position:absolute;margin-left:411.1pt;margin-top:2.3pt;width:135.8pt;height:51pt;z-index:-251541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" filled="f" stroked="f">
                <v:textbox>
                  <w:txbxContent>
                    <w:p w14:paraId="00344ABE" w14:textId="77777777" w:rsidR="00EA443F" w:rsidRPr="00B749F8" w:rsidRDefault="00EA443F" w:rsidP="00EA443F">
                      <w:pPr>
                        <w:pStyle w:val="Tekstzbokuwramcenaszarympolu"/>
                        <w:rPr>
                          <w:lang w:val="pl-PL"/>
                        </w:rPr>
                      </w:pPr>
                      <w:r w:rsidRPr="00F62C45">
                        <w:rPr>
                          <w:lang w:val="pl-PL"/>
                        </w:rPr>
                        <w:t>Rodzice pobierali zasiłki rodzinne na 8,7% dzieci w wieku poniżej 18 lat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A443F" w:rsidRPr="00D643BE">
        <w:rPr>
          <w:bCs/>
          <w:szCs w:val="19"/>
        </w:rPr>
        <w:t>Udział dzieci w wieku poniżej 18 lat, na które rodzice pobrali zasiłki rodzinne</w:t>
      </w:r>
      <w:r w:rsidR="0047515C">
        <w:rPr>
          <w:bCs/>
          <w:szCs w:val="19"/>
        </w:rPr>
        <w:t>,</w:t>
      </w:r>
      <w:r w:rsidR="00EA443F" w:rsidRPr="00D643BE">
        <w:rPr>
          <w:bCs/>
          <w:szCs w:val="19"/>
        </w:rPr>
        <w:t xml:space="preserve"> w ogólnej liczbie dzieci w tym wieku wynosił 8,7% i był niższy o 2,2 p. proc. w porównaniu z 2024 r. Wskaźnik ten najwyższą wartość osiągnął w województwie warmińsko-mazurskim (12,3%), a najniższą w województ</w:t>
      </w:r>
      <w:r w:rsidR="0047515C">
        <w:rPr>
          <w:bCs/>
          <w:szCs w:val="19"/>
        </w:rPr>
        <w:t>wach</w:t>
      </w:r>
      <w:r w:rsidR="00EA443F" w:rsidRPr="00D643BE">
        <w:rPr>
          <w:bCs/>
          <w:szCs w:val="19"/>
        </w:rPr>
        <w:t xml:space="preserve"> dolnośląskim i śląskim (po 6,2%).</w:t>
      </w:r>
    </w:p>
    <w:bookmarkEnd w:id="3"/>
    <w:p w14:paraId="19D7C876" w14:textId="7D3C2FA0" w:rsidR="00EA443F" w:rsidRPr="00D643BE" w:rsidRDefault="00EA443F" w:rsidP="00EA443F">
      <w:pPr>
        <w:pStyle w:val="Tytuwykresu"/>
        <w:ind w:left="709" w:hanging="709"/>
        <w:rPr>
          <w:lang w:val="pl-PL"/>
        </w:rPr>
      </w:pPr>
      <w:r w:rsidRPr="00D643BE">
        <w:rPr>
          <w:lang w:val="pl-PL"/>
        </w:rPr>
        <w:t>Mapa 1. Dzieci w wieku poniżej 18 lat, na które pobrano zasiłek rodzinny w 2025 r.</w:t>
      </w:r>
    </w:p>
    <w:p w14:paraId="494ABD90" w14:textId="1451C229" w:rsidR="00EA443F" w:rsidRPr="00C04979" w:rsidRDefault="00072415" w:rsidP="00C04979">
      <w:pPr>
        <w:spacing w:before="240"/>
        <w:rPr>
          <w:sz w:val="16"/>
        </w:rPr>
      </w:pPr>
      <w:r w:rsidRPr="00C04979">
        <w:rPr>
          <w:noProof/>
          <w:sz w:val="16"/>
        </w:rPr>
        <w:drawing>
          <wp:anchor distT="0" distB="0" distL="114300" distR="114300" simplePos="0" relativeHeight="251789312" behindDoc="0" locked="0" layoutInCell="1" allowOverlap="1" wp14:anchorId="5B4C6B9F" wp14:editId="3F24C699">
            <wp:simplePos x="0" y="0"/>
            <wp:positionH relativeFrom="column">
              <wp:posOffset>743803</wp:posOffset>
            </wp:positionH>
            <wp:positionV relativeFrom="paragraph">
              <wp:posOffset>-1479</wp:posOffset>
            </wp:positionV>
            <wp:extent cx="3596647" cy="2289053"/>
            <wp:effectExtent l="0" t="0" r="3810" b="0"/>
            <wp:wrapTopAndBottom/>
            <wp:docPr id="13" name="Obraz 13" descr="Mapa 1 przedstawia dzieci w wieku poniżej 18 lat, na które pobrano zasiłek rodzinny w procencie ogólnej liczby dzieci w wieku poniżej 18 lat w 2025 r.-dane dostępne cyfrowo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Mapa_1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6647" cy="22890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443F" w:rsidRPr="00C04979">
        <w:rPr>
          <w:sz w:val="16"/>
        </w:rPr>
        <w:t xml:space="preserve">Źródło: Krajowy System Monitoringu Świadczeń Rodzinnych </w:t>
      </w:r>
      <w:proofErr w:type="spellStart"/>
      <w:r w:rsidR="00EA443F" w:rsidRPr="00C04979">
        <w:rPr>
          <w:sz w:val="16"/>
        </w:rPr>
        <w:t>MRPiPS</w:t>
      </w:r>
      <w:proofErr w:type="spellEnd"/>
      <w:r w:rsidR="00EA443F" w:rsidRPr="00C04979">
        <w:rPr>
          <w:sz w:val="16"/>
        </w:rPr>
        <w:t>.</w:t>
      </w:r>
    </w:p>
    <w:p w14:paraId="535714D4" w14:textId="1DF998D5" w:rsidR="00EA443F" w:rsidRPr="00D643BE" w:rsidRDefault="00EA443F" w:rsidP="00EA443F">
      <w:pPr>
        <w:pStyle w:val="Nagwek2"/>
        <w:rPr>
          <w:lang w:val="pl-PL"/>
        </w:rPr>
      </w:pPr>
      <w:r w:rsidRPr="00D643BE">
        <w:rPr>
          <w:noProof/>
          <w:spacing w:val="-2"/>
          <w:lang w:val="pl-PL"/>
        </w:rPr>
        <w:t>Świadczenie rodzicielskie</w:t>
      </w:r>
    </w:p>
    <w:p w14:paraId="4EC6E8D9" w14:textId="7B78ECF4" w:rsidR="00EA443F" w:rsidRPr="00D643BE" w:rsidRDefault="00EA443F" w:rsidP="00EA443F">
      <w:pPr>
        <w:rPr>
          <w:bCs/>
          <w:szCs w:val="19"/>
        </w:rPr>
      </w:pPr>
      <w:r w:rsidRPr="00D643BE">
        <w:rPr>
          <w:strike/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76000" behindDoc="1" locked="0" layoutInCell="1" allowOverlap="1" wp14:anchorId="19D6FE1F" wp14:editId="1F435495">
                <wp:simplePos x="0" y="0"/>
                <wp:positionH relativeFrom="column">
                  <wp:posOffset>5220970</wp:posOffset>
                </wp:positionH>
                <wp:positionV relativeFrom="paragraph">
                  <wp:posOffset>72901</wp:posOffset>
                </wp:positionV>
                <wp:extent cx="1724400" cy="644400"/>
                <wp:effectExtent l="0" t="0" r="0" b="3810"/>
                <wp:wrapTight wrapText="bothSides">
                  <wp:wrapPolygon edited="0">
                    <wp:start x="716" y="0"/>
                    <wp:lineTo x="716" y="21089"/>
                    <wp:lineTo x="20765" y="21089"/>
                    <wp:lineTo x="20765" y="0"/>
                    <wp:lineTo x="716" y="0"/>
                  </wp:wrapPolygon>
                </wp:wrapTight>
                <wp:docPr id="19" name="Pole tekstowe 19" descr="Świadczenia rodzicielskie pobierało miesięcznie średnio 39,0 tys. osób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644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1EC13A" w14:textId="77777777" w:rsidR="00EA443F" w:rsidRPr="00B749F8" w:rsidRDefault="00EA443F" w:rsidP="00EA443F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  <w:r w:rsidRPr="00D643BE">
                              <w:rPr>
                                <w:lang w:val="pl-PL"/>
                              </w:rPr>
                              <w:t>Świadczenia rodzicielskie pobierało miesięcznie średnio 39,0 tys. osób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D6FE1F" id="Pole tekstowe 19" o:spid="_x0000_s1034" type="#_x0000_t202" alt="Świadczenia rodzicielskie pobierało miesięcznie średnio 39,0 tys. osób" style="position:absolute;margin-left:411.1pt;margin-top:5.75pt;width:135.8pt;height:50.75pt;z-index:-251540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" filled="f" stroked="f">
                <v:textbox>
                  <w:txbxContent>
                    <w:p w14:paraId="111EC13A" w14:textId="77777777" w:rsidR="00EA443F" w:rsidRPr="00B749F8" w:rsidRDefault="00EA443F" w:rsidP="00EA443F">
                      <w:pPr>
                        <w:pStyle w:val="Tekstzbokuwramcenaszarympolu"/>
                        <w:rPr>
                          <w:lang w:val="pl-PL"/>
                        </w:rPr>
                      </w:pPr>
                      <w:r w:rsidRPr="00D643BE">
                        <w:rPr>
                          <w:lang w:val="pl-PL"/>
                        </w:rPr>
                        <w:t>Świadczenia rodzicielskie pobierało miesięcznie średnio 39,0 tys. osób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D643BE">
        <w:rPr>
          <w:bCs/>
          <w:szCs w:val="19"/>
        </w:rPr>
        <w:t xml:space="preserve">W 2025 r. wydatki na świadczenia rodzicielskie wyniosły 431,5 mln zł i stanowiły 2,9% wszystkich wydatków na świadczenia rodzinne. </w:t>
      </w:r>
      <w:r w:rsidRPr="00D643BE">
        <w:t>Co miesiąc świadczenia rodzicielskie pobierało średnio 39,0 tys. uprawnionych osób.</w:t>
      </w:r>
      <w:r w:rsidRPr="00D643BE">
        <w:rPr>
          <w:bCs/>
          <w:szCs w:val="19"/>
        </w:rPr>
        <w:t xml:space="preserve"> </w:t>
      </w:r>
      <w:r w:rsidRPr="00D643BE">
        <w:t>W stosunku do roku poprzedniego odnotowano spadek zarówno wartości, jak i średniej miesięcznej liczby wypłacanych świadczeń rodzicielskich, odpowiednio o 10,2% i 10,8%.</w:t>
      </w:r>
    </w:p>
    <w:p w14:paraId="3FDFB2E2" w14:textId="7D6705BA" w:rsidR="00EA443F" w:rsidRPr="00D643BE" w:rsidRDefault="00EA443F" w:rsidP="00EA443F">
      <w:pPr>
        <w:pStyle w:val="Nagwek2"/>
        <w:rPr>
          <w:noProof/>
          <w:spacing w:val="-2"/>
          <w:lang w:val="pl-PL"/>
        </w:rPr>
      </w:pPr>
      <w:r w:rsidRPr="00D643BE">
        <w:rPr>
          <w:noProof/>
          <w:spacing w:val="-2"/>
          <w:lang w:val="pl-PL"/>
        </w:rPr>
        <w:t>Jednorazowa zapomoga z tytułu urodzenia się dziecka</w:t>
      </w:r>
    </w:p>
    <w:p w14:paraId="03DE7115" w14:textId="7453AC93" w:rsidR="00EA443F" w:rsidRPr="00C1249E" w:rsidRDefault="00747A55" w:rsidP="003868FB">
      <w:pPr>
        <w:spacing w:before="0" w:after="0"/>
        <w:rPr>
          <w:bCs/>
          <w:szCs w:val="19"/>
        </w:rPr>
      </w:pPr>
      <w:r w:rsidRPr="00D643BE">
        <w:rPr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77024" behindDoc="1" locked="0" layoutInCell="1" allowOverlap="1" wp14:anchorId="0877CEBC" wp14:editId="7510AB4C">
                <wp:simplePos x="0" y="0"/>
                <wp:positionH relativeFrom="column">
                  <wp:posOffset>5220970</wp:posOffset>
                </wp:positionH>
                <wp:positionV relativeFrom="paragraph">
                  <wp:posOffset>86995</wp:posOffset>
                </wp:positionV>
                <wp:extent cx="1724400" cy="831600"/>
                <wp:effectExtent l="0" t="0" r="0" b="0"/>
                <wp:wrapTight wrapText="bothSides">
                  <wp:wrapPolygon edited="0">
                    <wp:start x="716" y="0"/>
                    <wp:lineTo x="716" y="20791"/>
                    <wp:lineTo x="20765" y="20791"/>
                    <wp:lineTo x="20765" y="0"/>
                    <wp:lineTo x="716" y="0"/>
                  </wp:wrapPolygon>
                </wp:wrapTight>
                <wp:docPr id="24" name="Pole tekstowe 24" descr="Rodzice 61,4 tys. dzieci pobrali zapomogi z tytułu urodzenia się dziecka („becikowe”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831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282C1E" w14:textId="77777777" w:rsidR="00EA443F" w:rsidRPr="00B749F8" w:rsidRDefault="00EA443F" w:rsidP="00EA443F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  <w:r w:rsidRPr="00B749F8">
                              <w:rPr>
                                <w:lang w:val="pl-PL"/>
                              </w:rPr>
                              <w:t xml:space="preserve">Rodzice </w:t>
                            </w:r>
                            <w:r>
                              <w:rPr>
                                <w:lang w:val="pl-PL"/>
                              </w:rPr>
                              <w:t>61,4</w:t>
                            </w:r>
                            <w:r w:rsidRPr="00A43630">
                              <w:rPr>
                                <w:lang w:val="pl-PL"/>
                              </w:rPr>
                              <w:t xml:space="preserve"> tys</w:t>
                            </w:r>
                            <w:r w:rsidRPr="00B749F8">
                              <w:rPr>
                                <w:lang w:val="pl-PL"/>
                              </w:rPr>
                              <w:t>. dzieci pobrali zapomogi z tytułu urodzenia się dziecka („becikowe”)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77CEBC" id="Pole tekstowe 24" o:spid="_x0000_s1035" type="#_x0000_t202" alt="Rodzice 61,4 tys. dzieci pobrali zapomogi z tytułu urodzenia się dziecka („becikowe”)" style="position:absolute;margin-left:411.1pt;margin-top:6.85pt;width:135.8pt;height:65.5pt;z-index:-251539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" filled="f" stroked="f">
                <v:textbox>
                  <w:txbxContent>
                    <w:p w14:paraId="43282C1E" w14:textId="77777777" w:rsidR="00EA443F" w:rsidRPr="00B749F8" w:rsidRDefault="00EA443F" w:rsidP="00EA443F">
                      <w:pPr>
                        <w:pStyle w:val="Tekstzbokuwramcenaszarympolu"/>
                        <w:rPr>
                          <w:lang w:val="pl-PL"/>
                        </w:rPr>
                      </w:pPr>
                      <w:r w:rsidRPr="00B749F8">
                        <w:rPr>
                          <w:lang w:val="pl-PL"/>
                        </w:rPr>
                        <w:t xml:space="preserve">Rodzice </w:t>
                      </w:r>
                      <w:r>
                        <w:rPr>
                          <w:lang w:val="pl-PL"/>
                        </w:rPr>
                        <w:t>61,4</w:t>
                      </w:r>
                      <w:r w:rsidRPr="00A43630">
                        <w:rPr>
                          <w:lang w:val="pl-PL"/>
                        </w:rPr>
                        <w:t xml:space="preserve"> tys</w:t>
                      </w:r>
                      <w:r w:rsidRPr="00B749F8">
                        <w:rPr>
                          <w:lang w:val="pl-PL"/>
                        </w:rPr>
                        <w:t>. dzieci pobrali zapomogi z tytułu urodzenia się dziecka („becikowe”)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A443F" w:rsidRPr="00D643BE">
        <w:rPr>
          <w:bCs/>
          <w:szCs w:val="19"/>
        </w:rPr>
        <w:t>W 2025 r. wypłacono 61,4 tys. jednorazowych zapomóg z tytułu urodzenia się dziecka, tzw. „becikowego” i było to mniej o 21,5 tys. (25,9%) niż w roku poprzednim.</w:t>
      </w:r>
      <w:r w:rsidR="00EA443F" w:rsidRPr="00D643BE">
        <w:t xml:space="preserve"> </w:t>
      </w:r>
      <w:r w:rsidR="00EA443F" w:rsidRPr="00D643BE">
        <w:rPr>
          <w:bCs/>
          <w:szCs w:val="19"/>
        </w:rPr>
        <w:t>W ogólnej liczbie rodzin pobierających jednorazowe zapomogi z tytułu urodzenia się dziecka 31,0% stanowiły rodziny z jednym dzieckiem, a rodziny z dwojgiem dzieci i rodziny wielodzietne (z trojgiem dzieci i</w:t>
      </w:r>
      <w:r w:rsidR="00EA443F" w:rsidRPr="00D643BE">
        <w:t xml:space="preserve"> </w:t>
      </w:r>
      <w:r w:rsidR="00EA443F" w:rsidRPr="00D643BE">
        <w:rPr>
          <w:bCs/>
          <w:szCs w:val="19"/>
        </w:rPr>
        <w:t>więcej) odpowiednio 36,8% i 32,2% omawianej zbiorowości. Wydatki na wypłatę „becikowego” finansowane z budżetu państwa wyniosły 61,4 mln zł, co stanowiło 0,4% ogółu wydatków na świadczenia rodzinne. W 2025 r. ze środków własnych gmin, wypłacono dodatkowo 5,8 tys. zapomóg z tytułu urodzenia się dziecka na łączną kwotę 4,3 mln zł.</w:t>
      </w:r>
    </w:p>
    <w:p w14:paraId="07A4D21A" w14:textId="21CC9100" w:rsidR="00EA443F" w:rsidRDefault="00EA443F" w:rsidP="00EA443F">
      <w:pPr>
        <w:pStyle w:val="Nagwek2"/>
        <w:rPr>
          <w:noProof/>
          <w:spacing w:val="-2"/>
          <w:lang w:val="pl-PL"/>
        </w:rPr>
      </w:pPr>
      <w:r>
        <w:rPr>
          <w:noProof/>
          <w:spacing w:val="-2"/>
          <w:lang w:val="pl-PL"/>
        </w:rPr>
        <w:t>Składki na ubezpieczenia społeczne i ubezpieczenia zdrowotne</w:t>
      </w:r>
    </w:p>
    <w:p w14:paraId="591CEE02" w14:textId="204671A9" w:rsidR="00EA443F" w:rsidRPr="00A43630" w:rsidRDefault="00EA443F" w:rsidP="00715561">
      <w:pPr>
        <w:spacing w:before="0"/>
        <w:rPr>
          <w:bCs/>
          <w:szCs w:val="19"/>
        </w:rPr>
      </w:pPr>
      <w:r w:rsidRPr="00D643BE">
        <w:rPr>
          <w:bCs/>
          <w:szCs w:val="19"/>
        </w:rPr>
        <w:t xml:space="preserve">W 2025 r. na składki na ubezpieczenia emerytalne i rentowe za osoby pobierające świadczenie pielęgnacyjne lub specjalny zasiłek opiekuńczy wydatkowano 1,5 mld zł. Miesięczne składki opłacono średnio za 149,3 tys. świadczeniobiorców. Za osoby pobierające </w:t>
      </w:r>
      <w:r w:rsidRPr="00D643BE">
        <w:rPr>
          <w:bCs/>
          <w:szCs w:val="19"/>
        </w:rPr>
        <w:lastRenderedPageBreak/>
        <w:t xml:space="preserve">wymienione świadczenia odprowadzano również składki na ubezpieczenie zdrowotne </w:t>
      </w:r>
      <w:r w:rsidRPr="00D643BE">
        <w:t xml:space="preserve">– </w:t>
      </w:r>
      <w:r w:rsidRPr="00D643BE">
        <w:rPr>
          <w:bCs/>
          <w:szCs w:val="19"/>
        </w:rPr>
        <w:t xml:space="preserve">miesięcznie średnio za 97,5 tys. uprawnionych, </w:t>
      </w:r>
      <w:r w:rsidR="00A556CB" w:rsidRPr="00A556CB">
        <w:t xml:space="preserve">o łącznej kwocie </w:t>
      </w:r>
      <w:r w:rsidRPr="00D643BE">
        <w:rPr>
          <w:bCs/>
          <w:szCs w:val="19"/>
        </w:rPr>
        <w:t>341,1 mln zł.</w:t>
      </w:r>
    </w:p>
    <w:p w14:paraId="45E3B644" w14:textId="77777777" w:rsidR="00EA443F" w:rsidRDefault="00EA443F" w:rsidP="00715561">
      <w:pPr>
        <w:pStyle w:val="Nagwek2"/>
        <w:rPr>
          <w:noProof/>
          <w:spacing w:val="-2"/>
          <w:lang w:val="pl-PL"/>
        </w:rPr>
      </w:pPr>
      <w:bookmarkStart w:id="4" w:name="_Hlk206663435"/>
      <w:bookmarkStart w:id="5" w:name="_Hlk227665985"/>
      <w:r w:rsidRPr="00D643BE">
        <w:rPr>
          <w:noProof/>
          <w:spacing w:val="-2"/>
          <w:lang w:val="pl-PL"/>
        </w:rPr>
        <w:t>Świadczenie wspierające</w:t>
      </w:r>
    </w:p>
    <w:bookmarkEnd w:id="4"/>
    <w:p w14:paraId="4BD42BFD" w14:textId="162B5186" w:rsidR="00EA443F" w:rsidRDefault="00EA443F" w:rsidP="00EA443F">
      <w:pPr>
        <w:rPr>
          <w:bCs/>
          <w:szCs w:val="19"/>
        </w:rPr>
      </w:pPr>
      <w:r w:rsidRPr="00662710">
        <w:rPr>
          <w:bCs/>
          <w:szCs w:val="19"/>
        </w:rPr>
        <w:t>Wprowadzon</w:t>
      </w:r>
      <w:r>
        <w:rPr>
          <w:bCs/>
          <w:szCs w:val="19"/>
        </w:rPr>
        <w:t>e</w:t>
      </w:r>
      <w:r w:rsidRPr="00662710">
        <w:rPr>
          <w:bCs/>
          <w:szCs w:val="19"/>
        </w:rPr>
        <w:t xml:space="preserve"> od 1 stycznia 202</w:t>
      </w:r>
      <w:r>
        <w:rPr>
          <w:bCs/>
          <w:szCs w:val="19"/>
        </w:rPr>
        <w:t>4</w:t>
      </w:r>
      <w:r w:rsidRPr="00662710">
        <w:rPr>
          <w:bCs/>
          <w:szCs w:val="19"/>
        </w:rPr>
        <w:t xml:space="preserve"> r. </w:t>
      </w:r>
      <w:r>
        <w:rPr>
          <w:bCs/>
          <w:szCs w:val="19"/>
        </w:rPr>
        <w:t>świadczenie wspierające</w:t>
      </w:r>
      <w:r w:rsidRPr="00135BFB">
        <w:rPr>
          <w:bCs/>
          <w:szCs w:val="19"/>
          <w:vertAlign w:val="superscript"/>
        </w:rPr>
        <w:footnoteReference w:id="7"/>
      </w:r>
      <w:r w:rsidRPr="00A43630">
        <w:rPr>
          <w:bCs/>
          <w:szCs w:val="19"/>
        </w:rPr>
        <w:t xml:space="preserve"> </w:t>
      </w:r>
      <w:r>
        <w:rPr>
          <w:bCs/>
          <w:szCs w:val="19"/>
        </w:rPr>
        <w:t xml:space="preserve">przysługuje dorosłym osobom </w:t>
      </w:r>
      <w:r w:rsidRPr="00A43630">
        <w:rPr>
          <w:bCs/>
          <w:szCs w:val="19"/>
        </w:rPr>
        <w:t>niepełnosprawn</w:t>
      </w:r>
      <w:r>
        <w:rPr>
          <w:bCs/>
          <w:szCs w:val="19"/>
        </w:rPr>
        <w:t>ym</w:t>
      </w:r>
      <w:r w:rsidRPr="00A43630">
        <w:rPr>
          <w:bCs/>
          <w:szCs w:val="19"/>
        </w:rPr>
        <w:t>.</w:t>
      </w:r>
      <w:r w:rsidRPr="00662710">
        <w:rPr>
          <w:bCs/>
          <w:szCs w:val="19"/>
        </w:rPr>
        <w:t xml:space="preserve"> </w:t>
      </w:r>
      <w:r w:rsidRPr="00A43630">
        <w:rPr>
          <w:bCs/>
          <w:szCs w:val="19"/>
        </w:rPr>
        <w:t xml:space="preserve">Wysokość świadczenia uzależniona jest od liczby punktów przyznanych </w:t>
      </w:r>
      <w:r>
        <w:rPr>
          <w:bCs/>
          <w:szCs w:val="19"/>
        </w:rPr>
        <w:t>decyzją</w:t>
      </w:r>
      <w:r w:rsidRPr="00A43630">
        <w:rPr>
          <w:bCs/>
          <w:szCs w:val="19"/>
        </w:rPr>
        <w:t xml:space="preserve"> Wojewódzkiego Zespołu ds. Orzekania o</w:t>
      </w:r>
      <w:r>
        <w:rPr>
          <w:bCs/>
          <w:szCs w:val="19"/>
        </w:rPr>
        <w:t xml:space="preserve"> </w:t>
      </w:r>
      <w:r w:rsidRPr="00A43630">
        <w:rPr>
          <w:bCs/>
          <w:szCs w:val="19"/>
        </w:rPr>
        <w:t>Niepełnosprawności (WZON) i może wynosić od 40% do 220% renty socjalnej. Do 2</w:t>
      </w:r>
      <w:r>
        <w:rPr>
          <w:bCs/>
          <w:szCs w:val="19"/>
        </w:rPr>
        <w:t xml:space="preserve">8 </w:t>
      </w:r>
      <w:r w:rsidRPr="00A43630">
        <w:rPr>
          <w:bCs/>
          <w:szCs w:val="19"/>
        </w:rPr>
        <w:t>lutego</w:t>
      </w:r>
      <w:r>
        <w:rPr>
          <w:bCs/>
          <w:szCs w:val="19"/>
        </w:rPr>
        <w:t xml:space="preserve"> </w:t>
      </w:r>
      <w:r w:rsidRPr="00A43630">
        <w:rPr>
          <w:bCs/>
          <w:szCs w:val="19"/>
        </w:rPr>
        <w:t>202</w:t>
      </w:r>
      <w:r>
        <w:rPr>
          <w:bCs/>
          <w:szCs w:val="19"/>
        </w:rPr>
        <w:t>5</w:t>
      </w:r>
      <w:r w:rsidRPr="00A43630">
        <w:rPr>
          <w:bCs/>
          <w:szCs w:val="19"/>
        </w:rPr>
        <w:t xml:space="preserve"> r. renta socjalna wynosiła 1</w:t>
      </w:r>
      <w:r>
        <w:rPr>
          <w:bCs/>
          <w:szCs w:val="19"/>
        </w:rPr>
        <w:t xml:space="preserve"> </w:t>
      </w:r>
      <w:r w:rsidRPr="00A43630">
        <w:rPr>
          <w:bCs/>
          <w:szCs w:val="19"/>
        </w:rPr>
        <w:t>780,96 zł brutto (1</w:t>
      </w:r>
      <w:r>
        <w:rPr>
          <w:bCs/>
          <w:szCs w:val="19"/>
        </w:rPr>
        <w:t xml:space="preserve"> </w:t>
      </w:r>
      <w:r w:rsidRPr="00A43630">
        <w:rPr>
          <w:bCs/>
          <w:szCs w:val="19"/>
        </w:rPr>
        <w:t>620,67 zł netto), natomiast od 1</w:t>
      </w:r>
      <w:r>
        <w:rPr>
          <w:bCs/>
          <w:szCs w:val="19"/>
        </w:rPr>
        <w:t xml:space="preserve"> </w:t>
      </w:r>
      <w:r w:rsidRPr="00A43630">
        <w:rPr>
          <w:bCs/>
          <w:szCs w:val="19"/>
        </w:rPr>
        <w:t>marca 202</w:t>
      </w:r>
      <w:r>
        <w:rPr>
          <w:bCs/>
          <w:szCs w:val="19"/>
        </w:rPr>
        <w:t>5</w:t>
      </w:r>
      <w:r w:rsidRPr="00A43630">
        <w:rPr>
          <w:bCs/>
          <w:szCs w:val="19"/>
        </w:rPr>
        <w:t xml:space="preserve"> r., po waloryzacji, wzrosła do poziomu</w:t>
      </w:r>
      <w:r>
        <w:rPr>
          <w:bCs/>
          <w:szCs w:val="19"/>
        </w:rPr>
        <w:t xml:space="preserve"> </w:t>
      </w:r>
      <w:r w:rsidRPr="00A43630">
        <w:rPr>
          <w:bCs/>
          <w:szCs w:val="19"/>
        </w:rPr>
        <w:t>1</w:t>
      </w:r>
      <w:r w:rsidR="00FD01F1">
        <w:rPr>
          <w:bCs/>
          <w:szCs w:val="19"/>
        </w:rPr>
        <w:t> </w:t>
      </w:r>
      <w:r>
        <w:rPr>
          <w:bCs/>
          <w:szCs w:val="19"/>
        </w:rPr>
        <w:t>878,91</w:t>
      </w:r>
      <w:r w:rsidRPr="00A43630">
        <w:rPr>
          <w:bCs/>
          <w:szCs w:val="19"/>
        </w:rPr>
        <w:t xml:space="preserve"> zł brutto (1</w:t>
      </w:r>
      <w:r>
        <w:rPr>
          <w:bCs/>
          <w:szCs w:val="19"/>
        </w:rPr>
        <w:t xml:space="preserve"> 709,81</w:t>
      </w:r>
      <w:r w:rsidRPr="00A43630">
        <w:rPr>
          <w:bCs/>
          <w:szCs w:val="19"/>
        </w:rPr>
        <w:t xml:space="preserve"> zł netto).</w:t>
      </w:r>
    </w:p>
    <w:p w14:paraId="25A86839" w14:textId="16E3311D" w:rsidR="00EA443F" w:rsidRDefault="00EA443F" w:rsidP="00EA443F">
      <w:pPr>
        <w:rPr>
          <w:bCs/>
          <w:szCs w:val="19"/>
        </w:rPr>
      </w:pPr>
      <w:r w:rsidRPr="00A43630">
        <w:rPr>
          <w:bCs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78048" behindDoc="1" locked="0" layoutInCell="1" allowOverlap="1" wp14:anchorId="53335666" wp14:editId="1B887447">
                <wp:simplePos x="0" y="0"/>
                <wp:positionH relativeFrom="column">
                  <wp:posOffset>5220970</wp:posOffset>
                </wp:positionH>
                <wp:positionV relativeFrom="paragraph">
                  <wp:posOffset>525306</wp:posOffset>
                </wp:positionV>
                <wp:extent cx="1724400" cy="777600"/>
                <wp:effectExtent l="0" t="0" r="0" b="3810"/>
                <wp:wrapTight wrapText="bothSides">
                  <wp:wrapPolygon edited="0">
                    <wp:start x="716" y="0"/>
                    <wp:lineTo x="716" y="21176"/>
                    <wp:lineTo x="20765" y="21176"/>
                    <wp:lineTo x="20765" y="0"/>
                    <wp:lineTo x="716" y="0"/>
                  </wp:wrapPolygon>
                </wp:wrapTight>
                <wp:docPr id="25" name="Pole tekstowe 25" descr="Najwięcej świadczeń wspierających wypłacono w wysokości 220% renty socjalnej – 26,8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777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55DF48" w14:textId="77777777" w:rsidR="00EA443F" w:rsidRPr="00B749F8" w:rsidRDefault="00EA443F" w:rsidP="00EA443F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  <w:r w:rsidRPr="00D643BE">
                              <w:rPr>
                                <w:lang w:val="pl-PL"/>
                              </w:rPr>
                              <w:t>Najwięcej świadczeń wspierających wypłacono w</w:t>
                            </w:r>
                            <w:r>
                              <w:rPr>
                                <w:lang w:val="pl-PL"/>
                              </w:rPr>
                              <w:t> </w:t>
                            </w:r>
                            <w:r w:rsidRPr="00D643BE">
                              <w:rPr>
                                <w:lang w:val="pl-PL"/>
                              </w:rPr>
                              <w:t>wysokości 220% renty socjalnej – 26,8%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335666" id="Pole tekstowe 25" o:spid="_x0000_s1036" type="#_x0000_t202" alt="Najwięcej świadczeń wspierających wypłacono w wysokości 220% renty socjalnej – 26,8%" style="position:absolute;margin-left:411.1pt;margin-top:41.35pt;width:135.8pt;height:61.25pt;z-index:-251538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" filled="f" stroked="f">
                <v:textbox>
                  <w:txbxContent>
                    <w:p w14:paraId="3B55DF48" w14:textId="77777777" w:rsidR="00EA443F" w:rsidRPr="00B749F8" w:rsidRDefault="00EA443F" w:rsidP="00EA443F">
                      <w:pPr>
                        <w:pStyle w:val="Tekstzbokuwramcenaszarympolu"/>
                        <w:rPr>
                          <w:lang w:val="pl-PL"/>
                        </w:rPr>
                      </w:pPr>
                      <w:r w:rsidRPr="00D643BE">
                        <w:rPr>
                          <w:lang w:val="pl-PL"/>
                        </w:rPr>
                        <w:t>Najwięcej świadczeń wspierających wypłacono w</w:t>
                      </w:r>
                      <w:r>
                        <w:rPr>
                          <w:lang w:val="pl-PL"/>
                        </w:rPr>
                        <w:t> </w:t>
                      </w:r>
                      <w:r w:rsidRPr="00D643BE">
                        <w:rPr>
                          <w:lang w:val="pl-PL"/>
                        </w:rPr>
                        <w:t>wysokości 220% renty socjalnej – 26,8%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662710">
        <w:rPr>
          <w:rFonts w:eastAsia="Times New Roman" w:cs="Times New Roman"/>
          <w:noProof/>
          <w:szCs w:val="19"/>
          <w:lang w:eastAsia="pl-PL"/>
        </w:rPr>
        <w:t>W 202</w:t>
      </w:r>
      <w:r>
        <w:rPr>
          <w:rFonts w:eastAsia="Times New Roman" w:cs="Times New Roman"/>
          <w:noProof/>
          <w:szCs w:val="19"/>
          <w:lang w:eastAsia="pl-PL"/>
        </w:rPr>
        <w:t>5</w:t>
      </w:r>
      <w:r w:rsidRPr="00662710">
        <w:rPr>
          <w:rFonts w:eastAsia="Times New Roman" w:cs="Times New Roman"/>
          <w:noProof/>
          <w:szCs w:val="19"/>
          <w:lang w:eastAsia="pl-PL"/>
        </w:rPr>
        <w:t xml:space="preserve"> r. na świadczenia </w:t>
      </w:r>
      <w:r>
        <w:rPr>
          <w:rFonts w:eastAsia="Times New Roman" w:cs="Times New Roman"/>
          <w:noProof/>
          <w:szCs w:val="19"/>
          <w:lang w:eastAsia="pl-PL"/>
        </w:rPr>
        <w:t xml:space="preserve">wspierające </w:t>
      </w:r>
      <w:r w:rsidRPr="00694116">
        <w:rPr>
          <w:rFonts w:eastAsia="Times New Roman" w:cs="Times New Roman"/>
          <w:noProof/>
          <w:szCs w:val="19"/>
          <w:lang w:eastAsia="pl-PL"/>
        </w:rPr>
        <w:t xml:space="preserve">przeznaczono </w:t>
      </w:r>
      <w:r>
        <w:rPr>
          <w:rFonts w:eastAsia="Times New Roman" w:cs="Times New Roman"/>
          <w:noProof/>
          <w:szCs w:val="19"/>
          <w:lang w:eastAsia="pl-PL"/>
        </w:rPr>
        <w:t>8,5</w:t>
      </w:r>
      <w:r w:rsidRPr="00A43630">
        <w:rPr>
          <w:rFonts w:eastAsia="Times New Roman" w:cs="Times New Roman"/>
          <w:noProof/>
          <w:szCs w:val="19"/>
          <w:lang w:eastAsia="pl-PL"/>
        </w:rPr>
        <w:t xml:space="preserve"> mld zł, tj. o</w:t>
      </w:r>
      <w:r>
        <w:rPr>
          <w:rFonts w:eastAsia="Times New Roman" w:cs="Times New Roman"/>
          <w:noProof/>
          <w:szCs w:val="19"/>
          <w:lang w:eastAsia="pl-PL"/>
        </w:rPr>
        <w:t xml:space="preserve"> 5,8 </w:t>
      </w:r>
      <w:r w:rsidRPr="00A43630">
        <w:rPr>
          <w:rFonts w:eastAsia="Times New Roman" w:cs="Times New Roman"/>
          <w:noProof/>
          <w:szCs w:val="19"/>
          <w:lang w:eastAsia="pl-PL"/>
        </w:rPr>
        <w:t xml:space="preserve">mld zł więcej niż </w:t>
      </w:r>
      <w:r>
        <w:rPr>
          <w:rFonts w:eastAsia="Times New Roman" w:cs="Times New Roman"/>
          <w:noProof/>
          <w:szCs w:val="19"/>
          <w:lang w:eastAsia="pl-PL"/>
        </w:rPr>
        <w:t xml:space="preserve">przed rokiem. Łącznie wypłacono 3,2 mln świadczeń (3,8 razy więcej niż w 2024 r.), </w:t>
      </w:r>
      <w:r>
        <w:t>a przeciętna miesięczna liczba wypłat wyniosła 267,7 tys.</w:t>
      </w:r>
    </w:p>
    <w:p w14:paraId="48B307FB" w14:textId="18B0EBB5" w:rsidR="00EA443F" w:rsidRDefault="00EA443F" w:rsidP="00EA443F">
      <w:pPr>
        <w:rPr>
          <w:bCs/>
          <w:szCs w:val="19"/>
        </w:rPr>
      </w:pPr>
      <w:r w:rsidRPr="00325C17">
        <w:rPr>
          <w:bCs/>
          <w:szCs w:val="19"/>
        </w:rPr>
        <w:t xml:space="preserve">Najwięcej </w:t>
      </w:r>
      <w:r>
        <w:rPr>
          <w:bCs/>
          <w:szCs w:val="19"/>
        </w:rPr>
        <w:t xml:space="preserve">świadczeń wspierających </w:t>
      </w:r>
      <w:r w:rsidRPr="00614210">
        <w:rPr>
          <w:bCs/>
          <w:szCs w:val="19"/>
        </w:rPr>
        <w:t>wypłacon</w:t>
      </w:r>
      <w:r>
        <w:rPr>
          <w:bCs/>
          <w:szCs w:val="19"/>
        </w:rPr>
        <w:t>o</w:t>
      </w:r>
      <w:r w:rsidRPr="00614210">
        <w:rPr>
          <w:bCs/>
          <w:szCs w:val="19"/>
        </w:rPr>
        <w:t xml:space="preserve"> w wysokości 220% renty socjalnej</w:t>
      </w:r>
      <w:r>
        <w:rPr>
          <w:bCs/>
          <w:szCs w:val="19"/>
        </w:rPr>
        <w:t xml:space="preserve"> </w:t>
      </w:r>
      <w:r w:rsidRPr="005B030F">
        <w:rPr>
          <w:noProof/>
        </w:rPr>
        <w:t xml:space="preserve">– </w:t>
      </w:r>
      <w:r>
        <w:rPr>
          <w:bCs/>
          <w:szCs w:val="19"/>
        </w:rPr>
        <w:t>26,8</w:t>
      </w:r>
      <w:r w:rsidRPr="00F367B2">
        <w:rPr>
          <w:bCs/>
          <w:szCs w:val="19"/>
        </w:rPr>
        <w:t>%</w:t>
      </w:r>
      <w:r>
        <w:rPr>
          <w:bCs/>
          <w:szCs w:val="19"/>
        </w:rPr>
        <w:t xml:space="preserve">, </w:t>
      </w:r>
      <w:r w:rsidR="0047515C">
        <w:rPr>
          <w:bCs/>
          <w:szCs w:val="19"/>
        </w:rPr>
        <w:t>podczas gdy</w:t>
      </w:r>
      <w:r>
        <w:rPr>
          <w:bCs/>
          <w:szCs w:val="19"/>
        </w:rPr>
        <w:t xml:space="preserve"> n</w:t>
      </w:r>
      <w:r w:rsidRPr="005B030F">
        <w:rPr>
          <w:noProof/>
        </w:rPr>
        <w:t xml:space="preserve">ajmniejszy udział miały </w:t>
      </w:r>
      <w:r w:rsidRPr="00614210">
        <w:rPr>
          <w:bCs/>
          <w:szCs w:val="19"/>
        </w:rPr>
        <w:t xml:space="preserve">świadczenia wypłacone w wysokości </w:t>
      </w:r>
      <w:r>
        <w:rPr>
          <w:bCs/>
          <w:szCs w:val="19"/>
        </w:rPr>
        <w:t>40</w:t>
      </w:r>
      <w:r w:rsidRPr="00614210">
        <w:rPr>
          <w:bCs/>
          <w:szCs w:val="19"/>
        </w:rPr>
        <w:t>%</w:t>
      </w:r>
      <w:r>
        <w:rPr>
          <w:bCs/>
          <w:szCs w:val="19"/>
        </w:rPr>
        <w:t xml:space="preserve"> renty socjalnej</w:t>
      </w:r>
      <w:r w:rsidRPr="005B030F">
        <w:rPr>
          <w:noProof/>
        </w:rPr>
        <w:t xml:space="preserve"> – </w:t>
      </w:r>
      <w:r>
        <w:rPr>
          <w:noProof/>
        </w:rPr>
        <w:t>0,1</w:t>
      </w:r>
      <w:r w:rsidRPr="005B030F">
        <w:rPr>
          <w:noProof/>
        </w:rPr>
        <w:t>%.</w:t>
      </w:r>
    </w:p>
    <w:p w14:paraId="174607A5" w14:textId="77777777" w:rsidR="00EA443F" w:rsidRPr="00FD2307" w:rsidRDefault="00EA443F" w:rsidP="00EA443F">
      <w:pPr>
        <w:pStyle w:val="Tytuwykresu"/>
        <w:rPr>
          <w:b w:val="0"/>
          <w:bCs w:val="0"/>
          <w:lang w:val="pl-PL"/>
        </w:rPr>
      </w:pPr>
      <w:r w:rsidRPr="00E97F8D">
        <w:rPr>
          <w:lang w:val="pl-PL"/>
        </w:rPr>
        <w:t xml:space="preserve">Wykres </w:t>
      </w:r>
      <w:r>
        <w:rPr>
          <w:lang w:val="pl-PL"/>
        </w:rPr>
        <w:t>3</w:t>
      </w:r>
      <w:r w:rsidRPr="00E97F8D">
        <w:rPr>
          <w:lang w:val="pl-PL"/>
        </w:rPr>
        <w:t xml:space="preserve">. </w:t>
      </w:r>
      <w:r w:rsidRPr="00FD2307">
        <w:rPr>
          <w:lang w:val="pl-PL"/>
        </w:rPr>
        <w:t>Świadczenia wspierające wypłacone w 2025 r.</w:t>
      </w:r>
    </w:p>
    <w:p w14:paraId="3A659763" w14:textId="69362EF7" w:rsidR="00EA443F" w:rsidRPr="00C04979" w:rsidRDefault="00C04979" w:rsidP="00C04979">
      <w:pPr>
        <w:spacing w:before="240"/>
        <w:rPr>
          <w:sz w:val="16"/>
        </w:rPr>
      </w:pPr>
      <w:r w:rsidRPr="00C04979">
        <w:rPr>
          <w:noProof/>
          <w:sz w:val="16"/>
        </w:rPr>
        <w:drawing>
          <wp:anchor distT="0" distB="0" distL="114300" distR="114300" simplePos="0" relativeHeight="251790336" behindDoc="0" locked="0" layoutInCell="1" allowOverlap="1" wp14:anchorId="23AAB7AE" wp14:editId="72ECDDE6">
            <wp:simplePos x="0" y="0"/>
            <wp:positionH relativeFrom="column">
              <wp:posOffset>887104</wp:posOffset>
            </wp:positionH>
            <wp:positionV relativeFrom="paragraph">
              <wp:posOffset>-9</wp:posOffset>
            </wp:positionV>
            <wp:extent cx="3337567" cy="1996444"/>
            <wp:effectExtent l="0" t="0" r="0" b="3810"/>
            <wp:wrapTopAndBottom/>
            <wp:docPr id="40" name="Obraz 40" descr="Wykres 3 słupkowy skumulowany przedstawia świadczenia wspierające wypłacone w 2025 r. według procentu renty socjalnej; dane dostępne cyfrowo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Wykresy_3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7567" cy="19964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443F" w:rsidRPr="00C04979">
        <w:rPr>
          <w:sz w:val="16"/>
        </w:rPr>
        <w:t>Źródło: Kompleksowy System Informacji ZUS</w:t>
      </w:r>
      <w:r w:rsidR="0047515C" w:rsidRPr="00C04979">
        <w:rPr>
          <w:sz w:val="16"/>
        </w:rPr>
        <w:t>.</w:t>
      </w:r>
    </w:p>
    <w:bookmarkEnd w:id="5"/>
    <w:p w14:paraId="666D74EC" w14:textId="77777777" w:rsidR="00EA443F" w:rsidRDefault="00EA443F" w:rsidP="00EA443F">
      <w:pPr>
        <w:pStyle w:val="Nagwek2"/>
        <w:rPr>
          <w:noProof/>
          <w:spacing w:val="-2"/>
          <w:lang w:val="pl-PL"/>
        </w:rPr>
      </w:pPr>
      <w:r w:rsidRPr="00D643BE">
        <w:rPr>
          <w:noProof/>
          <w:spacing w:val="-2"/>
          <w:lang w:val="pl-PL"/>
        </w:rPr>
        <w:t>Rodzinny kapitał opiekuńczy i program „Aktywny Rodzic”</w:t>
      </w:r>
    </w:p>
    <w:p w14:paraId="102B7846" w14:textId="3ED6B1A1" w:rsidR="00EA443F" w:rsidRDefault="00EA443F" w:rsidP="00EA443F">
      <w:bookmarkStart w:id="6" w:name="_Hlk227062746"/>
      <w:bookmarkStart w:id="7" w:name="_Hlk227142425"/>
      <w:bookmarkStart w:id="8" w:name="_Hlk204778029"/>
      <w:bookmarkStart w:id="9" w:name="_Hlk227143922"/>
      <w:r w:rsidRPr="00D6346B">
        <w:rPr>
          <w:bCs/>
          <w:strike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79072" behindDoc="1" locked="0" layoutInCell="1" allowOverlap="1" wp14:anchorId="134DEEAD" wp14:editId="5CE19066">
                <wp:simplePos x="0" y="0"/>
                <wp:positionH relativeFrom="column">
                  <wp:posOffset>5220970</wp:posOffset>
                </wp:positionH>
                <wp:positionV relativeFrom="paragraph">
                  <wp:posOffset>759460</wp:posOffset>
                </wp:positionV>
                <wp:extent cx="1519200" cy="759600"/>
                <wp:effectExtent l="0" t="0" r="0" b="2540"/>
                <wp:wrapTight wrapText="bothSides">
                  <wp:wrapPolygon edited="0">
                    <wp:start x="813" y="0"/>
                    <wp:lineTo x="813" y="21130"/>
                    <wp:lineTo x="20589" y="21130"/>
                    <wp:lineTo x="20589" y="0"/>
                    <wp:lineTo x="813" y="0"/>
                  </wp:wrapPolygon>
                </wp:wrapTight>
                <wp:docPr id="26" name="Pole tekstowe 26" descr="Na realizację programu „Aktywny Rodzic” przeznaczono łącznie 6,3 mld zł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9200" cy="759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FC797C" w14:textId="77777777" w:rsidR="00EA443F" w:rsidRPr="00D643BE" w:rsidRDefault="00EA443F" w:rsidP="00EA443F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  <w:r w:rsidRPr="00D643BE">
                              <w:rPr>
                                <w:lang w:val="pl-PL"/>
                              </w:rPr>
                              <w:t>Na realizację programu „Aktywny Rodzic” przeznaczono łącznie 6,</w:t>
                            </w:r>
                            <w:r>
                              <w:rPr>
                                <w:lang w:val="pl-PL"/>
                              </w:rPr>
                              <w:t>3 </w:t>
                            </w:r>
                            <w:r w:rsidRPr="00D643BE">
                              <w:rPr>
                                <w:lang w:val="pl-PL"/>
                              </w:rPr>
                              <w:t>mld zł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4DEEAD" id="Pole tekstowe 26" o:spid="_x0000_s1037" type="#_x0000_t202" alt="Na realizację programu „Aktywny Rodzic” przeznaczono łącznie 6,3 mld zł" style="position:absolute;margin-left:411.1pt;margin-top:59.8pt;width:119.6pt;height:59.8pt;z-index:-251537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" filled="f" stroked="f">
                <v:textbox>
                  <w:txbxContent>
                    <w:p w14:paraId="4EFC797C" w14:textId="77777777" w:rsidR="00EA443F" w:rsidRPr="00D643BE" w:rsidRDefault="00EA443F" w:rsidP="00EA443F">
                      <w:pPr>
                        <w:pStyle w:val="Tekstzbokuwramcenaszarympolu"/>
                        <w:rPr>
                          <w:lang w:val="pl-PL"/>
                        </w:rPr>
                      </w:pPr>
                      <w:r w:rsidRPr="00D643BE">
                        <w:rPr>
                          <w:lang w:val="pl-PL"/>
                        </w:rPr>
                        <w:t>Na realizację programu „Aktywny Rodzic” przeznaczono łącznie 6,</w:t>
                      </w:r>
                      <w:r>
                        <w:rPr>
                          <w:lang w:val="pl-PL"/>
                        </w:rPr>
                        <w:t>3 </w:t>
                      </w:r>
                      <w:r w:rsidRPr="00D643BE">
                        <w:rPr>
                          <w:lang w:val="pl-PL"/>
                        </w:rPr>
                        <w:t>mld zł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bookmarkEnd w:id="6"/>
      <w:r>
        <w:rPr>
          <w:sz w:val="20"/>
          <w:szCs w:val="20"/>
        </w:rPr>
        <w:t>Program „Aktywny Rodzic” obowiązuje od 1 października 2024 r.</w:t>
      </w:r>
      <w:r w:rsidR="0047515C">
        <w:rPr>
          <w:sz w:val="20"/>
          <w:szCs w:val="20"/>
        </w:rPr>
        <w:t xml:space="preserve"> i </w:t>
      </w:r>
      <w:r>
        <w:rPr>
          <w:sz w:val="20"/>
          <w:szCs w:val="20"/>
        </w:rPr>
        <w:t xml:space="preserve">dotyczy wsparcia dla rodziców dzieci do lat 3. W ramach tego programu można otrzymać takie świadczenia jak: „aktywni rodzice w pracy”, „aktywnie w żłobku” i „aktywnie w domu”, </w:t>
      </w:r>
      <w:r w:rsidR="0047515C">
        <w:t>które zastąpiły dotychczasowy rodzinny kapitał opiekuńczy (RKO).</w:t>
      </w:r>
    </w:p>
    <w:p w14:paraId="4D694F0B" w14:textId="22CBCC60" w:rsidR="00842328" w:rsidRDefault="00842328" w:rsidP="00EA443F">
      <w:pPr>
        <w:rPr>
          <w:sz w:val="20"/>
          <w:szCs w:val="20"/>
        </w:rPr>
      </w:pPr>
      <w:r w:rsidRPr="00D6346B">
        <w:rPr>
          <w:sz w:val="20"/>
          <w:szCs w:val="20"/>
        </w:rPr>
        <w:t>W 2025 r</w:t>
      </w:r>
      <w:r>
        <w:rPr>
          <w:sz w:val="20"/>
          <w:szCs w:val="20"/>
        </w:rPr>
        <w:t>.</w:t>
      </w:r>
      <w:r w:rsidRPr="00D6346B">
        <w:rPr>
          <w:sz w:val="20"/>
          <w:szCs w:val="20"/>
        </w:rPr>
        <w:t xml:space="preserve"> na realizację programu „Aktywny Rodzic” przeznaczono łącznie 6,</w:t>
      </w:r>
      <w:r>
        <w:rPr>
          <w:sz w:val="20"/>
          <w:szCs w:val="20"/>
        </w:rPr>
        <w:t>3</w:t>
      </w:r>
      <w:r w:rsidRPr="00D6346B">
        <w:rPr>
          <w:sz w:val="20"/>
          <w:szCs w:val="20"/>
        </w:rPr>
        <w:t xml:space="preserve"> mld zł</w:t>
      </w:r>
      <w:r w:rsidRPr="00842328">
        <w:rPr>
          <w:vertAlign w:val="superscript"/>
        </w:rPr>
        <w:footnoteReference w:id="8"/>
      </w:r>
      <w:r w:rsidRPr="00D6346B">
        <w:rPr>
          <w:sz w:val="20"/>
          <w:szCs w:val="20"/>
        </w:rPr>
        <w:t>. Największą część tej kwoty stanowił</w:t>
      </w:r>
      <w:r>
        <w:rPr>
          <w:sz w:val="20"/>
          <w:szCs w:val="20"/>
        </w:rPr>
        <w:t>y</w:t>
      </w:r>
      <w:r w:rsidRPr="00D6346B">
        <w:rPr>
          <w:sz w:val="20"/>
          <w:szCs w:val="20"/>
        </w:rPr>
        <w:t xml:space="preserve"> świadczeni</w:t>
      </w:r>
      <w:r>
        <w:rPr>
          <w:sz w:val="20"/>
          <w:szCs w:val="20"/>
        </w:rPr>
        <w:t>a</w:t>
      </w:r>
      <w:r w:rsidRPr="00D6346B">
        <w:rPr>
          <w:sz w:val="20"/>
          <w:szCs w:val="20"/>
        </w:rPr>
        <w:t xml:space="preserve"> „aktywnie w żłobku”, na które przeznaczono </w:t>
      </w:r>
      <w:r>
        <w:rPr>
          <w:sz w:val="20"/>
          <w:szCs w:val="20"/>
        </w:rPr>
        <w:t>3,4</w:t>
      </w:r>
      <w:r w:rsidRPr="00D6346B">
        <w:rPr>
          <w:sz w:val="20"/>
          <w:szCs w:val="20"/>
        </w:rPr>
        <w:t xml:space="preserve"> ml</w:t>
      </w:r>
      <w:r>
        <w:rPr>
          <w:sz w:val="20"/>
          <w:szCs w:val="20"/>
        </w:rPr>
        <w:t>d</w:t>
      </w:r>
      <w:r w:rsidRPr="00D6346B">
        <w:rPr>
          <w:sz w:val="20"/>
          <w:szCs w:val="20"/>
        </w:rPr>
        <w:t xml:space="preserve"> zł, co odpowiadało 54,7% ogólnej kwoty. Z tego świadczenia skorzystało przynajmniej raz 307,6 tys. dzieci. Wydatki na świadczeni</w:t>
      </w:r>
      <w:r>
        <w:rPr>
          <w:sz w:val="20"/>
          <w:szCs w:val="20"/>
        </w:rPr>
        <w:t>a</w:t>
      </w:r>
      <w:r w:rsidRPr="00D6346B">
        <w:rPr>
          <w:sz w:val="20"/>
          <w:szCs w:val="20"/>
        </w:rPr>
        <w:t xml:space="preserve"> „aktywni rodzice w</w:t>
      </w:r>
      <w:r>
        <w:rPr>
          <w:sz w:val="20"/>
          <w:szCs w:val="20"/>
        </w:rPr>
        <w:t> </w:t>
      </w:r>
      <w:r w:rsidRPr="00D6346B">
        <w:rPr>
          <w:sz w:val="20"/>
          <w:szCs w:val="20"/>
        </w:rPr>
        <w:t>pracy” wyniosły 2,2 mld zł (35,3%), a wsparciem objęto 214,9 tys. dzieci. Najmniejszy udział miał</w:t>
      </w:r>
      <w:r>
        <w:rPr>
          <w:sz w:val="20"/>
          <w:szCs w:val="20"/>
        </w:rPr>
        <w:t>y</w:t>
      </w:r>
      <w:r w:rsidRPr="00D6346B">
        <w:rPr>
          <w:sz w:val="20"/>
          <w:szCs w:val="20"/>
        </w:rPr>
        <w:t xml:space="preserve"> świadczeni</w:t>
      </w:r>
      <w:r>
        <w:rPr>
          <w:sz w:val="20"/>
          <w:szCs w:val="20"/>
        </w:rPr>
        <w:t>a</w:t>
      </w:r>
      <w:r w:rsidRPr="00D6346B">
        <w:rPr>
          <w:sz w:val="20"/>
          <w:szCs w:val="20"/>
        </w:rPr>
        <w:t xml:space="preserve"> „aktywnie w domu” – 10,0%. W omawianym roku świadczenie to wypłacono </w:t>
      </w:r>
      <w:r w:rsidRPr="00842328">
        <w:rPr>
          <w:sz w:val="20"/>
          <w:szCs w:val="20"/>
        </w:rPr>
        <w:t>co najmniej</w:t>
      </w:r>
      <w:r w:rsidRPr="00D6346B">
        <w:rPr>
          <w:sz w:val="20"/>
          <w:szCs w:val="20"/>
        </w:rPr>
        <w:t xml:space="preserve"> raz 198,7 tys. dzieci, a łączna kwota wypłat wyniosła </w:t>
      </w:r>
      <w:r>
        <w:rPr>
          <w:sz w:val="20"/>
          <w:szCs w:val="20"/>
        </w:rPr>
        <w:t xml:space="preserve">0,6 mld </w:t>
      </w:r>
      <w:r w:rsidRPr="00D6346B">
        <w:rPr>
          <w:sz w:val="20"/>
          <w:szCs w:val="20"/>
        </w:rPr>
        <w:t>zł.</w:t>
      </w:r>
    </w:p>
    <w:bookmarkEnd w:id="7"/>
    <w:p w14:paraId="3780666B" w14:textId="1D30D130" w:rsidR="00EA443F" w:rsidRDefault="003868FB" w:rsidP="00695E81">
      <w:pPr>
        <w:pStyle w:val="Tytuwykresu"/>
        <w:rPr>
          <w:lang w:val="pl-PL"/>
        </w:rPr>
      </w:pPr>
      <w:r>
        <w:rPr>
          <w:lang w:val="pl-PL"/>
        </w:rPr>
        <w:lastRenderedPageBreak/>
        <w:drawing>
          <wp:anchor distT="0" distB="0" distL="114300" distR="114300" simplePos="0" relativeHeight="251793408" behindDoc="0" locked="0" layoutInCell="1" allowOverlap="1" wp14:anchorId="1D41D9D5" wp14:editId="5CF8DFA5">
            <wp:simplePos x="0" y="0"/>
            <wp:positionH relativeFrom="column">
              <wp:posOffset>584200</wp:posOffset>
            </wp:positionH>
            <wp:positionV relativeFrom="paragraph">
              <wp:posOffset>213995</wp:posOffset>
            </wp:positionV>
            <wp:extent cx="4056896" cy="1804420"/>
            <wp:effectExtent l="0" t="0" r="0" b="5715"/>
            <wp:wrapTopAndBottom/>
            <wp:docPr id="2" name="Obraz 2" descr="Wykres 4 słupkowy skumulowany przedstawia wydatki na świadczenia z programu „Aktywny Rodzic” w 2025 r.; dane dostępne cyfrowo w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ykresy_4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6896" cy="1804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443F" w:rsidRPr="00D6346B">
        <w:rPr>
          <w:lang w:val="pl-PL"/>
        </w:rPr>
        <w:t xml:space="preserve">Wykres </w:t>
      </w:r>
      <w:r w:rsidR="00EA443F">
        <w:rPr>
          <w:lang w:val="pl-PL"/>
        </w:rPr>
        <w:t>4</w:t>
      </w:r>
      <w:r w:rsidR="00EA443F" w:rsidRPr="00D6346B">
        <w:rPr>
          <w:lang w:val="pl-PL"/>
        </w:rPr>
        <w:t xml:space="preserve">. Wydatki na świadczenia z programu </w:t>
      </w:r>
      <w:r w:rsidR="00EA443F">
        <w:rPr>
          <w:lang w:val="pl-PL"/>
        </w:rPr>
        <w:t>„</w:t>
      </w:r>
      <w:r w:rsidR="00EA443F" w:rsidRPr="00D6346B">
        <w:rPr>
          <w:lang w:val="pl-PL"/>
        </w:rPr>
        <w:t>Aktywny Rodzic</w:t>
      </w:r>
      <w:r w:rsidR="00EA443F">
        <w:rPr>
          <w:lang w:val="pl-PL"/>
        </w:rPr>
        <w:t>”</w:t>
      </w:r>
      <w:r w:rsidR="00EA443F" w:rsidRPr="00D6346B">
        <w:rPr>
          <w:lang w:val="pl-PL"/>
        </w:rPr>
        <w:t xml:space="preserve"> w 2025 r.</w:t>
      </w:r>
    </w:p>
    <w:p w14:paraId="34146D09" w14:textId="23C023F9" w:rsidR="00EA443F" w:rsidRPr="003868FB" w:rsidRDefault="00EA443F" w:rsidP="003868FB">
      <w:pPr>
        <w:spacing w:before="240"/>
        <w:rPr>
          <w:sz w:val="16"/>
        </w:rPr>
      </w:pPr>
      <w:r w:rsidRPr="003868FB">
        <w:rPr>
          <w:sz w:val="16"/>
        </w:rPr>
        <w:t>Źródło: Kompleksowy System Informacji ZUS</w:t>
      </w:r>
      <w:r w:rsidR="00747A55" w:rsidRPr="003868FB">
        <w:rPr>
          <w:sz w:val="16"/>
        </w:rPr>
        <w:t>.</w:t>
      </w:r>
    </w:p>
    <w:p w14:paraId="0EA7C944" w14:textId="521F7CAC" w:rsidR="00EA443F" w:rsidRDefault="00EA443F" w:rsidP="00EA443F">
      <w:pPr>
        <w:rPr>
          <w:sz w:val="20"/>
          <w:szCs w:val="20"/>
        </w:rPr>
      </w:pPr>
      <w:r>
        <w:rPr>
          <w:sz w:val="20"/>
          <w:szCs w:val="20"/>
        </w:rPr>
        <w:t xml:space="preserve">Rodzinny kapitał opiekuńczy w 2025 r. był wypłacany osobom, które nabyły do niego prawo przed 1 października 2024 r., z zastrzeżeniem, że nie można pobierać jednocześnie RKO i świadczeń z programu „Aktywny Rodzic”. </w:t>
      </w:r>
      <w:r w:rsidR="004241AE">
        <w:t>W 2025 r. zrealizowano 450,5 tys. takich wypłat na łączną kwotę 0,4 mld zł. Większość z nich stanowiły świadczenia w wysokości 1</w:t>
      </w:r>
      <w:r w:rsidR="00446DAA">
        <w:t> </w:t>
      </w:r>
      <w:r w:rsidR="004241AE">
        <w:t>000</w:t>
      </w:r>
      <w:r w:rsidR="00446DAA">
        <w:t> </w:t>
      </w:r>
      <w:r w:rsidR="004241AE">
        <w:t>zł (70,9%).</w:t>
      </w:r>
    </w:p>
    <w:bookmarkEnd w:id="8"/>
    <w:bookmarkEnd w:id="9"/>
    <w:p w14:paraId="55E0E4C2" w14:textId="77777777" w:rsidR="00EA443F" w:rsidRPr="00371CE0" w:rsidRDefault="00EA443F" w:rsidP="00EA443F">
      <w:pPr>
        <w:pStyle w:val="Nagwek2"/>
        <w:rPr>
          <w:lang w:val="pl-PL"/>
        </w:rPr>
      </w:pPr>
      <w:r w:rsidRPr="00675FCA">
        <w:rPr>
          <w:lang w:val="pl-PL"/>
        </w:rPr>
        <w:t>Świadczenia z programu „Dobry Start”</w:t>
      </w:r>
    </w:p>
    <w:p w14:paraId="2FB4C304" w14:textId="77777777" w:rsidR="00EA443F" w:rsidRDefault="00EA443F" w:rsidP="00EA443F">
      <w:bookmarkStart w:id="10" w:name="_Hlk227069143"/>
      <w:r>
        <w:t xml:space="preserve">System wsparcia rodzin z dziećmi obejmuje jednorazowe świadczenie w wysokości 300 zł na wyprawkę szkolną w ramach programu „Dobry Start”. Świadczenie to jest niezależne od dochodu rodziny. Przysługuje ono na każde dziecko uczące się w szkole do ukończenia 20. roku życia, a w przypadku dzieci z niepełnosprawnością do 24. roku życia. W 2025 r., podobnie jak w 2024 r., wsparcie w ramach programu otrzymało 4,7 mln uczniów, </w:t>
      </w:r>
      <w:r w:rsidRPr="00D02F9C">
        <w:t>a jego wartość wyniosła</w:t>
      </w:r>
      <w:r>
        <w:t xml:space="preserve"> 1,4 mld zł</w:t>
      </w:r>
      <w:r w:rsidRPr="00A43630">
        <w:t>.</w:t>
      </w:r>
    </w:p>
    <w:bookmarkEnd w:id="10"/>
    <w:p w14:paraId="40728C7B" w14:textId="77777777" w:rsidR="00EA443F" w:rsidRPr="00B749F8" w:rsidRDefault="00EA443F" w:rsidP="00EA443F">
      <w:pPr>
        <w:pStyle w:val="Nagwek2"/>
        <w:rPr>
          <w:lang w:val="pl-PL"/>
        </w:rPr>
      </w:pPr>
      <w:r w:rsidRPr="00A43630">
        <w:rPr>
          <w:bCs w:val="0"/>
          <w:noProof/>
          <w:lang w:val="pl-PL"/>
        </w:rPr>
        <mc:AlternateContent>
          <mc:Choice Requires="wps">
            <w:drawing>
              <wp:anchor distT="45720" distB="45720" distL="114300" distR="114300" simplePos="0" relativeHeight="251781120" behindDoc="1" locked="0" layoutInCell="1" allowOverlap="1" wp14:anchorId="58C95547" wp14:editId="546D7344">
                <wp:simplePos x="0" y="0"/>
                <wp:positionH relativeFrom="column">
                  <wp:posOffset>5220970</wp:posOffset>
                </wp:positionH>
                <wp:positionV relativeFrom="paragraph">
                  <wp:posOffset>301625</wp:posOffset>
                </wp:positionV>
                <wp:extent cx="1666800" cy="820800"/>
                <wp:effectExtent l="0" t="0" r="0" b="0"/>
                <wp:wrapTight wrapText="bothSides">
                  <wp:wrapPolygon edited="0">
                    <wp:start x="741" y="0"/>
                    <wp:lineTo x="741" y="21065"/>
                    <wp:lineTo x="20744" y="21065"/>
                    <wp:lineTo x="20744" y="0"/>
                    <wp:lineTo x="741" y="0"/>
                  </wp:wrapPolygon>
                </wp:wrapTight>
                <wp:docPr id="15" name="Pole tekstowe 15" descr="Przeciętna miesięczna kwota świadczeń z funduszu alimentacyjnego wynosiła 557,62 zł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00" cy="820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BBC88" w14:textId="77777777" w:rsidR="00EA443F" w:rsidRPr="006F2FB4" w:rsidRDefault="00EA443F" w:rsidP="006F2FB4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  <w:r w:rsidRPr="006F2FB4">
                              <w:rPr>
                                <w:lang w:val="pl-PL"/>
                              </w:rPr>
                              <w:t>Przeciętna miesięczna kwota świadczeń z funduszu alimentacyjnego wynosiła 557,62 zł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C95547" id="Pole tekstowe 15" o:spid="_x0000_s1038" type="#_x0000_t202" alt="Przeciętna miesięczna kwota świadczeń z funduszu alimentacyjnego wynosiła 557,62 zł" style="position:absolute;margin-left:411.1pt;margin-top:23.75pt;width:131.25pt;height:64.65pt;z-index:-251535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" filled="f" stroked="f">
                <v:textbox>
                  <w:txbxContent>
                    <w:p w14:paraId="03EBBC88" w14:textId="77777777" w:rsidR="00EA443F" w:rsidRPr="006F2FB4" w:rsidRDefault="00EA443F" w:rsidP="006F2FB4">
                      <w:pPr>
                        <w:pStyle w:val="Tekstzbokuwramcenaszarympolu"/>
                        <w:rPr>
                          <w:lang w:val="pl-PL"/>
                        </w:rPr>
                      </w:pPr>
                      <w:r w:rsidRPr="006F2FB4">
                        <w:rPr>
                          <w:lang w:val="pl-PL"/>
                        </w:rPr>
                        <w:t>Przeciętna miesięczna kwota świadczeń z funduszu alimentacyjnego wynosiła 557,62 zł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B749F8">
        <w:rPr>
          <w:noProof/>
          <w:spacing w:val="-2"/>
          <w:lang w:val="pl-PL"/>
        </w:rPr>
        <w:t>Świadczenia z funduszu alimentacyjnego</w:t>
      </w:r>
    </w:p>
    <w:p w14:paraId="0584311D" w14:textId="33DF00EF" w:rsidR="00EA443F" w:rsidRDefault="00EA443F" w:rsidP="00EA443F">
      <w:pPr>
        <w:rPr>
          <w:bCs/>
          <w:szCs w:val="19"/>
        </w:rPr>
      </w:pPr>
      <w:r w:rsidRPr="00675FCA">
        <w:rPr>
          <w:bCs/>
          <w:szCs w:val="19"/>
        </w:rPr>
        <w:t>W 2025 r. z funduszu alimentacyjnego wypłacono 1,7 mln świadczeń o łącznej wartości 973,9</w:t>
      </w:r>
      <w:r>
        <w:rPr>
          <w:bCs/>
          <w:szCs w:val="19"/>
        </w:rPr>
        <w:t> </w:t>
      </w:r>
      <w:r w:rsidRPr="00675FCA">
        <w:rPr>
          <w:bCs/>
          <w:szCs w:val="19"/>
        </w:rPr>
        <w:t>mln zł. W porównaniu z rokiem poprzednim przyznano</w:t>
      </w:r>
      <w:r w:rsidR="003C127A">
        <w:t xml:space="preserve"> o 7,0% mniej świadczeń</w:t>
      </w:r>
      <w:r w:rsidRPr="00675FCA">
        <w:rPr>
          <w:bCs/>
          <w:szCs w:val="19"/>
        </w:rPr>
        <w:t xml:space="preserve">, jednak </w:t>
      </w:r>
      <w:r w:rsidR="003C127A">
        <w:t>łączna kwota wydatków na te świadczenia wzrosła</w:t>
      </w:r>
      <w:r w:rsidR="003C127A" w:rsidRPr="00675FCA">
        <w:rPr>
          <w:bCs/>
          <w:szCs w:val="19"/>
        </w:rPr>
        <w:t xml:space="preserve"> </w:t>
      </w:r>
      <w:r w:rsidRPr="00675FCA">
        <w:rPr>
          <w:bCs/>
          <w:szCs w:val="19"/>
        </w:rPr>
        <w:t>o 15,7%. Miesięcznie wypłacano średnio 145,5 tys. świadczeń, a ich przeciętna kwota wzrosła i wynosiła 557,62 zł, wobec wypłacanych w 2024 r. miesięcznie średnio 156,5 tys. świadczeń o przeciętnej kwocie 448,26 zł.</w:t>
      </w:r>
    </w:p>
    <w:p w14:paraId="3B5CE4A0" w14:textId="77777777" w:rsidR="00EA443F" w:rsidRPr="00B749F8" w:rsidRDefault="00EA443F" w:rsidP="00EA443F">
      <w:pPr>
        <w:pStyle w:val="Nagwek2"/>
        <w:rPr>
          <w:lang w:val="pl-PL"/>
        </w:rPr>
      </w:pPr>
      <w:r w:rsidRPr="00675FCA">
        <w:rPr>
          <w:lang w:val="pl-PL"/>
        </w:rPr>
        <w:t>Świadczenie wychowawcze</w:t>
      </w:r>
    </w:p>
    <w:p w14:paraId="75BBA5B7" w14:textId="2820D298" w:rsidR="00EA443F" w:rsidRDefault="00EA443F" w:rsidP="00207B5B">
      <w:bookmarkStart w:id="11" w:name="_Hlk206663748"/>
      <w:r w:rsidRPr="00ED527A">
        <w:rPr>
          <w:bCs/>
          <w:szCs w:val="19"/>
        </w:rPr>
        <w:t xml:space="preserve">Świadczenie wychowawcze wypłacane w ramach programu „Rodzina </w:t>
      </w:r>
      <w:r>
        <w:rPr>
          <w:bCs/>
          <w:szCs w:val="19"/>
        </w:rPr>
        <w:t>8</w:t>
      </w:r>
      <w:r w:rsidRPr="00ED527A">
        <w:rPr>
          <w:bCs/>
          <w:szCs w:val="19"/>
        </w:rPr>
        <w:t>00+”</w:t>
      </w:r>
      <w:bookmarkEnd w:id="11"/>
      <w:r>
        <w:rPr>
          <w:bCs/>
          <w:szCs w:val="19"/>
        </w:rPr>
        <w:t xml:space="preserve"> </w:t>
      </w:r>
      <w:r w:rsidRPr="00ED527A">
        <w:rPr>
          <w:bCs/>
          <w:szCs w:val="19"/>
        </w:rPr>
        <w:t>przysługuje na każde dziecko w wieku do 18</w:t>
      </w:r>
      <w:r>
        <w:rPr>
          <w:bCs/>
          <w:szCs w:val="19"/>
        </w:rPr>
        <w:t xml:space="preserve"> </w:t>
      </w:r>
      <w:r w:rsidRPr="00ED527A">
        <w:rPr>
          <w:bCs/>
          <w:szCs w:val="19"/>
        </w:rPr>
        <w:t xml:space="preserve">lat, niezależnie od wysokości dochodu na osobę uzyskiwanego w rodzinie. </w:t>
      </w:r>
      <w:r w:rsidRPr="00202A7B">
        <w:rPr>
          <w:bCs/>
          <w:szCs w:val="19"/>
        </w:rPr>
        <w:t>W 202</w:t>
      </w:r>
      <w:r>
        <w:rPr>
          <w:bCs/>
          <w:szCs w:val="19"/>
        </w:rPr>
        <w:t>5</w:t>
      </w:r>
      <w:r w:rsidRPr="00202A7B">
        <w:rPr>
          <w:bCs/>
          <w:szCs w:val="19"/>
        </w:rPr>
        <w:t xml:space="preserve"> r.</w:t>
      </w:r>
      <w:r>
        <w:rPr>
          <w:bCs/>
          <w:szCs w:val="19"/>
        </w:rPr>
        <w:t xml:space="preserve"> wyd</w:t>
      </w:r>
      <w:r w:rsidRPr="00202A7B">
        <w:rPr>
          <w:bCs/>
          <w:szCs w:val="19"/>
        </w:rPr>
        <w:t xml:space="preserve">atki na świadczenie wychowawcze wyniosły </w:t>
      </w:r>
      <w:r>
        <w:rPr>
          <w:bCs/>
          <w:szCs w:val="19"/>
        </w:rPr>
        <w:t>64,9</w:t>
      </w:r>
      <w:r w:rsidRPr="00202A7B">
        <w:rPr>
          <w:bCs/>
          <w:szCs w:val="19"/>
        </w:rPr>
        <w:t xml:space="preserve"> mld zł</w:t>
      </w:r>
      <w:r>
        <w:rPr>
          <w:bCs/>
          <w:szCs w:val="19"/>
        </w:rPr>
        <w:t>, a </w:t>
      </w:r>
      <w:r w:rsidRPr="00202A7B">
        <w:rPr>
          <w:bCs/>
          <w:szCs w:val="19"/>
        </w:rPr>
        <w:t>miesięcz</w:t>
      </w:r>
      <w:r w:rsidRPr="00D643BE">
        <w:rPr>
          <w:bCs/>
          <w:szCs w:val="19"/>
        </w:rPr>
        <w:t xml:space="preserve">nie średnio wypłacano 6,7 mln świadczeń. </w:t>
      </w:r>
      <w:r w:rsidRPr="00D643BE">
        <w:t>W stosunku do roku poprzedniego odnotowano spadek zarówno wydatków, jak i liczby wypłacanych świadczeń, odpowiednio o</w:t>
      </w:r>
      <w:r>
        <w:t> </w:t>
      </w:r>
      <w:r w:rsidRPr="00D643BE">
        <w:t>1,8% i 1,5%.</w:t>
      </w:r>
    </w:p>
    <w:p w14:paraId="10C9232D" w14:textId="5220241F" w:rsidR="00E030E5" w:rsidRPr="00371CE0" w:rsidRDefault="00E030E5" w:rsidP="00E030E5">
      <w:pPr>
        <w:pStyle w:val="Nagwek2"/>
        <w:rPr>
          <w:lang w:val="pl-PL"/>
        </w:rPr>
      </w:pPr>
      <w:r w:rsidRPr="00C76F72">
        <w:rPr>
          <w:lang w:val="pl-PL"/>
        </w:rPr>
        <w:t>Karta Dużej Rodziny</w:t>
      </w:r>
    </w:p>
    <w:p w14:paraId="157AACB7" w14:textId="1D1F8678" w:rsidR="00E030E5" w:rsidRDefault="002879A5" w:rsidP="00207B5B">
      <w:r w:rsidRPr="00C76F72">
        <w:rPr>
          <w:bCs/>
          <w:noProof/>
        </w:rPr>
        <mc:AlternateContent>
          <mc:Choice Requires="wps">
            <w:drawing>
              <wp:anchor distT="45720" distB="45720" distL="114300" distR="114300" simplePos="0" relativeHeight="251795456" behindDoc="1" locked="0" layoutInCell="1" allowOverlap="1" wp14:anchorId="20669A10" wp14:editId="05EBEC38">
                <wp:simplePos x="0" y="0"/>
                <wp:positionH relativeFrom="column">
                  <wp:posOffset>5220970</wp:posOffset>
                </wp:positionH>
                <wp:positionV relativeFrom="paragraph">
                  <wp:posOffset>80417</wp:posOffset>
                </wp:positionV>
                <wp:extent cx="1666800" cy="903600"/>
                <wp:effectExtent l="0" t="0" r="0" b="0"/>
                <wp:wrapTight wrapText="bothSides">
                  <wp:wrapPolygon edited="0">
                    <wp:start x="741" y="0"/>
                    <wp:lineTo x="741" y="20962"/>
                    <wp:lineTo x="20744" y="20962"/>
                    <wp:lineTo x="20744" y="0"/>
                    <wp:lineTo x="741" y="0"/>
                  </wp:wrapPolygon>
                </wp:wrapTight>
                <wp:docPr id="12" name="Pole tekstowe 12" descr="W 2025 r. Kartę Dużej Rodziny posiadało o 3,9% więcej rodzin niż w 2024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00" cy="903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675F8A" w14:textId="77777777" w:rsidR="00E030E5" w:rsidRPr="006F2FB4" w:rsidRDefault="00E030E5" w:rsidP="00E030E5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  <w:r w:rsidRPr="006F2FB4">
                              <w:rPr>
                                <w:lang w:val="pl-PL"/>
                              </w:rPr>
                              <w:t>W 2025 r. Kartę Dużej Rodziny posiadało o 3,9% więcej rodzin niż w 2024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669A10" id="Pole tekstowe 12" o:spid="_x0000_s1039" type="#_x0000_t202" alt="W 2025 r. Kartę Dużej Rodziny posiadało o 3,9% więcej rodzin niż w 2024 r." style="position:absolute;margin-left:411.1pt;margin-top:6.35pt;width:131.25pt;height:71.15pt;z-index:-251521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" filled="f" stroked="f">
                <v:textbox>
                  <w:txbxContent>
                    <w:p w14:paraId="58675F8A" w14:textId="77777777" w:rsidR="00E030E5" w:rsidRPr="006F2FB4" w:rsidRDefault="00E030E5" w:rsidP="00E030E5">
                      <w:pPr>
                        <w:pStyle w:val="Tekstzbokuwramcenaszarympolu"/>
                        <w:rPr>
                          <w:lang w:val="pl-PL"/>
                        </w:rPr>
                      </w:pPr>
                      <w:r w:rsidRPr="006F2FB4">
                        <w:rPr>
                          <w:lang w:val="pl-PL"/>
                        </w:rPr>
                        <w:t>W 2025 r. Kartę Dużej Rodziny posiadało o 3,9% więcej rodzin niż w 2024 r.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030E5" w:rsidRPr="002F5556">
        <w:t xml:space="preserve">Prawo do posiadania Karty Dużej Rodziny przysługuje wszystkim rodzicom oraz małżonkom rodziców, </w:t>
      </w:r>
      <w:r w:rsidR="00E030E5" w:rsidRPr="00715561">
        <w:t xml:space="preserve">którzy mają lub mieli na </w:t>
      </w:r>
      <w:r w:rsidR="00E030E5" w:rsidRPr="002F5556">
        <w:t>utrzymaniu łącznie co najmniej troje dzieci</w:t>
      </w:r>
      <w:r w:rsidR="00E030E5">
        <w:rPr>
          <w:bCs/>
          <w:szCs w:val="19"/>
        </w:rPr>
        <w:t>. Jest</w:t>
      </w:r>
      <w:r w:rsidR="00E030E5" w:rsidRPr="00662710">
        <w:rPr>
          <w:bCs/>
          <w:szCs w:val="19"/>
        </w:rPr>
        <w:t xml:space="preserve"> to system zniżek i dodatkowych uprawnień </w:t>
      </w:r>
      <w:r w:rsidR="00E030E5">
        <w:rPr>
          <w:bCs/>
          <w:szCs w:val="19"/>
        </w:rPr>
        <w:t>z</w:t>
      </w:r>
      <w:r w:rsidR="00E030E5">
        <w:rPr>
          <w:rFonts w:ascii="Arial" w:hAnsi="Arial" w:cs="Arial"/>
          <w:color w:val="1B1B1B"/>
          <w:shd w:val="clear" w:color="auto" w:fill="FFFFFF"/>
        </w:rPr>
        <w:t xml:space="preserve">arówno </w:t>
      </w:r>
      <w:r w:rsidR="00E030E5" w:rsidRPr="00CE264C">
        <w:rPr>
          <w:bCs/>
          <w:szCs w:val="19"/>
        </w:rPr>
        <w:t>w</w:t>
      </w:r>
      <w:r w:rsidR="00E030E5">
        <w:rPr>
          <w:bCs/>
          <w:szCs w:val="19"/>
        </w:rPr>
        <w:t xml:space="preserve"> </w:t>
      </w:r>
      <w:r w:rsidR="00E030E5" w:rsidRPr="00CE264C">
        <w:rPr>
          <w:bCs/>
          <w:szCs w:val="19"/>
        </w:rPr>
        <w:t xml:space="preserve">instytucjach publicznych, jak i w firmach prywatnych. </w:t>
      </w:r>
      <w:r w:rsidR="00E030E5" w:rsidRPr="006A6773">
        <w:t>W 2025 r. Kartę Dużej Rodziny posiadało ponad 1,9 mln rodzin</w:t>
      </w:r>
      <w:r w:rsidR="00E030E5">
        <w:t xml:space="preserve"> (wzrost o 3,9% w porównaniu z rokiem poprzednim).</w:t>
      </w:r>
    </w:p>
    <w:p w14:paraId="3AD14448" w14:textId="39207400" w:rsidR="00EA443F" w:rsidRDefault="00EA443F" w:rsidP="00EA443F">
      <w:pPr>
        <w:pStyle w:val="Tytutablicy"/>
        <w:spacing w:before="320"/>
        <w:rPr>
          <w:bCs w:val="0"/>
          <w:noProof/>
        </w:rPr>
      </w:pPr>
      <w:r w:rsidRPr="00A43630">
        <w:rPr>
          <w:bCs w:val="0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82144" behindDoc="1" locked="0" layoutInCell="1" allowOverlap="1" wp14:anchorId="3549906E" wp14:editId="46D1E521">
                <wp:simplePos x="0" y="0"/>
                <wp:positionH relativeFrom="column">
                  <wp:posOffset>5220970</wp:posOffset>
                </wp:positionH>
                <wp:positionV relativeFrom="paragraph">
                  <wp:posOffset>518160</wp:posOffset>
                </wp:positionV>
                <wp:extent cx="1818000" cy="1015200"/>
                <wp:effectExtent l="0" t="0" r="0" b="0"/>
                <wp:wrapTight wrapText="bothSides">
                  <wp:wrapPolygon edited="0">
                    <wp:start x="679" y="0"/>
                    <wp:lineTo x="679" y="21086"/>
                    <wp:lineTo x="20830" y="21086"/>
                    <wp:lineTo x="20830" y="0"/>
                    <wp:lineTo x="679" y="0"/>
                  </wp:wrapPolygon>
                </wp:wrapTight>
                <wp:docPr id="17" name="Pole tekstowe 17" descr="Najwyższą kwotę świadczeń rodzinnych wypłacono w województwie mazowieckim (1 715,81 mln zł), a najniższą w opolskim (301,4 mln zł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8000" cy="1015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7DD63D" w14:textId="5DCC5B58" w:rsidR="00EA443F" w:rsidRPr="006F2FB4" w:rsidRDefault="00EA443F" w:rsidP="006F2FB4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  <w:r w:rsidRPr="006F2FB4">
                              <w:rPr>
                                <w:lang w:val="pl-PL"/>
                              </w:rPr>
                              <w:t>Najwyższą kwotę świadczeń rodzinnych wypłacono w województwie mazowieckim (1 715,8 mln zł), a najniższą w opolskim (301,4 mln zł)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49906E" id="Pole tekstowe 17" o:spid="_x0000_s1040" type="#_x0000_t202" alt="Najwyższą kwotę świadczeń rodzinnych wypłacono w województwie mazowieckim (1 715,81 mln zł), a najniższą w opolskim (301,4 mln zł)" style="position:absolute;margin-left:411.1pt;margin-top:40.8pt;width:143.15pt;height:79.95pt;z-index:-251534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" filled="f" stroked="f">
                <v:textbox>
                  <w:txbxContent>
                    <w:p w14:paraId="407DD63D" w14:textId="5DCC5B58" w:rsidR="00EA443F" w:rsidRPr="006F2FB4" w:rsidRDefault="00EA443F" w:rsidP="006F2FB4">
                      <w:pPr>
                        <w:pStyle w:val="Tekstzbokuwramcenaszarympolu"/>
                        <w:rPr>
                          <w:lang w:val="pl-PL"/>
                        </w:rPr>
                      </w:pPr>
                      <w:r w:rsidRPr="006F2FB4">
                        <w:rPr>
                          <w:lang w:val="pl-PL"/>
                        </w:rPr>
                        <w:t>Najwyższą kwotę świadczeń rodzinnych wypłacono w województwie mazowieckim (1 715,8 mln zł), a najniższą w opolskim (301,4 mln zł)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15561" w:rsidRPr="000A7F18">
        <w:rPr>
          <w:rFonts w:cs="Arial"/>
          <w:color w:val="000000"/>
        </w:rPr>
        <w:t xml:space="preserve">Tablica 1. Kwoty wybranych świadczeń na rzecz rodziny </w:t>
      </w:r>
      <w:r w:rsidR="00715561">
        <w:rPr>
          <w:rFonts w:cs="Arial"/>
          <w:color w:val="000000"/>
        </w:rPr>
        <w:t xml:space="preserve">wypłacone </w:t>
      </w:r>
      <w:r w:rsidR="00715561" w:rsidRPr="000A7F18">
        <w:rPr>
          <w:rFonts w:cs="Arial"/>
          <w:color w:val="000000"/>
        </w:rPr>
        <w:t>w 2025 r.</w:t>
      </w:r>
    </w:p>
    <w:tbl>
      <w:tblPr>
        <w:tblW w:w="7904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Kwoty wypłaconych świadczeń na rzecz rodziny w 2025 r."/>
      </w:tblPr>
      <w:tblGrid>
        <w:gridCol w:w="2132"/>
        <w:gridCol w:w="843"/>
        <w:gridCol w:w="986"/>
        <w:gridCol w:w="986"/>
        <w:gridCol w:w="985"/>
        <w:gridCol w:w="986"/>
        <w:gridCol w:w="986"/>
      </w:tblGrid>
      <w:tr w:rsidR="00715561" w:rsidRPr="0035556B" w14:paraId="7B2E8BF5" w14:textId="77777777" w:rsidTr="0057108A">
        <w:trPr>
          <w:cantSplit/>
          <w:trHeight w:val="198"/>
          <w:tblHeader/>
        </w:trPr>
        <w:tc>
          <w:tcPr>
            <w:tcW w:w="2132" w:type="dxa"/>
            <w:vMerge w:val="restart"/>
            <w:tcBorders>
              <w:top w:val="single" w:sz="4" w:space="0" w:color="001D77"/>
              <w:right w:val="single" w:sz="4" w:space="0" w:color="212492"/>
            </w:tcBorders>
            <w:shd w:val="clear" w:color="auto" w:fill="auto"/>
            <w:vAlign w:val="center"/>
          </w:tcPr>
          <w:p w14:paraId="7225FEDC" w14:textId="77777777" w:rsidR="00715561" w:rsidRPr="00BD266B" w:rsidRDefault="00715561" w:rsidP="0057108A">
            <w:pPr>
              <w:pStyle w:val="Tablicaboczek"/>
              <w:jc w:val="center"/>
            </w:pPr>
            <w:r w:rsidRPr="00BD266B">
              <w:t>Wyszczególnienie</w:t>
            </w:r>
          </w:p>
        </w:tc>
        <w:tc>
          <w:tcPr>
            <w:tcW w:w="5772" w:type="dxa"/>
            <w:gridSpan w:val="6"/>
            <w:tcBorders>
              <w:top w:val="single" w:sz="4" w:space="0" w:color="001D77"/>
              <w:left w:val="single" w:sz="4" w:space="0" w:color="212492"/>
              <w:bottom w:val="single" w:sz="4" w:space="0" w:color="001D77"/>
            </w:tcBorders>
            <w:shd w:val="clear" w:color="auto" w:fill="auto"/>
            <w:vAlign w:val="bottom"/>
          </w:tcPr>
          <w:p w14:paraId="36AF391B" w14:textId="6EAA794B" w:rsidR="00715561" w:rsidRPr="00BD266B" w:rsidRDefault="008133F3" w:rsidP="0057108A">
            <w:pPr>
              <w:pStyle w:val="Tablicadanerodek"/>
              <w:jc w:val="center"/>
              <w:rPr>
                <w:color w:val="000000"/>
              </w:rPr>
            </w:pPr>
            <w:r>
              <w:rPr>
                <w:color w:val="000000"/>
              </w:rPr>
              <w:t>Kwota wypłaconych świadczeń</w:t>
            </w:r>
          </w:p>
        </w:tc>
      </w:tr>
      <w:tr w:rsidR="00715561" w:rsidRPr="0035556B" w14:paraId="659886A1" w14:textId="77777777" w:rsidTr="00B15E30">
        <w:trPr>
          <w:cantSplit/>
          <w:trHeight w:val="198"/>
          <w:tblHeader/>
        </w:trPr>
        <w:tc>
          <w:tcPr>
            <w:tcW w:w="2132" w:type="dxa"/>
            <w:vMerge/>
            <w:tcBorders>
              <w:right w:val="single" w:sz="4" w:space="0" w:color="212492"/>
            </w:tcBorders>
            <w:shd w:val="clear" w:color="auto" w:fill="auto"/>
            <w:vAlign w:val="center"/>
          </w:tcPr>
          <w:p w14:paraId="43BC3D53" w14:textId="77777777" w:rsidR="00715561" w:rsidRPr="00054FF8" w:rsidRDefault="00715561" w:rsidP="0057108A">
            <w:pPr>
              <w:pStyle w:val="Tablicaboczek"/>
              <w:rPr>
                <w:b/>
              </w:rPr>
            </w:pPr>
          </w:p>
        </w:tc>
        <w:tc>
          <w:tcPr>
            <w:tcW w:w="843" w:type="dxa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78974CB" w14:textId="7FD35476" w:rsidR="00715561" w:rsidRPr="005D118A" w:rsidRDefault="00715561" w:rsidP="0057108A">
            <w:pPr>
              <w:pStyle w:val="tablicagwka0"/>
              <w:framePr w:hSpace="0" w:wrap="auto" w:vAnchor="margin" w:hAnchor="text" w:yAlign="inline"/>
            </w:pPr>
            <w:r>
              <w:t>r</w:t>
            </w:r>
            <w:r w:rsidRPr="005D118A">
              <w:t>odzin</w:t>
            </w:r>
            <w:r>
              <w:t>-</w:t>
            </w:r>
            <w:proofErr w:type="spellStart"/>
            <w:r w:rsidRPr="005D118A">
              <w:t>n</w:t>
            </w:r>
            <w:r w:rsidR="008133F3">
              <w:t>ych</w:t>
            </w:r>
            <w:proofErr w:type="spellEnd"/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F5248D7" w14:textId="02DFD959" w:rsidR="00715561" w:rsidRPr="005D118A" w:rsidRDefault="00514F23" w:rsidP="0057108A">
            <w:pPr>
              <w:pStyle w:val="Tablicagwka"/>
            </w:pPr>
            <w:r>
              <w:t xml:space="preserve">z </w:t>
            </w:r>
            <w:proofErr w:type="spellStart"/>
            <w:r w:rsidR="00715561" w:rsidRPr="005D118A">
              <w:t>fundu</w:t>
            </w:r>
            <w:r w:rsidR="00715561">
              <w:t>-</w:t>
            </w:r>
            <w:r w:rsidR="00715561" w:rsidRPr="005D118A">
              <w:t>szu</w:t>
            </w:r>
            <w:proofErr w:type="spellEnd"/>
            <w:r w:rsidR="00715561" w:rsidRPr="005D118A">
              <w:t xml:space="preserve"> </w:t>
            </w:r>
            <w:proofErr w:type="spellStart"/>
            <w:r w:rsidR="00715561" w:rsidRPr="005D118A">
              <w:t>alimen</w:t>
            </w:r>
            <w:r w:rsidR="00715561">
              <w:t>-</w:t>
            </w:r>
            <w:r w:rsidR="00715561" w:rsidRPr="005D118A">
              <w:t>tacyj</w:t>
            </w:r>
            <w:r w:rsidR="00715561">
              <w:t>-</w:t>
            </w:r>
            <w:r w:rsidR="00715561" w:rsidRPr="005D118A">
              <w:t>nego</w:t>
            </w:r>
            <w:proofErr w:type="spellEnd"/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2C149AD" w14:textId="0DCED32A" w:rsidR="00715561" w:rsidRPr="005D118A" w:rsidRDefault="008133F3" w:rsidP="0057108A">
            <w:pPr>
              <w:pStyle w:val="Tablicagwka"/>
            </w:pPr>
            <w:proofErr w:type="spellStart"/>
            <w:r>
              <w:t>wycho-wawcz</w:t>
            </w:r>
            <w:r w:rsidR="00514F23">
              <w:t>ych</w:t>
            </w:r>
            <w:proofErr w:type="spellEnd"/>
            <w:r w:rsidRPr="005D118A">
              <w:t xml:space="preserve"> </w:t>
            </w:r>
            <w:r w:rsidR="00715561" w:rsidRPr="005D118A">
              <w:t>z programu „Rodzina 800+”</w:t>
            </w:r>
          </w:p>
        </w:tc>
        <w:tc>
          <w:tcPr>
            <w:tcW w:w="985" w:type="dxa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vAlign w:val="center"/>
          </w:tcPr>
          <w:p w14:paraId="7C346F6D" w14:textId="7FC1B815" w:rsidR="00715561" w:rsidRPr="005D118A" w:rsidRDefault="00715561" w:rsidP="0057108A">
            <w:pPr>
              <w:pStyle w:val="Tablicagwka"/>
            </w:pPr>
            <w:r w:rsidRPr="005D118A">
              <w:t>wspiera</w:t>
            </w:r>
            <w:r>
              <w:t>-</w:t>
            </w:r>
            <w:proofErr w:type="spellStart"/>
            <w:r w:rsidRPr="005D118A">
              <w:t>jąc</w:t>
            </w:r>
            <w:r w:rsidR="008133F3">
              <w:t>ych</w:t>
            </w:r>
            <w:proofErr w:type="spellEnd"/>
          </w:p>
        </w:tc>
        <w:tc>
          <w:tcPr>
            <w:tcW w:w="986" w:type="dxa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vAlign w:val="center"/>
          </w:tcPr>
          <w:p w14:paraId="02A392ED" w14:textId="37F1F9AB" w:rsidR="00715561" w:rsidRDefault="00715561" w:rsidP="0057108A">
            <w:pPr>
              <w:pStyle w:val="Tablicagwka"/>
            </w:pPr>
            <w:r w:rsidRPr="000A7F18">
              <w:t>z</w:t>
            </w:r>
            <w:r w:rsidR="00514F23">
              <w:t xml:space="preserve"> </w:t>
            </w:r>
            <w:proofErr w:type="spellStart"/>
            <w:r w:rsidRPr="000A7F18">
              <w:t>progra</w:t>
            </w:r>
            <w:proofErr w:type="spellEnd"/>
            <w:r>
              <w:t>-</w:t>
            </w:r>
            <w:r w:rsidRPr="000A7F18">
              <w:t>mu „Dobry Start”</w:t>
            </w:r>
          </w:p>
        </w:tc>
        <w:tc>
          <w:tcPr>
            <w:tcW w:w="986" w:type="dxa"/>
            <w:tcBorders>
              <w:top w:val="nil"/>
              <w:left w:val="single" w:sz="4" w:space="0" w:color="001D77"/>
              <w:bottom w:val="single" w:sz="4" w:space="0" w:color="auto"/>
            </w:tcBorders>
            <w:shd w:val="clear" w:color="auto" w:fill="auto"/>
            <w:vAlign w:val="center"/>
          </w:tcPr>
          <w:p w14:paraId="584837FB" w14:textId="5EF2723C" w:rsidR="00715561" w:rsidRPr="000A7F18" w:rsidRDefault="00514F23" w:rsidP="0057108A">
            <w:pPr>
              <w:pStyle w:val="Tablicagwka"/>
            </w:pPr>
            <w:r>
              <w:t xml:space="preserve">z </w:t>
            </w:r>
            <w:proofErr w:type="spellStart"/>
            <w:r w:rsidR="00715561" w:rsidRPr="000A7F18">
              <w:t>progra</w:t>
            </w:r>
            <w:proofErr w:type="spellEnd"/>
            <w:r w:rsidR="00715561">
              <w:t>-</w:t>
            </w:r>
            <w:r w:rsidR="00715561" w:rsidRPr="000A7F18">
              <w:t>mu „Aktywny Rodzic”</w:t>
            </w:r>
          </w:p>
        </w:tc>
      </w:tr>
      <w:tr w:rsidR="00715561" w:rsidRPr="0035556B" w14:paraId="779949E9" w14:textId="77777777" w:rsidTr="007353B7">
        <w:trPr>
          <w:cantSplit/>
          <w:trHeight w:val="198"/>
          <w:tblHeader/>
        </w:trPr>
        <w:tc>
          <w:tcPr>
            <w:tcW w:w="2132" w:type="dxa"/>
            <w:vMerge/>
            <w:tcBorders>
              <w:bottom w:val="single" w:sz="4" w:space="0" w:color="001D77"/>
              <w:right w:val="single" w:sz="4" w:space="0" w:color="212492"/>
            </w:tcBorders>
            <w:shd w:val="clear" w:color="auto" w:fill="auto"/>
            <w:vAlign w:val="center"/>
          </w:tcPr>
          <w:p w14:paraId="2771B54B" w14:textId="77777777" w:rsidR="00715561" w:rsidRPr="00054FF8" w:rsidRDefault="00715561" w:rsidP="0057108A">
            <w:pPr>
              <w:pStyle w:val="Tablicaboczek"/>
              <w:rPr>
                <w:b/>
              </w:rPr>
            </w:pPr>
          </w:p>
        </w:tc>
        <w:tc>
          <w:tcPr>
            <w:tcW w:w="5772" w:type="dxa"/>
            <w:gridSpan w:val="6"/>
            <w:tcBorders>
              <w:top w:val="single" w:sz="4" w:space="0" w:color="001D77"/>
              <w:left w:val="single" w:sz="4" w:space="0" w:color="212492"/>
              <w:bottom w:val="single" w:sz="4" w:space="0" w:color="001D77"/>
            </w:tcBorders>
            <w:shd w:val="clear" w:color="auto" w:fill="auto"/>
            <w:vAlign w:val="bottom"/>
          </w:tcPr>
          <w:p w14:paraId="5044B9D0" w14:textId="77777777" w:rsidR="00715561" w:rsidRPr="005D118A" w:rsidRDefault="00715561" w:rsidP="0057108A">
            <w:pPr>
              <w:pStyle w:val="Tablicadanerodek"/>
              <w:jc w:val="center"/>
              <w:rPr>
                <w:b/>
                <w:color w:val="000000"/>
              </w:rPr>
            </w:pPr>
            <w:r w:rsidRPr="00006145">
              <w:rPr>
                <w:sz w:val="18"/>
                <w:szCs w:val="18"/>
              </w:rPr>
              <w:t>w mln zł</w:t>
            </w:r>
          </w:p>
        </w:tc>
      </w:tr>
      <w:tr w:rsidR="00715561" w:rsidRPr="0035556B" w14:paraId="63B0F781" w14:textId="77777777" w:rsidTr="007353B7">
        <w:trPr>
          <w:cantSplit/>
          <w:trHeight w:val="198"/>
          <w:tblHeader/>
        </w:trPr>
        <w:tc>
          <w:tcPr>
            <w:tcW w:w="213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EB55852" w14:textId="77777777" w:rsidR="00715561" w:rsidRPr="00054FF8" w:rsidRDefault="00715561" w:rsidP="0057108A">
            <w:pPr>
              <w:pStyle w:val="Tablicaboczek"/>
              <w:rPr>
                <w:b/>
              </w:rPr>
            </w:pPr>
            <w:r w:rsidRPr="00054FF8">
              <w:rPr>
                <w:b/>
              </w:rPr>
              <w:t>Polska</w:t>
            </w:r>
          </w:p>
        </w:tc>
        <w:tc>
          <w:tcPr>
            <w:tcW w:w="84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  <w:hideMark/>
          </w:tcPr>
          <w:p w14:paraId="1E0A1231" w14:textId="77777777" w:rsidR="00715561" w:rsidRPr="00B34D8F" w:rsidRDefault="00715561" w:rsidP="0057108A">
            <w:pPr>
              <w:pStyle w:val="Tablicadanerodek"/>
              <w:rPr>
                <w:b/>
              </w:rPr>
            </w:pPr>
            <w:r w:rsidRPr="00B34D8F">
              <w:rPr>
                <w:b/>
              </w:rPr>
              <w:t>15 031,8</w:t>
            </w:r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  <w:hideMark/>
          </w:tcPr>
          <w:p w14:paraId="03689176" w14:textId="77777777" w:rsidR="00715561" w:rsidRPr="00B34D8F" w:rsidRDefault="00715561" w:rsidP="0057108A">
            <w:pPr>
              <w:pStyle w:val="Tablicadanerodek"/>
              <w:rPr>
                <w:b/>
                <w:vertAlign w:val="superscript"/>
              </w:rPr>
            </w:pPr>
            <w:r w:rsidRPr="00B34D8F">
              <w:rPr>
                <w:b/>
              </w:rPr>
              <w:t>973,9</w:t>
            </w:r>
            <w:r w:rsidRPr="00BC6463">
              <w:rPr>
                <w:vertAlign w:val="superscript"/>
              </w:rPr>
              <w:t>a</w:t>
            </w:r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DA0FD0F" w14:textId="77777777" w:rsidR="00715561" w:rsidRPr="00B34D8F" w:rsidRDefault="00715561" w:rsidP="0057108A">
            <w:pPr>
              <w:pStyle w:val="Tablicadanerodek"/>
              <w:rPr>
                <w:b/>
              </w:rPr>
            </w:pPr>
            <w:r w:rsidRPr="00B34D8F">
              <w:rPr>
                <w:b/>
                <w:color w:val="000000"/>
              </w:rPr>
              <w:t>64 851,</w:t>
            </w:r>
            <w:r>
              <w:rPr>
                <w:b/>
                <w:color w:val="000000"/>
              </w:rPr>
              <w:t>2</w:t>
            </w:r>
            <w:r w:rsidRPr="00BC6463">
              <w:rPr>
                <w:color w:val="000000"/>
                <w:vertAlign w:val="superscript"/>
              </w:rPr>
              <w:t>b</w:t>
            </w:r>
          </w:p>
        </w:tc>
        <w:tc>
          <w:tcPr>
            <w:tcW w:w="9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4191433" w14:textId="77777777" w:rsidR="00715561" w:rsidRPr="005D118A" w:rsidRDefault="00715561" w:rsidP="0057108A">
            <w:pPr>
              <w:suppressAutoHyphens w:val="0"/>
              <w:spacing w:before="0" w:after="0" w:line="240" w:lineRule="auto"/>
              <w:jc w:val="right"/>
              <w:rPr>
                <w:rFonts w:ascii="Arial" w:hAnsi="Arial" w:cs="Arial"/>
                <w:b/>
                <w:color w:val="000000"/>
                <w:sz w:val="24"/>
              </w:rPr>
            </w:pPr>
            <w:r w:rsidRPr="005D118A">
              <w:rPr>
                <w:rFonts w:ascii="Arial" w:hAnsi="Arial" w:cs="Arial"/>
                <w:b/>
                <w:color w:val="000000"/>
              </w:rPr>
              <w:t>8 524,7</w:t>
            </w:r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128A3A5" w14:textId="77777777" w:rsidR="00715561" w:rsidRPr="005D118A" w:rsidRDefault="00715561" w:rsidP="0057108A">
            <w:pPr>
              <w:suppressAutoHyphens w:val="0"/>
              <w:spacing w:before="0" w:after="0" w:line="240" w:lineRule="auto"/>
              <w:jc w:val="right"/>
              <w:rPr>
                <w:rFonts w:ascii="Arial" w:hAnsi="Arial" w:cs="Arial"/>
                <w:b/>
                <w:color w:val="000000"/>
                <w:sz w:val="24"/>
              </w:rPr>
            </w:pPr>
            <w:r w:rsidRPr="005D118A">
              <w:rPr>
                <w:rFonts w:ascii="Arial" w:hAnsi="Arial" w:cs="Arial"/>
                <w:b/>
                <w:color w:val="000000"/>
              </w:rPr>
              <w:t>1 410,8</w:t>
            </w:r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1F1AD6D9" w14:textId="502669DD" w:rsidR="00715561" w:rsidRPr="005D118A" w:rsidRDefault="00715561" w:rsidP="0057108A">
            <w:pPr>
              <w:pStyle w:val="Tablicadanerodek"/>
              <w:rPr>
                <w:b/>
                <w:color w:val="000000"/>
              </w:rPr>
            </w:pPr>
            <w:r w:rsidRPr="005D118A">
              <w:rPr>
                <w:b/>
                <w:color w:val="000000"/>
              </w:rPr>
              <w:t>6 255,3</w:t>
            </w:r>
            <w:r w:rsidR="008133F3">
              <w:rPr>
                <w:color w:val="000000"/>
                <w:vertAlign w:val="superscript"/>
              </w:rPr>
              <w:t>c</w:t>
            </w:r>
          </w:p>
        </w:tc>
      </w:tr>
      <w:tr w:rsidR="00715561" w:rsidRPr="004F558E" w14:paraId="1A006AF8" w14:textId="77777777" w:rsidTr="007353B7">
        <w:trPr>
          <w:cantSplit/>
          <w:trHeight w:val="198"/>
          <w:tblHeader/>
        </w:trPr>
        <w:tc>
          <w:tcPr>
            <w:tcW w:w="213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714044E" w14:textId="77777777" w:rsidR="00715561" w:rsidRPr="00FF12C9" w:rsidRDefault="00715561" w:rsidP="0057108A">
            <w:pPr>
              <w:pStyle w:val="Tablicaboczek"/>
            </w:pPr>
            <w:r w:rsidRPr="00FF12C9">
              <w:t>Dolnośląskie</w:t>
            </w:r>
          </w:p>
        </w:tc>
        <w:tc>
          <w:tcPr>
            <w:tcW w:w="84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  <w:hideMark/>
          </w:tcPr>
          <w:p w14:paraId="75F5E226" w14:textId="77777777" w:rsidR="00715561" w:rsidRPr="00B34D8F" w:rsidRDefault="00715561" w:rsidP="0057108A">
            <w:pPr>
              <w:pStyle w:val="Tablicadanerodek"/>
              <w:rPr>
                <w:color w:val="000000"/>
              </w:rPr>
            </w:pPr>
            <w:r w:rsidRPr="00B34D8F">
              <w:rPr>
                <w:color w:val="000000"/>
              </w:rPr>
              <w:t>906,6</w:t>
            </w:r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  <w:hideMark/>
          </w:tcPr>
          <w:p w14:paraId="74F1C662" w14:textId="77777777" w:rsidR="00715561" w:rsidRPr="00B34D8F" w:rsidRDefault="00715561" w:rsidP="0057108A">
            <w:pPr>
              <w:pStyle w:val="Tablicadanerodek"/>
            </w:pPr>
            <w:r w:rsidRPr="00B34D8F">
              <w:rPr>
                <w:color w:val="000000"/>
              </w:rPr>
              <w:t>82,6</w:t>
            </w:r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A54A418" w14:textId="77777777" w:rsidR="00715561" w:rsidRPr="00B34D8F" w:rsidRDefault="00715561" w:rsidP="0057108A">
            <w:pPr>
              <w:pStyle w:val="Tablicadanerodek"/>
            </w:pPr>
            <w:r w:rsidRPr="00B34D8F">
              <w:rPr>
                <w:color w:val="000000"/>
              </w:rPr>
              <w:t>4 763,</w:t>
            </w:r>
            <w:r>
              <w:rPr>
                <w:color w:val="000000"/>
              </w:rPr>
              <w:t>2</w:t>
            </w:r>
          </w:p>
        </w:tc>
        <w:tc>
          <w:tcPr>
            <w:tcW w:w="9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C282EB9" w14:textId="77777777" w:rsidR="00715561" w:rsidRPr="005D118A" w:rsidRDefault="00715561" w:rsidP="0057108A">
            <w:pPr>
              <w:pStyle w:val="Tablicadanerodek"/>
              <w:rPr>
                <w:color w:val="000000"/>
              </w:rPr>
            </w:pPr>
            <w:r w:rsidRPr="005D118A">
              <w:rPr>
                <w:color w:val="000000"/>
              </w:rPr>
              <w:t>692,0</w:t>
            </w:r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C952860" w14:textId="77777777" w:rsidR="00715561" w:rsidRPr="005D118A" w:rsidRDefault="00715561" w:rsidP="0057108A">
            <w:pPr>
              <w:pStyle w:val="Tablicadanerodek"/>
              <w:rPr>
                <w:color w:val="000000"/>
              </w:rPr>
            </w:pPr>
            <w:r w:rsidRPr="005D118A">
              <w:rPr>
                <w:color w:val="000000"/>
              </w:rPr>
              <w:t>103,2</w:t>
            </w:r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113ADB6C" w14:textId="77777777" w:rsidR="00715561" w:rsidRPr="005D118A" w:rsidRDefault="00715561" w:rsidP="0057108A">
            <w:pPr>
              <w:pStyle w:val="Tablicadanerodek"/>
              <w:rPr>
                <w:color w:val="000000"/>
              </w:rPr>
            </w:pPr>
            <w:r w:rsidRPr="005D118A">
              <w:rPr>
                <w:color w:val="000000"/>
              </w:rPr>
              <w:t>475,9</w:t>
            </w:r>
          </w:p>
        </w:tc>
      </w:tr>
      <w:tr w:rsidR="00715561" w14:paraId="29E10E15" w14:textId="77777777" w:rsidTr="007353B7">
        <w:trPr>
          <w:cantSplit/>
          <w:trHeight w:val="198"/>
          <w:tblHeader/>
        </w:trPr>
        <w:tc>
          <w:tcPr>
            <w:tcW w:w="213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D14706E" w14:textId="77777777" w:rsidR="00715561" w:rsidRPr="00FF12C9" w:rsidRDefault="00715561" w:rsidP="0057108A">
            <w:pPr>
              <w:pStyle w:val="Tablicaboczek"/>
            </w:pPr>
            <w:r w:rsidRPr="00FF12C9">
              <w:t>Kujawsko-pomorskie</w:t>
            </w:r>
          </w:p>
        </w:tc>
        <w:tc>
          <w:tcPr>
            <w:tcW w:w="84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429F89D" w14:textId="77777777" w:rsidR="00715561" w:rsidRPr="00B34D8F" w:rsidRDefault="00715561" w:rsidP="0057108A">
            <w:pPr>
              <w:pStyle w:val="Tablicadanerodek"/>
              <w:rPr>
                <w:color w:val="000000"/>
              </w:rPr>
            </w:pPr>
            <w:r w:rsidRPr="00B34D8F">
              <w:rPr>
                <w:color w:val="000000"/>
              </w:rPr>
              <w:t>1 03</w:t>
            </w:r>
            <w:r>
              <w:rPr>
                <w:color w:val="000000"/>
              </w:rPr>
              <w:t>1</w:t>
            </w:r>
            <w:r w:rsidRPr="00B34D8F">
              <w:rPr>
                <w:color w:val="000000"/>
              </w:rPr>
              <w:t>,</w:t>
            </w:r>
            <w:r>
              <w:rPr>
                <w:color w:val="000000"/>
              </w:rPr>
              <w:t>0</w:t>
            </w:r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93371E8" w14:textId="77777777" w:rsidR="00715561" w:rsidRPr="00B34D8F" w:rsidRDefault="00715561" w:rsidP="0057108A">
            <w:pPr>
              <w:pStyle w:val="Tablicadanerodek"/>
              <w:rPr>
                <w:color w:val="000000"/>
              </w:rPr>
            </w:pPr>
            <w:r w:rsidRPr="00B34D8F">
              <w:rPr>
                <w:color w:val="000000"/>
              </w:rPr>
              <w:t>71,</w:t>
            </w:r>
            <w:r>
              <w:rPr>
                <w:color w:val="000000"/>
              </w:rPr>
              <w:t>3</w:t>
            </w:r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5A5A713" w14:textId="77777777" w:rsidR="00715561" w:rsidRPr="00B34D8F" w:rsidRDefault="00715561" w:rsidP="0057108A">
            <w:pPr>
              <w:pStyle w:val="Tablicadanerodek"/>
              <w:rPr>
                <w:color w:val="000000"/>
              </w:rPr>
            </w:pPr>
            <w:r w:rsidRPr="00B34D8F">
              <w:rPr>
                <w:color w:val="000000"/>
              </w:rPr>
              <w:t>3 307,</w:t>
            </w:r>
            <w:r>
              <w:rPr>
                <w:color w:val="000000"/>
              </w:rPr>
              <w:t>5</w:t>
            </w:r>
          </w:p>
        </w:tc>
        <w:tc>
          <w:tcPr>
            <w:tcW w:w="9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F075CEB" w14:textId="77777777" w:rsidR="00715561" w:rsidRPr="005D118A" w:rsidRDefault="00715561" w:rsidP="0057108A">
            <w:pPr>
              <w:pStyle w:val="Tablicadanerodek"/>
              <w:rPr>
                <w:color w:val="000000"/>
              </w:rPr>
            </w:pPr>
            <w:r w:rsidRPr="005D118A">
              <w:rPr>
                <w:color w:val="000000"/>
              </w:rPr>
              <w:t>626,1</w:t>
            </w:r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884751E" w14:textId="77777777" w:rsidR="00715561" w:rsidRPr="005D118A" w:rsidRDefault="00715561" w:rsidP="0057108A">
            <w:pPr>
              <w:pStyle w:val="Tablicadanerodek"/>
              <w:rPr>
                <w:color w:val="000000"/>
              </w:rPr>
            </w:pPr>
            <w:r w:rsidRPr="005D118A">
              <w:rPr>
                <w:color w:val="000000"/>
              </w:rPr>
              <w:t>74,3</w:t>
            </w:r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3C8DE042" w14:textId="77777777" w:rsidR="00715561" w:rsidRPr="005D118A" w:rsidRDefault="00715561" w:rsidP="0057108A">
            <w:pPr>
              <w:pStyle w:val="Tablicadanerodek"/>
              <w:rPr>
                <w:color w:val="000000"/>
              </w:rPr>
            </w:pPr>
            <w:r w:rsidRPr="005D118A">
              <w:rPr>
                <w:color w:val="000000"/>
              </w:rPr>
              <w:t>288,8</w:t>
            </w:r>
          </w:p>
        </w:tc>
      </w:tr>
      <w:tr w:rsidR="00715561" w14:paraId="663B5B52" w14:textId="77777777" w:rsidTr="007353B7">
        <w:trPr>
          <w:cantSplit/>
          <w:trHeight w:val="198"/>
          <w:tblHeader/>
        </w:trPr>
        <w:tc>
          <w:tcPr>
            <w:tcW w:w="213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9E607C2" w14:textId="77777777" w:rsidR="00715561" w:rsidRPr="00FF12C9" w:rsidRDefault="00715561" w:rsidP="0057108A">
            <w:pPr>
              <w:pStyle w:val="Tablicaboczek"/>
            </w:pPr>
            <w:r w:rsidRPr="00FF12C9">
              <w:t>Lubelskie</w:t>
            </w:r>
          </w:p>
        </w:tc>
        <w:tc>
          <w:tcPr>
            <w:tcW w:w="84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8C465EF" w14:textId="77777777" w:rsidR="00715561" w:rsidRPr="00B34D8F" w:rsidRDefault="00715561" w:rsidP="0057108A">
            <w:pPr>
              <w:pStyle w:val="Tablicadanerodek"/>
              <w:rPr>
                <w:color w:val="000000"/>
              </w:rPr>
            </w:pPr>
            <w:r w:rsidRPr="00B34D8F">
              <w:rPr>
                <w:color w:val="000000"/>
              </w:rPr>
              <w:t>858,1</w:t>
            </w:r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1874E1A" w14:textId="77777777" w:rsidR="00715561" w:rsidRPr="00B34D8F" w:rsidRDefault="00715561" w:rsidP="0057108A">
            <w:pPr>
              <w:pStyle w:val="Tablicadanerodek"/>
              <w:rPr>
                <w:color w:val="000000"/>
              </w:rPr>
            </w:pPr>
            <w:r w:rsidRPr="00B34D8F">
              <w:rPr>
                <w:color w:val="000000"/>
              </w:rPr>
              <w:t>5</w:t>
            </w:r>
            <w:r>
              <w:rPr>
                <w:color w:val="000000"/>
              </w:rPr>
              <w:t>8</w:t>
            </w:r>
            <w:r w:rsidRPr="00B34D8F">
              <w:rPr>
                <w:color w:val="000000"/>
              </w:rPr>
              <w:t>,</w:t>
            </w:r>
            <w:r>
              <w:rPr>
                <w:color w:val="000000"/>
              </w:rPr>
              <w:t>0</w:t>
            </w:r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ECC11D7" w14:textId="77777777" w:rsidR="00715561" w:rsidRPr="00B34D8F" w:rsidRDefault="00715561" w:rsidP="0057108A">
            <w:pPr>
              <w:pStyle w:val="Tablicadanerodek"/>
              <w:rPr>
                <w:color w:val="000000"/>
              </w:rPr>
            </w:pPr>
            <w:r w:rsidRPr="00B34D8F">
              <w:rPr>
                <w:color w:val="000000"/>
              </w:rPr>
              <w:t>3 231,</w:t>
            </w:r>
            <w:r>
              <w:rPr>
                <w:color w:val="000000"/>
              </w:rPr>
              <w:t>5</w:t>
            </w:r>
          </w:p>
        </w:tc>
        <w:tc>
          <w:tcPr>
            <w:tcW w:w="9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5D52923" w14:textId="77777777" w:rsidR="00715561" w:rsidRPr="005D118A" w:rsidRDefault="00715561" w:rsidP="0057108A">
            <w:pPr>
              <w:pStyle w:val="Tablicadanerodek"/>
              <w:rPr>
                <w:color w:val="000000"/>
              </w:rPr>
            </w:pPr>
            <w:r w:rsidRPr="005D118A">
              <w:rPr>
                <w:color w:val="000000"/>
              </w:rPr>
              <w:t>551,0</w:t>
            </w:r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D982138" w14:textId="77777777" w:rsidR="00715561" w:rsidRPr="005D118A" w:rsidRDefault="00715561" w:rsidP="0057108A">
            <w:pPr>
              <w:pStyle w:val="Tablicadanerodek"/>
              <w:rPr>
                <w:color w:val="000000"/>
              </w:rPr>
            </w:pPr>
            <w:r w:rsidRPr="005D118A">
              <w:rPr>
                <w:color w:val="000000"/>
              </w:rPr>
              <w:t>71,3</w:t>
            </w:r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103F44B4" w14:textId="77777777" w:rsidR="00715561" w:rsidRPr="005D118A" w:rsidRDefault="00715561" w:rsidP="0057108A">
            <w:pPr>
              <w:pStyle w:val="Tablicadanerodek"/>
              <w:rPr>
                <w:color w:val="000000"/>
              </w:rPr>
            </w:pPr>
            <w:r w:rsidRPr="005D118A">
              <w:rPr>
                <w:color w:val="000000"/>
              </w:rPr>
              <w:t>294,3</w:t>
            </w:r>
          </w:p>
        </w:tc>
      </w:tr>
      <w:tr w:rsidR="00715561" w14:paraId="57719300" w14:textId="77777777" w:rsidTr="007353B7">
        <w:trPr>
          <w:cantSplit/>
          <w:trHeight w:val="198"/>
          <w:tblHeader/>
        </w:trPr>
        <w:tc>
          <w:tcPr>
            <w:tcW w:w="213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E2B3FE5" w14:textId="77777777" w:rsidR="00715561" w:rsidRPr="00FF12C9" w:rsidRDefault="00715561" w:rsidP="0057108A">
            <w:pPr>
              <w:pStyle w:val="Tablicaboczek"/>
            </w:pPr>
            <w:r w:rsidRPr="00FF12C9">
              <w:t>Lubuskie</w:t>
            </w:r>
          </w:p>
        </w:tc>
        <w:tc>
          <w:tcPr>
            <w:tcW w:w="84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C3EE545" w14:textId="77777777" w:rsidR="00715561" w:rsidRPr="00B34D8F" w:rsidRDefault="00715561" w:rsidP="0057108A">
            <w:pPr>
              <w:pStyle w:val="Tablicadanerodek"/>
              <w:rPr>
                <w:color w:val="000000"/>
              </w:rPr>
            </w:pPr>
            <w:r w:rsidRPr="00B34D8F">
              <w:rPr>
                <w:color w:val="000000"/>
              </w:rPr>
              <w:t>495,8</w:t>
            </w:r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3EE60EF" w14:textId="77777777" w:rsidR="00715561" w:rsidRPr="00B34D8F" w:rsidRDefault="00715561" w:rsidP="0057108A">
            <w:pPr>
              <w:pStyle w:val="Tablicadanerodek"/>
              <w:rPr>
                <w:color w:val="000000"/>
              </w:rPr>
            </w:pPr>
            <w:r w:rsidRPr="00B34D8F">
              <w:rPr>
                <w:color w:val="000000"/>
              </w:rPr>
              <w:t>31,</w:t>
            </w:r>
            <w:r>
              <w:rPr>
                <w:color w:val="000000"/>
              </w:rPr>
              <w:t>9</w:t>
            </w:r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B0974A2" w14:textId="77777777" w:rsidR="00715561" w:rsidRPr="00B34D8F" w:rsidRDefault="00715561" w:rsidP="0057108A">
            <w:pPr>
              <w:pStyle w:val="Tablicadanerodek"/>
              <w:rPr>
                <w:color w:val="000000"/>
              </w:rPr>
            </w:pPr>
            <w:r w:rsidRPr="00B34D8F">
              <w:rPr>
                <w:color w:val="000000"/>
              </w:rPr>
              <w:t>1 653,5</w:t>
            </w:r>
          </w:p>
        </w:tc>
        <w:tc>
          <w:tcPr>
            <w:tcW w:w="9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4CC5373" w14:textId="77777777" w:rsidR="00715561" w:rsidRPr="005D118A" w:rsidRDefault="00715561" w:rsidP="0057108A">
            <w:pPr>
              <w:pStyle w:val="Tablicadanerodek"/>
              <w:rPr>
                <w:color w:val="000000"/>
              </w:rPr>
            </w:pPr>
            <w:r w:rsidRPr="005D118A">
              <w:rPr>
                <w:color w:val="000000"/>
              </w:rPr>
              <w:t>195,4</w:t>
            </w:r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DAA5280" w14:textId="77777777" w:rsidR="00715561" w:rsidRPr="005D118A" w:rsidRDefault="00715561" w:rsidP="0057108A">
            <w:pPr>
              <w:pStyle w:val="Tablicadanerodek"/>
              <w:rPr>
                <w:color w:val="000000"/>
              </w:rPr>
            </w:pPr>
            <w:r w:rsidRPr="005D118A">
              <w:rPr>
                <w:color w:val="000000"/>
              </w:rPr>
              <w:t>37,2</w:t>
            </w:r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5A2BA54E" w14:textId="77777777" w:rsidR="00715561" w:rsidRPr="005D118A" w:rsidRDefault="00715561" w:rsidP="0057108A">
            <w:pPr>
              <w:pStyle w:val="Tablicadanerodek"/>
              <w:rPr>
                <w:color w:val="000000"/>
              </w:rPr>
            </w:pPr>
            <w:r w:rsidRPr="005D118A">
              <w:rPr>
                <w:color w:val="000000"/>
              </w:rPr>
              <w:t>144,2</w:t>
            </w:r>
          </w:p>
        </w:tc>
      </w:tr>
      <w:tr w:rsidR="00715561" w14:paraId="38ADF7A3" w14:textId="77777777" w:rsidTr="007353B7">
        <w:trPr>
          <w:cantSplit/>
          <w:trHeight w:val="198"/>
          <w:tblHeader/>
        </w:trPr>
        <w:tc>
          <w:tcPr>
            <w:tcW w:w="213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B2155E5" w14:textId="77777777" w:rsidR="00715561" w:rsidRPr="00FF12C9" w:rsidRDefault="00715561" w:rsidP="0057108A">
            <w:pPr>
              <w:pStyle w:val="Tablicaboczek"/>
            </w:pPr>
            <w:r w:rsidRPr="00FF12C9">
              <w:t>Łódzkie</w:t>
            </w:r>
          </w:p>
        </w:tc>
        <w:tc>
          <w:tcPr>
            <w:tcW w:w="84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8E90571" w14:textId="77777777" w:rsidR="00715561" w:rsidRPr="00B34D8F" w:rsidRDefault="00715561" w:rsidP="0057108A">
            <w:pPr>
              <w:pStyle w:val="Tablicadanerodek"/>
              <w:rPr>
                <w:color w:val="000000"/>
              </w:rPr>
            </w:pPr>
            <w:r w:rsidRPr="00B34D8F">
              <w:rPr>
                <w:color w:val="000000"/>
              </w:rPr>
              <w:t>879,</w:t>
            </w:r>
            <w:r>
              <w:rPr>
                <w:color w:val="000000"/>
              </w:rPr>
              <w:t>3</w:t>
            </w:r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E826BF5" w14:textId="77777777" w:rsidR="00715561" w:rsidRPr="00B34D8F" w:rsidRDefault="00715561" w:rsidP="0057108A">
            <w:pPr>
              <w:pStyle w:val="Tablicadanerodek"/>
              <w:rPr>
                <w:color w:val="000000"/>
              </w:rPr>
            </w:pPr>
            <w:r w:rsidRPr="00B34D8F">
              <w:rPr>
                <w:color w:val="000000"/>
              </w:rPr>
              <w:t>57,</w:t>
            </w:r>
            <w:r>
              <w:rPr>
                <w:color w:val="000000"/>
              </w:rPr>
              <w:t>4</w:t>
            </w:r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C7480C7" w14:textId="77777777" w:rsidR="00715561" w:rsidRPr="00B34D8F" w:rsidRDefault="00715561" w:rsidP="0057108A">
            <w:pPr>
              <w:pStyle w:val="Tablicadanerodek"/>
              <w:rPr>
                <w:color w:val="000000"/>
              </w:rPr>
            </w:pPr>
            <w:r w:rsidRPr="00B34D8F">
              <w:rPr>
                <w:color w:val="000000"/>
              </w:rPr>
              <w:t>3 843,7</w:t>
            </w:r>
          </w:p>
        </w:tc>
        <w:tc>
          <w:tcPr>
            <w:tcW w:w="9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C7D25FD" w14:textId="77777777" w:rsidR="00715561" w:rsidRPr="005D118A" w:rsidRDefault="00715561" w:rsidP="0057108A">
            <w:pPr>
              <w:pStyle w:val="Tablicadanerodek"/>
              <w:rPr>
                <w:color w:val="000000"/>
              </w:rPr>
            </w:pPr>
            <w:r w:rsidRPr="005D118A">
              <w:rPr>
                <w:color w:val="000000"/>
              </w:rPr>
              <w:t>369,9</w:t>
            </w:r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82730A1" w14:textId="77777777" w:rsidR="00715561" w:rsidRPr="005D118A" w:rsidRDefault="00715561" w:rsidP="0057108A">
            <w:pPr>
              <w:pStyle w:val="Tablicadanerodek"/>
              <w:rPr>
                <w:color w:val="000000"/>
              </w:rPr>
            </w:pPr>
            <w:r w:rsidRPr="005D118A">
              <w:rPr>
                <w:color w:val="000000"/>
              </w:rPr>
              <w:t>84,6</w:t>
            </w:r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0281628A" w14:textId="77777777" w:rsidR="00715561" w:rsidRPr="005D118A" w:rsidRDefault="00715561" w:rsidP="0057108A">
            <w:pPr>
              <w:pStyle w:val="Tablicadanerodek"/>
              <w:rPr>
                <w:color w:val="000000"/>
              </w:rPr>
            </w:pPr>
            <w:r w:rsidRPr="005D118A">
              <w:rPr>
                <w:color w:val="000000"/>
              </w:rPr>
              <w:t>376,7</w:t>
            </w:r>
          </w:p>
        </w:tc>
      </w:tr>
      <w:tr w:rsidR="00715561" w14:paraId="4BA47DAB" w14:textId="77777777" w:rsidTr="007353B7">
        <w:trPr>
          <w:cantSplit/>
          <w:trHeight w:val="198"/>
          <w:tblHeader/>
        </w:trPr>
        <w:tc>
          <w:tcPr>
            <w:tcW w:w="213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5020834" w14:textId="77777777" w:rsidR="00715561" w:rsidRPr="00FF12C9" w:rsidRDefault="00715561" w:rsidP="0057108A">
            <w:pPr>
              <w:pStyle w:val="Tablicaboczek"/>
            </w:pPr>
            <w:r w:rsidRPr="00FF12C9">
              <w:t>Małopolskie</w:t>
            </w:r>
          </w:p>
        </w:tc>
        <w:tc>
          <w:tcPr>
            <w:tcW w:w="84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A017128" w14:textId="77777777" w:rsidR="00715561" w:rsidRPr="00B34D8F" w:rsidRDefault="00715561" w:rsidP="0057108A">
            <w:pPr>
              <w:pStyle w:val="Tablicadanerodek"/>
              <w:rPr>
                <w:color w:val="000000"/>
              </w:rPr>
            </w:pPr>
            <w:r w:rsidRPr="00B34D8F">
              <w:rPr>
                <w:color w:val="000000"/>
              </w:rPr>
              <w:t>1 007,</w:t>
            </w:r>
            <w:r>
              <w:rPr>
                <w:color w:val="000000"/>
              </w:rPr>
              <w:t>1</w:t>
            </w:r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45EE332" w14:textId="77777777" w:rsidR="00715561" w:rsidRPr="00B34D8F" w:rsidRDefault="00715561" w:rsidP="0057108A">
            <w:pPr>
              <w:pStyle w:val="Tablicadanerodek"/>
              <w:rPr>
                <w:color w:val="000000"/>
              </w:rPr>
            </w:pPr>
            <w:r w:rsidRPr="00B34D8F">
              <w:rPr>
                <w:color w:val="000000"/>
              </w:rPr>
              <w:t>58,</w:t>
            </w:r>
            <w:r>
              <w:rPr>
                <w:color w:val="000000"/>
              </w:rPr>
              <w:t>5</w:t>
            </w:r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73EE2F0" w14:textId="77777777" w:rsidR="00715561" w:rsidRPr="00B34D8F" w:rsidRDefault="00715561" w:rsidP="0057108A">
            <w:pPr>
              <w:pStyle w:val="Tablicadanerodek"/>
              <w:rPr>
                <w:color w:val="000000"/>
              </w:rPr>
            </w:pPr>
            <w:r w:rsidRPr="00B34D8F">
              <w:rPr>
                <w:color w:val="000000"/>
              </w:rPr>
              <w:t>6 255,8</w:t>
            </w:r>
          </w:p>
        </w:tc>
        <w:tc>
          <w:tcPr>
            <w:tcW w:w="9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294C8A3" w14:textId="77777777" w:rsidR="00715561" w:rsidRPr="005D118A" w:rsidRDefault="00715561" w:rsidP="0057108A">
            <w:pPr>
              <w:pStyle w:val="Tablicadanerodek"/>
              <w:rPr>
                <w:color w:val="000000"/>
              </w:rPr>
            </w:pPr>
            <w:r w:rsidRPr="005D118A">
              <w:rPr>
                <w:color w:val="000000"/>
              </w:rPr>
              <w:t>1 138,7</w:t>
            </w:r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0E1D894" w14:textId="77777777" w:rsidR="00715561" w:rsidRPr="005D118A" w:rsidRDefault="00715561" w:rsidP="0057108A">
            <w:pPr>
              <w:pStyle w:val="Tablicadanerodek"/>
              <w:rPr>
                <w:color w:val="000000"/>
              </w:rPr>
            </w:pPr>
            <w:r w:rsidRPr="005D118A">
              <w:rPr>
                <w:color w:val="000000"/>
              </w:rPr>
              <w:t>132,4</w:t>
            </w:r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433E648E" w14:textId="77777777" w:rsidR="00715561" w:rsidRPr="005D118A" w:rsidRDefault="00715561" w:rsidP="0057108A">
            <w:pPr>
              <w:pStyle w:val="Tablicadanerodek"/>
              <w:rPr>
                <w:color w:val="000000"/>
              </w:rPr>
            </w:pPr>
            <w:r w:rsidRPr="005D118A">
              <w:rPr>
                <w:color w:val="000000"/>
              </w:rPr>
              <w:t>638,7</w:t>
            </w:r>
          </w:p>
        </w:tc>
      </w:tr>
      <w:tr w:rsidR="00715561" w14:paraId="3AEF837D" w14:textId="77777777" w:rsidTr="007353B7">
        <w:trPr>
          <w:cantSplit/>
          <w:trHeight w:val="198"/>
          <w:tblHeader/>
        </w:trPr>
        <w:tc>
          <w:tcPr>
            <w:tcW w:w="213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075DA0C" w14:textId="77777777" w:rsidR="00715561" w:rsidRPr="00FF12C9" w:rsidRDefault="00715561" w:rsidP="0057108A">
            <w:pPr>
              <w:pStyle w:val="Tablicaboczek"/>
            </w:pPr>
            <w:r w:rsidRPr="00FF12C9">
              <w:t>Mazowieckie</w:t>
            </w:r>
          </w:p>
        </w:tc>
        <w:tc>
          <w:tcPr>
            <w:tcW w:w="84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43AB86E" w14:textId="77777777" w:rsidR="00715561" w:rsidRPr="00B34D8F" w:rsidRDefault="00715561" w:rsidP="0057108A">
            <w:pPr>
              <w:pStyle w:val="Tablicadanerodek"/>
              <w:rPr>
                <w:color w:val="000000"/>
              </w:rPr>
            </w:pPr>
            <w:r w:rsidRPr="00B34D8F">
              <w:rPr>
                <w:color w:val="000000"/>
              </w:rPr>
              <w:t>1 715,8</w:t>
            </w:r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BC22509" w14:textId="77777777" w:rsidR="00715561" w:rsidRPr="00B34D8F" w:rsidRDefault="00715561" w:rsidP="0057108A">
            <w:pPr>
              <w:pStyle w:val="Tablicadanerodek"/>
              <w:rPr>
                <w:color w:val="000000"/>
              </w:rPr>
            </w:pPr>
            <w:r w:rsidRPr="00B34D8F">
              <w:rPr>
                <w:color w:val="000000"/>
              </w:rPr>
              <w:t>111,</w:t>
            </w:r>
            <w:r>
              <w:rPr>
                <w:color w:val="000000"/>
              </w:rPr>
              <w:t>9</w:t>
            </w:r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2139DBE" w14:textId="77777777" w:rsidR="00715561" w:rsidRPr="00B34D8F" w:rsidRDefault="00715561" w:rsidP="0057108A">
            <w:pPr>
              <w:pStyle w:val="Tablicadanerodek"/>
              <w:rPr>
                <w:color w:val="000000"/>
              </w:rPr>
            </w:pPr>
            <w:r w:rsidRPr="00B34D8F">
              <w:rPr>
                <w:color w:val="000000"/>
              </w:rPr>
              <w:t>10 300,</w:t>
            </w:r>
            <w:r>
              <w:rPr>
                <w:color w:val="000000"/>
              </w:rPr>
              <w:t>5</w:t>
            </w:r>
          </w:p>
        </w:tc>
        <w:tc>
          <w:tcPr>
            <w:tcW w:w="9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59742D6" w14:textId="77777777" w:rsidR="00715561" w:rsidRPr="005D118A" w:rsidRDefault="00715561" w:rsidP="0057108A">
            <w:pPr>
              <w:pStyle w:val="Tablicadanerodek"/>
              <w:rPr>
                <w:color w:val="000000"/>
              </w:rPr>
            </w:pPr>
            <w:r w:rsidRPr="005D118A">
              <w:rPr>
                <w:color w:val="000000"/>
              </w:rPr>
              <w:t>583,3</w:t>
            </w:r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6EBEA27" w14:textId="77777777" w:rsidR="00715561" w:rsidRPr="005D118A" w:rsidRDefault="00715561" w:rsidP="0057108A">
            <w:pPr>
              <w:pStyle w:val="Tablicadanerodek"/>
              <w:rPr>
                <w:color w:val="000000"/>
              </w:rPr>
            </w:pPr>
            <w:r w:rsidRPr="005D118A">
              <w:rPr>
                <w:color w:val="000000"/>
              </w:rPr>
              <w:t>215,3</w:t>
            </w:r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3382C5EA" w14:textId="77777777" w:rsidR="00715561" w:rsidRPr="005D118A" w:rsidRDefault="00715561" w:rsidP="0057108A">
            <w:pPr>
              <w:pStyle w:val="Tablicadanerodek"/>
              <w:rPr>
                <w:color w:val="000000"/>
              </w:rPr>
            </w:pPr>
            <w:r w:rsidRPr="005D118A">
              <w:rPr>
                <w:color w:val="000000"/>
              </w:rPr>
              <w:t>1 097,4</w:t>
            </w:r>
          </w:p>
        </w:tc>
      </w:tr>
      <w:tr w:rsidR="00715561" w14:paraId="036CB1AB" w14:textId="77777777" w:rsidTr="007353B7">
        <w:trPr>
          <w:cantSplit/>
          <w:trHeight w:val="198"/>
          <w:tblHeader/>
        </w:trPr>
        <w:tc>
          <w:tcPr>
            <w:tcW w:w="213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1943851" w14:textId="77777777" w:rsidR="00715561" w:rsidRPr="00FF12C9" w:rsidRDefault="00715561" w:rsidP="0057108A">
            <w:pPr>
              <w:pStyle w:val="Tablicaboczek"/>
            </w:pPr>
            <w:r w:rsidRPr="004F558E">
              <w:t>Opolskie</w:t>
            </w:r>
          </w:p>
        </w:tc>
        <w:tc>
          <w:tcPr>
            <w:tcW w:w="84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E413019" w14:textId="77777777" w:rsidR="00715561" w:rsidRPr="00B34D8F" w:rsidRDefault="00715561" w:rsidP="0057108A">
            <w:pPr>
              <w:pStyle w:val="Tablicadanerodek"/>
              <w:rPr>
                <w:color w:val="000000"/>
              </w:rPr>
            </w:pPr>
            <w:r w:rsidRPr="00B34D8F">
              <w:rPr>
                <w:color w:val="000000"/>
              </w:rPr>
              <w:t>301,4</w:t>
            </w:r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5DF2386" w14:textId="77777777" w:rsidR="00715561" w:rsidRPr="00B34D8F" w:rsidRDefault="00715561" w:rsidP="0057108A">
            <w:pPr>
              <w:pStyle w:val="Tablicadanerodek"/>
              <w:rPr>
                <w:color w:val="000000"/>
              </w:rPr>
            </w:pPr>
            <w:r w:rsidRPr="00B34D8F">
              <w:rPr>
                <w:color w:val="000000"/>
              </w:rPr>
              <w:t>22,</w:t>
            </w:r>
            <w:r>
              <w:rPr>
                <w:color w:val="000000"/>
              </w:rPr>
              <w:t>3</w:t>
            </w:r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C6289A4" w14:textId="77777777" w:rsidR="00715561" w:rsidRPr="00B34D8F" w:rsidRDefault="00715561" w:rsidP="0057108A">
            <w:pPr>
              <w:pStyle w:val="Tablicadanerodek"/>
              <w:rPr>
                <w:color w:val="000000"/>
              </w:rPr>
            </w:pPr>
            <w:r w:rsidRPr="00B34D8F">
              <w:rPr>
                <w:color w:val="000000"/>
              </w:rPr>
              <w:t>1 442,</w:t>
            </w:r>
            <w:r>
              <w:rPr>
                <w:color w:val="000000"/>
              </w:rPr>
              <w:t>7</w:t>
            </w:r>
          </w:p>
        </w:tc>
        <w:tc>
          <w:tcPr>
            <w:tcW w:w="9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B476118" w14:textId="77777777" w:rsidR="00715561" w:rsidRPr="005D118A" w:rsidRDefault="00715561" w:rsidP="0057108A">
            <w:pPr>
              <w:pStyle w:val="Tablicadanerodek"/>
              <w:rPr>
                <w:color w:val="000000"/>
              </w:rPr>
            </w:pPr>
            <w:r w:rsidRPr="005D118A">
              <w:rPr>
                <w:color w:val="000000"/>
              </w:rPr>
              <w:t>311,6</w:t>
            </w:r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C64D420" w14:textId="77777777" w:rsidR="00715561" w:rsidRPr="005D118A" w:rsidRDefault="00715561" w:rsidP="0057108A">
            <w:pPr>
              <w:pStyle w:val="Tablicadanerodek"/>
              <w:rPr>
                <w:color w:val="000000"/>
              </w:rPr>
            </w:pPr>
            <w:r w:rsidRPr="005D118A">
              <w:rPr>
                <w:color w:val="000000"/>
              </w:rPr>
              <w:t>32,0</w:t>
            </w:r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332A9396" w14:textId="77777777" w:rsidR="00715561" w:rsidRPr="005D118A" w:rsidRDefault="00715561" w:rsidP="0057108A">
            <w:pPr>
              <w:pStyle w:val="Tablicadanerodek"/>
              <w:rPr>
                <w:color w:val="000000"/>
              </w:rPr>
            </w:pPr>
            <w:r w:rsidRPr="005D118A">
              <w:rPr>
                <w:color w:val="000000"/>
              </w:rPr>
              <w:t>141,1</w:t>
            </w:r>
          </w:p>
        </w:tc>
      </w:tr>
      <w:tr w:rsidR="00715561" w14:paraId="783980F5" w14:textId="77777777" w:rsidTr="007353B7">
        <w:trPr>
          <w:cantSplit/>
          <w:trHeight w:val="198"/>
          <w:tblHeader/>
        </w:trPr>
        <w:tc>
          <w:tcPr>
            <w:tcW w:w="213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BE8AE3B" w14:textId="77777777" w:rsidR="00715561" w:rsidRPr="004F558E" w:rsidRDefault="00715561" w:rsidP="0057108A">
            <w:pPr>
              <w:pStyle w:val="Tablicaboczek"/>
            </w:pPr>
            <w:r w:rsidRPr="004F558E">
              <w:t>Podkarpackie</w:t>
            </w:r>
          </w:p>
        </w:tc>
        <w:tc>
          <w:tcPr>
            <w:tcW w:w="84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87107B8" w14:textId="77777777" w:rsidR="00715561" w:rsidRPr="00B34D8F" w:rsidRDefault="00715561" w:rsidP="0057108A">
            <w:pPr>
              <w:pStyle w:val="Tablicadanerodek"/>
              <w:rPr>
                <w:color w:val="000000"/>
              </w:rPr>
            </w:pPr>
            <w:r w:rsidRPr="00B34D8F">
              <w:rPr>
                <w:color w:val="000000"/>
              </w:rPr>
              <w:t>1 168,4</w:t>
            </w:r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341E21B" w14:textId="77777777" w:rsidR="00715561" w:rsidRPr="00B34D8F" w:rsidRDefault="00715561" w:rsidP="0057108A">
            <w:pPr>
              <w:pStyle w:val="Tablicadanerodek"/>
              <w:rPr>
                <w:color w:val="000000"/>
              </w:rPr>
            </w:pPr>
            <w:r w:rsidRPr="00B34D8F">
              <w:rPr>
                <w:color w:val="000000"/>
              </w:rPr>
              <w:t>42,0</w:t>
            </w:r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18BEB7D" w14:textId="77777777" w:rsidR="00715561" w:rsidRPr="00B34D8F" w:rsidRDefault="00715561" w:rsidP="0057108A">
            <w:pPr>
              <w:pStyle w:val="Tablicadanerodek"/>
              <w:rPr>
                <w:color w:val="000000"/>
              </w:rPr>
            </w:pPr>
            <w:r w:rsidRPr="00B34D8F">
              <w:rPr>
                <w:color w:val="000000"/>
              </w:rPr>
              <w:t>3 482,</w:t>
            </w:r>
            <w:r>
              <w:rPr>
                <w:color w:val="000000"/>
              </w:rPr>
              <w:t>2</w:t>
            </w:r>
          </w:p>
        </w:tc>
        <w:tc>
          <w:tcPr>
            <w:tcW w:w="9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FD617C4" w14:textId="77777777" w:rsidR="00715561" w:rsidRPr="005D118A" w:rsidRDefault="00715561" w:rsidP="0057108A">
            <w:pPr>
              <w:pStyle w:val="Tablicadanerodek"/>
              <w:rPr>
                <w:color w:val="000000"/>
              </w:rPr>
            </w:pPr>
            <w:r w:rsidRPr="005D118A">
              <w:rPr>
                <w:color w:val="000000"/>
              </w:rPr>
              <w:t>805,2</w:t>
            </w:r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35A8F9F" w14:textId="77777777" w:rsidR="00715561" w:rsidRPr="005D118A" w:rsidRDefault="00715561" w:rsidP="0057108A">
            <w:pPr>
              <w:pStyle w:val="Tablicadanerodek"/>
              <w:rPr>
                <w:color w:val="000000"/>
              </w:rPr>
            </w:pPr>
            <w:r w:rsidRPr="005D118A">
              <w:rPr>
                <w:color w:val="000000"/>
              </w:rPr>
              <w:t>76,6</w:t>
            </w:r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2444A34D" w14:textId="77777777" w:rsidR="00715561" w:rsidRPr="005D118A" w:rsidRDefault="00715561" w:rsidP="0057108A">
            <w:pPr>
              <w:pStyle w:val="Tablicadanerodek"/>
              <w:rPr>
                <w:color w:val="000000"/>
              </w:rPr>
            </w:pPr>
            <w:r w:rsidRPr="005D118A">
              <w:rPr>
                <w:color w:val="000000"/>
              </w:rPr>
              <w:t>335,7</w:t>
            </w:r>
          </w:p>
        </w:tc>
      </w:tr>
      <w:tr w:rsidR="00715561" w14:paraId="4D1A9103" w14:textId="77777777" w:rsidTr="007353B7">
        <w:trPr>
          <w:cantSplit/>
          <w:trHeight w:val="198"/>
          <w:tblHeader/>
        </w:trPr>
        <w:tc>
          <w:tcPr>
            <w:tcW w:w="213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1153BDA" w14:textId="77777777" w:rsidR="00715561" w:rsidRPr="004F558E" w:rsidRDefault="00715561" w:rsidP="0057108A">
            <w:pPr>
              <w:pStyle w:val="Tablicaboczek"/>
            </w:pPr>
            <w:r w:rsidRPr="004F558E">
              <w:t>Podlaskie</w:t>
            </w:r>
          </w:p>
        </w:tc>
        <w:tc>
          <w:tcPr>
            <w:tcW w:w="84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6A5F5FC" w14:textId="77777777" w:rsidR="00715561" w:rsidRPr="00B34D8F" w:rsidRDefault="00715561" w:rsidP="0057108A">
            <w:pPr>
              <w:pStyle w:val="Tablicadanerodek"/>
              <w:rPr>
                <w:color w:val="000000"/>
              </w:rPr>
            </w:pPr>
            <w:r w:rsidRPr="00B34D8F">
              <w:rPr>
                <w:color w:val="000000"/>
              </w:rPr>
              <w:t>480,6</w:t>
            </w:r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7DA8B95" w14:textId="77777777" w:rsidR="00715561" w:rsidRPr="00B34D8F" w:rsidRDefault="00715561" w:rsidP="0057108A">
            <w:pPr>
              <w:pStyle w:val="Tablicadanerodek"/>
              <w:rPr>
                <w:color w:val="000000"/>
              </w:rPr>
            </w:pPr>
            <w:r w:rsidRPr="00B34D8F">
              <w:rPr>
                <w:color w:val="000000"/>
              </w:rPr>
              <w:t>27,5</w:t>
            </w:r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6298E19" w14:textId="77777777" w:rsidR="00715561" w:rsidRPr="00B34D8F" w:rsidRDefault="00715561" w:rsidP="0057108A">
            <w:pPr>
              <w:pStyle w:val="Tablicadanerodek"/>
              <w:rPr>
                <w:color w:val="000000"/>
              </w:rPr>
            </w:pPr>
            <w:r w:rsidRPr="00B34D8F">
              <w:rPr>
                <w:color w:val="000000"/>
              </w:rPr>
              <w:t>1 891,</w:t>
            </w:r>
            <w:r>
              <w:rPr>
                <w:color w:val="000000"/>
              </w:rPr>
              <w:t>9</w:t>
            </w:r>
          </w:p>
        </w:tc>
        <w:tc>
          <w:tcPr>
            <w:tcW w:w="9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33D2D0C" w14:textId="77777777" w:rsidR="00715561" w:rsidRPr="005D118A" w:rsidRDefault="00715561" w:rsidP="0057108A">
            <w:pPr>
              <w:pStyle w:val="Tablicadanerodek"/>
              <w:rPr>
                <w:color w:val="000000"/>
              </w:rPr>
            </w:pPr>
            <w:r w:rsidRPr="005D118A">
              <w:rPr>
                <w:color w:val="000000"/>
              </w:rPr>
              <w:t>374,4</w:t>
            </w:r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CF608A5" w14:textId="77777777" w:rsidR="00715561" w:rsidRPr="005D118A" w:rsidRDefault="00715561" w:rsidP="0057108A">
            <w:pPr>
              <w:pStyle w:val="Tablicadanerodek"/>
              <w:rPr>
                <w:color w:val="000000"/>
              </w:rPr>
            </w:pPr>
            <w:r w:rsidRPr="005D118A">
              <w:rPr>
                <w:color w:val="000000"/>
              </w:rPr>
              <w:t>41,0</w:t>
            </w:r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55B648FA" w14:textId="77777777" w:rsidR="00715561" w:rsidRPr="005D118A" w:rsidRDefault="00715561" w:rsidP="0057108A">
            <w:pPr>
              <w:pStyle w:val="Tablicadanerodek"/>
              <w:rPr>
                <w:color w:val="000000"/>
              </w:rPr>
            </w:pPr>
            <w:r w:rsidRPr="005D118A">
              <w:rPr>
                <w:color w:val="000000"/>
              </w:rPr>
              <w:t>198,0</w:t>
            </w:r>
          </w:p>
        </w:tc>
      </w:tr>
      <w:tr w:rsidR="00715561" w14:paraId="192FFB02" w14:textId="77777777" w:rsidTr="007353B7">
        <w:trPr>
          <w:cantSplit/>
          <w:trHeight w:val="198"/>
          <w:tblHeader/>
        </w:trPr>
        <w:tc>
          <w:tcPr>
            <w:tcW w:w="213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F39F30A" w14:textId="77777777" w:rsidR="00715561" w:rsidRPr="004F558E" w:rsidRDefault="00715561" w:rsidP="0057108A">
            <w:pPr>
              <w:pStyle w:val="Tablicaboczek"/>
            </w:pPr>
            <w:r w:rsidRPr="004F558E">
              <w:t>Pomorskie</w:t>
            </w:r>
          </w:p>
        </w:tc>
        <w:tc>
          <w:tcPr>
            <w:tcW w:w="84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D2D7D08" w14:textId="77777777" w:rsidR="00715561" w:rsidRPr="00B34D8F" w:rsidRDefault="00715561" w:rsidP="0057108A">
            <w:pPr>
              <w:pStyle w:val="Tablicadanerodek"/>
              <w:rPr>
                <w:color w:val="000000"/>
              </w:rPr>
            </w:pPr>
            <w:r w:rsidRPr="00B34D8F">
              <w:rPr>
                <w:color w:val="000000"/>
              </w:rPr>
              <w:t>1 275,</w:t>
            </w:r>
            <w:r>
              <w:rPr>
                <w:color w:val="000000"/>
              </w:rPr>
              <w:t>1</w:t>
            </w:r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52270CE" w14:textId="77777777" w:rsidR="00715561" w:rsidRPr="00B34D8F" w:rsidRDefault="00715561" w:rsidP="0057108A">
            <w:pPr>
              <w:pStyle w:val="Tablicadanerodek"/>
              <w:rPr>
                <w:color w:val="000000"/>
              </w:rPr>
            </w:pPr>
            <w:r w:rsidRPr="00B34D8F">
              <w:rPr>
                <w:color w:val="000000"/>
              </w:rPr>
              <w:t>74,8</w:t>
            </w:r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54E3A98" w14:textId="77777777" w:rsidR="00715561" w:rsidRPr="00B34D8F" w:rsidRDefault="00715561" w:rsidP="0057108A">
            <w:pPr>
              <w:pStyle w:val="Tablicadanerodek"/>
              <w:rPr>
                <w:color w:val="000000"/>
              </w:rPr>
            </w:pPr>
            <w:r w:rsidRPr="00B34D8F">
              <w:rPr>
                <w:color w:val="000000"/>
              </w:rPr>
              <w:t>4 411,1</w:t>
            </w:r>
          </w:p>
        </w:tc>
        <w:tc>
          <w:tcPr>
            <w:tcW w:w="9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52AB60F" w14:textId="77777777" w:rsidR="00715561" w:rsidRPr="005D118A" w:rsidRDefault="00715561" w:rsidP="0057108A">
            <w:pPr>
              <w:pStyle w:val="Tablicadanerodek"/>
              <w:rPr>
                <w:color w:val="000000"/>
              </w:rPr>
            </w:pPr>
            <w:r w:rsidRPr="005D118A">
              <w:rPr>
                <w:color w:val="000000"/>
              </w:rPr>
              <w:t>504,1</w:t>
            </w:r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29712F2" w14:textId="77777777" w:rsidR="00715561" w:rsidRPr="005D118A" w:rsidRDefault="00715561" w:rsidP="0057108A">
            <w:pPr>
              <w:pStyle w:val="Tablicadanerodek"/>
              <w:rPr>
                <w:color w:val="000000"/>
              </w:rPr>
            </w:pPr>
            <w:r w:rsidRPr="005D118A">
              <w:rPr>
                <w:color w:val="000000"/>
              </w:rPr>
              <w:t>95,3</w:t>
            </w:r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08BEC248" w14:textId="77777777" w:rsidR="00715561" w:rsidRPr="005D118A" w:rsidRDefault="00715561" w:rsidP="0057108A">
            <w:pPr>
              <w:pStyle w:val="Tablicadanerodek"/>
              <w:rPr>
                <w:color w:val="000000"/>
              </w:rPr>
            </w:pPr>
            <w:r w:rsidRPr="005D118A">
              <w:rPr>
                <w:color w:val="000000"/>
              </w:rPr>
              <w:t>418,8</w:t>
            </w:r>
          </w:p>
        </w:tc>
      </w:tr>
      <w:tr w:rsidR="00715561" w14:paraId="3BCC9649" w14:textId="77777777" w:rsidTr="007353B7">
        <w:trPr>
          <w:cantSplit/>
          <w:trHeight w:val="198"/>
          <w:tblHeader/>
        </w:trPr>
        <w:tc>
          <w:tcPr>
            <w:tcW w:w="213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0BD2DB4" w14:textId="77777777" w:rsidR="00715561" w:rsidRPr="004F558E" w:rsidRDefault="00715561" w:rsidP="0057108A">
            <w:pPr>
              <w:pStyle w:val="Tablicaboczek"/>
            </w:pPr>
            <w:r w:rsidRPr="004F558E">
              <w:t>Śląskie</w:t>
            </w:r>
          </w:p>
        </w:tc>
        <w:tc>
          <w:tcPr>
            <w:tcW w:w="84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48F3226" w14:textId="77777777" w:rsidR="00715561" w:rsidRPr="00B34D8F" w:rsidRDefault="00715561" w:rsidP="0057108A">
            <w:pPr>
              <w:pStyle w:val="Tablicadanerodek"/>
              <w:rPr>
                <w:color w:val="000000"/>
              </w:rPr>
            </w:pPr>
            <w:r w:rsidRPr="00B34D8F">
              <w:rPr>
                <w:color w:val="000000"/>
              </w:rPr>
              <w:t>1 50</w:t>
            </w:r>
            <w:r>
              <w:rPr>
                <w:color w:val="000000"/>
              </w:rPr>
              <w:t>2</w:t>
            </w:r>
            <w:r w:rsidRPr="00B34D8F">
              <w:rPr>
                <w:color w:val="000000"/>
              </w:rPr>
              <w:t>,</w:t>
            </w:r>
            <w:r>
              <w:rPr>
                <w:color w:val="000000"/>
              </w:rPr>
              <w:t>0</w:t>
            </w:r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483BAE4" w14:textId="77777777" w:rsidR="00715561" w:rsidRPr="00B34D8F" w:rsidRDefault="00715561" w:rsidP="0057108A">
            <w:pPr>
              <w:pStyle w:val="Tablicadanerodek"/>
              <w:rPr>
                <w:color w:val="000000"/>
              </w:rPr>
            </w:pPr>
            <w:r w:rsidRPr="00B34D8F">
              <w:rPr>
                <w:color w:val="000000"/>
              </w:rPr>
              <w:t>104,1</w:t>
            </w:r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CA58390" w14:textId="77777777" w:rsidR="00715561" w:rsidRPr="00B34D8F" w:rsidRDefault="00715561" w:rsidP="0057108A">
            <w:pPr>
              <w:pStyle w:val="Tablicadanerodek"/>
              <w:rPr>
                <w:color w:val="000000"/>
              </w:rPr>
            </w:pPr>
            <w:r w:rsidRPr="00B34D8F">
              <w:rPr>
                <w:color w:val="000000"/>
              </w:rPr>
              <w:t>7 041,</w:t>
            </w:r>
            <w:r>
              <w:rPr>
                <w:color w:val="000000"/>
              </w:rPr>
              <w:t>5</w:t>
            </w:r>
          </w:p>
        </w:tc>
        <w:tc>
          <w:tcPr>
            <w:tcW w:w="9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4B4F0C6" w14:textId="77777777" w:rsidR="00715561" w:rsidRPr="005D118A" w:rsidRDefault="00715561" w:rsidP="0057108A">
            <w:pPr>
              <w:pStyle w:val="Tablicadanerodek"/>
              <w:rPr>
                <w:color w:val="000000"/>
              </w:rPr>
            </w:pPr>
            <w:r w:rsidRPr="005D118A">
              <w:rPr>
                <w:color w:val="000000"/>
              </w:rPr>
              <w:t>540,4</w:t>
            </w:r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C859E03" w14:textId="77777777" w:rsidR="00715561" w:rsidRPr="005D118A" w:rsidRDefault="00715561" w:rsidP="0057108A">
            <w:pPr>
              <w:pStyle w:val="Tablicadanerodek"/>
              <w:rPr>
                <w:color w:val="000000"/>
              </w:rPr>
            </w:pPr>
            <w:r w:rsidRPr="005D118A">
              <w:rPr>
                <w:color w:val="000000"/>
              </w:rPr>
              <w:t>159,7</w:t>
            </w:r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2D0BE13C" w14:textId="77777777" w:rsidR="00715561" w:rsidRPr="005D118A" w:rsidRDefault="00715561" w:rsidP="0057108A">
            <w:pPr>
              <w:pStyle w:val="Tablicadanerodek"/>
              <w:rPr>
                <w:color w:val="000000"/>
              </w:rPr>
            </w:pPr>
            <w:r w:rsidRPr="005D118A">
              <w:rPr>
                <w:color w:val="000000"/>
              </w:rPr>
              <w:t>644,1</w:t>
            </w:r>
          </w:p>
        </w:tc>
      </w:tr>
      <w:tr w:rsidR="00715561" w14:paraId="2C36FEDD" w14:textId="77777777" w:rsidTr="007353B7">
        <w:trPr>
          <w:cantSplit/>
          <w:trHeight w:val="198"/>
          <w:tblHeader/>
        </w:trPr>
        <w:tc>
          <w:tcPr>
            <w:tcW w:w="213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2AE400B" w14:textId="77777777" w:rsidR="00715561" w:rsidRPr="004F558E" w:rsidRDefault="00715561" w:rsidP="0057108A">
            <w:pPr>
              <w:pStyle w:val="Tablicaboczek"/>
            </w:pPr>
            <w:r w:rsidRPr="0035556B">
              <w:t>Świętokrzyskie</w:t>
            </w:r>
          </w:p>
        </w:tc>
        <w:tc>
          <w:tcPr>
            <w:tcW w:w="84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1DBB172" w14:textId="77777777" w:rsidR="00715561" w:rsidRPr="00B34D8F" w:rsidRDefault="00715561" w:rsidP="0057108A">
            <w:pPr>
              <w:pStyle w:val="Tablicadanerodek"/>
              <w:rPr>
                <w:color w:val="000000"/>
              </w:rPr>
            </w:pPr>
            <w:r w:rsidRPr="00B34D8F">
              <w:rPr>
                <w:color w:val="000000"/>
              </w:rPr>
              <w:t>661,</w:t>
            </w:r>
            <w:r>
              <w:rPr>
                <w:color w:val="000000"/>
              </w:rPr>
              <w:t>8</w:t>
            </w:r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4335F3F" w14:textId="77777777" w:rsidR="00715561" w:rsidRPr="00B34D8F" w:rsidRDefault="00715561" w:rsidP="0057108A">
            <w:pPr>
              <w:pStyle w:val="Tablicadanerodek"/>
              <w:rPr>
                <w:color w:val="000000"/>
              </w:rPr>
            </w:pPr>
            <w:r w:rsidRPr="00B34D8F">
              <w:t>31,</w:t>
            </w:r>
            <w:r>
              <w:t>8</w:t>
            </w:r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1D9BEE5" w14:textId="77777777" w:rsidR="00715561" w:rsidRPr="00B34D8F" w:rsidRDefault="00715561" w:rsidP="0057108A">
            <w:pPr>
              <w:pStyle w:val="Tablicadanerodek"/>
              <w:rPr>
                <w:color w:val="000000"/>
              </w:rPr>
            </w:pPr>
            <w:r w:rsidRPr="00B34D8F">
              <w:t>1 759,3</w:t>
            </w:r>
          </w:p>
        </w:tc>
        <w:tc>
          <w:tcPr>
            <w:tcW w:w="9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97D03DA" w14:textId="77777777" w:rsidR="00715561" w:rsidRPr="005D118A" w:rsidRDefault="00715561" w:rsidP="0057108A">
            <w:pPr>
              <w:pStyle w:val="Tablicadanerodek"/>
              <w:rPr>
                <w:color w:val="000000"/>
              </w:rPr>
            </w:pPr>
            <w:r w:rsidRPr="005D118A">
              <w:rPr>
                <w:color w:val="000000"/>
              </w:rPr>
              <w:t>493,4</w:t>
            </w:r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C097F90" w14:textId="77777777" w:rsidR="00715561" w:rsidRPr="005D118A" w:rsidRDefault="00715561" w:rsidP="0057108A">
            <w:pPr>
              <w:pStyle w:val="Tablicadanerodek"/>
              <w:rPr>
                <w:color w:val="000000"/>
              </w:rPr>
            </w:pPr>
            <w:r w:rsidRPr="005D118A">
              <w:rPr>
                <w:color w:val="000000"/>
              </w:rPr>
              <w:t>39,7</w:t>
            </w:r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436F9F17" w14:textId="77777777" w:rsidR="00715561" w:rsidRPr="005D118A" w:rsidRDefault="00715561" w:rsidP="0057108A">
            <w:pPr>
              <w:pStyle w:val="Tablicadanerodek"/>
              <w:rPr>
                <w:color w:val="000000"/>
              </w:rPr>
            </w:pPr>
            <w:r w:rsidRPr="005D118A">
              <w:rPr>
                <w:color w:val="000000"/>
              </w:rPr>
              <w:t>155,9</w:t>
            </w:r>
          </w:p>
        </w:tc>
      </w:tr>
      <w:tr w:rsidR="00715561" w14:paraId="48C3D2F1" w14:textId="77777777" w:rsidTr="007353B7">
        <w:trPr>
          <w:cantSplit/>
          <w:trHeight w:val="198"/>
          <w:tblHeader/>
        </w:trPr>
        <w:tc>
          <w:tcPr>
            <w:tcW w:w="213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4DC1F07" w14:textId="77777777" w:rsidR="00715561" w:rsidRPr="0035556B" w:rsidRDefault="00715561" w:rsidP="0057108A">
            <w:pPr>
              <w:pStyle w:val="Tablicaboczek"/>
            </w:pPr>
            <w:r w:rsidRPr="0035556B">
              <w:t>Warmińsko-mazurskie</w:t>
            </w:r>
          </w:p>
        </w:tc>
        <w:tc>
          <w:tcPr>
            <w:tcW w:w="84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B9F38F8" w14:textId="77777777" w:rsidR="00715561" w:rsidRPr="00B34D8F" w:rsidRDefault="00715561" w:rsidP="0057108A">
            <w:pPr>
              <w:pStyle w:val="Tablicadanerodek"/>
              <w:rPr>
                <w:color w:val="000000"/>
              </w:rPr>
            </w:pPr>
            <w:r w:rsidRPr="00B34D8F">
              <w:rPr>
                <w:color w:val="000000"/>
              </w:rPr>
              <w:t>639,</w:t>
            </w:r>
            <w:r>
              <w:rPr>
                <w:color w:val="000000"/>
              </w:rPr>
              <w:t>8</w:t>
            </w:r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6594B60" w14:textId="77777777" w:rsidR="00715561" w:rsidRPr="00B34D8F" w:rsidRDefault="00715561" w:rsidP="0057108A">
            <w:pPr>
              <w:pStyle w:val="Tablicadanerodek"/>
            </w:pPr>
            <w:r w:rsidRPr="00B34D8F">
              <w:t>53,</w:t>
            </w:r>
            <w:r>
              <w:t>9</w:t>
            </w:r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AAD6E13" w14:textId="77777777" w:rsidR="00715561" w:rsidRPr="00B34D8F" w:rsidRDefault="00715561" w:rsidP="0057108A">
            <w:pPr>
              <w:pStyle w:val="Tablicadanerodek"/>
            </w:pPr>
            <w:r w:rsidRPr="00B34D8F">
              <w:t>2 203,5</w:t>
            </w:r>
          </w:p>
        </w:tc>
        <w:tc>
          <w:tcPr>
            <w:tcW w:w="9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A64C4B1" w14:textId="77777777" w:rsidR="00715561" w:rsidRPr="005D118A" w:rsidRDefault="00715561" w:rsidP="0057108A">
            <w:pPr>
              <w:pStyle w:val="Tablicadanerodek"/>
              <w:rPr>
                <w:color w:val="000000"/>
              </w:rPr>
            </w:pPr>
            <w:r w:rsidRPr="005D118A">
              <w:rPr>
                <w:color w:val="000000"/>
              </w:rPr>
              <w:t>381,3</w:t>
            </w:r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6DA8275" w14:textId="77777777" w:rsidR="00715561" w:rsidRPr="005D118A" w:rsidRDefault="00715561" w:rsidP="0057108A">
            <w:pPr>
              <w:pStyle w:val="Tablicadanerodek"/>
              <w:rPr>
                <w:color w:val="000000"/>
              </w:rPr>
            </w:pPr>
            <w:r w:rsidRPr="005D118A">
              <w:rPr>
                <w:color w:val="000000"/>
              </w:rPr>
              <w:t>49,6</w:t>
            </w:r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27CB9946" w14:textId="77777777" w:rsidR="00715561" w:rsidRPr="005D118A" w:rsidRDefault="00715561" w:rsidP="0057108A">
            <w:pPr>
              <w:pStyle w:val="Tablicadanerodek"/>
              <w:rPr>
                <w:color w:val="000000"/>
              </w:rPr>
            </w:pPr>
            <w:r w:rsidRPr="005D118A">
              <w:rPr>
                <w:color w:val="000000"/>
              </w:rPr>
              <w:t>179,5</w:t>
            </w:r>
          </w:p>
        </w:tc>
      </w:tr>
      <w:tr w:rsidR="00715561" w14:paraId="583E7C5B" w14:textId="77777777" w:rsidTr="007353B7">
        <w:trPr>
          <w:cantSplit/>
          <w:trHeight w:val="198"/>
          <w:tblHeader/>
        </w:trPr>
        <w:tc>
          <w:tcPr>
            <w:tcW w:w="2132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B805074" w14:textId="77777777" w:rsidR="00715561" w:rsidRPr="0035556B" w:rsidRDefault="00715561" w:rsidP="0057108A">
            <w:pPr>
              <w:pStyle w:val="Tablicaboczek"/>
            </w:pPr>
            <w:r w:rsidRPr="0035556B">
              <w:t>Wielkopolskie</w:t>
            </w:r>
          </w:p>
        </w:tc>
        <w:tc>
          <w:tcPr>
            <w:tcW w:w="84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49B3102" w14:textId="77777777" w:rsidR="00715561" w:rsidRPr="00B34D8F" w:rsidRDefault="00715561" w:rsidP="0057108A">
            <w:pPr>
              <w:pStyle w:val="Tablicadanerodek"/>
              <w:rPr>
                <w:color w:val="000000"/>
              </w:rPr>
            </w:pPr>
            <w:r w:rsidRPr="00B34D8F">
              <w:rPr>
                <w:color w:val="000000"/>
              </w:rPr>
              <w:t>1 542,</w:t>
            </w:r>
            <w:r>
              <w:rPr>
                <w:color w:val="000000"/>
              </w:rPr>
              <w:t>1</w:t>
            </w:r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0B3DC69" w14:textId="77777777" w:rsidR="00715561" w:rsidRPr="00B34D8F" w:rsidRDefault="00715561" w:rsidP="0057108A">
            <w:pPr>
              <w:pStyle w:val="Tablicadanerodek"/>
            </w:pPr>
            <w:r w:rsidRPr="00B34D8F">
              <w:t>87,</w:t>
            </w:r>
            <w:r>
              <w:t>8</w:t>
            </w:r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F1B9B4F" w14:textId="77777777" w:rsidR="00715561" w:rsidRPr="00B34D8F" w:rsidRDefault="00715561" w:rsidP="0057108A">
            <w:pPr>
              <w:pStyle w:val="Tablicadanerodek"/>
            </w:pPr>
            <w:r w:rsidRPr="00B34D8F">
              <w:t>6 478,2</w:t>
            </w:r>
          </w:p>
        </w:tc>
        <w:tc>
          <w:tcPr>
            <w:tcW w:w="9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1220695" w14:textId="77777777" w:rsidR="00715561" w:rsidRPr="005D118A" w:rsidRDefault="00715561" w:rsidP="0057108A">
            <w:pPr>
              <w:pStyle w:val="Tablicadanerodek"/>
              <w:rPr>
                <w:color w:val="000000"/>
              </w:rPr>
            </w:pPr>
            <w:r w:rsidRPr="005D118A">
              <w:rPr>
                <w:color w:val="000000"/>
              </w:rPr>
              <w:t>565,2</w:t>
            </w:r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16356A6" w14:textId="77777777" w:rsidR="00715561" w:rsidRPr="005D118A" w:rsidRDefault="00715561" w:rsidP="0057108A">
            <w:pPr>
              <w:pStyle w:val="Tablicadanerodek"/>
              <w:rPr>
                <w:color w:val="000000"/>
              </w:rPr>
            </w:pPr>
            <w:r w:rsidRPr="005D118A">
              <w:rPr>
                <w:color w:val="000000"/>
              </w:rPr>
              <w:t>141,0</w:t>
            </w:r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4AFFF3F3" w14:textId="77777777" w:rsidR="00715561" w:rsidRPr="005D118A" w:rsidRDefault="00715561" w:rsidP="0057108A">
            <w:pPr>
              <w:pStyle w:val="Tablicadanerodek"/>
              <w:rPr>
                <w:color w:val="000000"/>
              </w:rPr>
            </w:pPr>
            <w:r w:rsidRPr="005D118A">
              <w:rPr>
                <w:color w:val="000000"/>
              </w:rPr>
              <w:t>625,8</w:t>
            </w:r>
          </w:p>
        </w:tc>
      </w:tr>
      <w:tr w:rsidR="00715561" w14:paraId="6794A649" w14:textId="77777777" w:rsidTr="007353B7">
        <w:trPr>
          <w:cantSplit/>
          <w:trHeight w:val="198"/>
          <w:tblHeader/>
        </w:trPr>
        <w:tc>
          <w:tcPr>
            <w:tcW w:w="2132" w:type="dxa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035890B" w14:textId="77777777" w:rsidR="00715561" w:rsidRPr="0035556B" w:rsidRDefault="00715561" w:rsidP="0057108A">
            <w:pPr>
              <w:pStyle w:val="Tablicaboczek"/>
            </w:pPr>
            <w:r w:rsidRPr="0035556B">
              <w:t>Zachodniopomorskie</w:t>
            </w:r>
          </w:p>
        </w:tc>
        <w:tc>
          <w:tcPr>
            <w:tcW w:w="843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0D770F8" w14:textId="77777777" w:rsidR="00715561" w:rsidRPr="00B34D8F" w:rsidRDefault="00715561" w:rsidP="0057108A">
            <w:pPr>
              <w:pStyle w:val="Tablicadanerodek"/>
              <w:rPr>
                <w:color w:val="000000"/>
              </w:rPr>
            </w:pPr>
            <w:r w:rsidRPr="00B34D8F">
              <w:rPr>
                <w:color w:val="000000"/>
              </w:rPr>
              <w:t>566,9</w:t>
            </w:r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415AB3D" w14:textId="77777777" w:rsidR="00715561" w:rsidRPr="00B34D8F" w:rsidRDefault="00715561" w:rsidP="0057108A">
            <w:pPr>
              <w:pStyle w:val="Tablicadanerodek"/>
            </w:pPr>
            <w:r w:rsidRPr="00B34D8F">
              <w:t>58,</w:t>
            </w:r>
            <w:r>
              <w:t>3</w:t>
            </w:r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E57387F" w14:textId="77777777" w:rsidR="00715561" w:rsidRPr="00B34D8F" w:rsidRDefault="00715561" w:rsidP="0057108A">
            <w:pPr>
              <w:pStyle w:val="Tablicadanerodek"/>
            </w:pPr>
            <w:r w:rsidRPr="00B34D8F">
              <w:t>2 591,5</w:t>
            </w:r>
          </w:p>
        </w:tc>
        <w:tc>
          <w:tcPr>
            <w:tcW w:w="985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31F4B5B" w14:textId="77777777" w:rsidR="00715561" w:rsidRPr="005D118A" w:rsidRDefault="00715561" w:rsidP="0057108A">
            <w:pPr>
              <w:pStyle w:val="Tablicadanerodek"/>
              <w:rPr>
                <w:color w:val="000000"/>
              </w:rPr>
            </w:pPr>
            <w:r w:rsidRPr="005D118A">
              <w:rPr>
                <w:color w:val="000000"/>
              </w:rPr>
              <w:t>392,7</w:t>
            </w:r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29ADF91" w14:textId="77777777" w:rsidR="00715561" w:rsidRPr="005D118A" w:rsidRDefault="00715561" w:rsidP="0057108A">
            <w:pPr>
              <w:pStyle w:val="Tablicadanerodek"/>
              <w:rPr>
                <w:color w:val="000000"/>
              </w:rPr>
            </w:pPr>
            <w:r w:rsidRPr="005D118A">
              <w:rPr>
                <w:color w:val="000000"/>
              </w:rPr>
              <w:t>57,6</w:t>
            </w:r>
          </w:p>
        </w:tc>
        <w:tc>
          <w:tcPr>
            <w:tcW w:w="986" w:type="dxa"/>
            <w:tcBorders>
              <w:top w:val="single" w:sz="4" w:space="0" w:color="001D77"/>
              <w:left w:val="single" w:sz="4" w:space="0" w:color="001D77"/>
            </w:tcBorders>
            <w:shd w:val="clear" w:color="auto" w:fill="auto"/>
            <w:vAlign w:val="bottom"/>
          </w:tcPr>
          <w:p w14:paraId="5A7F7ABE" w14:textId="77777777" w:rsidR="00715561" w:rsidRPr="005D118A" w:rsidRDefault="00715561" w:rsidP="0057108A">
            <w:pPr>
              <w:pStyle w:val="Tablicadanerodek"/>
              <w:rPr>
                <w:color w:val="000000"/>
              </w:rPr>
            </w:pPr>
            <w:r w:rsidRPr="005D118A">
              <w:rPr>
                <w:color w:val="000000"/>
              </w:rPr>
              <w:t>238,6</w:t>
            </w:r>
          </w:p>
        </w:tc>
      </w:tr>
    </w:tbl>
    <w:p w14:paraId="1D0EB2C9" w14:textId="5088DE47" w:rsidR="00BC6463" w:rsidRPr="003868FB" w:rsidRDefault="00BC6463" w:rsidP="003868FB">
      <w:pPr>
        <w:pStyle w:val="Tablicanotka"/>
        <w:rPr>
          <w:lang w:val="pl-PL"/>
        </w:rPr>
      </w:pPr>
      <w:r w:rsidRPr="003868FB">
        <w:rPr>
          <w:lang w:val="pl-PL"/>
        </w:rPr>
        <w:t>a Ze względu na zaokrąglenia dane nie sumują się na ogółem dla kwoty wypłaconych świadczeń z funduszu alimentacyjnego. b Zawiera również dane, które z uwagi na błędne dane o województwie lub ich brak nie mogły zostać przypisane do poszczególnych województw oraz do kwoty tej nie wliczono świadczeń wypłaconych za granicą (747,4 tys. zł).</w:t>
      </w:r>
      <w:r w:rsidR="008133F3" w:rsidRPr="003868FB">
        <w:rPr>
          <w:lang w:val="pl-PL"/>
        </w:rPr>
        <w:t xml:space="preserve"> c Zawiera również dane, które z uwagi na błędne dane o województwie lub ich brak nie mogły zostać przypisane do poszczególnych województw.</w:t>
      </w:r>
    </w:p>
    <w:p w14:paraId="7E08724D" w14:textId="77777777" w:rsidR="008133F3" w:rsidRPr="003868FB" w:rsidRDefault="00EA443F" w:rsidP="003868FB">
      <w:pPr>
        <w:pStyle w:val="Tablicanotka"/>
        <w:rPr>
          <w:lang w:val="pl-PL"/>
        </w:rPr>
      </w:pPr>
      <w:r w:rsidRPr="003868FB">
        <w:rPr>
          <w:lang w:val="pl-PL"/>
        </w:rPr>
        <w:t xml:space="preserve">Źródło: Krajowy System Monitoringu Świadczeń Rodzinnych </w:t>
      </w:r>
      <w:proofErr w:type="spellStart"/>
      <w:r w:rsidRPr="003868FB">
        <w:rPr>
          <w:lang w:val="pl-PL"/>
        </w:rPr>
        <w:t>MRPiPS</w:t>
      </w:r>
      <w:proofErr w:type="spellEnd"/>
      <w:r w:rsidRPr="003868FB">
        <w:rPr>
          <w:lang w:val="pl-PL"/>
        </w:rPr>
        <w:t xml:space="preserve"> i Centralna Aplikacja Statystyczna – obszar Świadczenie Wychowawcze </w:t>
      </w:r>
      <w:proofErr w:type="spellStart"/>
      <w:r w:rsidRPr="003868FB">
        <w:rPr>
          <w:lang w:val="pl-PL"/>
        </w:rPr>
        <w:t>MRPiPS</w:t>
      </w:r>
      <w:proofErr w:type="spellEnd"/>
      <w:r w:rsidRPr="003868FB">
        <w:rPr>
          <w:lang w:val="pl-PL"/>
        </w:rPr>
        <w:t xml:space="preserve"> dane ZUS.</w:t>
      </w:r>
    </w:p>
    <w:p w14:paraId="027CD0C7" w14:textId="50F78428" w:rsidR="005850EC" w:rsidRDefault="005850EC" w:rsidP="003868FB">
      <w:pPr>
        <w:spacing w:before="360" w:line="240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 xml:space="preserve">W przypadku cytowania tej publikacji prosimy o podanie jej tytułu oraz wskazanie Głównego Urzędu </w:t>
      </w:r>
      <w:r w:rsidR="00D01DB0">
        <w:rPr>
          <w:rFonts w:eastAsia="Times New Roman" w:cs="Times New Roman"/>
          <w:szCs w:val="19"/>
          <w:lang w:eastAsia="pl-PL"/>
        </w:rPr>
        <w:t>S</w:t>
      </w:r>
      <w:r>
        <w:rPr>
          <w:rFonts w:eastAsia="Times New Roman" w:cs="Times New Roman"/>
          <w:szCs w:val="19"/>
          <w:lang w:eastAsia="pl-PL"/>
        </w:rPr>
        <w:t>tatystycznego (GUS) jako autora. W sytuacji publikowania własnych obliczeń wykonanych na podstawie danych z tej publikacji, należy dodać zapis: Opracowanie własne na podstawie danych z publikacji GUS pt. „Świadczenia na rzecz rodziny w 2025 r.”</w:t>
      </w:r>
      <w:r w:rsidR="008133F3">
        <w:rPr>
          <w:rFonts w:eastAsia="Times New Roman" w:cs="Times New Roman"/>
          <w:szCs w:val="19"/>
          <w:lang w:eastAsia="pl-PL"/>
        </w:rPr>
        <w:t>.</w:t>
      </w:r>
    </w:p>
    <w:p w14:paraId="7E6E3F27" w14:textId="77777777" w:rsidR="003C127A" w:rsidRDefault="003C127A" w:rsidP="003C127A">
      <w:pPr>
        <w:rPr>
          <w:rFonts w:eastAsia="Times New Roman" w:cs="Times New Roman"/>
          <w:noProof/>
          <w:szCs w:val="19"/>
          <w:lang w:eastAsia="pl-PL"/>
        </w:rPr>
      </w:pPr>
    </w:p>
    <w:p w14:paraId="6D8F9015" w14:textId="2B04A2CE" w:rsidR="00715561" w:rsidRPr="00715561" w:rsidRDefault="00715561" w:rsidP="003C127A">
      <w:pPr>
        <w:rPr>
          <w:strike/>
          <w:sz w:val="18"/>
        </w:rPr>
        <w:sectPr w:rsidR="00715561" w:rsidRPr="00715561" w:rsidSect="002D37FA">
          <w:headerReference w:type="default" r:id="rId17"/>
          <w:footerReference w:type="default" r:id="rId18"/>
          <w:headerReference w:type="first" r:id="rId19"/>
          <w:footerReference w:type="first" r:id="rId20"/>
          <w:pgSz w:w="11906" w:h="16838"/>
          <w:pgMar w:top="720" w:right="3119" w:bottom="720" w:left="720" w:header="283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4926"/>
        <w:gridCol w:w="4927"/>
      </w:tblGrid>
      <w:tr w:rsidR="00DE2400" w:rsidRPr="000F761C" w14:paraId="196D0BDA" w14:textId="77777777" w:rsidTr="0087504F">
        <w:trPr>
          <w:cantSplit/>
          <w:trHeight w:val="2763"/>
        </w:trPr>
        <w:tc>
          <w:tcPr>
            <w:tcW w:w="4926" w:type="dxa"/>
          </w:tcPr>
          <w:p w14:paraId="2ACD197B" w14:textId="77777777" w:rsidR="00A65C31" w:rsidRPr="001A5B7C" w:rsidRDefault="00DE2400" w:rsidP="00A65C31">
            <w:pPr>
              <w:spacing w:before="0" w:after="0" w:line="276" w:lineRule="auto"/>
              <w:rPr>
                <w:rFonts w:cs="Arial"/>
                <w:sz w:val="20"/>
                <w:szCs w:val="20"/>
              </w:rPr>
            </w:pPr>
            <w:r w:rsidRPr="001A5B7C">
              <w:rPr>
                <w:rFonts w:cs="Arial"/>
                <w:sz w:val="20"/>
                <w:szCs w:val="20"/>
              </w:rPr>
              <w:lastRenderedPageBreak/>
              <w:t>Opracowanie merytoryczne:</w:t>
            </w:r>
            <w:r w:rsidR="001F3471" w:rsidRPr="001A5B7C">
              <w:rPr>
                <w:rFonts w:cs="Arial"/>
                <w:sz w:val="20"/>
                <w:szCs w:val="20"/>
              </w:rPr>
              <w:t xml:space="preserve"> </w:t>
            </w:r>
          </w:p>
          <w:p w14:paraId="5CD91645" w14:textId="19574A92" w:rsidR="001F3471" w:rsidRPr="001A5B7C" w:rsidRDefault="001F3471" w:rsidP="001F3471">
            <w:pPr>
              <w:spacing w:before="0" w:line="276" w:lineRule="auto"/>
              <w:rPr>
                <w:b/>
                <w:color w:val="000000" w:themeColor="text1"/>
                <w:sz w:val="20"/>
                <w:szCs w:val="20"/>
              </w:rPr>
            </w:pPr>
            <w:r w:rsidRPr="001A5B7C">
              <w:rPr>
                <w:b/>
                <w:sz w:val="20"/>
                <w:szCs w:val="20"/>
              </w:rPr>
              <w:t>Urząd Statystyczny w Krakowie</w:t>
            </w:r>
          </w:p>
          <w:p w14:paraId="0F384324" w14:textId="77777777" w:rsidR="001F3471" w:rsidRPr="001A5B7C" w:rsidRDefault="001F3471" w:rsidP="001F3471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1A5B7C">
              <w:rPr>
                <w:b/>
                <w:sz w:val="20"/>
                <w:szCs w:val="20"/>
              </w:rPr>
              <w:t>Dyrektor Agnieszka Szlubowska</w:t>
            </w:r>
          </w:p>
          <w:p w14:paraId="5425F0B4" w14:textId="0D32DBE8" w:rsidR="00DE2400" w:rsidRPr="001A5B7C" w:rsidRDefault="001F3471" w:rsidP="00FB1E83">
            <w:pPr>
              <w:spacing w:before="0"/>
              <w:rPr>
                <w:rFonts w:cs="Arial"/>
                <w:color w:val="000000" w:themeColor="text1"/>
                <w:sz w:val="20"/>
                <w:szCs w:val="20"/>
              </w:rPr>
            </w:pPr>
            <w:r w:rsidRPr="001A5B7C">
              <w:rPr>
                <w:sz w:val="20"/>
                <w:szCs w:val="20"/>
              </w:rPr>
              <w:t>Tel:</w:t>
            </w:r>
            <w:r w:rsidRPr="001A5B7C">
              <w:rPr>
                <w:color w:val="000000" w:themeColor="text1"/>
                <w:sz w:val="20"/>
                <w:szCs w:val="20"/>
              </w:rPr>
              <w:t xml:space="preserve"> </w:t>
            </w:r>
            <w:hyperlink r:id="rId21" w:tooltip="zadzwoń" w:history="1">
              <w:r w:rsidR="00A46A86" w:rsidRPr="001A5B7C">
                <w:rPr>
                  <w:rStyle w:val="Hipercze"/>
                  <w:rFonts w:cstheme="minorBidi"/>
                  <w:color w:val="000000" w:themeColor="text1"/>
                  <w:sz w:val="20"/>
                  <w:szCs w:val="20"/>
                  <w:u w:val="none"/>
                </w:rPr>
                <w:t>12 420 40 50</w:t>
              </w:r>
            </w:hyperlink>
            <w:r w:rsidR="00A46A86" w:rsidRPr="001A5B7C">
              <w:rPr>
                <w:sz w:val="20"/>
                <w:szCs w:val="20"/>
              </w:rPr>
              <w:t xml:space="preserve"> </w:t>
            </w:r>
          </w:p>
        </w:tc>
        <w:tc>
          <w:tcPr>
            <w:tcW w:w="4927" w:type="dxa"/>
          </w:tcPr>
          <w:p w14:paraId="24DC42C0" w14:textId="77777777" w:rsidR="00A65C31" w:rsidRPr="001A5B7C" w:rsidRDefault="00DE2400" w:rsidP="00A65C31">
            <w:pPr>
              <w:spacing w:before="0" w:after="0" w:line="276" w:lineRule="auto"/>
              <w:rPr>
                <w:rFonts w:cs="Arial"/>
                <w:sz w:val="20"/>
                <w:szCs w:val="20"/>
              </w:rPr>
            </w:pPr>
            <w:r w:rsidRPr="001A5B7C">
              <w:rPr>
                <w:rFonts w:cs="Arial"/>
                <w:sz w:val="20"/>
                <w:szCs w:val="20"/>
              </w:rPr>
              <w:t>Rozpowszechnianie:</w:t>
            </w:r>
          </w:p>
          <w:p w14:paraId="1CB9EC87" w14:textId="36CA6893" w:rsidR="0087504F" w:rsidRPr="001A5B7C" w:rsidRDefault="0087504F" w:rsidP="00AF597F">
            <w:pPr>
              <w:spacing w:before="0" w:line="276" w:lineRule="auto"/>
              <w:rPr>
                <w:b/>
                <w:sz w:val="20"/>
                <w:szCs w:val="20"/>
              </w:rPr>
            </w:pPr>
            <w:r w:rsidRPr="001A5B7C">
              <w:rPr>
                <w:b/>
                <w:sz w:val="20"/>
                <w:szCs w:val="20"/>
              </w:rPr>
              <w:t xml:space="preserve">Wydział </w:t>
            </w:r>
            <w:r w:rsidR="00AF597F" w:rsidRPr="001A5B7C">
              <w:rPr>
                <w:b/>
                <w:sz w:val="20"/>
                <w:szCs w:val="20"/>
              </w:rPr>
              <w:t>Prasowy</w:t>
            </w:r>
            <w:r w:rsidRPr="001A5B7C">
              <w:rPr>
                <w:b/>
                <w:sz w:val="20"/>
                <w:szCs w:val="20"/>
              </w:rPr>
              <w:t xml:space="preserve"> </w:t>
            </w:r>
          </w:p>
          <w:p w14:paraId="017EE7A3" w14:textId="57936458" w:rsidR="0087504F" w:rsidRPr="001A5B7C" w:rsidRDefault="0087504F" w:rsidP="0087504F">
            <w:pPr>
              <w:rPr>
                <w:sz w:val="20"/>
                <w:szCs w:val="20"/>
              </w:rPr>
            </w:pPr>
            <w:r w:rsidRPr="001A5B7C">
              <w:rPr>
                <w:sz w:val="20"/>
                <w:szCs w:val="20"/>
              </w:rPr>
              <w:t>Tel. komórkowy: 695 255 032</w:t>
            </w:r>
          </w:p>
          <w:p w14:paraId="147796D1" w14:textId="77777777" w:rsidR="00925120" w:rsidRPr="001A5B7C" w:rsidRDefault="0087504F" w:rsidP="00925120">
            <w:pPr>
              <w:spacing w:after="0"/>
              <w:rPr>
                <w:sz w:val="20"/>
                <w:szCs w:val="20"/>
              </w:rPr>
            </w:pPr>
            <w:r w:rsidRPr="001A5B7C">
              <w:rPr>
                <w:sz w:val="20"/>
                <w:szCs w:val="20"/>
              </w:rPr>
              <w:t>Tel. stacjonarne: 22 608 38 04, 22 449 41 45,</w:t>
            </w:r>
            <w:r w:rsidR="00925120" w:rsidRPr="001A5B7C">
              <w:rPr>
                <w:sz w:val="20"/>
                <w:szCs w:val="20"/>
              </w:rPr>
              <w:t xml:space="preserve"> </w:t>
            </w:r>
          </w:p>
          <w:p w14:paraId="7C8902C5" w14:textId="325C2802" w:rsidR="0087504F" w:rsidRPr="001A5B7C" w:rsidRDefault="0087504F" w:rsidP="00716853">
            <w:pPr>
              <w:spacing w:before="0"/>
              <w:ind w:left="1542"/>
              <w:rPr>
                <w:sz w:val="20"/>
                <w:szCs w:val="20"/>
              </w:rPr>
            </w:pPr>
            <w:r w:rsidRPr="001A5B7C">
              <w:rPr>
                <w:sz w:val="20"/>
                <w:szCs w:val="20"/>
              </w:rPr>
              <w:t>22 608 30 09</w:t>
            </w:r>
          </w:p>
          <w:p w14:paraId="3CC62B04" w14:textId="55515180" w:rsidR="0087504F" w:rsidRPr="001A5B7C" w:rsidRDefault="0087504F" w:rsidP="00FB1E83">
            <w:pPr>
              <w:spacing w:before="0"/>
              <w:rPr>
                <w:b/>
                <w:sz w:val="20"/>
                <w:szCs w:val="20"/>
              </w:rPr>
            </w:pPr>
            <w:r w:rsidRPr="001A5B7C">
              <w:rPr>
                <w:b/>
                <w:sz w:val="20"/>
                <w:szCs w:val="20"/>
              </w:rPr>
              <w:t>e-mail:</w:t>
            </w:r>
            <w:r w:rsidRPr="001A5B7C">
              <w:rPr>
                <w:sz w:val="20"/>
                <w:szCs w:val="20"/>
              </w:rPr>
              <w:t xml:space="preserve"> </w:t>
            </w:r>
            <w:hyperlink r:id="rId22" w:tooltip="adres mailowy Wydziału Prasowego" w:history="1">
              <w:r w:rsidRPr="001A5B7C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</w:tc>
      </w:tr>
      <w:tr w:rsidR="005B6AE9" w:rsidRPr="000F761C" w14:paraId="28647E7C" w14:textId="77777777" w:rsidTr="001F3471">
        <w:trPr>
          <w:cantSplit/>
          <w:trHeight w:val="418"/>
        </w:trPr>
        <w:tc>
          <w:tcPr>
            <w:tcW w:w="4926" w:type="dxa"/>
            <w:vMerge w:val="restart"/>
          </w:tcPr>
          <w:p w14:paraId="07C73DA1" w14:textId="5E8CA347" w:rsidR="005B6AE9" w:rsidRPr="001A5B7C" w:rsidRDefault="005B6AE9" w:rsidP="00FB1E83">
            <w:pPr>
              <w:rPr>
                <w:sz w:val="20"/>
                <w:szCs w:val="20"/>
              </w:rPr>
            </w:pPr>
          </w:p>
        </w:tc>
        <w:tc>
          <w:tcPr>
            <w:tcW w:w="4927" w:type="dxa"/>
            <w:vAlign w:val="center"/>
          </w:tcPr>
          <w:p w14:paraId="01941133" w14:textId="51A309EC" w:rsidR="005B6AE9" w:rsidRPr="001A5B7C" w:rsidRDefault="008A081A" w:rsidP="00747B8C">
            <w:pPr>
              <w:ind w:firstLine="680"/>
              <w:rPr>
                <w:color w:val="0000FF"/>
                <w:sz w:val="20"/>
                <w:szCs w:val="20"/>
                <w:u w:val="single"/>
              </w:rPr>
            </w:pPr>
            <w:hyperlink r:id="rId23" w:tooltip="strona internetowa" w:history="1">
              <w:r w:rsidR="005B6AE9" w:rsidRPr="001A5B7C">
                <w:rPr>
                  <w:rStyle w:val="Hipercze"/>
                  <w:rFonts w:cstheme="minorBidi"/>
                  <w:noProof/>
                  <w:sz w:val="20"/>
                  <w:szCs w:val="20"/>
                  <w:lang w:eastAsia="pl-PL"/>
                </w:rPr>
                <w:drawing>
                  <wp:anchor distT="0" distB="0" distL="114300" distR="114300" simplePos="0" relativeHeight="251761664" behindDoc="0" locked="0" layoutInCell="1" allowOverlap="1" wp14:anchorId="5018E5AE" wp14:editId="43B80B66">
                    <wp:simplePos x="0" y="0"/>
                    <wp:positionH relativeFrom="column">
                      <wp:posOffset>78740</wp:posOffset>
                    </wp:positionH>
                    <wp:positionV relativeFrom="paragraph">
                      <wp:posOffset>21590</wp:posOffset>
                    </wp:positionV>
                    <wp:extent cx="251460" cy="251460"/>
                    <wp:effectExtent l="0" t="0" r="0" b="0"/>
                    <wp:wrapNone/>
                    <wp:docPr id="21" name="Obraz 21" descr="strona internetow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1" name="logo-03.png"/>
                            <pic:cNvPicPr/>
                          </pic:nvPicPr>
                          <pic:blipFill>
                            <a:blip r:embed="rId2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5B6AE9" w:rsidRPr="001A5B7C">
                <w:rPr>
                  <w:rStyle w:val="Hipercze"/>
                  <w:rFonts w:cstheme="minorBidi"/>
                  <w:sz w:val="20"/>
                  <w:szCs w:val="20"/>
                </w:rPr>
                <w:t>stat.gov.pl</w:t>
              </w:r>
            </w:hyperlink>
          </w:p>
        </w:tc>
      </w:tr>
      <w:tr w:rsidR="005B6AE9" w:rsidRPr="000F761C" w14:paraId="36A99721" w14:textId="77777777" w:rsidTr="001F3471">
        <w:trPr>
          <w:cantSplit/>
          <w:trHeight w:val="418"/>
        </w:trPr>
        <w:tc>
          <w:tcPr>
            <w:tcW w:w="4926" w:type="dxa"/>
            <w:vMerge/>
          </w:tcPr>
          <w:p w14:paraId="3255344A" w14:textId="77777777" w:rsidR="005B6AE9" w:rsidRPr="001A5B7C" w:rsidRDefault="005B6AE9" w:rsidP="00747B8C">
            <w:pPr>
              <w:rPr>
                <w:b/>
                <w:sz w:val="20"/>
                <w:szCs w:val="20"/>
              </w:rPr>
            </w:pPr>
          </w:p>
        </w:tc>
        <w:tc>
          <w:tcPr>
            <w:tcW w:w="4927" w:type="dxa"/>
            <w:vAlign w:val="center"/>
          </w:tcPr>
          <w:p w14:paraId="09C3C6AD" w14:textId="4913CF3C" w:rsidR="005B6AE9" w:rsidRPr="001A5B7C" w:rsidRDefault="008A081A" w:rsidP="00747B8C">
            <w:pPr>
              <w:ind w:firstLine="680"/>
              <w:rPr>
                <w:sz w:val="20"/>
                <w:szCs w:val="20"/>
                <w:u w:val="single"/>
              </w:rPr>
            </w:pPr>
            <w:hyperlink r:id="rId25" w:tooltip="X" w:history="1">
              <w:r w:rsidR="003402BB" w:rsidRPr="001A5B7C">
                <w:rPr>
                  <w:rStyle w:val="Hipercze"/>
                  <w:rFonts w:cstheme="minorBidi"/>
                  <w:noProof/>
                  <w:sz w:val="20"/>
                  <w:szCs w:val="20"/>
                  <w:lang w:eastAsia="pl-PL"/>
                </w:rPr>
                <w:drawing>
                  <wp:anchor distT="0" distB="0" distL="114300" distR="114300" simplePos="0" relativeHeight="251768832" behindDoc="0" locked="0" layoutInCell="1" allowOverlap="1" wp14:anchorId="32885CE5" wp14:editId="27C4C52B">
                    <wp:simplePos x="0" y="0"/>
                    <wp:positionH relativeFrom="column">
                      <wp:posOffset>80010</wp:posOffset>
                    </wp:positionH>
                    <wp:positionV relativeFrom="paragraph">
                      <wp:posOffset>36830</wp:posOffset>
                    </wp:positionV>
                    <wp:extent cx="251460" cy="251460"/>
                    <wp:effectExtent l="0" t="0" r="0" b="0"/>
                    <wp:wrapNone/>
                    <wp:docPr id="22" name="Obraz 22" descr="x (dawniej twitter)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2" name="logo-04.png"/>
                            <pic:cNvPicPr/>
                          </pic:nvPicPr>
                          <pic:blipFill>
                            <a:blip r:embed="rId2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5B6AE9" w:rsidRPr="001A5B7C">
                <w:rPr>
                  <w:rStyle w:val="Hipercze"/>
                  <w:rFonts w:cstheme="minorBidi"/>
                  <w:sz w:val="20"/>
                  <w:szCs w:val="20"/>
                </w:rPr>
                <w:t>@GUS_STAT</w:t>
              </w:r>
            </w:hyperlink>
            <w:r w:rsidR="005B6AE9" w:rsidRPr="001A5B7C">
              <w:rPr>
                <w:noProof/>
                <w:sz w:val="20"/>
                <w:szCs w:val="20"/>
                <w:u w:val="single"/>
                <w:lang w:eastAsia="pl-PL"/>
              </w:rPr>
              <w:t xml:space="preserve"> </w:t>
            </w:r>
          </w:p>
        </w:tc>
      </w:tr>
      <w:tr w:rsidR="005B6AE9" w:rsidRPr="000F761C" w14:paraId="549C3B1C" w14:textId="77777777" w:rsidTr="001F3471">
        <w:trPr>
          <w:cantSplit/>
          <w:trHeight w:val="476"/>
        </w:trPr>
        <w:tc>
          <w:tcPr>
            <w:tcW w:w="4926" w:type="dxa"/>
            <w:vMerge/>
          </w:tcPr>
          <w:p w14:paraId="231798A1" w14:textId="77777777" w:rsidR="005B6AE9" w:rsidRPr="001A5B7C" w:rsidRDefault="005B6AE9" w:rsidP="00747B8C">
            <w:pPr>
              <w:rPr>
                <w:b/>
                <w:sz w:val="20"/>
                <w:szCs w:val="20"/>
              </w:rPr>
            </w:pPr>
          </w:p>
        </w:tc>
        <w:tc>
          <w:tcPr>
            <w:tcW w:w="4927" w:type="dxa"/>
          </w:tcPr>
          <w:p w14:paraId="5B472D28" w14:textId="1C3465D3" w:rsidR="005B6AE9" w:rsidRPr="001A5B7C" w:rsidRDefault="005B6AE9" w:rsidP="00747B8C">
            <w:pPr>
              <w:ind w:firstLine="680"/>
              <w:rPr>
                <w:sz w:val="20"/>
                <w:szCs w:val="20"/>
                <w:u w:val="single"/>
              </w:rPr>
            </w:pPr>
            <w:r w:rsidRPr="001A5B7C">
              <w:rPr>
                <w:noProof/>
                <w:color w:val="000000" w:themeColor="text1"/>
                <w:sz w:val="20"/>
                <w:szCs w:val="20"/>
                <w:lang w:eastAsia="pl-PL"/>
              </w:rPr>
              <w:drawing>
                <wp:anchor distT="0" distB="0" distL="114300" distR="114300" simplePos="0" relativeHeight="251763712" behindDoc="0" locked="0" layoutInCell="1" allowOverlap="1" wp14:anchorId="171E4E22" wp14:editId="1B847638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facebo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8" w:tooltip="facebook " w:history="1">
              <w:r w:rsidRPr="001A5B7C">
                <w:rPr>
                  <w:rStyle w:val="Hipercze"/>
                  <w:rFonts w:cstheme="minorBidi"/>
                  <w:sz w:val="20"/>
                  <w:szCs w:val="20"/>
                </w:rPr>
                <w:t>@GlownyUrzadStatystyczny</w:t>
              </w:r>
            </w:hyperlink>
            <w:r w:rsidRPr="001A5B7C">
              <w:rPr>
                <w:noProof/>
                <w:color w:val="0000FF"/>
                <w:sz w:val="20"/>
                <w:szCs w:val="20"/>
                <w:u w:val="single"/>
                <w:lang w:eastAsia="pl-PL"/>
              </w:rPr>
              <w:t xml:space="preserve"> </w:t>
            </w:r>
          </w:p>
        </w:tc>
      </w:tr>
      <w:tr w:rsidR="005B6AE9" w:rsidRPr="000F761C" w14:paraId="4884FF26" w14:textId="77777777" w:rsidTr="001F3471">
        <w:trPr>
          <w:cantSplit/>
          <w:trHeight w:val="426"/>
        </w:trPr>
        <w:tc>
          <w:tcPr>
            <w:tcW w:w="4926" w:type="dxa"/>
            <w:vMerge/>
          </w:tcPr>
          <w:p w14:paraId="282131AD" w14:textId="77777777" w:rsidR="005B6AE9" w:rsidRPr="001A5B7C" w:rsidRDefault="005B6AE9" w:rsidP="00531873">
            <w:pPr>
              <w:rPr>
                <w:b/>
                <w:sz w:val="20"/>
                <w:szCs w:val="20"/>
              </w:rPr>
            </w:pPr>
          </w:p>
        </w:tc>
        <w:tc>
          <w:tcPr>
            <w:tcW w:w="4927" w:type="dxa"/>
          </w:tcPr>
          <w:p w14:paraId="1C7B7D5C" w14:textId="123441C0" w:rsidR="005B6AE9" w:rsidRPr="001A5B7C" w:rsidRDefault="008A081A" w:rsidP="00531873">
            <w:pPr>
              <w:ind w:firstLine="680"/>
              <w:rPr>
                <w:noProof/>
                <w:sz w:val="20"/>
                <w:szCs w:val="20"/>
                <w:u w:val="single"/>
                <w:lang w:eastAsia="pl-PL"/>
              </w:rPr>
            </w:pPr>
            <w:hyperlink r:id="rId29" w:tooltip="instagram" w:history="1">
              <w:r w:rsidR="005B6AE9" w:rsidRPr="001A5B7C">
                <w:rPr>
                  <w:rStyle w:val="Hipercze"/>
                  <w:rFonts w:cstheme="minorBidi"/>
                  <w:noProof/>
                  <w:sz w:val="20"/>
                  <w:szCs w:val="20"/>
                  <w:lang w:eastAsia="pl-PL"/>
                </w:rPr>
                <w:drawing>
                  <wp:anchor distT="0" distB="0" distL="114300" distR="114300" simplePos="0" relativeHeight="251764736" behindDoc="0" locked="0" layoutInCell="1" allowOverlap="1" wp14:anchorId="0C16ECD2" wp14:editId="4CE22A7A">
                    <wp:simplePos x="0" y="0"/>
                    <wp:positionH relativeFrom="column">
                      <wp:posOffset>82550</wp:posOffset>
                    </wp:positionH>
                    <wp:positionV relativeFrom="paragraph">
                      <wp:posOffset>12700</wp:posOffset>
                    </wp:positionV>
                    <wp:extent cx="251460" cy="251460"/>
                    <wp:effectExtent l="0" t="0" r="0" b="0"/>
                    <wp:wrapNone/>
                    <wp:docPr id="5" name="Obraz 5" descr="instagram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3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E34EBA" w:rsidRPr="001A5B7C">
                <w:rPr>
                  <w:rStyle w:val="Hipercze"/>
                  <w:rFonts w:cstheme="minorBidi"/>
                  <w:sz w:val="20"/>
                  <w:szCs w:val="20"/>
                </w:rPr>
                <w:t>@</w:t>
              </w:r>
              <w:r w:rsidR="005B6AE9" w:rsidRPr="001A5B7C">
                <w:rPr>
                  <w:rStyle w:val="Hipercze"/>
                  <w:rFonts w:cstheme="minorBidi"/>
                  <w:sz w:val="20"/>
                  <w:szCs w:val="20"/>
                </w:rPr>
                <w:t>gus_stat</w:t>
              </w:r>
            </w:hyperlink>
          </w:p>
        </w:tc>
      </w:tr>
      <w:tr w:rsidR="005B6AE9" w:rsidRPr="000F761C" w14:paraId="2C7A5D68" w14:textId="77777777" w:rsidTr="001F3471">
        <w:trPr>
          <w:cantSplit/>
          <w:trHeight w:val="504"/>
        </w:trPr>
        <w:tc>
          <w:tcPr>
            <w:tcW w:w="4926" w:type="dxa"/>
            <w:vMerge/>
          </w:tcPr>
          <w:p w14:paraId="627AA41B" w14:textId="77777777" w:rsidR="005B6AE9" w:rsidRPr="001A5B7C" w:rsidRDefault="005B6AE9" w:rsidP="00531873">
            <w:pPr>
              <w:rPr>
                <w:b/>
                <w:sz w:val="20"/>
                <w:szCs w:val="20"/>
              </w:rPr>
            </w:pPr>
          </w:p>
        </w:tc>
        <w:tc>
          <w:tcPr>
            <w:tcW w:w="4927" w:type="dxa"/>
          </w:tcPr>
          <w:p w14:paraId="15F67F32" w14:textId="59FAE318" w:rsidR="005B6AE9" w:rsidRPr="001A5B7C" w:rsidRDefault="008A081A" w:rsidP="00531873">
            <w:pPr>
              <w:ind w:firstLine="680"/>
              <w:rPr>
                <w:noProof/>
                <w:sz w:val="20"/>
                <w:szCs w:val="20"/>
                <w:u w:val="single"/>
                <w:lang w:eastAsia="pl-PL"/>
              </w:rPr>
            </w:pPr>
            <w:hyperlink r:id="rId31" w:tooltip="youtube" w:history="1">
              <w:r w:rsidR="005B6AE9" w:rsidRPr="001A5B7C">
                <w:rPr>
                  <w:rStyle w:val="Hipercze"/>
                  <w:rFonts w:cstheme="minorBidi"/>
                  <w:noProof/>
                  <w:sz w:val="20"/>
                  <w:szCs w:val="20"/>
                  <w:lang w:eastAsia="pl-PL"/>
                </w:rPr>
                <w:drawing>
                  <wp:anchor distT="0" distB="0" distL="114300" distR="114300" simplePos="0" relativeHeight="251765760" behindDoc="0" locked="0" layoutInCell="1" allowOverlap="1" wp14:anchorId="0FC606A4" wp14:editId="235D49BA">
                    <wp:simplePos x="0" y="0"/>
                    <wp:positionH relativeFrom="column">
                      <wp:posOffset>82550</wp:posOffset>
                    </wp:positionH>
                    <wp:positionV relativeFrom="paragraph">
                      <wp:posOffset>13970</wp:posOffset>
                    </wp:positionV>
                    <wp:extent cx="251460" cy="251460"/>
                    <wp:effectExtent l="0" t="0" r="0" b="0"/>
                    <wp:wrapNone/>
                    <wp:docPr id="11" name="Obraz 11" descr="youtube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3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E34EBA" w:rsidRPr="001A5B7C">
                <w:rPr>
                  <w:rStyle w:val="Hipercze"/>
                  <w:rFonts w:cstheme="minorBidi"/>
                  <w:sz w:val="20"/>
                  <w:szCs w:val="20"/>
                </w:rPr>
                <w:t>@</w:t>
              </w:r>
              <w:r w:rsidR="00E34EBA" w:rsidRPr="001A5B7C">
                <w:rPr>
                  <w:rStyle w:val="Hipercze"/>
                  <w:sz w:val="20"/>
                  <w:szCs w:val="20"/>
                </w:rPr>
                <w:t>Głó</w:t>
              </w:r>
              <w:r w:rsidR="005B6AE9" w:rsidRPr="001A5B7C">
                <w:rPr>
                  <w:rStyle w:val="Hipercze"/>
                  <w:rFonts w:cstheme="minorBidi"/>
                  <w:sz w:val="20"/>
                  <w:szCs w:val="20"/>
                </w:rPr>
                <w:t>wny</w:t>
              </w:r>
              <w:r w:rsidR="00E34EBA" w:rsidRPr="001A5B7C">
                <w:rPr>
                  <w:rStyle w:val="Hipercze"/>
                  <w:rFonts w:cstheme="minorBidi"/>
                  <w:sz w:val="20"/>
                  <w:szCs w:val="20"/>
                </w:rPr>
                <w:t>UrządStatystycznyGUS</w:t>
              </w:r>
            </w:hyperlink>
          </w:p>
        </w:tc>
      </w:tr>
      <w:tr w:rsidR="005B6AE9" w:rsidRPr="000F761C" w14:paraId="373CEFAE" w14:textId="77777777" w:rsidTr="0087504F">
        <w:trPr>
          <w:cantSplit/>
          <w:trHeight w:val="1194"/>
        </w:trPr>
        <w:tc>
          <w:tcPr>
            <w:tcW w:w="4926" w:type="dxa"/>
            <w:vMerge/>
          </w:tcPr>
          <w:p w14:paraId="7F9FD058" w14:textId="77777777" w:rsidR="005B6AE9" w:rsidRPr="001A5B7C" w:rsidRDefault="005B6AE9" w:rsidP="00531873">
            <w:pPr>
              <w:rPr>
                <w:b/>
                <w:sz w:val="20"/>
                <w:szCs w:val="20"/>
              </w:rPr>
            </w:pPr>
          </w:p>
        </w:tc>
        <w:tc>
          <w:tcPr>
            <w:tcW w:w="4927" w:type="dxa"/>
          </w:tcPr>
          <w:p w14:paraId="3108BCBA" w14:textId="6025CA1C" w:rsidR="005B6AE9" w:rsidRPr="001A5B7C" w:rsidRDefault="008A081A" w:rsidP="00531873">
            <w:pPr>
              <w:ind w:firstLine="680"/>
              <w:rPr>
                <w:noProof/>
                <w:color w:val="0000FF"/>
                <w:sz w:val="20"/>
                <w:szCs w:val="20"/>
                <w:u w:val="single"/>
                <w:lang w:eastAsia="pl-PL"/>
              </w:rPr>
            </w:pPr>
            <w:hyperlink r:id="rId33" w:tooltip="linkedin" w:history="1">
              <w:r w:rsidR="00E34EBA" w:rsidRPr="001A5B7C">
                <w:rPr>
                  <w:rStyle w:val="Hipercze"/>
                  <w:rFonts w:cstheme="minorBidi"/>
                  <w:sz w:val="20"/>
                  <w:szCs w:val="20"/>
                </w:rPr>
                <w:t>@Główny Urząd Statystyczny</w:t>
              </w:r>
            </w:hyperlink>
            <w:r w:rsidR="005B6AE9" w:rsidRPr="001A5B7C">
              <w:rPr>
                <w:noProof/>
                <w:color w:val="0000FF"/>
                <w:sz w:val="20"/>
                <w:szCs w:val="20"/>
                <w:u w:val="single"/>
                <w:lang w:eastAsia="pl-PL"/>
              </w:rPr>
              <w:drawing>
                <wp:anchor distT="0" distB="0" distL="114300" distR="114300" simplePos="0" relativeHeight="251766784" behindDoc="0" locked="0" layoutInCell="1" allowOverlap="1" wp14:anchorId="033A47C4" wp14:editId="79F767FD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EA443F" w14:paraId="385E56CC" w14:textId="77777777" w:rsidTr="001F3471">
        <w:trPr>
          <w:cantSplit/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0F761C" w:rsidRDefault="00531873" w:rsidP="00207B5B">
            <w:pPr>
              <w:shd w:val="clear" w:color="auto" w:fill="D9D9D9" w:themeFill="background1" w:themeFillShade="D9"/>
              <w:spacing w:line="240" w:lineRule="exact"/>
              <w:rPr>
                <w:b/>
              </w:rPr>
            </w:pPr>
            <w:r w:rsidRPr="000F761C">
              <w:rPr>
                <w:b/>
              </w:rPr>
              <w:t>Powiązane opracowania</w:t>
            </w:r>
          </w:p>
          <w:p w14:paraId="389796C8" w14:textId="0ECA852D" w:rsidR="00EA443F" w:rsidRDefault="008A081A" w:rsidP="00207B5B">
            <w:pPr>
              <w:spacing w:line="240" w:lineRule="exact"/>
              <w:rPr>
                <w:rStyle w:val="Hipercze"/>
              </w:rPr>
            </w:pPr>
            <w:hyperlink r:id="rId35" w:tooltip="Zeszyt metodologiczny " w:history="1">
              <w:r w:rsidR="00EA443F">
                <w:rPr>
                  <w:rStyle w:val="Hipercze"/>
                </w:rPr>
                <w:t>Zeszyt metodologiczny „Świadczenia na rzecz rodziny i ich beneficjenci”</w:t>
              </w:r>
            </w:hyperlink>
          </w:p>
          <w:p w14:paraId="2A803C6B" w14:textId="53338862" w:rsidR="00EA443F" w:rsidRPr="00077DFF" w:rsidRDefault="008A081A" w:rsidP="00207B5B">
            <w:pPr>
              <w:spacing w:line="240" w:lineRule="exact"/>
              <w:rPr>
                <w:rStyle w:val="Hipercze"/>
              </w:rPr>
            </w:pPr>
            <w:hyperlink r:id="rId36" w:tooltip="Publikacja GUS &quot;Pomoc społeczna i opieka nad dzieckiem i rodziną w 2024 roku" w:history="1">
              <w:r w:rsidR="00EA443F">
                <w:rPr>
                  <w:rStyle w:val="Hipercze"/>
                </w:rPr>
                <w:t>Publikacja GUS „Pomoc społeczna i opieka nad dzieckiem i rodziną w 2024 r."</w:t>
              </w:r>
            </w:hyperlink>
          </w:p>
          <w:p w14:paraId="55DA24D0" w14:textId="080BA8E5" w:rsidR="00531873" w:rsidRPr="000F761C" w:rsidRDefault="00531873" w:rsidP="00207B5B">
            <w:pPr>
              <w:shd w:val="clear" w:color="auto" w:fill="D9D9D9" w:themeFill="background1" w:themeFillShade="D9"/>
              <w:spacing w:before="360" w:line="240" w:lineRule="exact"/>
              <w:rPr>
                <w:b/>
                <w:color w:val="000000" w:themeColor="text1"/>
                <w:szCs w:val="24"/>
              </w:rPr>
            </w:pPr>
            <w:r w:rsidRPr="000F761C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4003EB41" w14:textId="77777777" w:rsidR="00EA443F" w:rsidRPr="0020263B" w:rsidRDefault="008A081A" w:rsidP="00207B5B">
            <w:pPr>
              <w:spacing w:line="240" w:lineRule="exact"/>
              <w:rPr>
                <w:rStyle w:val="Hipercze"/>
              </w:rPr>
            </w:pPr>
            <w:hyperlink r:id="rId37" w:tooltip="Link do Banku Danych Lokalnych z zakresu świadczeń na rzecz rodziny" w:history="1">
              <w:r w:rsidR="00EA443F" w:rsidRPr="0020263B">
                <w:rPr>
                  <w:rStyle w:val="Hipercze"/>
                </w:rPr>
                <w:t xml:space="preserve">Bank Danych Lokalnych – </w:t>
              </w:r>
              <w:r w:rsidR="00EA443F">
                <w:rPr>
                  <w:rStyle w:val="Hipercze"/>
                </w:rPr>
                <w:t>O</w:t>
              </w:r>
              <w:r w:rsidR="00EA443F" w:rsidRPr="0020263B">
                <w:rPr>
                  <w:rStyle w:val="Hipercze"/>
                </w:rPr>
                <w:t>chrona zdrowia, opieka społeczna i świadczenia na rzecz rodziny</w:t>
              </w:r>
            </w:hyperlink>
          </w:p>
          <w:p w14:paraId="6EC7A51E" w14:textId="603953D1" w:rsidR="00531873" w:rsidRPr="000F761C" w:rsidRDefault="008A081A" w:rsidP="00207B5B">
            <w:pPr>
              <w:shd w:val="clear" w:color="auto" w:fill="D9D9D9" w:themeFill="background1" w:themeFillShade="D9"/>
              <w:spacing w:before="360" w:line="240" w:lineRule="exact"/>
              <w:rPr>
                <w:b/>
                <w:color w:val="000000" w:themeColor="text1"/>
                <w:szCs w:val="24"/>
              </w:rPr>
            </w:pPr>
            <w:hyperlink r:id="rId38" w:tooltip="Bank Danych Lokalnych" w:history="1"/>
            <w:hyperlink r:id="rId39" w:tooltip="Link do danych w bazie..." w:history="1">
              <w:hyperlink r:id="rId40" w:tooltip="Bank Danych Lokalnych" w:history="1"/>
            </w:hyperlink>
            <w:r w:rsidR="00531873" w:rsidRPr="000F761C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0F46F369" w14:textId="0502A077" w:rsidR="00EA443F" w:rsidRDefault="008A081A" w:rsidP="00207B5B">
            <w:pPr>
              <w:spacing w:line="240" w:lineRule="exact"/>
              <w:rPr>
                <w:rStyle w:val="Hipercze"/>
              </w:rPr>
            </w:pPr>
            <w:hyperlink r:id="rId41" w:tooltip="Link wyjaśniający pojęcie beneficjenci świadczeń rodzinnych" w:history="1">
              <w:r w:rsidR="00EA443F" w:rsidRPr="0020263B">
                <w:rPr>
                  <w:rStyle w:val="Hipercze"/>
                </w:rPr>
                <w:t>Beneficjenci świadczeń rodzinnych</w:t>
              </w:r>
            </w:hyperlink>
          </w:p>
          <w:p w14:paraId="5F4B0FDC" w14:textId="3511DEDB" w:rsidR="00FB5512" w:rsidRDefault="008A081A" w:rsidP="00207B5B">
            <w:pPr>
              <w:spacing w:line="240" w:lineRule="exact"/>
              <w:rPr>
                <w:rStyle w:val="Hipercze"/>
              </w:rPr>
            </w:pPr>
            <w:hyperlink r:id="rId42" w:tooltip="Link wyjaśniający pojęcie Karta Dużej Rodziny" w:history="1">
              <w:r w:rsidR="00FB5512">
                <w:rPr>
                  <w:rStyle w:val="Hipercze"/>
                </w:rPr>
                <w:t>Karta Dużej Rodziny</w:t>
              </w:r>
            </w:hyperlink>
          </w:p>
          <w:p w14:paraId="5DECC4E9" w14:textId="78BC6855" w:rsidR="00FB5512" w:rsidRDefault="008A081A" w:rsidP="00207B5B">
            <w:pPr>
              <w:spacing w:line="240" w:lineRule="exact"/>
              <w:rPr>
                <w:rStyle w:val="Hipercze"/>
              </w:rPr>
            </w:pPr>
            <w:hyperlink r:id="rId43" w:tooltip="Link wyjaśniający pojęcie Rodzinny kapitał opiekuńczy" w:history="1">
              <w:r w:rsidR="00FB5512">
                <w:rPr>
                  <w:rStyle w:val="Hipercze"/>
                </w:rPr>
                <w:t>Rodzinny kapitał opiekuńczy</w:t>
              </w:r>
            </w:hyperlink>
          </w:p>
          <w:p w14:paraId="12FC6AF9" w14:textId="6FC4A3AC" w:rsidR="00FB5512" w:rsidRDefault="008A081A" w:rsidP="00207B5B">
            <w:pPr>
              <w:spacing w:line="240" w:lineRule="exact"/>
              <w:rPr>
                <w:rStyle w:val="Hipercze"/>
              </w:rPr>
            </w:pPr>
            <w:hyperlink r:id="rId44" w:tooltip="Link wyjaśniający pojęcie świadczenie &quot;Dobry Start&quot;" w:history="1">
              <w:r w:rsidR="00207B5B">
                <w:rPr>
                  <w:rStyle w:val="Hipercze"/>
                </w:rPr>
                <w:t>Świadczenie "Dobry Start"</w:t>
              </w:r>
            </w:hyperlink>
          </w:p>
          <w:p w14:paraId="2FD009A3" w14:textId="17DB64B9" w:rsidR="00FB5512" w:rsidRPr="0020263B" w:rsidRDefault="008A081A" w:rsidP="00207B5B">
            <w:pPr>
              <w:spacing w:line="240" w:lineRule="exact"/>
              <w:rPr>
                <w:rStyle w:val="Hipercze"/>
              </w:rPr>
            </w:pPr>
            <w:hyperlink r:id="rId45" w:tooltip="Link wyjaśniający pojęcie świadczenie pielęgnacyjne" w:history="1">
              <w:r w:rsidR="00FB5512">
                <w:rPr>
                  <w:rStyle w:val="Hipercze"/>
                </w:rPr>
                <w:t>Świadczenie pielęgnacyjne</w:t>
              </w:r>
            </w:hyperlink>
          </w:p>
          <w:p w14:paraId="2FF4B220" w14:textId="4D2469C0" w:rsidR="00EA443F" w:rsidRPr="0020263B" w:rsidRDefault="008A081A" w:rsidP="00207B5B">
            <w:pPr>
              <w:spacing w:line="240" w:lineRule="exact"/>
              <w:rPr>
                <w:rStyle w:val="Hipercze"/>
              </w:rPr>
            </w:pPr>
            <w:hyperlink r:id="rId46" w:tooltip="Link wyjaśniający pojęcie świadczenia rodzinne" w:history="1">
              <w:r w:rsidR="00FB5512">
                <w:rPr>
                  <w:rStyle w:val="Hipercze"/>
                </w:rPr>
                <w:t>Świadczenia rodzinne</w:t>
              </w:r>
            </w:hyperlink>
            <w:r w:rsidR="00EA443F" w:rsidRPr="0020263B">
              <w:rPr>
                <w:rStyle w:val="Hipercze"/>
              </w:rPr>
              <w:t xml:space="preserve"> </w:t>
            </w:r>
          </w:p>
          <w:p w14:paraId="6BA98C3F" w14:textId="4FB2C988" w:rsidR="00531873" w:rsidRDefault="008A081A" w:rsidP="00207B5B">
            <w:pPr>
              <w:spacing w:line="240" w:lineRule="exact"/>
              <w:rPr>
                <w:rStyle w:val="Hipercze"/>
              </w:rPr>
            </w:pPr>
            <w:hyperlink r:id="rId47" w:tooltip="Link wyjaśniający pojęcie świadczenia wychowawcze" w:history="1">
              <w:r w:rsidR="00207B5B">
                <w:rPr>
                  <w:rStyle w:val="Hipercze"/>
                </w:rPr>
                <w:t>Świadczenia wychowawcze</w:t>
              </w:r>
            </w:hyperlink>
          </w:p>
          <w:p w14:paraId="520E8239" w14:textId="2716F965" w:rsidR="00FB5512" w:rsidRDefault="008A081A" w:rsidP="00207B5B">
            <w:pPr>
              <w:spacing w:line="240" w:lineRule="exact"/>
              <w:rPr>
                <w:rStyle w:val="Hipercze"/>
              </w:rPr>
            </w:pPr>
            <w:hyperlink r:id="rId48" w:tooltip="Link wyjaśniający pojęcie świadczenia z funduszu alimentacyjnego" w:history="1">
              <w:r w:rsidR="00FB5512" w:rsidRPr="0020263B">
                <w:rPr>
                  <w:rStyle w:val="Hipercze"/>
                </w:rPr>
                <w:t>Świadczeni</w:t>
              </w:r>
              <w:r w:rsidR="00FB5512">
                <w:rPr>
                  <w:rStyle w:val="Hipercze"/>
                </w:rPr>
                <w:t>a</w:t>
              </w:r>
              <w:r w:rsidR="00FB5512" w:rsidRPr="0020263B">
                <w:rPr>
                  <w:rStyle w:val="Hipercze"/>
                </w:rPr>
                <w:t xml:space="preserve"> z funduszu alimentacyjnego</w:t>
              </w:r>
            </w:hyperlink>
          </w:p>
          <w:p w14:paraId="59EB7117" w14:textId="10283783" w:rsidR="00FB5512" w:rsidRPr="00EA443F" w:rsidRDefault="008A081A" w:rsidP="00207B5B">
            <w:pPr>
              <w:spacing w:line="240" w:lineRule="exact"/>
              <w:rPr>
                <w:rFonts w:cs="Times New Roman"/>
                <w:color w:val="0000FF"/>
                <w:u w:val="single"/>
              </w:rPr>
            </w:pPr>
            <w:hyperlink r:id="rId49" w:tooltip="Link wyjaśniający pojęcie zasiłek pielęgnacyjny" w:history="1">
              <w:r w:rsidR="00FB5512">
                <w:rPr>
                  <w:rStyle w:val="Hipercze"/>
                </w:rPr>
                <w:t>Zasiłek pielęgnacyjny</w:t>
              </w:r>
            </w:hyperlink>
          </w:p>
        </w:tc>
      </w:tr>
    </w:tbl>
    <w:p w14:paraId="7C19EFAE" w14:textId="5AAD912C" w:rsidR="00D261A2" w:rsidRPr="00EA443F" w:rsidRDefault="00D261A2" w:rsidP="002D37FA">
      <w:pPr>
        <w:rPr>
          <w:sz w:val="18"/>
        </w:rPr>
      </w:pPr>
    </w:p>
    <w:sectPr w:rsidR="00D261A2" w:rsidRPr="00EA443F" w:rsidSect="003B18B6">
      <w:headerReference w:type="default" r:id="rId50"/>
      <w:footerReference w:type="default" r:id="rId51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CA846A" w14:textId="77777777" w:rsidR="00A97350" w:rsidRDefault="00A97350" w:rsidP="000662E2">
      <w:pPr>
        <w:spacing w:after="0" w:line="240" w:lineRule="auto"/>
      </w:pPr>
      <w:r>
        <w:separator/>
      </w:r>
    </w:p>
    <w:p w14:paraId="7A46B1C4" w14:textId="77777777" w:rsidR="00A97350" w:rsidRDefault="00A97350"/>
    <w:p w14:paraId="051EB58D" w14:textId="77777777" w:rsidR="00A97350" w:rsidRDefault="00A97350"/>
    <w:p w14:paraId="062793C1" w14:textId="77777777" w:rsidR="00A97350" w:rsidRDefault="00A97350"/>
    <w:p w14:paraId="375C0910" w14:textId="77777777" w:rsidR="00A97350" w:rsidRDefault="00A97350"/>
    <w:p w14:paraId="60D47C42" w14:textId="77777777" w:rsidR="00A97350" w:rsidRDefault="00A97350"/>
  </w:endnote>
  <w:endnote w:type="continuationSeparator" w:id="0">
    <w:p w14:paraId="3F6AAB3E" w14:textId="77777777" w:rsidR="00A97350" w:rsidRDefault="00A97350" w:rsidP="000662E2">
      <w:pPr>
        <w:spacing w:after="0" w:line="240" w:lineRule="auto"/>
      </w:pPr>
      <w:r>
        <w:continuationSeparator/>
      </w:r>
    </w:p>
    <w:p w14:paraId="7A383426" w14:textId="77777777" w:rsidR="00A97350" w:rsidRDefault="00A97350"/>
    <w:p w14:paraId="593592B5" w14:textId="77777777" w:rsidR="00A97350" w:rsidRDefault="00A97350"/>
    <w:p w14:paraId="774A2229" w14:textId="77777777" w:rsidR="00A97350" w:rsidRDefault="00A97350"/>
    <w:p w14:paraId="720D7B1F" w14:textId="77777777" w:rsidR="00A97350" w:rsidRDefault="00A97350"/>
    <w:p w14:paraId="0A395AC3" w14:textId="77777777" w:rsidR="00A97350" w:rsidRDefault="00A9735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30F2EC49-02A0-48E6-89E5-083F1D3E7974}"/>
    <w:embedBold r:id="rId2" w:fontKey="{A664226C-5401-40E8-942E-24457A6D1909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31BBA32D-40C6-4858-A549-2CA50B45AFAB}"/>
    <w:embedBold r:id="rId4" w:fontKey="{46319E4B-3F02-4199-ACBB-804BEE93829B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5" w:fontKey="{E1D2AFA3-B0E8-4C17-B519-E70B9F5D2761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7F2065BC-DE93-49BC-883A-0F677B93C397}"/>
    <w:embedItalic r:id="rId7" w:fontKey="{B7B0A71A-5357-4728-A666-8AA66598D6E8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3C4BC121-314D-492E-9006-D4B0A80BE7AF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D4C06DF0-78C4-4D95-BC99-44FE39EE2894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0" w:fontKey="{71C5FAC0-3D98-4831-82E5-63298091DE5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00557164"/>
      <w:docPartObj>
        <w:docPartGallery w:val="Page Numbers (Bottom of Page)"/>
        <w:docPartUnique/>
      </w:docPartObj>
    </w:sdtPr>
    <w:sdtEndPr/>
    <w:sdtContent>
      <w:p w14:paraId="3C4DA0F1" w14:textId="77777777" w:rsidR="003C127A" w:rsidRDefault="003C127A" w:rsidP="003B18B6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1789">
          <w:rPr>
            <w:noProof/>
          </w:rPr>
          <w:t>6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88659529"/>
      <w:docPartObj>
        <w:docPartGallery w:val="Page Numbers (Bottom of Page)"/>
        <w:docPartUnique/>
      </w:docPartObj>
    </w:sdtPr>
    <w:sdtEndPr/>
    <w:sdtContent>
      <w:p w14:paraId="66E593D0" w14:textId="77777777" w:rsidR="003C127A" w:rsidRDefault="003C127A" w:rsidP="003B18B6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1789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69846837"/>
      <w:docPartObj>
        <w:docPartGallery w:val="Page Numbers (Bottom of Page)"/>
        <w:docPartUnique/>
      </w:docPartObj>
    </w:sdtPr>
    <w:sdtEndPr/>
    <w:sdtContent>
      <w:p w14:paraId="58E83B8F" w14:textId="57F0C84F" w:rsidR="002D37FA" w:rsidRPr="002D37FA" w:rsidRDefault="002D37FA" w:rsidP="00362C3A">
        <w:pPr>
          <w:ind w:left="2124"/>
          <w:jc w:val="center"/>
        </w:pPr>
        <w:r w:rsidRPr="002D37FA">
          <w:fldChar w:fldCharType="begin"/>
        </w:r>
        <w:r w:rsidRPr="002D37FA">
          <w:instrText>PAGE   \* MERGEFORMAT</w:instrText>
        </w:r>
        <w:r w:rsidRPr="002D37FA">
          <w:fldChar w:fldCharType="separate"/>
        </w:r>
        <w:r w:rsidR="008D1789">
          <w:rPr>
            <w:noProof/>
          </w:rPr>
          <w:t>8</w:t>
        </w:r>
        <w:r w:rsidRPr="002D37FA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245FA" w14:textId="77777777" w:rsidR="00A97350" w:rsidRDefault="00A97350" w:rsidP="000662E2">
      <w:pPr>
        <w:spacing w:after="0" w:line="240" w:lineRule="auto"/>
      </w:pPr>
      <w:r>
        <w:separator/>
      </w:r>
    </w:p>
  </w:footnote>
  <w:footnote w:type="continuationSeparator" w:id="0">
    <w:p w14:paraId="37EA1B7D" w14:textId="77777777" w:rsidR="00A97350" w:rsidRDefault="00A97350" w:rsidP="000662E2">
      <w:pPr>
        <w:spacing w:after="0" w:line="240" w:lineRule="auto"/>
      </w:pPr>
      <w:r>
        <w:continuationSeparator/>
      </w:r>
    </w:p>
    <w:p w14:paraId="2B2D581D" w14:textId="77777777" w:rsidR="00A97350" w:rsidRDefault="00A97350"/>
  </w:footnote>
  <w:footnote w:type="continuationNotice" w:id="1">
    <w:p w14:paraId="02AC80D7" w14:textId="77777777" w:rsidR="00A97350" w:rsidRDefault="00A97350">
      <w:pPr>
        <w:spacing w:before="0" w:after="0" w:line="240" w:lineRule="auto"/>
      </w:pPr>
    </w:p>
    <w:p w14:paraId="2ED77001" w14:textId="77777777" w:rsidR="00A97350" w:rsidRDefault="00A97350"/>
  </w:footnote>
  <w:footnote w:id="2">
    <w:p w14:paraId="0CA9A4DD" w14:textId="1E7F9731" w:rsidR="0065534D" w:rsidRPr="0065534D" w:rsidRDefault="0065534D" w:rsidP="0065534D">
      <w:pPr>
        <w:pStyle w:val="Przypis"/>
        <w:rPr>
          <w:lang w:val="pl-PL"/>
        </w:rPr>
      </w:pPr>
      <w:r>
        <w:rPr>
          <w:rStyle w:val="Odwoanieprzypisudolnego"/>
        </w:rPr>
        <w:footnoteRef/>
      </w:r>
      <w:r w:rsidRPr="0065534D">
        <w:rPr>
          <w:lang w:val="pl-PL"/>
        </w:rPr>
        <w:t xml:space="preserve"> </w:t>
      </w:r>
      <w:r w:rsidRPr="00970AC9">
        <w:rPr>
          <w:lang w:val="pl-PL"/>
        </w:rPr>
        <w:t xml:space="preserve">Beneficjenci świadczeń rodzinnych to rodziny pobierające świadczenia rodzinne na dzieci pozostające na utrzymaniu oraz osoby pełnoletnie uprawnione do świadczeń </w:t>
      </w:r>
      <w:r>
        <w:rPr>
          <w:lang w:val="pl-PL"/>
        </w:rPr>
        <w:t>na siebie.</w:t>
      </w:r>
    </w:p>
  </w:footnote>
  <w:footnote w:id="3">
    <w:p w14:paraId="51918700" w14:textId="77777777" w:rsidR="0065534D" w:rsidRPr="00450A4F" w:rsidRDefault="0065534D" w:rsidP="0065534D">
      <w:pPr>
        <w:pStyle w:val="Przypis"/>
        <w:rPr>
          <w:lang w:val="pl-PL"/>
        </w:rPr>
      </w:pPr>
      <w:r>
        <w:rPr>
          <w:rStyle w:val="Odwoanieprzypisudolnego"/>
        </w:rPr>
        <w:footnoteRef/>
      </w:r>
      <w:r w:rsidRPr="00450A4F">
        <w:rPr>
          <w:lang w:val="pl-PL"/>
        </w:rPr>
        <w:t xml:space="preserve"> </w:t>
      </w:r>
      <w:r w:rsidRPr="00401A79">
        <w:rPr>
          <w:rStyle w:val="PrzypisZnak"/>
          <w:lang w:val="pl-PL"/>
        </w:rPr>
        <w:t>Na podstawie ustawy z dnia 12 marca 2022 r. o pomocy obywatelom Ukrainy w związku z</w:t>
      </w:r>
      <w:r>
        <w:rPr>
          <w:rStyle w:val="PrzypisZnak"/>
          <w:lang w:val="pl-PL"/>
        </w:rPr>
        <w:t> </w:t>
      </w:r>
      <w:r w:rsidRPr="00401A79">
        <w:rPr>
          <w:rStyle w:val="PrzypisZnak"/>
          <w:lang w:val="pl-PL"/>
        </w:rPr>
        <w:t>konfliktem zbrojnym na terytorium tego państwa (</w:t>
      </w:r>
      <w:r w:rsidRPr="0019537F">
        <w:rPr>
          <w:rStyle w:val="PrzypisZnak"/>
          <w:lang w:val="pl-PL"/>
        </w:rPr>
        <w:t>Dz. U. z 2025 r. poz. 337, z późn. zm.).</w:t>
      </w:r>
    </w:p>
  </w:footnote>
  <w:footnote w:id="4">
    <w:p w14:paraId="0C99722E" w14:textId="77777777" w:rsidR="00EA443F" w:rsidRPr="00450A4F" w:rsidRDefault="00EA443F" w:rsidP="00450A4F">
      <w:pPr>
        <w:pStyle w:val="Przypis"/>
        <w:rPr>
          <w:lang w:val="pl-PL"/>
        </w:rPr>
      </w:pPr>
      <w:r w:rsidRPr="0035556B">
        <w:rPr>
          <w:vertAlign w:val="superscript"/>
        </w:rPr>
        <w:footnoteRef/>
      </w:r>
      <w:r w:rsidRPr="00450A4F">
        <w:rPr>
          <w:lang w:val="pl-PL"/>
        </w:rPr>
        <w:t xml:space="preserve"> Od 1 stycznia 2024 r. obowiązują nowe przepisy ustawy o świadczeniach rodzinnych regulujące warunki przyznawania świadczenia pielęgnacyjnego, które wprowadziła ustawa z dnia 7 lipca 2023 r. o świadczeniu wspierającym.</w:t>
      </w:r>
    </w:p>
  </w:footnote>
  <w:footnote w:id="5">
    <w:p w14:paraId="75BE05C8" w14:textId="41712ABF" w:rsidR="00EA443F" w:rsidRPr="00450A4F" w:rsidRDefault="00EA443F" w:rsidP="00450A4F">
      <w:pPr>
        <w:pStyle w:val="Przypis"/>
        <w:rPr>
          <w:lang w:val="pl-PL"/>
        </w:rPr>
      </w:pPr>
      <w:r w:rsidRPr="0035556B">
        <w:rPr>
          <w:vertAlign w:val="superscript"/>
        </w:rPr>
        <w:footnoteRef/>
      </w:r>
      <w:r w:rsidRPr="00450A4F">
        <w:rPr>
          <w:lang w:val="pl-PL"/>
        </w:rPr>
        <w:t xml:space="preserve"> Specjalny zasiłek opiekuńczy został </w:t>
      </w:r>
      <w:r w:rsidR="003556E9" w:rsidRPr="00450A4F">
        <w:rPr>
          <w:lang w:val="pl-PL"/>
        </w:rPr>
        <w:t>uchylony</w:t>
      </w:r>
      <w:r w:rsidRPr="00450A4F">
        <w:rPr>
          <w:lang w:val="pl-PL"/>
        </w:rPr>
        <w:t xml:space="preserve"> z dniem 1 stycznia 2024 r. Na podstawie przepisów przejściowych, zasiłek ten może być przyznawany także po 1 stycznia 2024 r. na zasadzie zachowania do niego praw nabytych, na warunkach obowiązujących do 31 grudnia 2023 r.</w:t>
      </w:r>
    </w:p>
  </w:footnote>
  <w:footnote w:id="6">
    <w:p w14:paraId="64207193" w14:textId="406E7D1D" w:rsidR="0032764D" w:rsidRDefault="0032764D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C55CC1">
        <w:rPr>
          <w:rStyle w:val="PrzypisZnak"/>
          <w:lang w:val="pl-PL"/>
        </w:rPr>
        <w:t xml:space="preserve">Kryterium dochodowe warunkujące wypłatę świadczeń rodzinnych wynosi 674 zł w przeliczeniu na osobę lub 764 zł dla rodzin z dzieckiem </w:t>
      </w:r>
      <w:r>
        <w:rPr>
          <w:rStyle w:val="PrzypisZnak"/>
          <w:lang w:val="pl-PL"/>
        </w:rPr>
        <w:t>niepełnosprawnym</w:t>
      </w:r>
      <w:r w:rsidRPr="00B403F1">
        <w:rPr>
          <w:sz w:val="19"/>
          <w:szCs w:val="19"/>
        </w:rPr>
        <w:t>.</w:t>
      </w:r>
    </w:p>
  </w:footnote>
  <w:footnote w:id="7">
    <w:p w14:paraId="4EA58F76" w14:textId="331F96F7" w:rsidR="00EA443F" w:rsidRPr="00DF4399" w:rsidRDefault="00EA443F" w:rsidP="00450A4F">
      <w:pPr>
        <w:pStyle w:val="Przypis"/>
        <w:rPr>
          <w:lang w:val="pl-PL"/>
        </w:rPr>
      </w:pPr>
      <w:r w:rsidRPr="00184197">
        <w:rPr>
          <w:rStyle w:val="Odwoanieprzypisudolnego"/>
        </w:rPr>
        <w:footnoteRef/>
      </w:r>
      <w:r w:rsidRPr="00DF4399">
        <w:rPr>
          <w:lang w:val="pl-PL"/>
        </w:rPr>
        <w:t xml:space="preserve"> Ustawa z 7 lipca 2023 r. </w:t>
      </w:r>
      <w:r w:rsidR="0019537F" w:rsidRPr="0019537F">
        <w:rPr>
          <w:lang w:val="pl-PL"/>
        </w:rPr>
        <w:t>(Dz. U. z 2026 r. poz. 873)</w:t>
      </w:r>
      <w:r w:rsidR="00A556CB">
        <w:rPr>
          <w:lang w:val="pl-PL"/>
        </w:rPr>
        <w:t>.</w:t>
      </w:r>
    </w:p>
  </w:footnote>
  <w:footnote w:id="8">
    <w:p w14:paraId="490C8F5C" w14:textId="77777777" w:rsidR="00842328" w:rsidRDefault="00842328" w:rsidP="00842328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A80A51">
        <w:t>Dane dotyczące wypłat poszczególnych świadczeń ze względu na zaokrąglenia nie sumują się na ogółem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C4D80" w14:textId="77777777" w:rsidR="003C127A" w:rsidRDefault="003C127A" w:rsidP="002D37FA">
    <w:pPr>
      <w:tabs>
        <w:tab w:val="left" w:pos="2980"/>
      </w:tabs>
      <w:spacing w:after="360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8720" behindDoc="1" locked="0" layoutInCell="1" allowOverlap="1" wp14:anchorId="7CE0C090" wp14:editId="7EBE8BE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3" name="Prostokąt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B444039" id="Prostokąt 3" o:spid="_x0000_s1026" alt="&quot;&quot;" style="position:absolute;margin-left:411.2pt;margin-top:-322.85pt;width:147.4pt;height:1803.55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" fillcolor="#f2f2f2" stroked="f" strokeweight="1pt">
              <w10:wrap type="tigh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33CB7" w14:textId="77777777" w:rsidR="003C127A" w:rsidRDefault="003C127A" w:rsidP="003C0C8B">
    <w:pPr>
      <w:tabs>
        <w:tab w:val="left" w:pos="6098"/>
      </w:tabs>
      <w:spacing w:before="240" w:after="400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5648" behindDoc="1" locked="0" layoutInCell="1" allowOverlap="1" wp14:anchorId="513B7095" wp14:editId="6F094DB7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20" name="Prostokąt 2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B61A038" id="Prostokąt 20" o:spid="_x0000_s1026" alt="&quot;&quot;" style="position:absolute;margin-left:410.95pt;margin-top:40.3pt;width:147.4pt;height:1803.55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" fillcolor="#f2f2f2" stroked="f" strokeweight="1pt">
              <w10:wrap type="tight"/>
            </v:rect>
          </w:pict>
        </mc:Fallback>
      </mc:AlternateContent>
    </w: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7696" behindDoc="0" locked="0" layoutInCell="1" allowOverlap="1" wp14:anchorId="682AAE77" wp14:editId="2CCF2FF8">
              <wp:simplePos x="0" y="0"/>
              <wp:positionH relativeFrom="column">
                <wp:posOffset>5287645</wp:posOffset>
              </wp:positionH>
              <wp:positionV relativeFrom="paragraph">
                <wp:posOffset>918072</wp:posOffset>
              </wp:positionV>
              <wp:extent cx="1432293" cy="336589"/>
              <wp:effectExtent l="0" t="0" r="0" b="6350"/>
              <wp:wrapNone/>
              <wp:docPr id="30" name="Pole tekstowe 2" descr="data publikacji 24.09.2026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62B4512" w14:textId="45522049" w:rsidR="003C127A" w:rsidRPr="00A01B40" w:rsidRDefault="00CC4CF3" w:rsidP="00F049AB">
                          <w:pPr>
                            <w:pStyle w:val="Datainformacjisygnalnej"/>
                          </w:pPr>
                          <w:r>
                            <w:t>24</w:t>
                          </w:r>
                          <w:r w:rsidR="003C127A">
                            <w:t>.0</w:t>
                          </w:r>
                          <w:r>
                            <w:t>9</w:t>
                          </w:r>
                          <w:r w:rsidR="003C127A">
                            <w:t>.2026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82AAE77" id="_x0000_t202" coordsize="21600,21600" o:spt="202" path="m,l,21600r21600,l21600,xe">
              <v:stroke joinstyle="miter"/>
              <v:path gradientshapeok="t" o:connecttype="rect"/>
            </v:shapetype>
            <v:shape id="_x0000_s1041" type="#_x0000_t202" alt="data publikacji 24.09.2026 r." style="position:absolute;margin-left:416.35pt;margin-top:72.3pt;width:112.8pt;height:26.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" filled="f" stroked="f">
              <v:textbox>
                <w:txbxContent>
                  <w:p w14:paraId="062B4512" w14:textId="45522049" w:rsidR="003C127A" w:rsidRPr="00A01B40" w:rsidRDefault="00CC4CF3" w:rsidP="00F049AB">
                    <w:pPr>
                      <w:pStyle w:val="Datainformacjisygnalnej"/>
                    </w:pPr>
                    <w:r>
                      <w:t>24</w:t>
                    </w:r>
                    <w:r w:rsidR="003C127A">
                      <w:t>.0</w:t>
                    </w:r>
                    <w:r>
                      <w:t>9</w:t>
                    </w:r>
                    <w:r w:rsidR="003C127A">
                      <w:t>.2026 r.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inline distT="0" distB="0" distL="0" distR="0" wp14:anchorId="216CB21C" wp14:editId="61F99F61">
          <wp:extent cx="1073755" cy="468000"/>
          <wp:effectExtent l="0" t="0" r="0" b="8255"/>
          <wp:docPr id="32" name="Obraz 32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logo GUS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14" t="18998" r="10569" b="19250"/>
                  <a:stretch/>
                </pic:blipFill>
                <pic:spPr bwMode="auto">
                  <a:xfrm>
                    <a:off x="0" y="0"/>
                    <a:ext cx="1073755" cy="46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406449D2" wp14:editId="6270C13F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31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BDC3B55" w14:textId="77777777" w:rsidR="003C127A" w:rsidRPr="003C6C8D" w:rsidRDefault="003C127A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06449D2" id="Schemat blokowy: opóźnienie 6" o:spid="_x0000_s1042" alt="Napis &quot;Informacje sygnalne&quot;" style="position:absolute;margin-left:396.6pt;margin-top:15.65pt;width:162.25pt;height:28.15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BDC3B55" w14:textId="77777777" w:rsidR="003C127A" w:rsidRPr="003C6C8D" w:rsidRDefault="003C127A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1B0E8" w14:textId="77777777" w:rsidR="00786578" w:rsidRDefault="00786578"/>
  <w:p w14:paraId="3F80A880" w14:textId="77777777" w:rsidR="001B22E0" w:rsidRDefault="001B22E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2.95pt;height:124.3pt;visibility:visible;mso-wrap-style:square" o:bullet="t">
        <v:imagedata r:id="rId1" o:title=""/>
      </v:shape>
    </w:pict>
  </w:numPicBullet>
  <w:numPicBullet w:numPicBulletId="1">
    <w:pict>
      <v:shape id="_x0000_i1027" type="#_x0000_t75" style="width:122.95pt;height:124.3pt;visibility:visible;mso-wrap-style:square" o:bullet="t">
        <v:imagedata r:id="rId2" o:title=""/>
      </v:shape>
    </w:pict>
  </w:numPicBullet>
  <w:numPicBullet w:numPicBulletId="2">
    <w:pict>
      <v:shape id="_x0000_i1028" type="#_x0000_t75" style="width:21.05pt;height:21.75pt;visibility:visible;mso-wrap-style:square" o:bullet="t">
        <v:imagedata r:id="rId3" o:title=""/>
      </v:shape>
    </w:pict>
  </w:numPicBullet>
  <w:numPicBullet w:numPicBulletId="3">
    <w:pict>
      <v:shape id="_x0000_i1029" type="#_x0000_t75" style="width:21.05pt;height:21.75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4E15962"/>
    <w:multiLevelType w:val="hybridMultilevel"/>
    <w:tmpl w:val="2F7C08A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6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7" w15:restartNumberingAfterBreak="0">
    <w:nsid w:val="73C77535"/>
    <w:multiLevelType w:val="hybridMultilevel"/>
    <w:tmpl w:val="73145A04"/>
    <w:lvl w:ilvl="0" w:tplc="0FF446F0">
      <w:start w:val="1"/>
      <w:numFmt w:val="bullet"/>
      <w:pStyle w:val="Akapitzlis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20528173">
    <w:abstractNumId w:val="4"/>
  </w:num>
  <w:num w:numId="2" w16cid:durableId="727730238">
    <w:abstractNumId w:val="1"/>
  </w:num>
  <w:num w:numId="3" w16cid:durableId="1250501871">
    <w:abstractNumId w:val="2"/>
  </w:num>
  <w:num w:numId="4" w16cid:durableId="913246263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27571578">
    <w:abstractNumId w:val="6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80805218">
    <w:abstractNumId w:val="0"/>
  </w:num>
  <w:num w:numId="7" w16cid:durableId="928079007">
    <w:abstractNumId w:val="7"/>
  </w:num>
  <w:num w:numId="8" w16cid:durableId="18869878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TrueTypeFonts/>
  <w:proofState w:spelling="clean" w:grammar="clean"/>
  <w:stylePaneFormatFilter w:val="9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38EC"/>
    <w:rsid w:val="00005AC6"/>
    <w:rsid w:val="0000709F"/>
    <w:rsid w:val="000108B8"/>
    <w:rsid w:val="00012CE5"/>
    <w:rsid w:val="000152F5"/>
    <w:rsid w:val="00015661"/>
    <w:rsid w:val="00020572"/>
    <w:rsid w:val="000329E1"/>
    <w:rsid w:val="00033A83"/>
    <w:rsid w:val="000428E9"/>
    <w:rsid w:val="00044912"/>
    <w:rsid w:val="0004582E"/>
    <w:rsid w:val="000470AA"/>
    <w:rsid w:val="00054FF8"/>
    <w:rsid w:val="000572A8"/>
    <w:rsid w:val="00057CA1"/>
    <w:rsid w:val="000647A9"/>
    <w:rsid w:val="00064A0B"/>
    <w:rsid w:val="00064AAE"/>
    <w:rsid w:val="000662E2"/>
    <w:rsid w:val="00066883"/>
    <w:rsid w:val="00071B39"/>
    <w:rsid w:val="00072415"/>
    <w:rsid w:val="000743CD"/>
    <w:rsid w:val="00074DD8"/>
    <w:rsid w:val="00075759"/>
    <w:rsid w:val="00075BD4"/>
    <w:rsid w:val="00076BCA"/>
    <w:rsid w:val="000806F7"/>
    <w:rsid w:val="00087B12"/>
    <w:rsid w:val="000969A9"/>
    <w:rsid w:val="00097840"/>
    <w:rsid w:val="000A7C20"/>
    <w:rsid w:val="000B0727"/>
    <w:rsid w:val="000B16BC"/>
    <w:rsid w:val="000B2B2B"/>
    <w:rsid w:val="000B456A"/>
    <w:rsid w:val="000B67E1"/>
    <w:rsid w:val="000C135D"/>
    <w:rsid w:val="000D1D43"/>
    <w:rsid w:val="000D225C"/>
    <w:rsid w:val="000D2A5C"/>
    <w:rsid w:val="000D39F0"/>
    <w:rsid w:val="000D4F03"/>
    <w:rsid w:val="000D77CA"/>
    <w:rsid w:val="000E0918"/>
    <w:rsid w:val="000E7594"/>
    <w:rsid w:val="000E79A9"/>
    <w:rsid w:val="000F0190"/>
    <w:rsid w:val="000F2F67"/>
    <w:rsid w:val="000F761C"/>
    <w:rsid w:val="001011C3"/>
    <w:rsid w:val="001059BA"/>
    <w:rsid w:val="00106DA3"/>
    <w:rsid w:val="00110214"/>
    <w:rsid w:val="001106B4"/>
    <w:rsid w:val="00110D87"/>
    <w:rsid w:val="00111379"/>
    <w:rsid w:val="00111CF4"/>
    <w:rsid w:val="00112399"/>
    <w:rsid w:val="00114DB9"/>
    <w:rsid w:val="00116087"/>
    <w:rsid w:val="00117711"/>
    <w:rsid w:val="001224EF"/>
    <w:rsid w:val="00123B02"/>
    <w:rsid w:val="00123BC9"/>
    <w:rsid w:val="00126F60"/>
    <w:rsid w:val="00130296"/>
    <w:rsid w:val="0013083C"/>
    <w:rsid w:val="001338A6"/>
    <w:rsid w:val="00133E7B"/>
    <w:rsid w:val="00134145"/>
    <w:rsid w:val="00136736"/>
    <w:rsid w:val="00136740"/>
    <w:rsid w:val="00136D67"/>
    <w:rsid w:val="00141A1A"/>
    <w:rsid w:val="001423B6"/>
    <w:rsid w:val="001431CF"/>
    <w:rsid w:val="001448A7"/>
    <w:rsid w:val="00146621"/>
    <w:rsid w:val="001478EF"/>
    <w:rsid w:val="001617E3"/>
    <w:rsid w:val="00162325"/>
    <w:rsid w:val="001637CD"/>
    <w:rsid w:val="001671B5"/>
    <w:rsid w:val="0016726D"/>
    <w:rsid w:val="00171E3A"/>
    <w:rsid w:val="00175080"/>
    <w:rsid w:val="00192E36"/>
    <w:rsid w:val="00195105"/>
    <w:rsid w:val="001951DA"/>
    <w:rsid w:val="0019537F"/>
    <w:rsid w:val="00197A7A"/>
    <w:rsid w:val="001A3C1E"/>
    <w:rsid w:val="001A5B7C"/>
    <w:rsid w:val="001B053D"/>
    <w:rsid w:val="001B22E0"/>
    <w:rsid w:val="001B7C6A"/>
    <w:rsid w:val="001C3269"/>
    <w:rsid w:val="001D19B6"/>
    <w:rsid w:val="001D1DB4"/>
    <w:rsid w:val="001D23F1"/>
    <w:rsid w:val="001D25F9"/>
    <w:rsid w:val="001D509B"/>
    <w:rsid w:val="001D61ED"/>
    <w:rsid w:val="001E4CC6"/>
    <w:rsid w:val="001E5B2D"/>
    <w:rsid w:val="001F13DB"/>
    <w:rsid w:val="001F3471"/>
    <w:rsid w:val="001F61CD"/>
    <w:rsid w:val="0020156C"/>
    <w:rsid w:val="00207B5B"/>
    <w:rsid w:val="00210B67"/>
    <w:rsid w:val="00216634"/>
    <w:rsid w:val="00217A35"/>
    <w:rsid w:val="002419CB"/>
    <w:rsid w:val="00242D31"/>
    <w:rsid w:val="00244238"/>
    <w:rsid w:val="00253AB6"/>
    <w:rsid w:val="0025481E"/>
    <w:rsid w:val="0025584C"/>
    <w:rsid w:val="002574F9"/>
    <w:rsid w:val="00262B61"/>
    <w:rsid w:val="00262CC6"/>
    <w:rsid w:val="00263BA9"/>
    <w:rsid w:val="00263E08"/>
    <w:rsid w:val="002712CB"/>
    <w:rsid w:val="0027156E"/>
    <w:rsid w:val="002762FD"/>
    <w:rsid w:val="00276811"/>
    <w:rsid w:val="00277B2C"/>
    <w:rsid w:val="00282699"/>
    <w:rsid w:val="002879A5"/>
    <w:rsid w:val="00291AFF"/>
    <w:rsid w:val="002926DF"/>
    <w:rsid w:val="0029399A"/>
    <w:rsid w:val="00296697"/>
    <w:rsid w:val="002A21E1"/>
    <w:rsid w:val="002A7564"/>
    <w:rsid w:val="002B0472"/>
    <w:rsid w:val="002B5B00"/>
    <w:rsid w:val="002B6B12"/>
    <w:rsid w:val="002C21F0"/>
    <w:rsid w:val="002C5A32"/>
    <w:rsid w:val="002D01DF"/>
    <w:rsid w:val="002D37FA"/>
    <w:rsid w:val="002D59E9"/>
    <w:rsid w:val="002E37B8"/>
    <w:rsid w:val="002E3EB3"/>
    <w:rsid w:val="002E6140"/>
    <w:rsid w:val="002E6985"/>
    <w:rsid w:val="002E71B6"/>
    <w:rsid w:val="002F1F54"/>
    <w:rsid w:val="002F2782"/>
    <w:rsid w:val="002F35F6"/>
    <w:rsid w:val="002F5556"/>
    <w:rsid w:val="002F6F08"/>
    <w:rsid w:val="002F77C8"/>
    <w:rsid w:val="002F7CBF"/>
    <w:rsid w:val="0030079A"/>
    <w:rsid w:val="00304F22"/>
    <w:rsid w:val="00306C7C"/>
    <w:rsid w:val="00313F5C"/>
    <w:rsid w:val="00314F86"/>
    <w:rsid w:val="00317F4D"/>
    <w:rsid w:val="003220F5"/>
    <w:rsid w:val="00322EDD"/>
    <w:rsid w:val="0032764D"/>
    <w:rsid w:val="003309FA"/>
    <w:rsid w:val="00331135"/>
    <w:rsid w:val="00332320"/>
    <w:rsid w:val="00336E73"/>
    <w:rsid w:val="003402BB"/>
    <w:rsid w:val="00340F5D"/>
    <w:rsid w:val="00347D72"/>
    <w:rsid w:val="00352A14"/>
    <w:rsid w:val="00353F45"/>
    <w:rsid w:val="00355192"/>
    <w:rsid w:val="003556E9"/>
    <w:rsid w:val="00357611"/>
    <w:rsid w:val="00362C3A"/>
    <w:rsid w:val="0036432A"/>
    <w:rsid w:val="00364AF9"/>
    <w:rsid w:val="00367237"/>
    <w:rsid w:val="0037077F"/>
    <w:rsid w:val="00372411"/>
    <w:rsid w:val="00373882"/>
    <w:rsid w:val="00376264"/>
    <w:rsid w:val="003843DB"/>
    <w:rsid w:val="003868FB"/>
    <w:rsid w:val="003877B8"/>
    <w:rsid w:val="00393761"/>
    <w:rsid w:val="003937A5"/>
    <w:rsid w:val="00394E26"/>
    <w:rsid w:val="00396691"/>
    <w:rsid w:val="00397D18"/>
    <w:rsid w:val="003A1B36"/>
    <w:rsid w:val="003A3AFE"/>
    <w:rsid w:val="003A6B53"/>
    <w:rsid w:val="003B1033"/>
    <w:rsid w:val="003B1454"/>
    <w:rsid w:val="003B18B6"/>
    <w:rsid w:val="003B324F"/>
    <w:rsid w:val="003B71DA"/>
    <w:rsid w:val="003C0C8B"/>
    <w:rsid w:val="003C127A"/>
    <w:rsid w:val="003C161B"/>
    <w:rsid w:val="003C1ED3"/>
    <w:rsid w:val="003C59E0"/>
    <w:rsid w:val="003C6A24"/>
    <w:rsid w:val="003C6C8D"/>
    <w:rsid w:val="003D0A8D"/>
    <w:rsid w:val="003D0DD2"/>
    <w:rsid w:val="003D2656"/>
    <w:rsid w:val="003D4F95"/>
    <w:rsid w:val="003D5F42"/>
    <w:rsid w:val="003D60A9"/>
    <w:rsid w:val="003D72DD"/>
    <w:rsid w:val="003E4367"/>
    <w:rsid w:val="003E63E9"/>
    <w:rsid w:val="003F0BD9"/>
    <w:rsid w:val="003F4C97"/>
    <w:rsid w:val="003F666D"/>
    <w:rsid w:val="003F7FE6"/>
    <w:rsid w:val="00400193"/>
    <w:rsid w:val="00401A79"/>
    <w:rsid w:val="00411850"/>
    <w:rsid w:val="004133BF"/>
    <w:rsid w:val="00416EAF"/>
    <w:rsid w:val="004212E7"/>
    <w:rsid w:val="00423C88"/>
    <w:rsid w:val="004241AE"/>
    <w:rsid w:val="0042446D"/>
    <w:rsid w:val="00427BF8"/>
    <w:rsid w:val="00431C02"/>
    <w:rsid w:val="004350AB"/>
    <w:rsid w:val="00437395"/>
    <w:rsid w:val="004448F8"/>
    <w:rsid w:val="00445047"/>
    <w:rsid w:val="00446749"/>
    <w:rsid w:val="00446DAA"/>
    <w:rsid w:val="00450A4F"/>
    <w:rsid w:val="00453EB7"/>
    <w:rsid w:val="00463E39"/>
    <w:rsid w:val="004657FC"/>
    <w:rsid w:val="00470619"/>
    <w:rsid w:val="004733F6"/>
    <w:rsid w:val="00474E69"/>
    <w:rsid w:val="0047515C"/>
    <w:rsid w:val="00483E9F"/>
    <w:rsid w:val="00483FB4"/>
    <w:rsid w:val="00484981"/>
    <w:rsid w:val="00484DDF"/>
    <w:rsid w:val="00485A2C"/>
    <w:rsid w:val="00486B82"/>
    <w:rsid w:val="0049621B"/>
    <w:rsid w:val="004A1D19"/>
    <w:rsid w:val="004B0C1C"/>
    <w:rsid w:val="004B32FE"/>
    <w:rsid w:val="004B4292"/>
    <w:rsid w:val="004C1895"/>
    <w:rsid w:val="004C6D40"/>
    <w:rsid w:val="004C7E8D"/>
    <w:rsid w:val="004D5022"/>
    <w:rsid w:val="004D5710"/>
    <w:rsid w:val="004D7E17"/>
    <w:rsid w:val="004E6AA8"/>
    <w:rsid w:val="004F0C3C"/>
    <w:rsid w:val="004F2280"/>
    <w:rsid w:val="004F23BB"/>
    <w:rsid w:val="004F63FC"/>
    <w:rsid w:val="00503641"/>
    <w:rsid w:val="00505A92"/>
    <w:rsid w:val="00513AD9"/>
    <w:rsid w:val="00514F23"/>
    <w:rsid w:val="005203F1"/>
    <w:rsid w:val="00521BC3"/>
    <w:rsid w:val="00522747"/>
    <w:rsid w:val="00531873"/>
    <w:rsid w:val="00533632"/>
    <w:rsid w:val="00534013"/>
    <w:rsid w:val="00540C5C"/>
    <w:rsid w:val="00541E6E"/>
    <w:rsid w:val="0054251F"/>
    <w:rsid w:val="00544D68"/>
    <w:rsid w:val="005472C5"/>
    <w:rsid w:val="005520D8"/>
    <w:rsid w:val="0055293F"/>
    <w:rsid w:val="00553507"/>
    <w:rsid w:val="00555CFB"/>
    <w:rsid w:val="00556ADB"/>
    <w:rsid w:val="00556CF1"/>
    <w:rsid w:val="00563345"/>
    <w:rsid w:val="00567C42"/>
    <w:rsid w:val="005710D4"/>
    <w:rsid w:val="00572066"/>
    <w:rsid w:val="005762A7"/>
    <w:rsid w:val="005846C4"/>
    <w:rsid w:val="005850EC"/>
    <w:rsid w:val="00587CEE"/>
    <w:rsid w:val="00590E90"/>
    <w:rsid w:val="005916D7"/>
    <w:rsid w:val="0059427F"/>
    <w:rsid w:val="00596B64"/>
    <w:rsid w:val="005A698C"/>
    <w:rsid w:val="005B02EC"/>
    <w:rsid w:val="005B6AE9"/>
    <w:rsid w:val="005B7EBC"/>
    <w:rsid w:val="005C0CAC"/>
    <w:rsid w:val="005D0335"/>
    <w:rsid w:val="005D062E"/>
    <w:rsid w:val="005D2F56"/>
    <w:rsid w:val="005D2F6B"/>
    <w:rsid w:val="005D334E"/>
    <w:rsid w:val="005D4048"/>
    <w:rsid w:val="005D7937"/>
    <w:rsid w:val="005E0799"/>
    <w:rsid w:val="005E10F9"/>
    <w:rsid w:val="005E1200"/>
    <w:rsid w:val="005F1DC5"/>
    <w:rsid w:val="005F45EE"/>
    <w:rsid w:val="005F5A80"/>
    <w:rsid w:val="005F7611"/>
    <w:rsid w:val="006044FF"/>
    <w:rsid w:val="00607CC5"/>
    <w:rsid w:val="0061179B"/>
    <w:rsid w:val="006125F9"/>
    <w:rsid w:val="00617893"/>
    <w:rsid w:val="006323CA"/>
    <w:rsid w:val="00633014"/>
    <w:rsid w:val="0063437B"/>
    <w:rsid w:val="0063660D"/>
    <w:rsid w:val="0064017E"/>
    <w:rsid w:val="00645D6D"/>
    <w:rsid w:val="00654BB6"/>
    <w:rsid w:val="0065534D"/>
    <w:rsid w:val="006673CA"/>
    <w:rsid w:val="00673C26"/>
    <w:rsid w:val="00674DE5"/>
    <w:rsid w:val="00677ACA"/>
    <w:rsid w:val="006812AF"/>
    <w:rsid w:val="0068327D"/>
    <w:rsid w:val="00691534"/>
    <w:rsid w:val="00693880"/>
    <w:rsid w:val="00694AF0"/>
    <w:rsid w:val="00695E81"/>
    <w:rsid w:val="006A4686"/>
    <w:rsid w:val="006B0E9E"/>
    <w:rsid w:val="006B2282"/>
    <w:rsid w:val="006B486D"/>
    <w:rsid w:val="006B5AE4"/>
    <w:rsid w:val="006B636F"/>
    <w:rsid w:val="006D1507"/>
    <w:rsid w:val="006D1608"/>
    <w:rsid w:val="006D4054"/>
    <w:rsid w:val="006D7409"/>
    <w:rsid w:val="006E02EC"/>
    <w:rsid w:val="006E3C4F"/>
    <w:rsid w:val="006E6F41"/>
    <w:rsid w:val="006E73E6"/>
    <w:rsid w:val="006F2FB4"/>
    <w:rsid w:val="006F67D7"/>
    <w:rsid w:val="006F6B9F"/>
    <w:rsid w:val="0070438E"/>
    <w:rsid w:val="00705CB3"/>
    <w:rsid w:val="00706333"/>
    <w:rsid w:val="007102D5"/>
    <w:rsid w:val="0071050E"/>
    <w:rsid w:val="00710E54"/>
    <w:rsid w:val="00713804"/>
    <w:rsid w:val="00714FB5"/>
    <w:rsid w:val="00715561"/>
    <w:rsid w:val="00716853"/>
    <w:rsid w:val="007211B1"/>
    <w:rsid w:val="0072186C"/>
    <w:rsid w:val="00722267"/>
    <w:rsid w:val="0072397C"/>
    <w:rsid w:val="007277DA"/>
    <w:rsid w:val="00731D27"/>
    <w:rsid w:val="00732220"/>
    <w:rsid w:val="007353B7"/>
    <w:rsid w:val="007357EB"/>
    <w:rsid w:val="00741446"/>
    <w:rsid w:val="00746187"/>
    <w:rsid w:val="00747A55"/>
    <w:rsid w:val="0076254F"/>
    <w:rsid w:val="0076548C"/>
    <w:rsid w:val="007712CB"/>
    <w:rsid w:val="007716BA"/>
    <w:rsid w:val="007801F5"/>
    <w:rsid w:val="00781498"/>
    <w:rsid w:val="007820D9"/>
    <w:rsid w:val="00783CA4"/>
    <w:rsid w:val="007842FB"/>
    <w:rsid w:val="00784740"/>
    <w:rsid w:val="00786124"/>
    <w:rsid w:val="00786578"/>
    <w:rsid w:val="00792A70"/>
    <w:rsid w:val="0079514B"/>
    <w:rsid w:val="00795252"/>
    <w:rsid w:val="007A2DC1"/>
    <w:rsid w:val="007B078A"/>
    <w:rsid w:val="007C2858"/>
    <w:rsid w:val="007D0869"/>
    <w:rsid w:val="007D14C4"/>
    <w:rsid w:val="007D3319"/>
    <w:rsid w:val="007D335D"/>
    <w:rsid w:val="007D605C"/>
    <w:rsid w:val="007E3314"/>
    <w:rsid w:val="007E3514"/>
    <w:rsid w:val="007E4B03"/>
    <w:rsid w:val="007E5A69"/>
    <w:rsid w:val="007F324B"/>
    <w:rsid w:val="007F63A5"/>
    <w:rsid w:val="007F6493"/>
    <w:rsid w:val="007F781B"/>
    <w:rsid w:val="008024C4"/>
    <w:rsid w:val="0080553C"/>
    <w:rsid w:val="00805B46"/>
    <w:rsid w:val="00805DB4"/>
    <w:rsid w:val="008133F3"/>
    <w:rsid w:val="00814D38"/>
    <w:rsid w:val="00815D44"/>
    <w:rsid w:val="00820463"/>
    <w:rsid w:val="00822DF3"/>
    <w:rsid w:val="00823593"/>
    <w:rsid w:val="00824D73"/>
    <w:rsid w:val="00825239"/>
    <w:rsid w:val="00825DC2"/>
    <w:rsid w:val="00834AD3"/>
    <w:rsid w:val="008353DB"/>
    <w:rsid w:val="00842328"/>
    <w:rsid w:val="00843795"/>
    <w:rsid w:val="00847F0F"/>
    <w:rsid w:val="00852448"/>
    <w:rsid w:val="00852466"/>
    <w:rsid w:val="00853CD6"/>
    <w:rsid w:val="00854061"/>
    <w:rsid w:val="008608C0"/>
    <w:rsid w:val="00865043"/>
    <w:rsid w:val="00866853"/>
    <w:rsid w:val="008731C9"/>
    <w:rsid w:val="0087504F"/>
    <w:rsid w:val="00877F6C"/>
    <w:rsid w:val="0088258A"/>
    <w:rsid w:val="00886332"/>
    <w:rsid w:val="008925F0"/>
    <w:rsid w:val="008938CA"/>
    <w:rsid w:val="0089448A"/>
    <w:rsid w:val="00894938"/>
    <w:rsid w:val="00897877"/>
    <w:rsid w:val="008A081A"/>
    <w:rsid w:val="008A15CA"/>
    <w:rsid w:val="008A26D9"/>
    <w:rsid w:val="008A770B"/>
    <w:rsid w:val="008A7B5B"/>
    <w:rsid w:val="008B12D2"/>
    <w:rsid w:val="008C0C29"/>
    <w:rsid w:val="008C1533"/>
    <w:rsid w:val="008D02DA"/>
    <w:rsid w:val="008D06B5"/>
    <w:rsid w:val="008D1789"/>
    <w:rsid w:val="008D3153"/>
    <w:rsid w:val="008D76BC"/>
    <w:rsid w:val="008E3142"/>
    <w:rsid w:val="008E63E1"/>
    <w:rsid w:val="008E7D50"/>
    <w:rsid w:val="008E7DBA"/>
    <w:rsid w:val="008F0829"/>
    <w:rsid w:val="008F3638"/>
    <w:rsid w:val="008F4441"/>
    <w:rsid w:val="008F6B20"/>
    <w:rsid w:val="008F6F31"/>
    <w:rsid w:val="008F73CE"/>
    <w:rsid w:val="008F74DF"/>
    <w:rsid w:val="009014AA"/>
    <w:rsid w:val="00902274"/>
    <w:rsid w:val="009026E0"/>
    <w:rsid w:val="00902EA0"/>
    <w:rsid w:val="00904ADE"/>
    <w:rsid w:val="0090723A"/>
    <w:rsid w:val="0091051F"/>
    <w:rsid w:val="009127BA"/>
    <w:rsid w:val="00920AAE"/>
    <w:rsid w:val="009227A6"/>
    <w:rsid w:val="00924B2D"/>
    <w:rsid w:val="00925120"/>
    <w:rsid w:val="00927163"/>
    <w:rsid w:val="00931ACC"/>
    <w:rsid w:val="00933E39"/>
    <w:rsid w:val="00933EC1"/>
    <w:rsid w:val="009364FC"/>
    <w:rsid w:val="00937198"/>
    <w:rsid w:val="009446AD"/>
    <w:rsid w:val="009530DB"/>
    <w:rsid w:val="00953676"/>
    <w:rsid w:val="00956F30"/>
    <w:rsid w:val="0096011C"/>
    <w:rsid w:val="00965C7D"/>
    <w:rsid w:val="009664F7"/>
    <w:rsid w:val="0096695C"/>
    <w:rsid w:val="00966C9A"/>
    <w:rsid w:val="00967527"/>
    <w:rsid w:val="00970568"/>
    <w:rsid w:val="009705EE"/>
    <w:rsid w:val="00973350"/>
    <w:rsid w:val="00977927"/>
    <w:rsid w:val="0098135C"/>
    <w:rsid w:val="0098156A"/>
    <w:rsid w:val="00991BAC"/>
    <w:rsid w:val="009A6EA0"/>
    <w:rsid w:val="009A6F0B"/>
    <w:rsid w:val="009B2A4A"/>
    <w:rsid w:val="009B2EAF"/>
    <w:rsid w:val="009B6DA1"/>
    <w:rsid w:val="009B7AD0"/>
    <w:rsid w:val="009C063E"/>
    <w:rsid w:val="009C1335"/>
    <w:rsid w:val="009C1AB2"/>
    <w:rsid w:val="009C7251"/>
    <w:rsid w:val="009D0892"/>
    <w:rsid w:val="009E29A4"/>
    <w:rsid w:val="009E2E91"/>
    <w:rsid w:val="009E3BEB"/>
    <w:rsid w:val="009E7794"/>
    <w:rsid w:val="009F0A4F"/>
    <w:rsid w:val="009F5BB7"/>
    <w:rsid w:val="00A01B40"/>
    <w:rsid w:val="00A024B8"/>
    <w:rsid w:val="00A03BEC"/>
    <w:rsid w:val="00A05DFC"/>
    <w:rsid w:val="00A139F5"/>
    <w:rsid w:val="00A2532E"/>
    <w:rsid w:val="00A25837"/>
    <w:rsid w:val="00A25C5C"/>
    <w:rsid w:val="00A32E16"/>
    <w:rsid w:val="00A365F4"/>
    <w:rsid w:val="00A4055C"/>
    <w:rsid w:val="00A427AF"/>
    <w:rsid w:val="00A45BB5"/>
    <w:rsid w:val="00A460CD"/>
    <w:rsid w:val="00A46A86"/>
    <w:rsid w:val="00A47D80"/>
    <w:rsid w:val="00A502B1"/>
    <w:rsid w:val="00A51656"/>
    <w:rsid w:val="00A526C7"/>
    <w:rsid w:val="00A53132"/>
    <w:rsid w:val="00A556CB"/>
    <w:rsid w:val="00A563F2"/>
    <w:rsid w:val="00A566E8"/>
    <w:rsid w:val="00A61BBA"/>
    <w:rsid w:val="00A65C31"/>
    <w:rsid w:val="00A66347"/>
    <w:rsid w:val="00A7038E"/>
    <w:rsid w:val="00A70D9D"/>
    <w:rsid w:val="00A71432"/>
    <w:rsid w:val="00A75A98"/>
    <w:rsid w:val="00A810F9"/>
    <w:rsid w:val="00A82D31"/>
    <w:rsid w:val="00A85162"/>
    <w:rsid w:val="00A85E7E"/>
    <w:rsid w:val="00A86ECC"/>
    <w:rsid w:val="00A86FCC"/>
    <w:rsid w:val="00A90A6D"/>
    <w:rsid w:val="00A92B87"/>
    <w:rsid w:val="00A971E5"/>
    <w:rsid w:val="00A97350"/>
    <w:rsid w:val="00AA19F5"/>
    <w:rsid w:val="00AA710D"/>
    <w:rsid w:val="00AB1F20"/>
    <w:rsid w:val="00AB64F3"/>
    <w:rsid w:val="00AB6D25"/>
    <w:rsid w:val="00AC0B07"/>
    <w:rsid w:val="00AC1B2E"/>
    <w:rsid w:val="00AC3C8D"/>
    <w:rsid w:val="00AD0E56"/>
    <w:rsid w:val="00AD479D"/>
    <w:rsid w:val="00AD4BFC"/>
    <w:rsid w:val="00AD7D10"/>
    <w:rsid w:val="00AE229B"/>
    <w:rsid w:val="00AE2D4B"/>
    <w:rsid w:val="00AE4F99"/>
    <w:rsid w:val="00AE7966"/>
    <w:rsid w:val="00AF597F"/>
    <w:rsid w:val="00AF75E4"/>
    <w:rsid w:val="00B01BAA"/>
    <w:rsid w:val="00B073F5"/>
    <w:rsid w:val="00B11B69"/>
    <w:rsid w:val="00B14952"/>
    <w:rsid w:val="00B15E30"/>
    <w:rsid w:val="00B16871"/>
    <w:rsid w:val="00B25B45"/>
    <w:rsid w:val="00B26A16"/>
    <w:rsid w:val="00B31E5A"/>
    <w:rsid w:val="00B34D8F"/>
    <w:rsid w:val="00B47359"/>
    <w:rsid w:val="00B54E72"/>
    <w:rsid w:val="00B63D20"/>
    <w:rsid w:val="00B653AB"/>
    <w:rsid w:val="00B65F9E"/>
    <w:rsid w:val="00B66B19"/>
    <w:rsid w:val="00B7386E"/>
    <w:rsid w:val="00B74B06"/>
    <w:rsid w:val="00B754F6"/>
    <w:rsid w:val="00B84955"/>
    <w:rsid w:val="00B84C43"/>
    <w:rsid w:val="00B914E9"/>
    <w:rsid w:val="00B956EE"/>
    <w:rsid w:val="00BA2BA1"/>
    <w:rsid w:val="00BA2D1A"/>
    <w:rsid w:val="00BA3447"/>
    <w:rsid w:val="00BA3562"/>
    <w:rsid w:val="00BB4F09"/>
    <w:rsid w:val="00BB54B5"/>
    <w:rsid w:val="00BB5522"/>
    <w:rsid w:val="00BC6463"/>
    <w:rsid w:val="00BD0EE6"/>
    <w:rsid w:val="00BD4E33"/>
    <w:rsid w:val="00BE009E"/>
    <w:rsid w:val="00C019BD"/>
    <w:rsid w:val="00C030DE"/>
    <w:rsid w:val="00C04979"/>
    <w:rsid w:val="00C051A8"/>
    <w:rsid w:val="00C0536F"/>
    <w:rsid w:val="00C1141F"/>
    <w:rsid w:val="00C1564D"/>
    <w:rsid w:val="00C22105"/>
    <w:rsid w:val="00C244B6"/>
    <w:rsid w:val="00C275F6"/>
    <w:rsid w:val="00C27BF1"/>
    <w:rsid w:val="00C310E6"/>
    <w:rsid w:val="00C329E5"/>
    <w:rsid w:val="00C3702F"/>
    <w:rsid w:val="00C4500A"/>
    <w:rsid w:val="00C62238"/>
    <w:rsid w:val="00C64A37"/>
    <w:rsid w:val="00C7158E"/>
    <w:rsid w:val="00C7250B"/>
    <w:rsid w:val="00C7346B"/>
    <w:rsid w:val="00C76E6D"/>
    <w:rsid w:val="00C77C0E"/>
    <w:rsid w:val="00C91687"/>
    <w:rsid w:val="00C924A8"/>
    <w:rsid w:val="00C945FE"/>
    <w:rsid w:val="00C96F25"/>
    <w:rsid w:val="00C96FAA"/>
    <w:rsid w:val="00C97A04"/>
    <w:rsid w:val="00CA107B"/>
    <w:rsid w:val="00CA2619"/>
    <w:rsid w:val="00CA484D"/>
    <w:rsid w:val="00CA4FB6"/>
    <w:rsid w:val="00CB0110"/>
    <w:rsid w:val="00CB0BC5"/>
    <w:rsid w:val="00CB2F90"/>
    <w:rsid w:val="00CB5C7F"/>
    <w:rsid w:val="00CB6AD4"/>
    <w:rsid w:val="00CC40A9"/>
    <w:rsid w:val="00CC4CF3"/>
    <w:rsid w:val="00CC739E"/>
    <w:rsid w:val="00CD1EBB"/>
    <w:rsid w:val="00CD28CF"/>
    <w:rsid w:val="00CD58B7"/>
    <w:rsid w:val="00CD7967"/>
    <w:rsid w:val="00CE6A09"/>
    <w:rsid w:val="00CE6A0E"/>
    <w:rsid w:val="00CF18EE"/>
    <w:rsid w:val="00CF30BD"/>
    <w:rsid w:val="00CF4099"/>
    <w:rsid w:val="00CF65A3"/>
    <w:rsid w:val="00D00796"/>
    <w:rsid w:val="00D01DB0"/>
    <w:rsid w:val="00D261A2"/>
    <w:rsid w:val="00D33E74"/>
    <w:rsid w:val="00D616D2"/>
    <w:rsid w:val="00D63B5F"/>
    <w:rsid w:val="00D70EF7"/>
    <w:rsid w:val="00D7335F"/>
    <w:rsid w:val="00D741AB"/>
    <w:rsid w:val="00D76F6A"/>
    <w:rsid w:val="00D8397C"/>
    <w:rsid w:val="00D942B1"/>
    <w:rsid w:val="00D94EED"/>
    <w:rsid w:val="00D96026"/>
    <w:rsid w:val="00D972F6"/>
    <w:rsid w:val="00DA331D"/>
    <w:rsid w:val="00DA712F"/>
    <w:rsid w:val="00DA7C1C"/>
    <w:rsid w:val="00DB147A"/>
    <w:rsid w:val="00DB1B7A"/>
    <w:rsid w:val="00DB6A3B"/>
    <w:rsid w:val="00DB706E"/>
    <w:rsid w:val="00DC6708"/>
    <w:rsid w:val="00DC781E"/>
    <w:rsid w:val="00DD011A"/>
    <w:rsid w:val="00DD23C1"/>
    <w:rsid w:val="00DD5855"/>
    <w:rsid w:val="00DE2400"/>
    <w:rsid w:val="00DE58F1"/>
    <w:rsid w:val="00DE6B58"/>
    <w:rsid w:val="00DF5E32"/>
    <w:rsid w:val="00DF701F"/>
    <w:rsid w:val="00E01436"/>
    <w:rsid w:val="00E030E5"/>
    <w:rsid w:val="00E03E79"/>
    <w:rsid w:val="00E045BD"/>
    <w:rsid w:val="00E04D6C"/>
    <w:rsid w:val="00E0559B"/>
    <w:rsid w:val="00E065CC"/>
    <w:rsid w:val="00E06E9D"/>
    <w:rsid w:val="00E07ED1"/>
    <w:rsid w:val="00E150EA"/>
    <w:rsid w:val="00E17B77"/>
    <w:rsid w:val="00E22228"/>
    <w:rsid w:val="00E231AB"/>
    <w:rsid w:val="00E23337"/>
    <w:rsid w:val="00E259EA"/>
    <w:rsid w:val="00E25B32"/>
    <w:rsid w:val="00E25D33"/>
    <w:rsid w:val="00E2752C"/>
    <w:rsid w:val="00E32061"/>
    <w:rsid w:val="00E33F48"/>
    <w:rsid w:val="00E34EBA"/>
    <w:rsid w:val="00E3551E"/>
    <w:rsid w:val="00E36FCA"/>
    <w:rsid w:val="00E40E89"/>
    <w:rsid w:val="00E42FF9"/>
    <w:rsid w:val="00E44790"/>
    <w:rsid w:val="00E4714C"/>
    <w:rsid w:val="00E5178D"/>
    <w:rsid w:val="00E51991"/>
    <w:rsid w:val="00E51AEB"/>
    <w:rsid w:val="00E522A7"/>
    <w:rsid w:val="00E5349E"/>
    <w:rsid w:val="00E54452"/>
    <w:rsid w:val="00E60F49"/>
    <w:rsid w:val="00E63B0C"/>
    <w:rsid w:val="00E6416C"/>
    <w:rsid w:val="00E664C5"/>
    <w:rsid w:val="00E671A2"/>
    <w:rsid w:val="00E76D26"/>
    <w:rsid w:val="00E76EE5"/>
    <w:rsid w:val="00E77D2D"/>
    <w:rsid w:val="00E95036"/>
    <w:rsid w:val="00E953E1"/>
    <w:rsid w:val="00E95B8E"/>
    <w:rsid w:val="00EA443F"/>
    <w:rsid w:val="00EA6BE7"/>
    <w:rsid w:val="00EB1390"/>
    <w:rsid w:val="00EB2C71"/>
    <w:rsid w:val="00EB3333"/>
    <w:rsid w:val="00EB4340"/>
    <w:rsid w:val="00EB556D"/>
    <w:rsid w:val="00EB5A7D"/>
    <w:rsid w:val="00EC03D1"/>
    <w:rsid w:val="00ED3CB6"/>
    <w:rsid w:val="00ED55C0"/>
    <w:rsid w:val="00ED5CB8"/>
    <w:rsid w:val="00ED682B"/>
    <w:rsid w:val="00EE1AFC"/>
    <w:rsid w:val="00EE41D5"/>
    <w:rsid w:val="00F0166F"/>
    <w:rsid w:val="00F037A4"/>
    <w:rsid w:val="00F03D62"/>
    <w:rsid w:val="00F049AB"/>
    <w:rsid w:val="00F10EB9"/>
    <w:rsid w:val="00F142DB"/>
    <w:rsid w:val="00F146EF"/>
    <w:rsid w:val="00F166B2"/>
    <w:rsid w:val="00F27C8F"/>
    <w:rsid w:val="00F31826"/>
    <w:rsid w:val="00F32749"/>
    <w:rsid w:val="00F3371B"/>
    <w:rsid w:val="00F357F0"/>
    <w:rsid w:val="00F37172"/>
    <w:rsid w:val="00F37727"/>
    <w:rsid w:val="00F4477E"/>
    <w:rsid w:val="00F44C23"/>
    <w:rsid w:val="00F46269"/>
    <w:rsid w:val="00F60BA8"/>
    <w:rsid w:val="00F649B1"/>
    <w:rsid w:val="00F65A5A"/>
    <w:rsid w:val="00F673DF"/>
    <w:rsid w:val="00F67D8F"/>
    <w:rsid w:val="00F67E68"/>
    <w:rsid w:val="00F802BE"/>
    <w:rsid w:val="00F80E93"/>
    <w:rsid w:val="00F85234"/>
    <w:rsid w:val="00F86024"/>
    <w:rsid w:val="00F8611A"/>
    <w:rsid w:val="00F9363C"/>
    <w:rsid w:val="00FA3E6A"/>
    <w:rsid w:val="00FA46C3"/>
    <w:rsid w:val="00FA5128"/>
    <w:rsid w:val="00FB1E83"/>
    <w:rsid w:val="00FB42D4"/>
    <w:rsid w:val="00FB5512"/>
    <w:rsid w:val="00FB5906"/>
    <w:rsid w:val="00FB7150"/>
    <w:rsid w:val="00FB762F"/>
    <w:rsid w:val="00FC2AED"/>
    <w:rsid w:val="00FC54C6"/>
    <w:rsid w:val="00FC5C9B"/>
    <w:rsid w:val="00FC5F4F"/>
    <w:rsid w:val="00FC615E"/>
    <w:rsid w:val="00FD0055"/>
    <w:rsid w:val="00FD01F1"/>
    <w:rsid w:val="00FD08AE"/>
    <w:rsid w:val="00FD09B3"/>
    <w:rsid w:val="00FD32C7"/>
    <w:rsid w:val="00FD5EA7"/>
    <w:rsid w:val="00FE0402"/>
    <w:rsid w:val="00FE36CF"/>
    <w:rsid w:val="00FE47B2"/>
    <w:rsid w:val="00FE6BDA"/>
    <w:rsid w:val="00FF0246"/>
    <w:rsid w:val="00FF5A0E"/>
    <w:rsid w:val="00FF7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2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90723A"/>
    <w:pPr>
      <w:suppressAutoHyphens/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sygnalnej"/>
    <w:basedOn w:val="Normalny"/>
    <w:next w:val="Normalny"/>
    <w:link w:val="Nagwek1Znak"/>
    <w:qFormat/>
    <w:rsid w:val="009A6F0B"/>
    <w:pPr>
      <w:spacing w:after="600" w:line="240" w:lineRule="auto"/>
      <w:outlineLvl w:val="0"/>
    </w:pPr>
    <w:rPr>
      <w:rFonts w:ascii="Fira Sans Extra Condensed SemiB" w:hAnsi="Fira Sans Extra Condensed SemiB"/>
      <w:color w:val="000000" w:themeColor="text1"/>
      <w:sz w:val="40"/>
      <w:szCs w:val="26"/>
      <w:shd w:val="clear" w:color="auto" w:fill="FFFFFF"/>
      <w:lang w:val="en-GB"/>
    </w:rPr>
  </w:style>
  <w:style w:type="paragraph" w:styleId="Nagwek2">
    <w:name w:val="heading 2"/>
    <w:next w:val="Normalny"/>
    <w:link w:val="Nagwek2Znak"/>
    <w:uiPriority w:val="9"/>
    <w:unhideWhenUsed/>
    <w:rsid w:val="009F0A4F"/>
    <w:pPr>
      <w:suppressAutoHyphens/>
      <w:spacing w:before="360" w:after="120" w:line="240" w:lineRule="auto"/>
      <w:outlineLvl w:val="1"/>
    </w:pPr>
    <w:rPr>
      <w:rFonts w:ascii="Fira Sans" w:eastAsia="Times New Roman" w:hAnsi="Fira Sans" w:cs="Times New Roman"/>
      <w:b/>
      <w:bCs/>
      <w:color w:val="001D77"/>
      <w:sz w:val="19"/>
      <w:szCs w:val="19"/>
      <w:lang w:val="en-GB" w:eastAsia="pl-PL"/>
    </w:rPr>
  </w:style>
  <w:style w:type="paragraph" w:styleId="Nagwek3">
    <w:name w:val="heading 3"/>
    <w:basedOn w:val="Tytuwykresu"/>
    <w:next w:val="Normalny"/>
    <w:link w:val="Nagwek3Znak"/>
    <w:uiPriority w:val="9"/>
    <w:unhideWhenUsed/>
    <w:rsid w:val="000D77CA"/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rsid w:val="000D77CA"/>
    <w:pPr>
      <w:keepNext/>
      <w:keepLines/>
      <w:spacing w:before="40" w:after="0"/>
      <w:outlineLvl w:val="7"/>
    </w:pPr>
    <w:rPr>
      <w:rFonts w:eastAsiaTheme="majorEastAsia" w:cstheme="majorBidi"/>
      <w:color w:val="272727" w:themeColor="text1" w:themeTint="D8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sygnalnej Znak"/>
    <w:basedOn w:val="Domylnaczcionkaakapitu"/>
    <w:link w:val="Nagwek1"/>
    <w:rsid w:val="003C0C8B"/>
    <w:rPr>
      <w:rFonts w:ascii="Fira Sans Extra Condensed SemiB" w:hAnsi="Fira Sans Extra Condensed SemiB"/>
      <w:color w:val="000000" w:themeColor="text1"/>
      <w:sz w:val="40"/>
      <w:szCs w:val="26"/>
      <w:lang w:val="en-GB"/>
    </w:rPr>
  </w:style>
  <w:style w:type="character" w:customStyle="1" w:styleId="Nagwek2Znak">
    <w:name w:val="Nagłówek 2 Znak"/>
    <w:basedOn w:val="Domylnaczcionkaakapitu"/>
    <w:link w:val="Nagwek2"/>
    <w:uiPriority w:val="9"/>
    <w:rsid w:val="009F0A4F"/>
    <w:rPr>
      <w:rFonts w:ascii="Fira Sans" w:eastAsia="Times New Roman" w:hAnsi="Fira Sans" w:cs="Times New Roman"/>
      <w:b/>
      <w:bCs/>
      <w:color w:val="001D77"/>
      <w:sz w:val="19"/>
      <w:szCs w:val="19"/>
      <w:lang w:val="en-GB"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0D77CA"/>
    <w:rPr>
      <w:rFonts w:ascii="Fira Sans" w:eastAsia="Times New Roman" w:hAnsi="Fira Sans" w:cs="Times New Roman"/>
      <w:b/>
      <w:bCs/>
      <w:noProof/>
      <w:sz w:val="19"/>
      <w:szCs w:val="24"/>
      <w:lang w:val="en-GB"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0D77CA"/>
    <w:rPr>
      <w:rFonts w:ascii="Fira Sans" w:eastAsiaTheme="majorEastAsia" w:hAnsi="Fira Sans" w:cstheme="majorBidi"/>
      <w:color w:val="272727" w:themeColor="text1" w:themeTint="D8"/>
      <w:sz w:val="19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0D77CA"/>
    <w:rPr>
      <w:rFonts w:ascii="Fira Sans" w:hAnsi="Fira Sans"/>
      <w:b/>
      <w:bCs/>
      <w:spacing w:val="0"/>
      <w:sz w:val="19"/>
    </w:rPr>
  </w:style>
  <w:style w:type="paragraph" w:styleId="Akapitzlist">
    <w:name w:val="List Paragraph"/>
    <w:basedOn w:val="Normalny"/>
    <w:link w:val="AkapitzlistZnak"/>
    <w:uiPriority w:val="34"/>
    <w:qFormat/>
    <w:rsid w:val="00E150EA"/>
    <w:pPr>
      <w:numPr>
        <w:numId w:val="7"/>
      </w:numPr>
      <w:ind w:left="425" w:hanging="425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styleId="Tytu">
    <w:name w:val="Title"/>
    <w:aliases w:val="brak"/>
    <w:basedOn w:val="Normalny"/>
    <w:next w:val="Normalny"/>
    <w:link w:val="TytuZnak"/>
    <w:uiPriority w:val="10"/>
    <w:qFormat/>
    <w:rsid w:val="000D77CA"/>
    <w:pPr>
      <w:spacing w:before="0" w:after="0" w:line="240" w:lineRule="auto"/>
      <w:contextualSpacing/>
    </w:pPr>
    <w:rPr>
      <w:rFonts w:eastAsiaTheme="majorEastAsia" w:cstheme="majorBidi"/>
      <w:kern w:val="28"/>
      <w:szCs w:val="56"/>
    </w:rPr>
  </w:style>
  <w:style w:type="paragraph" w:customStyle="1" w:styleId="Tekstzbokuwramcenaszarympolu">
    <w:name w:val="Tekst z boku w ramce na szarym polu"/>
    <w:basedOn w:val="Normalny"/>
    <w:qFormat/>
    <w:rsid w:val="000D4F03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val="en-GB"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5B7EBC"/>
    <w:rPr>
      <w:color w:val="954F72" w:themeColor="followedHyperlink"/>
      <w:u w:val="single"/>
    </w:rPr>
  </w:style>
  <w:style w:type="character" w:customStyle="1" w:styleId="TytuZnak">
    <w:name w:val="Tytuł Znak"/>
    <w:aliases w:val="brak Znak"/>
    <w:basedOn w:val="Domylnaczcionkaakapitu"/>
    <w:link w:val="Tytu"/>
    <w:uiPriority w:val="10"/>
    <w:rsid w:val="000D77CA"/>
    <w:rPr>
      <w:rFonts w:ascii="Fira Sans" w:eastAsiaTheme="majorEastAsia" w:hAnsi="Fira Sans" w:cstheme="majorBidi"/>
      <w:kern w:val="28"/>
      <w:sz w:val="19"/>
      <w:szCs w:val="5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Normalny"/>
    <w:link w:val="OpiswskanikaZnak"/>
    <w:qFormat/>
    <w:rsid w:val="009A6F0B"/>
    <w:pPr>
      <w:spacing w:before="0" w:after="0" w:line="240" w:lineRule="auto"/>
    </w:pPr>
    <w:rPr>
      <w:color w:val="FFFFFF" w:themeColor="background1"/>
      <w:sz w:val="20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Normalny"/>
    <w:link w:val="LeadZnak"/>
    <w:qFormat/>
    <w:rsid w:val="003C0C8B"/>
    <w:pPr>
      <w:spacing w:before="360" w:line="240" w:lineRule="exact"/>
    </w:pPr>
    <w:rPr>
      <w:b/>
      <w:noProof/>
      <w:szCs w:val="19"/>
      <w:lang w:eastAsia="pl-PL"/>
    </w:rPr>
  </w:style>
  <w:style w:type="character" w:customStyle="1" w:styleId="OpiswskanikaZnak">
    <w:name w:val="Opis wskaźnika Znak"/>
    <w:basedOn w:val="Domylnaczcionkaakapitu"/>
    <w:link w:val="Opiswskanika"/>
    <w:rsid w:val="009A6F0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eadZnak">
    <w:name w:val="Lead Znak"/>
    <w:basedOn w:val="Domylnaczcionkaakapitu"/>
    <w:link w:val="Lead"/>
    <w:rsid w:val="003C0C8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link w:val="TytutablicyZnak"/>
    <w:qFormat/>
    <w:rsid w:val="009F0A4F"/>
    <w:pPr>
      <w:suppressAutoHyphens/>
      <w:spacing w:before="360" w:after="120" w:line="240" w:lineRule="auto"/>
    </w:pPr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Normalny"/>
    <w:link w:val="TablicagwkaZnak"/>
    <w:qFormat/>
    <w:rsid w:val="000D4F03"/>
    <w:pPr>
      <w:spacing w:line="240" w:lineRule="exact"/>
      <w:jc w:val="center"/>
    </w:pPr>
    <w:rPr>
      <w:rFonts w:eastAsia="Fira Sans Light" w:cs="Times New Roman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9F0A4F"/>
    <w:rPr>
      <w:rFonts w:ascii="Fira Sans" w:eastAsia="Times New Roman" w:hAnsi="Fira Sans" w:cs="Times New Roman"/>
      <w:b/>
      <w:bCs/>
      <w:color w:val="000000" w:themeColor="text1"/>
      <w:sz w:val="19"/>
      <w:szCs w:val="19"/>
      <w:lang w:val="en-GB"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E150EA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0D4F03"/>
    <w:rPr>
      <w:rFonts w:ascii="Fira Sans" w:eastAsia="Fira Sans Light" w:hAnsi="Fira Sans" w:cs="Times New Roman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0D4F03"/>
    <w:pPr>
      <w:spacing w:line="240" w:lineRule="exact"/>
      <w:jc w:val="right"/>
    </w:pPr>
    <w:rPr>
      <w:rFonts w:eastAsia="Times New Roman" w:cs="Calibri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0D4F03"/>
    <w:pPr>
      <w:spacing w:line="240" w:lineRule="exact"/>
    </w:pPr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0D4F03"/>
    <w:rPr>
      <w:rFonts w:ascii="Fira Sans" w:eastAsia="Times New Roman" w:hAnsi="Fira Sans" w:cs="Calibri"/>
      <w:sz w:val="19"/>
      <w:szCs w:val="19"/>
      <w:lang w:eastAsia="pl-PL"/>
    </w:rPr>
  </w:style>
  <w:style w:type="character" w:customStyle="1" w:styleId="TablicaboczekZnak">
    <w:name w:val="Tablica boczek Znak"/>
    <w:basedOn w:val="Domylnaczcionkaakapitu"/>
    <w:link w:val="Tablicaboczek"/>
    <w:rsid w:val="000D4F03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notka">
    <w:name w:val="Tablica notka"/>
    <w:basedOn w:val="Normalny"/>
    <w:link w:val="TablicanotkaZnak"/>
    <w:qFormat/>
    <w:rsid w:val="000D4F03"/>
    <w:pPr>
      <w:spacing w:line="240" w:lineRule="exact"/>
    </w:pPr>
    <w:rPr>
      <w:sz w:val="16"/>
      <w:lang w:val="en-GB"/>
    </w:rPr>
  </w:style>
  <w:style w:type="paragraph" w:customStyle="1" w:styleId="Przypis">
    <w:name w:val="Przypis"/>
    <w:basedOn w:val="Tekstprzypisudolnego"/>
    <w:link w:val="PrzypisZnak"/>
    <w:qFormat/>
    <w:rsid w:val="000D4F03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0D4F03"/>
    <w:rPr>
      <w:rFonts w:ascii="Fira Sans" w:hAnsi="Fira Sans"/>
      <w:sz w:val="16"/>
      <w:lang w:val="en-GB"/>
    </w:rPr>
  </w:style>
  <w:style w:type="character" w:customStyle="1" w:styleId="PrzypisZnak">
    <w:name w:val="Przypis Znak"/>
    <w:basedOn w:val="TekstprzypisudolnegoZnak"/>
    <w:link w:val="Przypis"/>
    <w:rsid w:val="000D4F03"/>
    <w:rPr>
      <w:rFonts w:ascii="Fira Sans" w:hAnsi="Fira Sans"/>
      <w:sz w:val="19"/>
      <w:szCs w:val="19"/>
      <w:lang w:val="en-GB"/>
    </w:rPr>
  </w:style>
  <w:style w:type="paragraph" w:customStyle="1" w:styleId="Tytuwykresu">
    <w:name w:val="Tytuł wykresu"/>
    <w:basedOn w:val="Normalny"/>
    <w:link w:val="TytuwykresuZnak"/>
    <w:qFormat/>
    <w:rsid w:val="000D4F03"/>
    <w:pPr>
      <w:spacing w:before="360" w:line="240" w:lineRule="auto"/>
      <w:outlineLvl w:val="2"/>
    </w:pPr>
    <w:rPr>
      <w:rFonts w:eastAsia="Times New Roman" w:cs="Times New Roman"/>
      <w:b/>
      <w:bCs/>
      <w:noProof/>
      <w:szCs w:val="24"/>
      <w:lang w:val="en-GB" w:eastAsia="pl-PL"/>
    </w:rPr>
  </w:style>
  <w:style w:type="character" w:customStyle="1" w:styleId="TytuwykresuZnak">
    <w:name w:val="Tytuł wykresu Znak"/>
    <w:basedOn w:val="Nagwek1Znak"/>
    <w:link w:val="Tytuwykresu"/>
    <w:rsid w:val="000D4F03"/>
    <w:rPr>
      <w:rFonts w:ascii="Fira Sans" w:eastAsia="Times New Roman" w:hAnsi="Fira Sans" w:cs="Times New Roman"/>
      <w:b/>
      <w:bCs/>
      <w:noProof/>
      <w:color w:val="000000" w:themeColor="text1"/>
      <w:sz w:val="19"/>
      <w:szCs w:val="24"/>
      <w:lang w:val="en-GB" w:eastAsia="pl-PL"/>
    </w:rPr>
  </w:style>
  <w:style w:type="paragraph" w:styleId="Stopka">
    <w:name w:val="footer"/>
    <w:basedOn w:val="Normalny"/>
    <w:link w:val="StopkaZnak"/>
    <w:uiPriority w:val="99"/>
    <w:unhideWhenUsed/>
    <w:rsid w:val="00197A7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7A7A"/>
    <w:rPr>
      <w:rFonts w:ascii="Fira Sans" w:hAnsi="Fira Sans"/>
      <w:sz w:val="19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65043"/>
    <w:rPr>
      <w:color w:val="605E5C"/>
      <w:shd w:val="clear" w:color="auto" w:fill="E1DFDD"/>
    </w:rPr>
  </w:style>
  <w:style w:type="paragraph" w:customStyle="1" w:styleId="tablicagwka0">
    <w:name w:val="tablica główka"/>
    <w:basedOn w:val="Normalny"/>
    <w:qFormat/>
    <w:rsid w:val="00EA443F"/>
    <w:pPr>
      <w:keepNext/>
      <w:framePr w:hSpace="141" w:wrap="around" w:vAnchor="text" w:hAnchor="margin" w:y="131"/>
      <w:tabs>
        <w:tab w:val="right" w:leader="dot" w:pos="4139"/>
      </w:tabs>
      <w:suppressAutoHyphens w:val="0"/>
      <w:spacing w:before="0" w:after="0" w:line="240" w:lineRule="auto"/>
      <w:jc w:val="center"/>
      <w:outlineLvl w:val="0"/>
    </w:pPr>
    <w:rPr>
      <w:rFonts w:eastAsiaTheme="majorEastAsia" w:cs="Arial"/>
      <w:bCs/>
      <w:color w:val="000000" w:themeColor="text1"/>
      <w:szCs w:val="19"/>
      <w:lang w:eastAsia="pl-PL"/>
    </w:rPr>
  </w:style>
  <w:style w:type="paragraph" w:customStyle="1" w:styleId="tablicaboczek0">
    <w:name w:val="tablica boczek"/>
    <w:basedOn w:val="Normalny"/>
    <w:qFormat/>
    <w:rsid w:val="00EA443F"/>
    <w:pPr>
      <w:keepNext/>
      <w:keepLines/>
      <w:framePr w:hSpace="141" w:wrap="around" w:vAnchor="text" w:hAnchor="margin" w:y="131"/>
      <w:tabs>
        <w:tab w:val="right" w:leader="dot" w:pos="4156"/>
      </w:tabs>
      <w:suppressAutoHyphens w:val="0"/>
      <w:spacing w:before="0" w:after="0" w:line="240" w:lineRule="auto"/>
      <w:contextualSpacing/>
      <w:outlineLvl w:val="4"/>
    </w:pPr>
    <w:rPr>
      <w:rFonts w:eastAsiaTheme="majorEastAsia" w:cstheme="majorBidi"/>
      <w:color w:val="000000" w:themeColor="text1"/>
      <w:szCs w:val="19"/>
    </w:rPr>
  </w:style>
  <w:style w:type="paragraph" w:styleId="Nagwek">
    <w:name w:val="header"/>
    <w:basedOn w:val="Normalny"/>
    <w:link w:val="NagwekZnak"/>
    <w:uiPriority w:val="99"/>
    <w:unhideWhenUsed/>
    <w:rsid w:val="00A25837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25837"/>
    <w:rPr>
      <w:rFonts w:ascii="Fira Sans" w:hAnsi="Fira Sans"/>
      <w:sz w:val="19"/>
    </w:rPr>
  </w:style>
  <w:style w:type="paragraph" w:styleId="Poprawka">
    <w:name w:val="Revision"/>
    <w:hidden/>
    <w:uiPriority w:val="99"/>
    <w:semiHidden/>
    <w:rsid w:val="00207B5B"/>
    <w:pPr>
      <w:spacing w:after="0" w:line="240" w:lineRule="auto"/>
    </w:pPr>
    <w:rPr>
      <w:rFonts w:ascii="Fira Sans" w:hAnsi="Fira Sans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26" Type="http://schemas.openxmlformats.org/officeDocument/2006/relationships/image" Target="media/image12.png"/><Relationship Id="rId39" Type="http://schemas.openxmlformats.org/officeDocument/2006/relationships/hyperlink" Target="https://stat.gov.pl/" TargetMode="External"/><Relationship Id="rId21" Type="http://schemas.openxmlformats.org/officeDocument/2006/relationships/hyperlink" Target="tel:124204050" TargetMode="External"/><Relationship Id="rId34" Type="http://schemas.openxmlformats.org/officeDocument/2006/relationships/image" Target="media/image16.png"/><Relationship Id="rId42" Type="http://schemas.openxmlformats.org/officeDocument/2006/relationships/hyperlink" Target="https://stat.gov.pl/metainformacje/slownik-pojec/pojecia-stosowane-w-statystyce-publicznej/4084,pojecie.html" TargetMode="External"/><Relationship Id="rId47" Type="http://schemas.openxmlformats.org/officeDocument/2006/relationships/hyperlink" Target="https://stat.gov.pl/metainformacje/slownik-pojec/pojecia-stosowane-w-statystyce-publicznej/4678,pojecie.html" TargetMode="External"/><Relationship Id="rId50" Type="http://schemas.openxmlformats.org/officeDocument/2006/relationships/header" Target="header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9" Type="http://schemas.openxmlformats.org/officeDocument/2006/relationships/hyperlink" Target="https://www.instagram.com/gus_stat/?next" TargetMode="External"/><Relationship Id="rId11" Type="http://schemas.openxmlformats.org/officeDocument/2006/relationships/endnotes" Target="endnotes.xml"/><Relationship Id="rId24" Type="http://schemas.openxmlformats.org/officeDocument/2006/relationships/image" Target="media/image11.png"/><Relationship Id="rId32" Type="http://schemas.openxmlformats.org/officeDocument/2006/relationships/image" Target="media/image15.png"/><Relationship Id="rId37" Type="http://schemas.openxmlformats.org/officeDocument/2006/relationships/hyperlink" Target="https://bdl.stat.gov.pl/BDL/dane/podgrup/temat" TargetMode="External"/><Relationship Id="rId40" Type="http://schemas.openxmlformats.org/officeDocument/2006/relationships/hyperlink" Target="https://stat.gov.pl/" TargetMode="External"/><Relationship Id="rId45" Type="http://schemas.openxmlformats.org/officeDocument/2006/relationships/hyperlink" Target="https://stat.gov.pl/metainformacje/slownik-pojec/pojecia-stosowane-w-statystyce-publicznej/2220,pojecie.html" TargetMode="External"/><Relationship Id="rId53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19" Type="http://schemas.openxmlformats.org/officeDocument/2006/relationships/header" Target="header2.xml"/><Relationship Id="rId31" Type="http://schemas.openxmlformats.org/officeDocument/2006/relationships/hyperlink" Target="https://www.youtube.com/@glownyurzadstatystycznygus?app=desktop&amp;si=IgHa1awoYniiJyQI&amp;cbrd=1&amp;ucbcb=1" TargetMode="External"/><Relationship Id="rId44" Type="http://schemas.openxmlformats.org/officeDocument/2006/relationships/hyperlink" Target="https://stat.gov.pl/metainformacje/slownik-pojec/pojecia-stosowane-w-statystyce-publicznej/4871,pojecie.html" TargetMode="External"/><Relationship Id="rId52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7.png"/><Relationship Id="rId22" Type="http://schemas.openxmlformats.org/officeDocument/2006/relationships/hyperlink" Target="mailto:obslugaprasowa@stat.gov.pl" TargetMode="External"/><Relationship Id="rId27" Type="http://schemas.openxmlformats.org/officeDocument/2006/relationships/image" Target="media/image13.png"/><Relationship Id="rId30" Type="http://schemas.openxmlformats.org/officeDocument/2006/relationships/image" Target="media/image14.png"/><Relationship Id="rId35" Type="http://schemas.openxmlformats.org/officeDocument/2006/relationships/hyperlink" Target="https://stat.gov.pl/obszary-tematyczne/dzieci-i-rodzina/rodzina/zeszyt-metodologiczny-swiadczenia-na-rzecz-rodziny-i-ich-beneficjenci,5,1.html" TargetMode="External"/><Relationship Id="rId43" Type="http://schemas.openxmlformats.org/officeDocument/2006/relationships/hyperlink" Target="https://stat.gov.pl/metainformacje/slownik-pojec/pojecia-stosowane-w-statystyce-publicznej/4870,pojecie.html" TargetMode="External"/><Relationship Id="rId48" Type="http://schemas.openxmlformats.org/officeDocument/2006/relationships/hyperlink" Target="http://stat.gov.pl/metainformacje/slownik-pojec/pojecia-stosowane-w-statystyce-publicznej/3899,pojecie.html" TargetMode="External"/><Relationship Id="rId8" Type="http://schemas.openxmlformats.org/officeDocument/2006/relationships/settings" Target="settings.xml"/><Relationship Id="rId51" Type="http://schemas.openxmlformats.org/officeDocument/2006/relationships/footer" Target="footer3.xml"/><Relationship Id="rId3" Type="http://schemas.openxmlformats.org/officeDocument/2006/relationships/customXml" Target="../customXml/item3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5" Type="http://schemas.openxmlformats.org/officeDocument/2006/relationships/hyperlink" Target="https://x.com/GUS_STAT" TargetMode="External"/><Relationship Id="rId33" Type="http://schemas.openxmlformats.org/officeDocument/2006/relationships/hyperlink" Target="https://www.linkedin.com/authwall?trk=bf&amp;trkInfo=AQHf4Mbe_7r_aAAAAZ2Vpc-IborCNrbWoDlIrjvgu0dI3eNY5KU67O0IRJUsUeBlK7W6cqlXIeEdteVHYXLqTjeTf-yR-s3HOjHE3WoJFHVzIwJNNa0GzJlGdSx5MBAB63MagZM=&amp;original_referer=&amp;sessionRedirect=https%3A%2F%2Fwww.linkedin.com%2Fcompany%2Fglownyurzadstatystyczny%2F" TargetMode="External"/><Relationship Id="rId38" Type="http://schemas.openxmlformats.org/officeDocument/2006/relationships/hyperlink" Target="https://stat.gov.pl/" TargetMode="External"/><Relationship Id="rId46" Type="http://schemas.openxmlformats.org/officeDocument/2006/relationships/hyperlink" Target="https://stat.gov.pl/metainformacje/slownik-pojec/pojecia-stosowane-w-statystyce-publicznej/699,pojecie.html" TargetMode="External"/><Relationship Id="rId20" Type="http://schemas.openxmlformats.org/officeDocument/2006/relationships/footer" Target="footer2.xml"/><Relationship Id="rId41" Type="http://schemas.openxmlformats.org/officeDocument/2006/relationships/hyperlink" Target="http://stat.gov.pl/metainformacje/slownik-pojec/pojecia-stosowane-w-statystyce-publicznej/3900,pojecie.html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image" Target="media/image8.png"/><Relationship Id="rId23" Type="http://schemas.openxmlformats.org/officeDocument/2006/relationships/hyperlink" Target="https://new.stat.gov.pl/" TargetMode="External"/><Relationship Id="rId28" Type="http://schemas.openxmlformats.org/officeDocument/2006/relationships/hyperlink" Target="https://www.facebook.com/GlownyUrzadStatystyczny" TargetMode="External"/><Relationship Id="rId36" Type="http://schemas.openxmlformats.org/officeDocument/2006/relationships/hyperlink" Target="https://stat.gov.pl/obszary-tematyczne/warunki-zycia/ubostwo-pomoc-spoleczna/pomoc-spoleczna-i-opieka-nad-dzieckiem-i-rodzina-w-2024-r-,10,16.html" TargetMode="External"/><Relationship Id="rId49" Type="http://schemas.openxmlformats.org/officeDocument/2006/relationships/hyperlink" Target="https://stat.gov.pl/metainformacje/slownik-pojec/pojecia-stosowane-w-statystyce-publicznej/2217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��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Props1.xml><?xml version="1.0" encoding="utf-8"?>
<ds:datastoreItem xmlns:ds="http://schemas.openxmlformats.org/officeDocument/2006/customXml" ds:itemID="{BBA41E8D-4BEE-4596-BB80-44CBC5303227}">
  <ds:schemaRefs>
    <ds:schemaRef ds:uri="http://www.w3.org/2001/XMLSchema"/>
    <ds:schemaRef ds:uri="http://www.zhaw.ch/AccessibilityAddIn"/>
  </ds:schemaRefs>
</ds:datastoreItem>
</file>

<file path=customXml/itemProps2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D408104-760E-42A4-9798-BAFD0285BBB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30d47203-49ec-4c8c-a442-62231931aabb"/>
    <ds:schemaRef ds:uri="http://purl.org/dc/dcmitype/"/>
    <ds:schemaRef ds:uri="b5698c14-9734-4c2e-b0a6-c0f0e0420a38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terms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8</Pages>
  <Words>2863</Words>
  <Characters>17180</Characters>
  <DocSecurity>0</DocSecurity>
  <Lines>143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"Świadczenia na rzecz rodziny w 2025 r."</vt:lpstr>
    </vt:vector>
  </TitlesOfParts>
  <Company/>
  <LinksUpToDate>false</LinksUpToDate>
  <CharactersWithSpaces>20003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Świadczenia na rzecz rodziny w 2025 r.</dc:title>
  <dc:subject/>
  <dc:creator>Główny Urząd Statystyczny</dc:creator>
  <cp:keywords/>
  <dc:description/>
  <cp:lastPrinted>2026-08-20T09:23:00Z</cp:lastPrinted>
  <dcterms:created xsi:type="dcterms:W3CDTF">2026-09-03T10:21:00Z</dcterms:created>
  <dcterms:modified xsi:type="dcterms:W3CDTF">2026-09-17T06:31:00Z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