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779B5" w14:textId="77777777" w:rsidR="008805DF" w:rsidRPr="00093F89" w:rsidRDefault="00501BCC" w:rsidP="00B8161D">
      <w:pPr>
        <w:pStyle w:val="LID"/>
        <w:spacing w:before="0" w:line="240" w:lineRule="auto"/>
        <w:rPr>
          <w:rFonts w:ascii="Fira Sans Extra Condensed" w:hAnsi="Fira Sans Extra Condensed"/>
          <w:sz w:val="40"/>
          <w:szCs w:val="40"/>
        </w:rPr>
      </w:pPr>
      <w:bookmarkStart w:id="0" w:name="_Hlk239326303"/>
      <w:bookmarkStart w:id="1" w:name="_GoBack"/>
      <w:bookmarkEnd w:id="1"/>
      <w:r w:rsidRPr="00093F89">
        <w:rPr>
          <w:rFonts w:ascii="Fira Sans Extra Condensed" w:hAnsi="Fira Sans Extra Condensed"/>
          <w:sz w:val="40"/>
          <w:szCs w:val="40"/>
        </w:rPr>
        <w:t>Łączenie pracy i obowiązków opiekuńczych</w:t>
      </w:r>
      <w:r w:rsidR="00DF6CA1" w:rsidRPr="00093F89">
        <w:rPr>
          <w:rFonts w:ascii="Fira Sans Extra Condensed" w:hAnsi="Fira Sans Extra Condensed"/>
          <w:sz w:val="40"/>
          <w:szCs w:val="40"/>
        </w:rPr>
        <w:t xml:space="preserve"> w</w:t>
      </w:r>
      <w:r w:rsidR="005029ED" w:rsidRPr="00093F89">
        <w:rPr>
          <w:rFonts w:ascii="Fira Sans Extra Condensed" w:hAnsi="Fira Sans Extra Condensed"/>
          <w:sz w:val="40"/>
          <w:szCs w:val="40"/>
        </w:rPr>
        <w:t> </w:t>
      </w:r>
      <w:r w:rsidR="00DF6CA1" w:rsidRPr="003741A3">
        <w:rPr>
          <w:rFonts w:ascii="Fira Sans Extra Condensed" w:hAnsi="Fira Sans Extra Condensed"/>
          <w:sz w:val="40"/>
          <w:szCs w:val="40"/>
        </w:rPr>
        <w:t>202</w:t>
      </w:r>
      <w:r w:rsidRPr="00093F89">
        <w:rPr>
          <w:rFonts w:ascii="Fira Sans Extra Condensed" w:hAnsi="Fira Sans Extra Condensed"/>
          <w:sz w:val="40"/>
          <w:szCs w:val="40"/>
        </w:rPr>
        <w:t>5</w:t>
      </w:r>
      <w:r w:rsidR="005029ED" w:rsidRPr="00093F89">
        <w:rPr>
          <w:rFonts w:ascii="Fira Sans Extra Condensed" w:hAnsi="Fira Sans Extra Condensed"/>
          <w:sz w:val="40"/>
          <w:szCs w:val="40"/>
        </w:rPr>
        <w:t> </w:t>
      </w:r>
      <w:r w:rsidR="00DF6CA1" w:rsidRPr="00093F89">
        <w:rPr>
          <w:rFonts w:ascii="Fira Sans Extra Condensed" w:hAnsi="Fira Sans Extra Condensed"/>
          <w:sz w:val="40"/>
          <w:szCs w:val="40"/>
        </w:rPr>
        <w:t>r. Wyniki badania modułowego BAEL</w:t>
      </w:r>
      <w:r w:rsidR="00AE281D" w:rsidRPr="00093F89">
        <w:rPr>
          <w:rStyle w:val="Odwoanieprzypisudolnego"/>
          <w:rFonts w:ascii="Fira Sans Extra Condensed" w:hAnsi="Fira Sans Extra Condensed"/>
          <w:sz w:val="40"/>
          <w:szCs w:val="40"/>
        </w:rPr>
        <w:footnoteReference w:id="1"/>
      </w:r>
      <w:bookmarkEnd w:id="0"/>
      <w:r w:rsidR="00364AF9" w:rsidRPr="00093F89">
        <w:rPr>
          <w:rFonts w:ascii="Fira Sans Extra Condensed" w:hAnsi="Fira Sans Extra Condensed"/>
          <w:sz w:val="40"/>
          <w:szCs w:val="40"/>
        </w:rPr>
        <w:tab/>
      </w:r>
      <w:bookmarkStart w:id="3" w:name="_Hlk143263663"/>
      <w:bookmarkEnd w:id="3"/>
    </w:p>
    <w:p w14:paraId="09D4CA7B" w14:textId="72F55C96" w:rsidR="00F6645D" w:rsidRPr="00093F89" w:rsidRDefault="00501BCC" w:rsidP="00B8161D">
      <w:pPr>
        <w:pStyle w:val="LID"/>
        <w:spacing w:before="0" w:line="260" w:lineRule="exact"/>
        <w:rPr>
          <w:i/>
        </w:rPr>
      </w:pPr>
      <w:bookmarkStart w:id="4" w:name="_Hlk233117670"/>
      <w:bookmarkStart w:id="5" w:name="_Hlk239326403"/>
      <w:bookmarkEnd w:id="4"/>
      <w:r w:rsidRPr="00093F89">
        <w:rPr>
          <w:i/>
        </w:rPr>
        <w:t>Badanie m</w:t>
      </w:r>
      <w:r w:rsidR="00ED7CA9">
        <w:rPr>
          <w:i/>
        </w:rPr>
        <w:t>odułowe „Łączenie pracy i obowi</w:t>
      </w:r>
      <w:r w:rsidR="00ED634A">
        <w:rPr>
          <w:i/>
        </w:rPr>
        <w:t>ą</w:t>
      </w:r>
      <w:r w:rsidRPr="00093F89">
        <w:rPr>
          <w:i/>
        </w:rPr>
        <w:t>zków opiekuńczych” zostało zrealizowane w</w:t>
      </w:r>
      <w:r w:rsidR="002929F7">
        <w:rPr>
          <w:i/>
        </w:rPr>
        <w:t> </w:t>
      </w:r>
      <w:r w:rsidRPr="00093F89">
        <w:rPr>
          <w:i/>
        </w:rPr>
        <w:t xml:space="preserve">ramach Badania Aktywności Ekonomicznej Ludności (BAEL) </w:t>
      </w:r>
      <w:r w:rsidR="00582BB3">
        <w:rPr>
          <w:i/>
        </w:rPr>
        <w:t>w</w:t>
      </w:r>
      <w:r w:rsidR="0083054A" w:rsidRPr="00093F89">
        <w:rPr>
          <w:i/>
        </w:rPr>
        <w:t xml:space="preserve"> 2025 r.</w:t>
      </w:r>
      <w:r w:rsidR="0083054A">
        <w:rPr>
          <w:rStyle w:val="Odwoanieprzypisudolnego"/>
          <w:i/>
        </w:rPr>
        <w:footnoteReference w:id="2"/>
      </w:r>
      <w:r w:rsidR="0083054A" w:rsidRPr="00093F89">
        <w:rPr>
          <w:i/>
        </w:rPr>
        <w:t xml:space="preserve"> </w:t>
      </w:r>
      <w:r w:rsidR="00522F1E">
        <w:rPr>
          <w:i/>
        </w:rPr>
        <w:t>M</w:t>
      </w:r>
      <w:r w:rsidRPr="00093F89">
        <w:rPr>
          <w:i/>
        </w:rPr>
        <w:t>odułem objęto osoby w wieku 18-74 lata, a głów</w:t>
      </w:r>
      <w:r w:rsidRPr="00093F89">
        <w:rPr>
          <w:i/>
        </w:rPr>
        <w:softHyphen/>
        <w:t xml:space="preserve">nym celem </w:t>
      </w:r>
      <w:r w:rsidRPr="00B457FF">
        <w:rPr>
          <w:i/>
        </w:rPr>
        <w:t xml:space="preserve">badania było </w:t>
      </w:r>
      <w:r w:rsidR="00E84C6D" w:rsidRPr="00B457FF">
        <w:rPr>
          <w:i/>
        </w:rPr>
        <w:t xml:space="preserve">uzyskanie informacji na temat  </w:t>
      </w:r>
      <w:r w:rsidR="00F00B89" w:rsidRPr="00B457FF">
        <w:rPr>
          <w:i/>
        </w:rPr>
        <w:t>skali</w:t>
      </w:r>
      <w:r w:rsidR="00636A50" w:rsidRPr="00B457FF">
        <w:rPr>
          <w:i/>
        </w:rPr>
        <w:t xml:space="preserve"> </w:t>
      </w:r>
      <w:r w:rsidR="00F00B89" w:rsidRPr="00B457FF">
        <w:rPr>
          <w:i/>
        </w:rPr>
        <w:t xml:space="preserve"> i </w:t>
      </w:r>
      <w:r w:rsidR="00E11862" w:rsidRPr="00B457FF">
        <w:rPr>
          <w:i/>
        </w:rPr>
        <w:t>sposobów</w:t>
      </w:r>
      <w:r w:rsidR="00F00B89" w:rsidRPr="00B457FF">
        <w:rPr>
          <w:i/>
        </w:rPr>
        <w:t xml:space="preserve"> </w:t>
      </w:r>
      <w:r w:rsidR="00E84C6D" w:rsidRPr="00B457FF">
        <w:rPr>
          <w:i/>
        </w:rPr>
        <w:t>godzenia</w:t>
      </w:r>
      <w:r w:rsidR="003350A0" w:rsidRPr="00B457FF">
        <w:rPr>
          <w:i/>
        </w:rPr>
        <w:t xml:space="preserve"> </w:t>
      </w:r>
      <w:r w:rsidR="004D0A92" w:rsidRPr="00B457FF">
        <w:rPr>
          <w:i/>
        </w:rPr>
        <w:t xml:space="preserve">pracy zawodowej z </w:t>
      </w:r>
      <w:r w:rsidR="003350A0" w:rsidRPr="00B457FF">
        <w:rPr>
          <w:i/>
        </w:rPr>
        <w:t>opiek</w:t>
      </w:r>
      <w:r w:rsidR="00267BCF" w:rsidRPr="00B457FF">
        <w:rPr>
          <w:i/>
        </w:rPr>
        <w:t>ą</w:t>
      </w:r>
      <w:r w:rsidR="003350A0" w:rsidRPr="00B457FF">
        <w:rPr>
          <w:i/>
        </w:rPr>
        <w:t xml:space="preserve"> nad </w:t>
      </w:r>
      <w:r w:rsidR="00FF01AA" w:rsidRPr="00B457FF">
        <w:rPr>
          <w:i/>
        </w:rPr>
        <w:t>członkami rodziny</w:t>
      </w:r>
      <w:r w:rsidR="002217EC" w:rsidRPr="00B457FF">
        <w:rPr>
          <w:i/>
        </w:rPr>
        <w:t>.</w:t>
      </w:r>
      <w:r w:rsidR="00E84C6D" w:rsidRPr="00B457FF">
        <w:rPr>
          <w:i/>
        </w:rPr>
        <w:t xml:space="preserve"> Badanie </w:t>
      </w:r>
      <w:r w:rsidR="002217EC" w:rsidRPr="00B457FF">
        <w:rPr>
          <w:i/>
        </w:rPr>
        <w:t>dotyczyło</w:t>
      </w:r>
      <w:r w:rsidR="00E84C6D" w:rsidRPr="00B457FF">
        <w:rPr>
          <w:i/>
        </w:rPr>
        <w:t xml:space="preserve"> </w:t>
      </w:r>
      <w:r w:rsidR="002217EC" w:rsidRPr="00B457FF">
        <w:rPr>
          <w:i/>
        </w:rPr>
        <w:t xml:space="preserve">zarówno </w:t>
      </w:r>
      <w:r w:rsidR="00636A50" w:rsidRPr="00B457FF">
        <w:rPr>
          <w:i/>
        </w:rPr>
        <w:t xml:space="preserve">sprawowania opieki </w:t>
      </w:r>
      <w:r w:rsidR="00E84C6D" w:rsidRPr="00B457FF">
        <w:rPr>
          <w:i/>
        </w:rPr>
        <w:t>nad dziećmi w wieku poniżej 15 lat</w:t>
      </w:r>
      <w:r w:rsidR="002217EC" w:rsidRPr="00B457FF">
        <w:rPr>
          <w:i/>
        </w:rPr>
        <w:t xml:space="preserve">,  jak i </w:t>
      </w:r>
      <w:r w:rsidR="00E84C6D" w:rsidRPr="00B457FF">
        <w:rPr>
          <w:i/>
        </w:rPr>
        <w:t xml:space="preserve">nad </w:t>
      </w:r>
      <w:r w:rsidR="00AE6AAC" w:rsidRPr="00B457FF">
        <w:rPr>
          <w:i/>
        </w:rPr>
        <w:t>krewnymi</w:t>
      </w:r>
      <w:r w:rsidR="006B7FBA" w:rsidRPr="00B457FF">
        <w:rPr>
          <w:i/>
        </w:rPr>
        <w:t xml:space="preserve"> </w:t>
      </w:r>
      <w:r w:rsidR="00E84C6D" w:rsidRPr="00B457FF">
        <w:rPr>
          <w:i/>
        </w:rPr>
        <w:t>w wieku 15 lat i więcej wymagającymi opieki ze względu na stan zdrowia lub podeszły wiek</w:t>
      </w:r>
      <w:r w:rsidR="002217EC" w:rsidRPr="00B457FF">
        <w:rPr>
          <w:i/>
        </w:rPr>
        <w:t>.</w:t>
      </w:r>
      <w:r w:rsidR="00F6645D" w:rsidRPr="00B457FF">
        <w:rPr>
          <w:i/>
        </w:rPr>
        <w:t xml:space="preserve"> Opiekunów dzieci pytano o </w:t>
      </w:r>
      <w:r w:rsidR="002217EC" w:rsidRPr="00B457FF">
        <w:rPr>
          <w:i/>
        </w:rPr>
        <w:t xml:space="preserve"> </w:t>
      </w:r>
      <w:r w:rsidR="00F6645D" w:rsidRPr="00B457FF">
        <w:rPr>
          <w:i/>
        </w:rPr>
        <w:t>korzystanie z</w:t>
      </w:r>
      <w:r w:rsidR="006B7FBA" w:rsidRPr="00B457FF">
        <w:rPr>
          <w:i/>
        </w:rPr>
        <w:t> </w:t>
      </w:r>
      <w:r w:rsidR="00F6645D" w:rsidRPr="00B457FF">
        <w:rPr>
          <w:i/>
        </w:rPr>
        <w:t>formalnych/zinstytucjonalizowanych usług opieki nad dziećmi</w:t>
      </w:r>
      <w:r w:rsidR="00F67DD1" w:rsidRPr="00B457FF">
        <w:rPr>
          <w:i/>
        </w:rPr>
        <w:t>, a</w:t>
      </w:r>
      <w:r w:rsidR="002929F7" w:rsidRPr="00B457FF">
        <w:rPr>
          <w:i/>
        </w:rPr>
        <w:t> </w:t>
      </w:r>
      <w:r w:rsidR="00F67DD1" w:rsidRPr="00B457FF">
        <w:rPr>
          <w:i/>
        </w:rPr>
        <w:t xml:space="preserve"> r</w:t>
      </w:r>
      <w:r w:rsidR="002217EC" w:rsidRPr="00B457FF">
        <w:rPr>
          <w:i/>
        </w:rPr>
        <w:t>espondentów, którzy wychowali/wychowują co najmniej jedno dziecko pytano również o korzystani</w:t>
      </w:r>
      <w:r w:rsidR="006933F7">
        <w:rPr>
          <w:i/>
        </w:rPr>
        <w:t>e</w:t>
      </w:r>
      <w:r w:rsidR="002217EC" w:rsidRPr="00B457FF">
        <w:rPr>
          <w:i/>
        </w:rPr>
        <w:t xml:space="preserve"> z urlopów na wychowanie dzieci</w:t>
      </w:r>
      <w:r w:rsidR="00F67DD1" w:rsidRPr="00B457FF">
        <w:rPr>
          <w:i/>
        </w:rPr>
        <w:t>.</w:t>
      </w:r>
      <w:r w:rsidR="00F6645D" w:rsidRPr="00B457FF">
        <w:t xml:space="preserve"> </w:t>
      </w:r>
      <w:r w:rsidR="00530F02" w:rsidRPr="00B457FF">
        <w:rPr>
          <w:i/>
        </w:rPr>
        <w:t>Osoby pracujące były pytane o</w:t>
      </w:r>
      <w:r w:rsidR="008753EE">
        <w:rPr>
          <w:i/>
        </w:rPr>
        <w:t> </w:t>
      </w:r>
      <w:r w:rsidR="00530F02" w:rsidRPr="00B457FF">
        <w:rPr>
          <w:i/>
        </w:rPr>
        <w:t>działania podjęte w celu łatwiejszego godzenia obowi</w:t>
      </w:r>
      <w:r w:rsidR="00D123E7" w:rsidRPr="00B457FF">
        <w:rPr>
          <w:i/>
        </w:rPr>
        <w:t>ą</w:t>
      </w:r>
      <w:r w:rsidR="00530F02" w:rsidRPr="00B457FF">
        <w:rPr>
          <w:i/>
        </w:rPr>
        <w:t xml:space="preserve">zków opiekuńczych z pracą </w:t>
      </w:r>
      <w:r w:rsidR="00D123E7" w:rsidRPr="00B457FF">
        <w:rPr>
          <w:i/>
        </w:rPr>
        <w:t>zawodową</w:t>
      </w:r>
      <w:r w:rsidR="002142DB">
        <w:rPr>
          <w:i/>
        </w:rPr>
        <w:t>,</w:t>
      </w:r>
      <w:r w:rsidR="00D123E7" w:rsidRPr="00093F89">
        <w:rPr>
          <w:i/>
        </w:rPr>
        <w:t xml:space="preserve"> </w:t>
      </w:r>
      <w:r w:rsidR="00530F02" w:rsidRPr="00093F89">
        <w:rPr>
          <w:i/>
        </w:rPr>
        <w:t>a także o</w:t>
      </w:r>
      <w:r w:rsidR="002929F7">
        <w:rPr>
          <w:i/>
        </w:rPr>
        <w:t> </w:t>
      </w:r>
      <w:r w:rsidR="00530F02" w:rsidRPr="00093F89">
        <w:rPr>
          <w:i/>
        </w:rPr>
        <w:t xml:space="preserve"> przeszkody</w:t>
      </w:r>
      <w:r w:rsidR="00D123E7" w:rsidRPr="00093F89">
        <w:rPr>
          <w:i/>
        </w:rPr>
        <w:t xml:space="preserve"> </w:t>
      </w:r>
      <w:r w:rsidR="003C520E">
        <w:rPr>
          <w:i/>
        </w:rPr>
        <w:t>związane z pracą</w:t>
      </w:r>
      <w:r w:rsidR="00530F02" w:rsidRPr="00093F89">
        <w:rPr>
          <w:i/>
        </w:rPr>
        <w:t xml:space="preserve">, które </w:t>
      </w:r>
      <w:r w:rsidR="00D123E7" w:rsidRPr="00093F89">
        <w:rPr>
          <w:i/>
        </w:rPr>
        <w:t>utrudniają łączenie zadań z obu obszarów.</w:t>
      </w:r>
    </w:p>
    <w:p w14:paraId="689EDDDA" w14:textId="474DE73A" w:rsidR="004B5E7F" w:rsidRDefault="00501BCC" w:rsidP="00B8161D">
      <w:pPr>
        <w:pStyle w:val="LID"/>
        <w:spacing w:after="0" w:line="260" w:lineRule="exact"/>
        <w:rPr>
          <w:i/>
        </w:rPr>
      </w:pPr>
      <w:r w:rsidRPr="00093F89">
        <w:rPr>
          <w:i/>
        </w:rPr>
        <w:t xml:space="preserve">Badanie modułowe było realizowane na części próby BAEL przez wszystkie kwartały 2025 r. </w:t>
      </w:r>
      <w:bookmarkStart w:id="7" w:name="_Hlk207560648"/>
      <w:r w:rsidRPr="00093F89">
        <w:rPr>
          <w:i/>
        </w:rPr>
        <w:t>Przedstawiane poniżej dane stanowią uśrednione wyniki za cały 2025 ro</w:t>
      </w:r>
      <w:r w:rsidR="00FF7EA5" w:rsidRPr="00093F89">
        <w:rPr>
          <w:i/>
        </w:rPr>
        <w:t>k</w:t>
      </w:r>
      <w:r w:rsidRPr="00093F89">
        <w:rPr>
          <w:i/>
        </w:rPr>
        <w:t xml:space="preserve">. </w:t>
      </w:r>
      <w:bookmarkEnd w:id="7"/>
      <w:r w:rsidRPr="00093F89">
        <w:rPr>
          <w:i/>
        </w:rPr>
        <w:t>Podstawą prezentowa</w:t>
      </w:r>
      <w:r w:rsidRPr="00093F89">
        <w:rPr>
          <w:i/>
        </w:rPr>
        <w:softHyphen/>
        <w:t>nych wyników są odpowiedzi respondentów uzyskane w trakcie wywiadów prowadzonych przez Ankieterów statystycznych GUS w wylosowanych do badania mieszkaniach</w:t>
      </w:r>
      <w:r w:rsidR="002F2136">
        <w:rPr>
          <w:i/>
        </w:rPr>
        <w:t>.</w:t>
      </w:r>
    </w:p>
    <w:p w14:paraId="1CFEBAEC" w14:textId="77777777" w:rsidR="00F34F7E" w:rsidRDefault="00F34F7E" w:rsidP="00B75D7C">
      <w:pPr>
        <w:pStyle w:val="LID"/>
        <w:spacing w:after="0" w:line="240" w:lineRule="auto"/>
        <w:rPr>
          <w:highlight w:val="green"/>
        </w:rPr>
      </w:pPr>
      <w:bookmarkStart w:id="8" w:name="_Hlk239326512"/>
      <w:bookmarkEnd w:id="5"/>
      <w:r w:rsidRPr="002D7E6F">
        <mc:AlternateContent>
          <mc:Choice Requires="wps">
            <w:drawing>
              <wp:anchor distT="45720" distB="45720" distL="114300" distR="114300" simplePos="0" relativeHeight="252108800" behindDoc="0" locked="0" layoutInCell="1" allowOverlap="1" wp14:anchorId="31A146BE" wp14:editId="568B0BB4">
                <wp:simplePos x="0" y="0"/>
                <wp:positionH relativeFrom="margin">
                  <wp:posOffset>-68497</wp:posOffset>
                </wp:positionH>
                <wp:positionV relativeFrom="paragraph">
                  <wp:posOffset>80507</wp:posOffset>
                </wp:positionV>
                <wp:extent cx="2004060" cy="1752600"/>
                <wp:effectExtent l="0" t="0" r="0" b="0"/>
                <wp:wrapSquare wrapText="bothSides"/>
                <wp:docPr id="13" name="Pole tekstowe 13" descr="Odsetek osób w wieku 18-74 lata pełniących obowiązki opiekuńcze &#10;w ogólnej liczbie osób w tym wieku wyniósł 35,9%&#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060" cy="1752600"/>
                        </a:xfrm>
                        <a:prstGeom prst="roundRect">
                          <a:avLst/>
                        </a:prstGeom>
                        <a:solidFill>
                          <a:srgbClr val="001D77"/>
                        </a:solidFill>
                        <a:ln w="9525">
                          <a:noFill/>
                          <a:miter lim="800000"/>
                          <a:headEnd/>
                          <a:tailEnd/>
                        </a:ln>
                      </wps:spPr>
                      <wps:txbx>
                        <w:txbxContent>
                          <w:p w14:paraId="0CB8CBEC" w14:textId="77777777" w:rsidR="00BC1E7B" w:rsidRDefault="00BC1E7B" w:rsidP="00522F1E">
                            <w:pPr>
                              <w:spacing w:after="0" w:line="240" w:lineRule="auto"/>
                              <w:jc w:val="center"/>
                              <w:rPr>
                                <w:rFonts w:ascii="Fira Sans SemiBold" w:hAnsi="Fira Sans SemiBold"/>
                                <w:color w:val="FFFFFF" w:themeColor="background1"/>
                                <w:sz w:val="72"/>
                              </w:rPr>
                            </w:pPr>
                            <w:r>
                              <w:rPr>
                                <w:rFonts w:ascii="Fira Sans SemiBold" w:hAnsi="Fira Sans SemiBold"/>
                                <w:color w:val="FFFFFF" w:themeColor="background1"/>
                                <w:sz w:val="72"/>
                                <w:szCs w:val="72"/>
                              </w:rPr>
                              <w:t>35,9%</w:t>
                            </w:r>
                          </w:p>
                          <w:p w14:paraId="2873D8C1" w14:textId="77777777" w:rsidR="00BC1E7B" w:rsidRDefault="00BC1E7B" w:rsidP="00522F1E">
                            <w:pPr>
                              <w:spacing w:after="0"/>
                              <w:jc w:val="center"/>
                            </w:pPr>
                            <w:r>
                              <w:t xml:space="preserve">Odsetek osób w wieku 18-74 lata pełniących obowiązki opiekuńcze </w:t>
                            </w:r>
                          </w:p>
                          <w:p w14:paraId="7F4F2A8B" w14:textId="77777777" w:rsidR="00BC1E7B" w:rsidRDefault="00BC1E7B" w:rsidP="00522F1E">
                            <w:pPr>
                              <w:spacing w:before="0"/>
                              <w:jc w:val="center"/>
                              <w:rPr>
                                <w:color w:val="FFFFFF" w:themeColor="background1"/>
                                <w:sz w:val="18"/>
                                <w:szCs w:val="20"/>
                              </w:rPr>
                            </w:pPr>
                            <w:r>
                              <w:t>w ogólnej liczbie osób w tym wieku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1A146BE" id="Pole tekstowe 13" o:spid="_x0000_s1026" alt="Odsetek osób w wieku 18-74 lata pełniących obowiązki opiekuńcze &#10;w ogólnej liczbie osób w tym wieku wyniósł 35,9%&#10;" style="position:absolute;margin-left:-5.4pt;margin-top:6.35pt;width:157.8pt;height:138pt;z-index:252108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" fillcolor="#001d77" stroked="f">
                <v:stroke joinstyle="miter"/>
                <v:textbox>
                  <w:txbxContent>
                    <w:p w14:paraId="0CB8CBEC" w14:textId="77777777" w:rsidR="00BC1E7B" w:rsidRDefault="00BC1E7B" w:rsidP="00522F1E">
                      <w:pPr>
                        <w:spacing w:after="0" w:line="240" w:lineRule="auto"/>
                        <w:jc w:val="center"/>
                        <w:rPr>
                          <w:rFonts w:ascii="Fira Sans SemiBold" w:hAnsi="Fira Sans SemiBold"/>
                          <w:color w:val="FFFFFF" w:themeColor="background1"/>
                          <w:sz w:val="72"/>
                        </w:rPr>
                      </w:pPr>
                      <w:r>
                        <w:rPr>
                          <w:rFonts w:ascii="Fira Sans SemiBold" w:hAnsi="Fira Sans SemiBold"/>
                          <w:color w:val="FFFFFF" w:themeColor="background1"/>
                          <w:sz w:val="72"/>
                          <w:szCs w:val="72"/>
                        </w:rPr>
                        <w:t>35,9%</w:t>
                      </w:r>
                    </w:p>
                    <w:p w14:paraId="2873D8C1" w14:textId="77777777" w:rsidR="00BC1E7B" w:rsidRDefault="00BC1E7B" w:rsidP="00522F1E">
                      <w:pPr>
                        <w:spacing w:after="0"/>
                        <w:jc w:val="center"/>
                      </w:pPr>
                      <w:r>
                        <w:t xml:space="preserve">Odsetek osób w wieku 18-74 lata pełniących obowiązki opiekuńcze </w:t>
                      </w:r>
                    </w:p>
                    <w:p w14:paraId="7F4F2A8B" w14:textId="77777777" w:rsidR="00BC1E7B" w:rsidRDefault="00BC1E7B" w:rsidP="00522F1E">
                      <w:pPr>
                        <w:spacing w:before="0"/>
                        <w:jc w:val="center"/>
                        <w:rPr>
                          <w:color w:val="FFFFFF" w:themeColor="background1"/>
                          <w:sz w:val="18"/>
                          <w:szCs w:val="20"/>
                        </w:rPr>
                      </w:pPr>
                      <w:r>
                        <w:t>w ogólnej liczbie osób w tym wieku</w:t>
                      </w:r>
                    </w:p>
                  </w:txbxContent>
                </v:textbox>
                <w10:wrap type="square" anchorx="margin"/>
              </v:roundrect>
            </w:pict>
          </mc:Fallback>
        </mc:AlternateContent>
      </w:r>
    </w:p>
    <w:p w14:paraId="3754C0F0" w14:textId="77777777" w:rsidR="00E50C63" w:rsidRPr="007209A3" w:rsidRDefault="00E50C63" w:rsidP="00B8161D">
      <w:pPr>
        <w:pStyle w:val="LID"/>
        <w:spacing w:before="0" w:after="0"/>
      </w:pPr>
      <w:r w:rsidRPr="007209A3">
        <w:t xml:space="preserve">W 2025 r. nieco </w:t>
      </w:r>
      <w:r>
        <w:t>ponad 1/3 osób</w:t>
      </w:r>
      <w:r w:rsidRPr="007209A3">
        <w:t xml:space="preserve"> w wieku </w:t>
      </w:r>
      <w:r>
        <w:t>18</w:t>
      </w:r>
      <w:r>
        <w:noBreakHyphen/>
        <w:t xml:space="preserve">74 lata sprawowała obowiązki </w:t>
      </w:r>
      <w:r w:rsidR="00A867C0">
        <w:t xml:space="preserve">opiekuńcze </w:t>
      </w:r>
      <w:r>
        <w:t>(</w:t>
      </w:r>
      <w:r w:rsidRPr="007209A3">
        <w:t>35,9%</w:t>
      </w:r>
      <w:r>
        <w:t xml:space="preserve">). </w:t>
      </w:r>
      <w:r w:rsidRPr="007209A3">
        <w:t xml:space="preserve"> </w:t>
      </w:r>
    </w:p>
    <w:p w14:paraId="497A7EE5" w14:textId="312AD44D" w:rsidR="00E50C63" w:rsidRPr="00F34F7E" w:rsidRDefault="00E50C63" w:rsidP="004224FF">
      <w:pPr>
        <w:pStyle w:val="LID"/>
        <w:spacing w:before="60" w:after="0"/>
      </w:pPr>
      <w:r w:rsidRPr="007209A3">
        <w:t xml:space="preserve">Spośród </w:t>
      </w:r>
      <w:r>
        <w:t xml:space="preserve">tej </w:t>
      </w:r>
      <w:r w:rsidR="00B457FF">
        <w:t xml:space="preserve">grupy </w:t>
      </w:r>
      <w:r>
        <w:t xml:space="preserve">osób </w:t>
      </w:r>
      <w:r w:rsidRPr="007209A3">
        <w:t xml:space="preserve"> </w:t>
      </w:r>
      <w:r>
        <w:t xml:space="preserve">(9 469 tys.) </w:t>
      </w:r>
      <w:r w:rsidR="00B06E92">
        <w:t>–</w:t>
      </w:r>
      <w:r w:rsidR="00B06E92" w:rsidRPr="007209A3">
        <w:t xml:space="preserve"> </w:t>
      </w:r>
      <w:r w:rsidRPr="007209A3">
        <w:t xml:space="preserve">80,0% sprawowało pieczę </w:t>
      </w:r>
      <w:r w:rsidRPr="00B457FF">
        <w:t>wyłącznie nad dziećmi/wnukami w wieku poniżej 15 lat, 14,8% opiekowało się wyłącznie krewnymi</w:t>
      </w:r>
      <w:r w:rsidR="006B7FBA" w:rsidRPr="00B457FF">
        <w:t xml:space="preserve"> (w tym członkami rodziny)</w:t>
      </w:r>
      <w:r w:rsidRPr="00B457FF">
        <w:t xml:space="preserve"> w wieku 15 lat i</w:t>
      </w:r>
      <w:r w:rsidR="006B7FBA" w:rsidRPr="00B457FF">
        <w:t> </w:t>
      </w:r>
      <w:r w:rsidRPr="00B457FF">
        <w:t>więcej, a 5,2% łączyło opiekę nad dziećmi/wnukami z opieką nad krewnymi.</w:t>
      </w:r>
    </w:p>
    <w:p w14:paraId="7B62EA82" w14:textId="6C410B71" w:rsidR="00B75D7C" w:rsidRPr="00F34F7E" w:rsidRDefault="00B75D7C" w:rsidP="00316057">
      <w:pPr>
        <w:pStyle w:val="LID"/>
        <w:spacing w:before="60" w:after="0" w:line="240" w:lineRule="auto"/>
      </w:pPr>
    </w:p>
    <w:p w14:paraId="4580B7BE" w14:textId="76BDAE90" w:rsidR="006B7FBA" w:rsidRDefault="00B8161D" w:rsidP="00176C71">
      <w:pPr>
        <w:pStyle w:val="LID"/>
        <w:spacing w:line="240" w:lineRule="auto"/>
        <w:rPr>
          <w:i/>
          <w:sz w:val="16"/>
          <w:szCs w:val="16"/>
        </w:rPr>
      </w:pPr>
      <w:r w:rsidRPr="00832C70">
        <w:rPr>
          <w:highlight w:val="green"/>
        </w:rPr>
        <mc:AlternateContent>
          <mc:Choice Requires="wps">
            <w:drawing>
              <wp:anchor distT="45720" distB="45720" distL="114300" distR="114300" simplePos="0" relativeHeight="252051456" behindDoc="0" locked="0" layoutInCell="1" allowOverlap="1" wp14:anchorId="528A447D" wp14:editId="57B44DEA">
                <wp:simplePos x="0" y="0"/>
                <wp:positionH relativeFrom="margin">
                  <wp:posOffset>-59883</wp:posOffset>
                </wp:positionH>
                <wp:positionV relativeFrom="paragraph">
                  <wp:posOffset>254993</wp:posOffset>
                </wp:positionV>
                <wp:extent cx="2004060" cy="1958340"/>
                <wp:effectExtent l="0" t="0" r="0" b="3810"/>
                <wp:wrapSquare wrapText="bothSides"/>
                <wp:docPr id="2" name="Pole tekstowe 2" descr="Odsetek pracujących zawodowo i jednocześnie sprawujących obowiązki opiekuńcze (w ogólnej populacji pracujących w wieku 18-74 lata) wyniósł 42,4%&#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060" cy="1958340"/>
                        </a:xfrm>
                        <a:prstGeom prst="roundRect">
                          <a:avLst/>
                        </a:prstGeom>
                        <a:solidFill>
                          <a:srgbClr val="001D77"/>
                        </a:solidFill>
                        <a:ln w="9525">
                          <a:noFill/>
                          <a:miter lim="800000"/>
                          <a:headEnd/>
                          <a:tailEnd/>
                        </a:ln>
                      </wps:spPr>
                      <wps:txbx>
                        <w:txbxContent>
                          <w:p w14:paraId="379833D9" w14:textId="77777777" w:rsidR="00BC1E7B" w:rsidRPr="00F34F7E" w:rsidRDefault="00BC1E7B" w:rsidP="00316057">
                            <w:pPr>
                              <w:spacing w:before="0" w:after="0" w:line="240" w:lineRule="auto"/>
                              <w:jc w:val="center"/>
                              <w:rPr>
                                <w:rFonts w:ascii="Fira Sans SemiBold" w:hAnsi="Fira Sans SemiBold"/>
                                <w:color w:val="FFFFFF" w:themeColor="background1"/>
                                <w:sz w:val="72"/>
                              </w:rPr>
                            </w:pPr>
                            <w:r w:rsidRPr="00F34F7E">
                              <w:rPr>
                                <w:rFonts w:ascii="Fira Sans SemiBold" w:hAnsi="Fira Sans SemiBold"/>
                                <w:color w:val="FFFFFF" w:themeColor="background1"/>
                                <w:sz w:val="72"/>
                                <w:szCs w:val="72"/>
                              </w:rPr>
                              <w:t>42,4%</w:t>
                            </w:r>
                          </w:p>
                          <w:p w14:paraId="6509CCB8" w14:textId="77777777" w:rsidR="00BC1E7B" w:rsidRPr="00F34F7E" w:rsidRDefault="00BC1E7B" w:rsidP="00E84C6D">
                            <w:pPr>
                              <w:spacing w:after="0"/>
                              <w:jc w:val="center"/>
                              <w:rPr>
                                <w:color w:val="FFFFFF" w:themeColor="background1"/>
                              </w:rPr>
                            </w:pPr>
                            <w:r w:rsidRPr="00F34F7E">
                              <w:rPr>
                                <w:color w:val="FFFFFF" w:themeColor="background1"/>
                              </w:rPr>
                              <w:t xml:space="preserve">Odsetek pracujących zawodowo i jednocześnie sprawujących </w:t>
                            </w:r>
                            <w:r>
                              <w:t xml:space="preserve">obowiązki opiekuńcze </w:t>
                            </w:r>
                          </w:p>
                          <w:p w14:paraId="43FF9439" w14:textId="77777777" w:rsidR="00BC1E7B" w:rsidRPr="00F34F7E" w:rsidRDefault="00BC1E7B" w:rsidP="00CA7E85">
                            <w:pPr>
                              <w:spacing w:before="0"/>
                              <w:jc w:val="center"/>
                              <w:rPr>
                                <w:color w:val="FFFFFF" w:themeColor="background1"/>
                                <w:sz w:val="18"/>
                                <w:szCs w:val="20"/>
                              </w:rPr>
                            </w:pPr>
                            <w:r w:rsidRPr="00F34F7E">
                              <w:rPr>
                                <w:color w:val="FFFFFF" w:themeColor="background1"/>
                              </w:rPr>
                              <w:t>(w ogólnej populacji pracujących w wieku 18-74 lata)</w:t>
                            </w:r>
                            <w:r w:rsidRPr="00F34F7E" w:rsidDel="00682E04">
                              <w:rPr>
                                <w:color w:val="FFFFFF" w:themeColor="background1"/>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28A447D" id="Pole tekstowe 2" o:spid="_x0000_s1027" alt="Odsetek pracujących zawodowo i jednocześnie sprawujących obowiązki opiekuńcze (w ogólnej populacji pracujących w wieku 18-74 lata) wyniósł 42,4%&#10;&#10;" style="position:absolute;margin-left:-4.7pt;margin-top:20.1pt;width:157.8pt;height:154.2pt;z-index:252051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" fillcolor="#001d77" stroked="f">
                <v:stroke joinstyle="miter"/>
                <v:textbox>
                  <w:txbxContent>
                    <w:p w14:paraId="379833D9" w14:textId="77777777" w:rsidR="00BC1E7B" w:rsidRPr="00F34F7E" w:rsidRDefault="00BC1E7B" w:rsidP="00316057">
                      <w:pPr>
                        <w:spacing w:before="0" w:after="0" w:line="240" w:lineRule="auto"/>
                        <w:jc w:val="center"/>
                        <w:rPr>
                          <w:rFonts w:ascii="Fira Sans SemiBold" w:hAnsi="Fira Sans SemiBold"/>
                          <w:color w:val="FFFFFF" w:themeColor="background1"/>
                          <w:sz w:val="72"/>
                        </w:rPr>
                      </w:pPr>
                      <w:r w:rsidRPr="00F34F7E">
                        <w:rPr>
                          <w:rFonts w:ascii="Fira Sans SemiBold" w:hAnsi="Fira Sans SemiBold"/>
                          <w:color w:val="FFFFFF" w:themeColor="background1"/>
                          <w:sz w:val="72"/>
                          <w:szCs w:val="72"/>
                        </w:rPr>
                        <w:t>42,4%</w:t>
                      </w:r>
                    </w:p>
                    <w:p w14:paraId="6509CCB8" w14:textId="77777777" w:rsidR="00BC1E7B" w:rsidRPr="00F34F7E" w:rsidRDefault="00BC1E7B" w:rsidP="00E84C6D">
                      <w:pPr>
                        <w:spacing w:after="0"/>
                        <w:jc w:val="center"/>
                        <w:rPr>
                          <w:color w:val="FFFFFF" w:themeColor="background1"/>
                        </w:rPr>
                      </w:pPr>
                      <w:r w:rsidRPr="00F34F7E">
                        <w:rPr>
                          <w:color w:val="FFFFFF" w:themeColor="background1"/>
                        </w:rPr>
                        <w:t xml:space="preserve">Odsetek pracujących zawodowo i jednocześnie sprawujących </w:t>
                      </w:r>
                      <w:r>
                        <w:t xml:space="preserve">obowiązki opiekuńcze </w:t>
                      </w:r>
                    </w:p>
                    <w:p w14:paraId="43FF9439" w14:textId="77777777" w:rsidR="00BC1E7B" w:rsidRPr="00F34F7E" w:rsidRDefault="00BC1E7B" w:rsidP="00CA7E85">
                      <w:pPr>
                        <w:spacing w:before="0"/>
                        <w:jc w:val="center"/>
                        <w:rPr>
                          <w:color w:val="FFFFFF" w:themeColor="background1"/>
                          <w:sz w:val="18"/>
                          <w:szCs w:val="20"/>
                        </w:rPr>
                      </w:pPr>
                      <w:r w:rsidRPr="00F34F7E">
                        <w:rPr>
                          <w:color w:val="FFFFFF" w:themeColor="background1"/>
                        </w:rPr>
                        <w:t>(w ogólnej populacji pracujących w wieku 18-74 lata)</w:t>
                      </w:r>
                      <w:r w:rsidRPr="00F34F7E" w:rsidDel="00682E04">
                        <w:rPr>
                          <w:color w:val="FFFFFF" w:themeColor="background1"/>
                        </w:rPr>
                        <w:t xml:space="preserve"> </w:t>
                      </w:r>
                    </w:p>
                  </w:txbxContent>
                </v:textbox>
                <w10:wrap type="square" anchorx="margin"/>
              </v:roundrect>
            </w:pict>
          </mc:Fallback>
        </mc:AlternateContent>
      </w:r>
    </w:p>
    <w:p w14:paraId="04F28CD5" w14:textId="68A756E6" w:rsidR="00012878" w:rsidRPr="00B457FF" w:rsidRDefault="00A155BA" w:rsidP="00B8161D">
      <w:pPr>
        <w:pStyle w:val="LID"/>
        <w:spacing w:before="240" w:line="240" w:lineRule="auto"/>
      </w:pPr>
      <w:r w:rsidRPr="00B457FF">
        <w:t xml:space="preserve">W przypadku </w:t>
      </w:r>
      <w:r w:rsidR="00715EC9" w:rsidRPr="00B457FF">
        <w:t xml:space="preserve">osób w wieku 18-74 </w:t>
      </w:r>
      <w:r w:rsidR="00B75D7C" w:rsidRPr="00B457FF">
        <w:t xml:space="preserve">lata </w:t>
      </w:r>
      <w:r w:rsidR="00715EC9" w:rsidRPr="00B457FF">
        <w:t>p</w:t>
      </w:r>
      <w:r w:rsidRPr="00B457FF">
        <w:t>racujących</w:t>
      </w:r>
      <w:r w:rsidR="0016457E" w:rsidRPr="00B457FF">
        <w:t xml:space="preserve"> </w:t>
      </w:r>
      <w:r w:rsidR="002C7363" w:rsidRPr="00B457FF">
        <w:t xml:space="preserve">zawodowo </w:t>
      </w:r>
      <w:r w:rsidR="00AE7492" w:rsidRPr="00B457FF">
        <w:t xml:space="preserve">odsetek sprawujących opiekę </w:t>
      </w:r>
      <w:r w:rsidR="00810E74" w:rsidRPr="00B457FF">
        <w:t xml:space="preserve">nad innymi osobami </w:t>
      </w:r>
      <w:r w:rsidR="00AE7492" w:rsidRPr="00B457FF">
        <w:t>wyniósł 42,4%.</w:t>
      </w:r>
    </w:p>
    <w:p w14:paraId="166612D6" w14:textId="726EFB51" w:rsidR="004224FF" w:rsidRPr="004224FF" w:rsidRDefault="00137FD5" w:rsidP="004224FF">
      <w:pPr>
        <w:pStyle w:val="LID"/>
        <w:spacing w:before="60" w:after="0"/>
        <w:ind w:left="3119"/>
        <w:rPr>
          <w:i/>
        </w:rPr>
      </w:pPr>
      <w:r w:rsidRPr="00B457FF">
        <w:t xml:space="preserve">Spośród wszystkich osób w </w:t>
      </w:r>
      <w:r w:rsidR="00B75D7C" w:rsidRPr="00B457FF">
        <w:t>tej grupie wieku</w:t>
      </w:r>
      <w:r w:rsidRPr="00B457FF">
        <w:t xml:space="preserve"> łączących pracę zawodową i obowiązki opiekuńcze (7 269 tys.)</w:t>
      </w:r>
      <w:r w:rsidR="00586B74" w:rsidRPr="00B457FF">
        <w:t xml:space="preserve"> </w:t>
      </w:r>
      <w:r w:rsidR="00B06E92">
        <w:t>–</w:t>
      </w:r>
      <w:r w:rsidR="00B06E92" w:rsidRPr="00B457FF">
        <w:t xml:space="preserve"> </w:t>
      </w:r>
      <w:r w:rsidRPr="00B457FF">
        <w:t xml:space="preserve">85,4% sprawowało pieczę wyłącznie nad dziećmi/wnukami w wieku poniżej 15 lat, 10,4% opiekowało się wyłącznie krewnymi </w:t>
      </w:r>
      <w:r w:rsidR="006B7FBA" w:rsidRPr="00B457FF">
        <w:t xml:space="preserve">(w tym członkami rodziny) </w:t>
      </w:r>
      <w:r w:rsidRPr="00B457FF">
        <w:t>w wieku 15 lat i</w:t>
      </w:r>
      <w:r w:rsidR="00176C71" w:rsidRPr="00B457FF">
        <w:t> </w:t>
      </w:r>
      <w:r w:rsidRPr="00B457FF">
        <w:t>więcej, a 4,</w:t>
      </w:r>
      <w:r w:rsidR="00A00D28" w:rsidRPr="00B457FF">
        <w:t>2</w:t>
      </w:r>
      <w:r w:rsidRPr="00B457FF">
        <w:t>% łączyło opiekę nad dziećmi/wnukami z opieką nad krewnymi.</w:t>
      </w:r>
    </w:p>
    <w:p w14:paraId="76C110F8" w14:textId="77777777" w:rsidR="004224FF" w:rsidRDefault="004224FF" w:rsidP="004224FF">
      <w:pPr>
        <w:pStyle w:val="LID"/>
        <w:spacing w:line="240" w:lineRule="auto"/>
        <w:rPr>
          <w:rFonts w:eastAsia="Times New Roman" w:cs="Times New Roman"/>
          <w:bCs/>
          <w:noProof w:val="0"/>
          <w:color w:val="001D77"/>
        </w:rPr>
      </w:pPr>
    </w:p>
    <w:p w14:paraId="37E0CC84" w14:textId="7C58D3C4" w:rsidR="00A613F9" w:rsidRPr="00395913" w:rsidRDefault="00A613F9" w:rsidP="004224FF">
      <w:pPr>
        <w:pStyle w:val="LID"/>
        <w:spacing w:before="360" w:line="288" w:lineRule="auto"/>
        <w:rPr>
          <w:rFonts w:eastAsia="Times New Roman" w:cs="Times New Roman"/>
          <w:bCs/>
          <w:noProof w:val="0"/>
          <w:color w:val="001D77"/>
        </w:rPr>
      </w:pPr>
      <w:r w:rsidRPr="00395913">
        <w:rPr>
          <w:rFonts w:eastAsia="Times New Roman" w:cs="Times New Roman"/>
          <w:bCs/>
          <w:noProof w:val="0"/>
          <w:color w:val="001D77"/>
        </w:rPr>
        <w:lastRenderedPageBreak/>
        <w:t>Ogólna charakterystyka zbiorowości objętej badaniem</w:t>
      </w:r>
      <w:r w:rsidR="00017D33" w:rsidRPr="00395913">
        <w:rPr>
          <w:rFonts w:eastAsia="Times New Roman" w:cs="Times New Roman"/>
          <w:bCs/>
          <w:noProof w:val="0"/>
          <w:color w:val="001D77"/>
        </w:rPr>
        <w:t xml:space="preserve"> z uwzględnieniem </w:t>
      </w:r>
      <w:r w:rsidR="00B63EBD">
        <w:rPr>
          <w:rFonts w:eastAsia="Times New Roman" w:cs="Times New Roman"/>
          <w:bCs/>
          <w:noProof w:val="0"/>
          <w:color w:val="001D77"/>
        </w:rPr>
        <w:t xml:space="preserve">sprawowania </w:t>
      </w:r>
      <w:r w:rsidR="00017D33" w:rsidRPr="00395913">
        <w:rPr>
          <w:rFonts w:eastAsia="Times New Roman" w:cs="Times New Roman"/>
          <w:bCs/>
          <w:noProof w:val="0"/>
          <w:color w:val="001D77"/>
        </w:rPr>
        <w:t xml:space="preserve">obowiązków </w:t>
      </w:r>
      <w:r w:rsidR="00093F89" w:rsidRPr="00395913">
        <w:rPr>
          <w:rFonts w:eastAsia="Times New Roman" w:cs="Times New Roman"/>
          <w:bCs/>
          <w:noProof w:val="0"/>
          <w:color w:val="001D77"/>
        </w:rPr>
        <w:t>opiekuńczych</w:t>
      </w:r>
      <w:r w:rsidR="00CD25F9" w:rsidRPr="00395913">
        <w:rPr>
          <w:rFonts w:eastAsia="Times New Roman" w:cs="Times New Roman"/>
          <w:bCs/>
          <w:noProof w:val="0"/>
          <w:color w:val="001D77"/>
        </w:rPr>
        <w:t xml:space="preserve"> </w:t>
      </w:r>
      <w:r w:rsidR="000A50C6">
        <w:rPr>
          <w:rFonts w:eastAsia="Times New Roman" w:cs="Times New Roman"/>
          <w:bCs/>
          <w:noProof w:val="0"/>
          <w:color w:val="001D77"/>
        </w:rPr>
        <w:t xml:space="preserve"> </w:t>
      </w:r>
    </w:p>
    <w:p w14:paraId="4612BF4A" w14:textId="0835C9AD" w:rsidR="00FF7EA5" w:rsidRPr="00395913" w:rsidRDefault="006933F7" w:rsidP="004224FF">
      <w:pPr>
        <w:pStyle w:val="LID"/>
        <w:spacing w:before="0" w:line="288" w:lineRule="auto"/>
        <w:rPr>
          <w:b w:val="0"/>
          <w:noProof w:val="0"/>
        </w:rPr>
      </w:pPr>
      <w:r>
        <w:rPr>
          <w:b w:val="0"/>
          <w:noProof w:val="0"/>
        </w:rPr>
        <w:t xml:space="preserve">Badaniem w 2025 r. objęto </w:t>
      </w:r>
      <w:r w:rsidRPr="00C077AA">
        <w:rPr>
          <w:b w:val="0"/>
          <w:noProof w:val="0"/>
        </w:rPr>
        <w:t xml:space="preserve">26 399 </w:t>
      </w:r>
      <w:r w:rsidR="00C077AA" w:rsidRPr="00C077AA">
        <w:rPr>
          <w:b w:val="0"/>
          <w:noProof w:val="0"/>
        </w:rPr>
        <w:t>tys</w:t>
      </w:r>
      <w:r w:rsidR="00C077AA">
        <w:rPr>
          <w:b w:val="0"/>
          <w:noProof w:val="0"/>
        </w:rPr>
        <w:t xml:space="preserve">. </w:t>
      </w:r>
      <w:r>
        <w:rPr>
          <w:b w:val="0"/>
          <w:noProof w:val="0"/>
        </w:rPr>
        <w:t>o</w:t>
      </w:r>
      <w:r w:rsidR="00093F89" w:rsidRPr="00395913">
        <w:rPr>
          <w:b w:val="0"/>
          <w:noProof w:val="0"/>
        </w:rPr>
        <w:t>s</w:t>
      </w:r>
      <w:r>
        <w:rPr>
          <w:b w:val="0"/>
          <w:noProof w:val="0"/>
        </w:rPr>
        <w:t>ó</w:t>
      </w:r>
      <w:r w:rsidR="00093F89" w:rsidRPr="00395913">
        <w:rPr>
          <w:b w:val="0"/>
          <w:noProof w:val="0"/>
        </w:rPr>
        <w:t>b w wieku 18-74 lata</w:t>
      </w:r>
      <w:r w:rsidR="00A613F9" w:rsidRPr="00395913">
        <w:rPr>
          <w:b w:val="0"/>
          <w:noProof w:val="0"/>
        </w:rPr>
        <w:t>.</w:t>
      </w:r>
      <w:r w:rsidR="00093F89" w:rsidRPr="00395913">
        <w:rPr>
          <w:b w:val="0"/>
          <w:noProof w:val="0"/>
        </w:rPr>
        <w:t xml:space="preserve"> </w:t>
      </w:r>
      <w:r w:rsidR="00152DBC" w:rsidRPr="00152DBC">
        <w:rPr>
          <w:b w:val="0"/>
          <w:noProof w:val="0"/>
        </w:rPr>
        <w:t>W grupie tej przeważały kobiety (</w:t>
      </w:r>
      <w:r w:rsidR="00093F89" w:rsidRPr="00152DBC">
        <w:rPr>
          <w:b w:val="0"/>
          <w:noProof w:val="0"/>
        </w:rPr>
        <w:t>51</w:t>
      </w:r>
      <w:r w:rsidR="00093F89" w:rsidRPr="00395913">
        <w:rPr>
          <w:b w:val="0"/>
          <w:noProof w:val="0"/>
        </w:rPr>
        <w:t>,1%</w:t>
      </w:r>
      <w:r w:rsidR="00152DBC">
        <w:rPr>
          <w:b w:val="0"/>
          <w:noProof w:val="0"/>
        </w:rPr>
        <w:t>)</w:t>
      </w:r>
      <w:r w:rsidR="00093F89" w:rsidRPr="00395913">
        <w:rPr>
          <w:b w:val="0"/>
          <w:noProof w:val="0"/>
        </w:rPr>
        <w:t xml:space="preserve">, a biorąc pod uwagę miejsce zamieszkania </w:t>
      </w:r>
      <w:r w:rsidR="006F60D9" w:rsidRPr="00395913">
        <w:rPr>
          <w:b w:val="0"/>
          <w:noProof w:val="0"/>
        </w:rPr>
        <w:t xml:space="preserve">– </w:t>
      </w:r>
      <w:r w:rsidR="0010759B" w:rsidRPr="00395913">
        <w:rPr>
          <w:b w:val="0"/>
          <w:noProof w:val="0"/>
        </w:rPr>
        <w:t>mieszka</w:t>
      </w:r>
      <w:r w:rsidR="00A358CC" w:rsidRPr="00395913">
        <w:rPr>
          <w:b w:val="0"/>
          <w:noProof w:val="0"/>
        </w:rPr>
        <w:t>ń</w:t>
      </w:r>
      <w:r w:rsidR="0010759B" w:rsidRPr="00395913">
        <w:rPr>
          <w:b w:val="0"/>
          <w:noProof w:val="0"/>
        </w:rPr>
        <w:t xml:space="preserve">cy miast </w:t>
      </w:r>
      <w:r w:rsidR="0082014B" w:rsidRPr="00395913">
        <w:rPr>
          <w:b w:val="0"/>
          <w:noProof w:val="0"/>
        </w:rPr>
        <w:t>(</w:t>
      </w:r>
      <w:r w:rsidR="00FF7EA5" w:rsidRPr="00395913">
        <w:rPr>
          <w:b w:val="0"/>
          <w:noProof w:val="0"/>
        </w:rPr>
        <w:t>59,7% ogółu</w:t>
      </w:r>
      <w:r w:rsidR="0082014B" w:rsidRPr="00395913">
        <w:rPr>
          <w:b w:val="0"/>
          <w:noProof w:val="0"/>
        </w:rPr>
        <w:t>)</w:t>
      </w:r>
      <w:r w:rsidR="00FF7EA5" w:rsidRPr="00395913">
        <w:rPr>
          <w:b w:val="0"/>
          <w:noProof w:val="0"/>
        </w:rPr>
        <w:t xml:space="preserve">. </w:t>
      </w:r>
    </w:p>
    <w:p w14:paraId="5F9FB612" w14:textId="0F853F66" w:rsidR="00382451" w:rsidRPr="00B457FF" w:rsidRDefault="00382451" w:rsidP="004224FF">
      <w:pPr>
        <w:pStyle w:val="LID"/>
        <w:spacing w:before="0" w:line="288" w:lineRule="auto"/>
        <w:rPr>
          <w:b w:val="0"/>
        </w:rPr>
      </w:pPr>
      <w:r>
        <w:rPr>
          <w:b w:val="0"/>
          <w:noProof w:val="0"/>
        </w:rPr>
        <w:t xml:space="preserve">Spośród </w:t>
      </w:r>
      <w:r w:rsidR="006933F7">
        <w:rPr>
          <w:b w:val="0"/>
          <w:noProof w:val="0"/>
        </w:rPr>
        <w:t xml:space="preserve">badanych </w:t>
      </w:r>
      <w:r>
        <w:rPr>
          <w:b w:val="0"/>
          <w:noProof w:val="0"/>
        </w:rPr>
        <w:t>osób,</w:t>
      </w:r>
      <w:r w:rsidRPr="00382451">
        <w:t xml:space="preserve"> </w:t>
      </w:r>
      <w:r w:rsidRPr="00382451">
        <w:rPr>
          <w:b w:val="0"/>
          <w:noProof w:val="0"/>
        </w:rPr>
        <w:t>9 469 tys.</w:t>
      </w:r>
      <w:r w:rsidR="00575965" w:rsidRPr="00395913">
        <w:rPr>
          <w:b w:val="0"/>
          <w:noProof w:val="0"/>
        </w:rPr>
        <w:t xml:space="preserve"> </w:t>
      </w:r>
      <w:r w:rsidR="00D94272">
        <w:rPr>
          <w:b w:val="0"/>
          <w:noProof w:val="0"/>
        </w:rPr>
        <w:t>(</w:t>
      </w:r>
      <w:r>
        <w:rPr>
          <w:b w:val="0"/>
          <w:noProof w:val="0"/>
        </w:rPr>
        <w:t xml:space="preserve">tj. </w:t>
      </w:r>
      <w:r w:rsidR="00575965" w:rsidRPr="00395913">
        <w:rPr>
          <w:b w:val="0"/>
          <w:noProof w:val="0"/>
        </w:rPr>
        <w:t>35,9%</w:t>
      </w:r>
      <w:r w:rsidR="00D94272">
        <w:rPr>
          <w:b w:val="0"/>
          <w:noProof w:val="0"/>
        </w:rPr>
        <w:t>)</w:t>
      </w:r>
      <w:r w:rsidR="00575965" w:rsidRPr="00395913">
        <w:rPr>
          <w:b w:val="0"/>
          <w:noProof w:val="0"/>
        </w:rPr>
        <w:t xml:space="preserve"> </w:t>
      </w:r>
      <w:r w:rsidR="00A613F9" w:rsidRPr="00395913">
        <w:rPr>
          <w:b w:val="0"/>
          <w:noProof w:val="0"/>
        </w:rPr>
        <w:t>zadeklarował</w:t>
      </w:r>
      <w:r>
        <w:rPr>
          <w:b w:val="0"/>
          <w:noProof w:val="0"/>
        </w:rPr>
        <w:t>o</w:t>
      </w:r>
      <w:r w:rsidR="00A613F9" w:rsidRPr="00395913">
        <w:rPr>
          <w:b w:val="0"/>
          <w:noProof w:val="0"/>
        </w:rPr>
        <w:t>, że opiekuj</w:t>
      </w:r>
      <w:r w:rsidR="00575965" w:rsidRPr="00395913">
        <w:rPr>
          <w:b w:val="0"/>
          <w:noProof w:val="0"/>
        </w:rPr>
        <w:t>ą</w:t>
      </w:r>
      <w:r w:rsidR="00A613F9" w:rsidRPr="00395913">
        <w:rPr>
          <w:b w:val="0"/>
          <w:noProof w:val="0"/>
        </w:rPr>
        <w:t xml:space="preserve"> się dziećmi</w:t>
      </w:r>
      <w:r w:rsidR="008257DC" w:rsidRPr="00395913">
        <w:rPr>
          <w:rStyle w:val="Odwoanieprzypisudolnego"/>
          <w:b w:val="0"/>
          <w:noProof w:val="0"/>
        </w:rPr>
        <w:footnoteReference w:id="3"/>
      </w:r>
      <w:r w:rsidR="00FF7EA5" w:rsidRPr="00395913">
        <w:rPr>
          <w:b w:val="0"/>
          <w:noProof w:val="0"/>
        </w:rPr>
        <w:t xml:space="preserve"> lub wnukami</w:t>
      </w:r>
      <w:r w:rsidR="00A613F9" w:rsidRPr="00395913">
        <w:rPr>
          <w:b w:val="0"/>
          <w:noProof w:val="0"/>
        </w:rPr>
        <w:t xml:space="preserve"> poniżej 15 roku życia </w:t>
      </w:r>
      <w:r w:rsidR="00A613F9" w:rsidRPr="00B457FF">
        <w:rPr>
          <w:b w:val="0"/>
          <w:noProof w:val="0"/>
        </w:rPr>
        <w:t xml:space="preserve">bądź </w:t>
      </w:r>
      <w:r w:rsidR="00AB7341" w:rsidRPr="00B457FF">
        <w:rPr>
          <w:b w:val="0"/>
          <w:noProof w:val="0"/>
        </w:rPr>
        <w:t>krewnymi</w:t>
      </w:r>
      <w:r w:rsidR="00A613F9" w:rsidRPr="00B457FF">
        <w:rPr>
          <w:b w:val="0"/>
          <w:noProof w:val="0"/>
        </w:rPr>
        <w:t xml:space="preserve"> w wieku 15 lat i więcej wymagającymi opieki ze względu na stan zdrowia</w:t>
      </w:r>
      <w:r w:rsidR="001731E0" w:rsidRPr="00B457FF">
        <w:rPr>
          <w:b w:val="0"/>
          <w:noProof w:val="0"/>
        </w:rPr>
        <w:t xml:space="preserve"> lub podeszły wiek. </w:t>
      </w:r>
      <w:bookmarkStart w:id="9" w:name="_Hlk240022605"/>
      <w:r w:rsidRPr="00B457FF">
        <w:rPr>
          <w:b w:val="0"/>
        </w:rPr>
        <w:t xml:space="preserve">Natomiast zdecydowana większość osób (16 930 tys., tj. 64,1%) nie </w:t>
      </w:r>
      <w:r w:rsidR="001B140F" w:rsidRPr="00B457FF">
        <w:rPr>
          <w:b w:val="0"/>
        </w:rPr>
        <w:t>sprawował</w:t>
      </w:r>
      <w:r w:rsidR="001B140F">
        <w:rPr>
          <w:b w:val="0"/>
        </w:rPr>
        <w:t>a</w:t>
      </w:r>
      <w:r w:rsidR="001B140F" w:rsidRPr="00B457FF">
        <w:rPr>
          <w:b w:val="0"/>
        </w:rPr>
        <w:t xml:space="preserve"> </w:t>
      </w:r>
      <w:r w:rsidRPr="00B457FF">
        <w:rPr>
          <w:b w:val="0"/>
        </w:rPr>
        <w:t>opieki ani nad dziećmi/wnukami w wieku poniżej 15 lat, ani nad innymi osobami.</w:t>
      </w:r>
    </w:p>
    <w:bookmarkEnd w:id="9"/>
    <w:p w14:paraId="0D18CCA0" w14:textId="77777777" w:rsidR="00601914" w:rsidRPr="00B457FF" w:rsidRDefault="00601914" w:rsidP="004224FF">
      <w:pPr>
        <w:pStyle w:val="LID"/>
        <w:spacing w:before="0" w:line="288" w:lineRule="auto"/>
        <w:rPr>
          <w:b w:val="0"/>
        </w:rPr>
      </w:pPr>
      <w:r w:rsidRPr="00B457FF">
        <w:rPr>
          <w:b w:val="0"/>
        </w:rPr>
        <w:t>Badanie wykazało, że:</w:t>
      </w:r>
    </w:p>
    <w:p w14:paraId="0B6EC1D0" w14:textId="4FE3070B" w:rsidR="00B31E58" w:rsidRPr="00B457FF" w:rsidRDefault="00C1564D" w:rsidP="004224FF">
      <w:pPr>
        <w:pStyle w:val="LID"/>
        <w:numPr>
          <w:ilvl w:val="0"/>
          <w:numId w:val="27"/>
        </w:numPr>
        <w:spacing w:before="0" w:line="288" w:lineRule="auto"/>
        <w:ind w:left="284" w:hanging="284"/>
        <w:rPr>
          <w:b w:val="0"/>
        </w:rPr>
      </w:pPr>
      <w:r w:rsidRPr="00B457FF">
        <w:rPr>
          <w:rFonts w:ascii="Fira Sans Extra Condensed" w:hAnsi="Fira Sans Extra Condensed"/>
          <w:sz w:val="40"/>
          <w:szCs w:val="40"/>
        </w:rPr>
        <mc:AlternateContent>
          <mc:Choice Requires="wps">
            <w:drawing>
              <wp:anchor distT="45720" distB="45720" distL="114300" distR="114300" simplePos="0" relativeHeight="252104704" behindDoc="0" locked="0" layoutInCell="1" allowOverlap="1" wp14:anchorId="49277CFC" wp14:editId="41393787">
                <wp:simplePos x="0" y="0"/>
                <wp:positionH relativeFrom="page">
                  <wp:align>right</wp:align>
                </wp:positionH>
                <wp:positionV relativeFrom="paragraph">
                  <wp:posOffset>473130</wp:posOffset>
                </wp:positionV>
                <wp:extent cx="1793240" cy="1851660"/>
                <wp:effectExtent l="0" t="0" r="0" b="0"/>
                <wp:wrapTopAndBottom/>
                <wp:docPr id="217" name="Pole tekstowe 2" descr="Opiekę nad innym osobami częściej  sprawowały kobiety – w 2025 r. W 2025 r. spośród wszystkich kobiet w wieku 18-74 lata odsetek opiekujących się osobami z rodziny wyniósł 38,5%. Wśród mężczyzn analogicznie liczony odsetek to 33,1%.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1851660"/>
                        </a:xfrm>
                        <a:prstGeom prst="rect">
                          <a:avLst/>
                        </a:prstGeom>
                        <a:noFill/>
                        <a:ln w="9525">
                          <a:noFill/>
                          <a:miter lim="800000"/>
                          <a:headEnd/>
                          <a:tailEnd/>
                        </a:ln>
                      </wps:spPr>
                      <wps:txbx>
                        <w:txbxContent>
                          <w:p w14:paraId="68A5066B" w14:textId="77777777" w:rsidR="00BC1E7B" w:rsidRDefault="00BC1E7B" w:rsidP="00601914">
                            <w:pPr>
                              <w:rPr>
                                <w:color w:val="001D77"/>
                              </w:rPr>
                            </w:pPr>
                            <w:r w:rsidRPr="001F0D01">
                              <w:rPr>
                                <w:color w:val="001D77"/>
                              </w:rPr>
                              <w:t>Opiekę nad innym osobami częściej  sprawowały kobiety</w:t>
                            </w:r>
                            <w:r>
                              <w:rPr>
                                <w:color w:val="001D77"/>
                              </w:rPr>
                              <w:t>.</w:t>
                            </w:r>
                            <w:r w:rsidRPr="001F0D01">
                              <w:rPr>
                                <w:color w:val="001D77"/>
                              </w:rPr>
                              <w:t xml:space="preserve"> </w:t>
                            </w:r>
                          </w:p>
                          <w:p w14:paraId="1D4CC471" w14:textId="64441F1D" w:rsidR="00BC1E7B" w:rsidRPr="003C7219" w:rsidRDefault="00BC1E7B" w:rsidP="00601914">
                            <w:pPr>
                              <w:rPr>
                                <w:color w:val="002060"/>
                              </w:rPr>
                            </w:pPr>
                            <w:r w:rsidRPr="001F7899">
                              <w:rPr>
                                <w:color w:val="001D77"/>
                              </w:rPr>
                              <w:t xml:space="preserve">W 2025 r. </w:t>
                            </w:r>
                            <w:r w:rsidRPr="003C7219">
                              <w:rPr>
                                <w:color w:val="001D77"/>
                              </w:rPr>
                              <w:t>spośród wszystkich kobiet w wieku 18-74 lata odsetek opiekujących się osobami z rodziny wyniósł 38,5%. Wśród mężczyzn analogicznie liczony odsetek to 33,1%.</w:t>
                            </w:r>
                            <w:r w:rsidRPr="003C7219">
                              <w:rPr>
                                <w:color w:val="00206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277CFC" id="_x0000_t202" coordsize="21600,21600" o:spt="202" path="m,l,21600r21600,l21600,xe">
                <v:stroke joinstyle="miter"/>
                <v:path gradientshapeok="t" o:connecttype="rect"/>
              </v:shapetype>
              <v:shape id="_x0000_s1028" type="#_x0000_t202" alt="Opiekę nad innym osobami częściej  sprawowały kobiety – w 2025 r. W 2025 r. spośród wszystkich kobiet w wieku 18-74 lata odsetek opiekujących się osobami z rodziny wyniósł 38,5%. Wśród mężczyzn analogicznie liczony odsetek to 33,1%. " style="position:absolute;left:0;text-align:left;margin-left:90pt;margin-top:37.25pt;width:141.2pt;height:145.8pt;z-index:252104704;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" filled="f" stroked="f">
                <v:textbox>
                  <w:txbxContent>
                    <w:p w14:paraId="68A5066B" w14:textId="77777777" w:rsidR="00BC1E7B" w:rsidRDefault="00BC1E7B" w:rsidP="00601914">
                      <w:pPr>
                        <w:rPr>
                          <w:color w:val="001D77"/>
                        </w:rPr>
                      </w:pPr>
                      <w:r w:rsidRPr="001F0D01">
                        <w:rPr>
                          <w:color w:val="001D77"/>
                        </w:rPr>
                        <w:t>Opiekę nad innym osobami częściej  sprawowały kobiety</w:t>
                      </w:r>
                      <w:r>
                        <w:rPr>
                          <w:color w:val="001D77"/>
                        </w:rPr>
                        <w:t>.</w:t>
                      </w:r>
                      <w:r w:rsidRPr="001F0D01">
                        <w:rPr>
                          <w:color w:val="001D77"/>
                        </w:rPr>
                        <w:t xml:space="preserve"> </w:t>
                      </w:r>
                    </w:p>
                    <w:p w14:paraId="1D4CC471" w14:textId="64441F1D" w:rsidR="00BC1E7B" w:rsidRPr="003C7219" w:rsidRDefault="00BC1E7B" w:rsidP="00601914">
                      <w:pPr>
                        <w:rPr>
                          <w:color w:val="002060"/>
                        </w:rPr>
                      </w:pPr>
                      <w:r w:rsidRPr="001F7899">
                        <w:rPr>
                          <w:color w:val="001D77"/>
                        </w:rPr>
                        <w:t xml:space="preserve">W 2025 r. </w:t>
                      </w:r>
                      <w:r w:rsidRPr="003C7219">
                        <w:rPr>
                          <w:color w:val="001D77"/>
                        </w:rPr>
                        <w:t>spośród wszystkich kobiet w wieku 18-74 lata odsetek opiekujących się osobami z rodziny wyniósł 38,5%. Wśród mężczyzn analogicznie liczony odsetek to 33,1%.</w:t>
                      </w:r>
                      <w:r w:rsidRPr="003C7219">
                        <w:rPr>
                          <w:color w:val="002060"/>
                        </w:rPr>
                        <w:t xml:space="preserve"> </w:t>
                      </w:r>
                    </w:p>
                  </w:txbxContent>
                </v:textbox>
                <w10:wrap type="topAndBottom" anchorx="page"/>
              </v:shape>
            </w:pict>
          </mc:Fallback>
        </mc:AlternateContent>
      </w:r>
      <w:r w:rsidR="00857311" w:rsidRPr="00B457FF">
        <w:rPr>
          <w:b w:val="0"/>
          <w:noProof w:val="0"/>
        </w:rPr>
        <w:t xml:space="preserve">Najwięcej osób </w:t>
      </w:r>
      <w:r w:rsidR="00BE6DE1" w:rsidRPr="00B457FF">
        <w:rPr>
          <w:b w:val="0"/>
          <w:noProof w:val="0"/>
        </w:rPr>
        <w:t>(7</w:t>
      </w:r>
      <w:r w:rsidR="0043182F">
        <w:rPr>
          <w:b w:val="0"/>
          <w:noProof w:val="0"/>
        </w:rPr>
        <w:t> </w:t>
      </w:r>
      <w:r w:rsidR="00BE6DE1" w:rsidRPr="00B457FF">
        <w:rPr>
          <w:b w:val="0"/>
          <w:noProof w:val="0"/>
        </w:rPr>
        <w:t>57</w:t>
      </w:r>
      <w:r w:rsidR="0075307D">
        <w:rPr>
          <w:b w:val="0"/>
          <w:noProof w:val="0"/>
        </w:rPr>
        <w:t>6</w:t>
      </w:r>
      <w:r w:rsidR="0043182F">
        <w:rPr>
          <w:b w:val="0"/>
          <w:noProof w:val="0"/>
        </w:rPr>
        <w:t xml:space="preserve"> </w:t>
      </w:r>
      <w:r w:rsidR="00BE6DE1" w:rsidRPr="00B457FF">
        <w:rPr>
          <w:b w:val="0"/>
          <w:noProof w:val="0"/>
        </w:rPr>
        <w:t>tys</w:t>
      </w:r>
      <w:r w:rsidR="00276840">
        <w:rPr>
          <w:b w:val="0"/>
          <w:noProof w:val="0"/>
        </w:rPr>
        <w:t>., tj. 80,0% wszystkich sprawujących opiekę</w:t>
      </w:r>
      <w:r w:rsidR="00BE6DE1" w:rsidRPr="00B457FF">
        <w:rPr>
          <w:b w:val="0"/>
          <w:noProof w:val="0"/>
        </w:rPr>
        <w:t xml:space="preserve">) </w:t>
      </w:r>
      <w:r w:rsidR="008232A9" w:rsidRPr="00B457FF">
        <w:rPr>
          <w:b w:val="0"/>
          <w:noProof w:val="0"/>
        </w:rPr>
        <w:t>opiekowało się wyłącznie dziećmi lub wnukami</w:t>
      </w:r>
      <w:r w:rsidR="00BE6DE1" w:rsidRPr="00B457FF">
        <w:rPr>
          <w:b w:val="0"/>
          <w:noProof w:val="0"/>
        </w:rPr>
        <w:t xml:space="preserve"> w wieku poniżej 15 lat. Oprócz tego część osób (1 404 tys.</w:t>
      </w:r>
      <w:r w:rsidR="00276840">
        <w:rPr>
          <w:b w:val="0"/>
          <w:noProof w:val="0"/>
        </w:rPr>
        <w:t>, tj. 14,8%</w:t>
      </w:r>
      <w:r w:rsidR="00BE6DE1" w:rsidRPr="00B457FF">
        <w:rPr>
          <w:b w:val="0"/>
          <w:noProof w:val="0"/>
        </w:rPr>
        <w:t>) opiekowało się tylko krewnymi</w:t>
      </w:r>
      <w:r w:rsidR="00176C71" w:rsidRPr="00B457FF">
        <w:rPr>
          <w:b w:val="0"/>
          <w:noProof w:val="0"/>
        </w:rPr>
        <w:t>/osobami z</w:t>
      </w:r>
      <w:r w:rsidR="00186735">
        <w:rPr>
          <w:b w:val="0"/>
          <w:noProof w:val="0"/>
        </w:rPr>
        <w:t> </w:t>
      </w:r>
      <w:r w:rsidR="00176C71" w:rsidRPr="00B457FF">
        <w:rPr>
          <w:b w:val="0"/>
          <w:noProof w:val="0"/>
        </w:rPr>
        <w:t>rodziny</w:t>
      </w:r>
      <w:r w:rsidR="00BE6DE1" w:rsidRPr="00B457FF">
        <w:rPr>
          <w:b w:val="0"/>
          <w:noProof w:val="0"/>
        </w:rPr>
        <w:t xml:space="preserve"> w wieku 15 lat i więcej. Były również osoby (489 tys.</w:t>
      </w:r>
      <w:r w:rsidR="00276840">
        <w:rPr>
          <w:b w:val="0"/>
          <w:noProof w:val="0"/>
        </w:rPr>
        <w:t>, tj. 5,2%</w:t>
      </w:r>
      <w:r w:rsidR="00BE6DE1" w:rsidRPr="00B457FF">
        <w:rPr>
          <w:b w:val="0"/>
          <w:noProof w:val="0"/>
        </w:rPr>
        <w:t xml:space="preserve">), które sprawowały opiekę zarówno nad dziećmi/wnukami w wieku poniżej 15 lat, jak i krewnymi wymagającymi opieki. </w:t>
      </w:r>
    </w:p>
    <w:p w14:paraId="330DF811" w14:textId="18E12BED" w:rsidR="008C2494" w:rsidRPr="00D20B23" w:rsidRDefault="002461A6" w:rsidP="004224FF">
      <w:pPr>
        <w:pStyle w:val="LID"/>
        <w:numPr>
          <w:ilvl w:val="0"/>
          <w:numId w:val="27"/>
        </w:numPr>
        <w:spacing w:before="0" w:line="288" w:lineRule="auto"/>
        <w:ind w:left="284" w:hanging="284"/>
        <w:rPr>
          <w:b w:val="0"/>
        </w:rPr>
      </w:pPr>
      <w:bookmarkStart w:id="10" w:name="_Hlk235701806"/>
      <w:r w:rsidRPr="00B457FF">
        <w:rPr>
          <w:b w:val="0"/>
        </w:rPr>
        <w:t xml:space="preserve">Opieka </w:t>
      </w:r>
      <w:r w:rsidR="00397D44" w:rsidRPr="00B457FF">
        <w:rPr>
          <w:b w:val="0"/>
        </w:rPr>
        <w:t xml:space="preserve">częściej </w:t>
      </w:r>
      <w:r w:rsidRPr="00B457FF">
        <w:rPr>
          <w:b w:val="0"/>
        </w:rPr>
        <w:t>była sprawowana przez kobiety. Spośród wszystkich kobiet w wieku 18-74 lata</w:t>
      </w:r>
      <w:r w:rsidR="00B62686" w:rsidRPr="00B457FF">
        <w:rPr>
          <w:b w:val="0"/>
        </w:rPr>
        <w:t>,</w:t>
      </w:r>
      <w:r w:rsidR="008C2494" w:rsidRPr="00B457FF">
        <w:rPr>
          <w:b w:val="0"/>
        </w:rPr>
        <w:t xml:space="preserve"> 38,5% </w:t>
      </w:r>
      <w:r w:rsidR="00E42188" w:rsidRPr="00B457FF">
        <w:rPr>
          <w:b w:val="0"/>
        </w:rPr>
        <w:t>(</w:t>
      </w:r>
      <w:r w:rsidR="008C2494" w:rsidRPr="00B457FF">
        <w:rPr>
          <w:b w:val="0"/>
        </w:rPr>
        <w:t>tj. 5 200 tys.</w:t>
      </w:r>
      <w:r w:rsidR="00E42188" w:rsidRPr="00B457FF">
        <w:rPr>
          <w:b w:val="0"/>
        </w:rPr>
        <w:t>)</w:t>
      </w:r>
      <w:r w:rsidR="008C2494" w:rsidRPr="00B457FF">
        <w:rPr>
          <w:b w:val="0"/>
        </w:rPr>
        <w:t xml:space="preserve"> </w:t>
      </w:r>
      <w:r w:rsidR="008C2494" w:rsidRPr="00B457FF">
        <w:rPr>
          <w:b w:val="0"/>
          <w:noProof w:val="0"/>
        </w:rPr>
        <w:t>zadeklarowało</w:t>
      </w:r>
      <w:r w:rsidR="008C2494" w:rsidRPr="00B457FF">
        <w:rPr>
          <w:b w:val="0"/>
        </w:rPr>
        <w:t xml:space="preserve"> sprawowanie opieki</w:t>
      </w:r>
      <w:r w:rsidR="0034130D" w:rsidRPr="00B457FF">
        <w:rPr>
          <w:b w:val="0"/>
        </w:rPr>
        <w:t xml:space="preserve"> nad różnymi grupami osób</w:t>
      </w:r>
      <w:r w:rsidR="008C2494" w:rsidRPr="00B457FF">
        <w:rPr>
          <w:b w:val="0"/>
        </w:rPr>
        <w:t>. Wśród m</w:t>
      </w:r>
      <w:r w:rsidR="00E42188" w:rsidRPr="00B457FF">
        <w:rPr>
          <w:b w:val="0"/>
        </w:rPr>
        <w:t>ę</w:t>
      </w:r>
      <w:r w:rsidR="008C2494" w:rsidRPr="00B457FF">
        <w:rPr>
          <w:b w:val="0"/>
        </w:rPr>
        <w:t xml:space="preserve">żczyzn </w:t>
      </w:r>
      <w:r w:rsidR="00694BBF" w:rsidRPr="00B457FF">
        <w:rPr>
          <w:b w:val="0"/>
        </w:rPr>
        <w:t xml:space="preserve">analogiczny </w:t>
      </w:r>
      <w:r w:rsidR="008C2494" w:rsidRPr="00B457FF">
        <w:rPr>
          <w:b w:val="0"/>
        </w:rPr>
        <w:t>odsetek wyniósł 33,1%.</w:t>
      </w:r>
      <w:r w:rsidR="00502286" w:rsidRPr="00B457FF">
        <w:rPr>
          <w:b w:val="0"/>
        </w:rPr>
        <w:t xml:space="preserve"> </w:t>
      </w:r>
      <w:bookmarkEnd w:id="10"/>
      <w:r w:rsidR="00397D44" w:rsidRPr="00D20B23">
        <w:rPr>
          <w:b w:val="0"/>
        </w:rPr>
        <w:t>Większe odsetki</w:t>
      </w:r>
      <w:r w:rsidR="008C2494" w:rsidRPr="00D20B23">
        <w:rPr>
          <w:b w:val="0"/>
        </w:rPr>
        <w:t xml:space="preserve"> kobiet</w:t>
      </w:r>
      <w:r w:rsidR="00694BBF" w:rsidRPr="00D20B23">
        <w:rPr>
          <w:b w:val="0"/>
        </w:rPr>
        <w:t xml:space="preserve"> sprawujących opiekę </w:t>
      </w:r>
      <w:r w:rsidR="00CA7A07" w:rsidRPr="00D20B23">
        <w:rPr>
          <w:b w:val="0"/>
        </w:rPr>
        <w:t xml:space="preserve">wystąpiły </w:t>
      </w:r>
      <w:r w:rsidR="008C2494" w:rsidRPr="00D20B23">
        <w:rPr>
          <w:b w:val="0"/>
        </w:rPr>
        <w:t>zar</w:t>
      </w:r>
      <w:r w:rsidR="00B31E58" w:rsidRPr="00D20B23">
        <w:rPr>
          <w:b w:val="0"/>
        </w:rPr>
        <w:t>ó</w:t>
      </w:r>
      <w:r w:rsidR="008C2494" w:rsidRPr="00D20B23">
        <w:rPr>
          <w:b w:val="0"/>
        </w:rPr>
        <w:t xml:space="preserve">wno </w:t>
      </w:r>
      <w:r w:rsidR="00397D44" w:rsidRPr="00D20B23">
        <w:rPr>
          <w:b w:val="0"/>
        </w:rPr>
        <w:t>w</w:t>
      </w:r>
      <w:r w:rsidR="00E42188" w:rsidRPr="00D20B23">
        <w:rPr>
          <w:b w:val="0"/>
        </w:rPr>
        <w:t> </w:t>
      </w:r>
      <w:r w:rsidR="00397D44" w:rsidRPr="00D20B23">
        <w:rPr>
          <w:b w:val="0"/>
        </w:rPr>
        <w:t xml:space="preserve">przypadku </w:t>
      </w:r>
      <w:r w:rsidR="008C2494" w:rsidRPr="00D20B23">
        <w:rPr>
          <w:b w:val="0"/>
        </w:rPr>
        <w:t>opiek</w:t>
      </w:r>
      <w:r w:rsidR="00397D44" w:rsidRPr="00D20B23">
        <w:rPr>
          <w:b w:val="0"/>
        </w:rPr>
        <w:t>i</w:t>
      </w:r>
      <w:r w:rsidR="008C2494" w:rsidRPr="00D20B23">
        <w:rPr>
          <w:b w:val="0"/>
        </w:rPr>
        <w:t xml:space="preserve"> tylko nad dzie</w:t>
      </w:r>
      <w:r w:rsidR="0073517F" w:rsidRPr="00D20B23">
        <w:rPr>
          <w:b w:val="0"/>
        </w:rPr>
        <w:t>ć</w:t>
      </w:r>
      <w:r w:rsidR="008C2494" w:rsidRPr="00D20B23">
        <w:rPr>
          <w:b w:val="0"/>
        </w:rPr>
        <w:t>mi</w:t>
      </w:r>
      <w:r w:rsidR="0073517F" w:rsidRPr="00D20B23">
        <w:rPr>
          <w:b w:val="0"/>
        </w:rPr>
        <w:t xml:space="preserve"> lub wnukami</w:t>
      </w:r>
      <w:r w:rsidR="008C2494" w:rsidRPr="00D20B23">
        <w:rPr>
          <w:b w:val="0"/>
        </w:rPr>
        <w:t xml:space="preserve"> (29,9%</w:t>
      </w:r>
      <w:r w:rsidR="00397D44" w:rsidRPr="00D20B23">
        <w:rPr>
          <w:b w:val="0"/>
        </w:rPr>
        <w:t xml:space="preserve"> </w:t>
      </w:r>
      <w:r w:rsidR="008C2494" w:rsidRPr="00D20B23">
        <w:rPr>
          <w:b w:val="0"/>
        </w:rPr>
        <w:t xml:space="preserve">wobec 27,5% </w:t>
      </w:r>
      <w:r w:rsidR="00694BBF" w:rsidRPr="00D20B23">
        <w:rPr>
          <w:b w:val="0"/>
        </w:rPr>
        <w:t>dla</w:t>
      </w:r>
      <w:r w:rsidR="008C2494" w:rsidRPr="00D20B23">
        <w:rPr>
          <w:b w:val="0"/>
        </w:rPr>
        <w:t xml:space="preserve"> m</w:t>
      </w:r>
      <w:r w:rsidR="00E42188" w:rsidRPr="00D20B23">
        <w:rPr>
          <w:b w:val="0"/>
        </w:rPr>
        <w:t>ę</w:t>
      </w:r>
      <w:r w:rsidR="008C2494" w:rsidRPr="00D20B23">
        <w:rPr>
          <w:b w:val="0"/>
        </w:rPr>
        <w:t>żczyzn</w:t>
      </w:r>
      <w:r w:rsidR="0082014B" w:rsidRPr="00D20B23">
        <w:rPr>
          <w:b w:val="0"/>
        </w:rPr>
        <w:t>)</w:t>
      </w:r>
      <w:r w:rsidR="00B31E58" w:rsidRPr="00D20B23">
        <w:rPr>
          <w:b w:val="0"/>
        </w:rPr>
        <w:t xml:space="preserve">, jak i </w:t>
      </w:r>
      <w:r w:rsidR="00424220" w:rsidRPr="00D20B23">
        <w:rPr>
          <w:b w:val="0"/>
        </w:rPr>
        <w:t>opieki</w:t>
      </w:r>
      <w:r w:rsidR="00B31E58" w:rsidRPr="00D20B23">
        <w:rPr>
          <w:b w:val="0"/>
        </w:rPr>
        <w:t xml:space="preserve"> </w:t>
      </w:r>
      <w:r w:rsidR="00A358CC" w:rsidRPr="00D20B23">
        <w:rPr>
          <w:b w:val="0"/>
        </w:rPr>
        <w:t>t</w:t>
      </w:r>
      <w:r w:rsidR="00B31E58" w:rsidRPr="00D20B23">
        <w:rPr>
          <w:b w:val="0"/>
        </w:rPr>
        <w:t xml:space="preserve">ylko </w:t>
      </w:r>
      <w:r w:rsidR="00E42188" w:rsidRPr="00D20B23">
        <w:rPr>
          <w:b w:val="0"/>
        </w:rPr>
        <w:t xml:space="preserve">nad </w:t>
      </w:r>
      <w:r w:rsidR="004751A7" w:rsidRPr="00D20B23">
        <w:rPr>
          <w:b w:val="0"/>
        </w:rPr>
        <w:t xml:space="preserve">krewnymi </w:t>
      </w:r>
      <w:r w:rsidR="00B31E58" w:rsidRPr="00D20B23">
        <w:rPr>
          <w:b w:val="0"/>
        </w:rPr>
        <w:t>w</w:t>
      </w:r>
      <w:r w:rsidR="00F64A04" w:rsidRPr="00D20B23">
        <w:rPr>
          <w:b w:val="0"/>
        </w:rPr>
        <w:t> </w:t>
      </w:r>
      <w:r w:rsidR="00B31E58" w:rsidRPr="00D20B23">
        <w:rPr>
          <w:b w:val="0"/>
        </w:rPr>
        <w:t>wieku 15</w:t>
      </w:r>
      <w:r w:rsidR="006B7FBA" w:rsidRPr="00D20B23">
        <w:rPr>
          <w:b w:val="0"/>
        </w:rPr>
        <w:t> </w:t>
      </w:r>
      <w:r w:rsidR="00B31E58" w:rsidRPr="00D20B23">
        <w:rPr>
          <w:b w:val="0"/>
        </w:rPr>
        <w:t>lat i</w:t>
      </w:r>
      <w:r w:rsidR="00694BBF" w:rsidRPr="00D20B23">
        <w:rPr>
          <w:b w:val="0"/>
        </w:rPr>
        <w:t> </w:t>
      </w:r>
      <w:r w:rsidR="00B31E58" w:rsidRPr="00D20B23">
        <w:rPr>
          <w:b w:val="0"/>
        </w:rPr>
        <w:t>więcej (</w:t>
      </w:r>
      <w:r w:rsidR="0082014B" w:rsidRPr="00D20B23">
        <w:rPr>
          <w:b w:val="0"/>
        </w:rPr>
        <w:t xml:space="preserve">odpowiednio </w:t>
      </w:r>
      <w:r w:rsidR="004664DA" w:rsidRPr="00D20B23">
        <w:rPr>
          <w:b w:val="0"/>
        </w:rPr>
        <w:t>6,4</w:t>
      </w:r>
      <w:r w:rsidR="00B31E58" w:rsidRPr="00D20B23">
        <w:rPr>
          <w:b w:val="0"/>
        </w:rPr>
        <w:t xml:space="preserve">% </w:t>
      </w:r>
      <w:r w:rsidR="0082014B" w:rsidRPr="00D20B23">
        <w:rPr>
          <w:b w:val="0"/>
        </w:rPr>
        <w:t xml:space="preserve">i </w:t>
      </w:r>
      <w:r w:rsidR="004664DA" w:rsidRPr="00D20B23">
        <w:rPr>
          <w:b w:val="0"/>
        </w:rPr>
        <w:t>4,2</w:t>
      </w:r>
      <w:r w:rsidR="00B31E58" w:rsidRPr="00D20B23">
        <w:rPr>
          <w:b w:val="0"/>
        </w:rPr>
        <w:t xml:space="preserve">%) oraz </w:t>
      </w:r>
      <w:r w:rsidR="00424220" w:rsidRPr="00D20B23">
        <w:rPr>
          <w:b w:val="0"/>
        </w:rPr>
        <w:t xml:space="preserve">opieki </w:t>
      </w:r>
      <w:r w:rsidR="00A968A0" w:rsidRPr="00D20B23">
        <w:rPr>
          <w:b w:val="0"/>
        </w:rPr>
        <w:t xml:space="preserve">jednocześnie </w:t>
      </w:r>
      <w:r w:rsidR="00424220" w:rsidRPr="00D20B23">
        <w:rPr>
          <w:b w:val="0"/>
        </w:rPr>
        <w:t>nad</w:t>
      </w:r>
      <w:r w:rsidR="00B31E58" w:rsidRPr="00D20B23">
        <w:rPr>
          <w:b w:val="0"/>
        </w:rPr>
        <w:t xml:space="preserve"> osobami z obu grup</w:t>
      </w:r>
      <w:r w:rsidR="0082014B" w:rsidRPr="00D20B23">
        <w:rPr>
          <w:b w:val="0"/>
        </w:rPr>
        <w:t>, tj.</w:t>
      </w:r>
      <w:r w:rsidR="00B31E58" w:rsidRPr="00D20B23">
        <w:rPr>
          <w:b w:val="0"/>
        </w:rPr>
        <w:t xml:space="preserve"> dziećmi</w:t>
      </w:r>
      <w:r w:rsidR="0082014B" w:rsidRPr="00D20B23">
        <w:rPr>
          <w:b w:val="0"/>
        </w:rPr>
        <w:t xml:space="preserve"> w</w:t>
      </w:r>
      <w:r w:rsidR="00694BBF" w:rsidRPr="00D20B23">
        <w:rPr>
          <w:b w:val="0"/>
        </w:rPr>
        <w:t> </w:t>
      </w:r>
      <w:r w:rsidR="0082014B" w:rsidRPr="00D20B23">
        <w:rPr>
          <w:b w:val="0"/>
        </w:rPr>
        <w:t>wieku poni</w:t>
      </w:r>
      <w:r w:rsidR="003A1349" w:rsidRPr="00D20B23">
        <w:rPr>
          <w:b w:val="0"/>
        </w:rPr>
        <w:t>ż</w:t>
      </w:r>
      <w:r w:rsidR="0082014B" w:rsidRPr="00D20B23">
        <w:rPr>
          <w:b w:val="0"/>
        </w:rPr>
        <w:t>ej 15</w:t>
      </w:r>
      <w:r w:rsidR="007F3B27" w:rsidRPr="00D20B23">
        <w:rPr>
          <w:b w:val="0"/>
        </w:rPr>
        <w:t> </w:t>
      </w:r>
      <w:r w:rsidR="0082014B" w:rsidRPr="00D20B23">
        <w:rPr>
          <w:b w:val="0"/>
        </w:rPr>
        <w:t>lat</w:t>
      </w:r>
      <w:r w:rsidR="00B31E58" w:rsidRPr="00D20B23">
        <w:rPr>
          <w:b w:val="0"/>
        </w:rPr>
        <w:t xml:space="preserve"> i osobami w wieku 15</w:t>
      </w:r>
      <w:r w:rsidR="00E42188" w:rsidRPr="00D20B23">
        <w:rPr>
          <w:b w:val="0"/>
        </w:rPr>
        <w:t> </w:t>
      </w:r>
      <w:r w:rsidR="0082014B" w:rsidRPr="00D20B23">
        <w:rPr>
          <w:b w:val="0"/>
        </w:rPr>
        <w:t>lat i więcej</w:t>
      </w:r>
      <w:r w:rsidR="00B31E58" w:rsidRPr="00D20B23">
        <w:rPr>
          <w:b w:val="0"/>
        </w:rPr>
        <w:t xml:space="preserve"> (2,</w:t>
      </w:r>
      <w:r w:rsidR="003C2F70" w:rsidRPr="00D20B23">
        <w:rPr>
          <w:b w:val="0"/>
        </w:rPr>
        <w:t>2</w:t>
      </w:r>
      <w:r w:rsidR="00B31E58" w:rsidRPr="00D20B23">
        <w:rPr>
          <w:b w:val="0"/>
        </w:rPr>
        <w:t>% i 1,4%).</w:t>
      </w:r>
      <w:r w:rsidR="00397D44" w:rsidRPr="00D20B23">
        <w:rPr>
          <w:b w:val="0"/>
        </w:rPr>
        <w:t xml:space="preserve"> </w:t>
      </w:r>
    </w:p>
    <w:p w14:paraId="39F28429" w14:textId="77777777" w:rsidR="00976D14" w:rsidRPr="00D20B23" w:rsidRDefault="00B62686" w:rsidP="004224FF">
      <w:pPr>
        <w:pStyle w:val="LID"/>
        <w:numPr>
          <w:ilvl w:val="0"/>
          <w:numId w:val="27"/>
        </w:numPr>
        <w:spacing w:before="0" w:after="240" w:line="288" w:lineRule="auto"/>
        <w:ind w:left="284" w:hanging="284"/>
        <w:rPr>
          <w:b w:val="0"/>
        </w:rPr>
      </w:pPr>
      <w:r w:rsidRPr="00D20B23">
        <w:rPr>
          <w:b w:val="0"/>
        </w:rPr>
        <w:t>M</w:t>
      </w:r>
      <w:r w:rsidR="00A358CC" w:rsidRPr="00D20B23">
        <w:rPr>
          <w:b w:val="0"/>
        </w:rPr>
        <w:t xml:space="preserve">ieszkańcy wsi </w:t>
      </w:r>
      <w:r w:rsidR="00A358CC" w:rsidRPr="00D20B23">
        <w:rPr>
          <w:rStyle w:val="Tablicaboczekwcicie1Znak"/>
          <w:b w:val="0"/>
        </w:rPr>
        <w:t>ni</w:t>
      </w:r>
      <w:r w:rsidR="00A358CC" w:rsidRPr="00D20B23">
        <w:rPr>
          <w:b w:val="0"/>
        </w:rPr>
        <w:t>eznacznie częściej niż mieszkańcy miast opiekowali się innymi osobami</w:t>
      </w:r>
      <w:r w:rsidR="00A53388" w:rsidRPr="00D20B23">
        <w:rPr>
          <w:b w:val="0"/>
        </w:rPr>
        <w:t xml:space="preserve">. Opiekę taką sprawowało </w:t>
      </w:r>
      <w:r w:rsidR="00A358CC" w:rsidRPr="00D20B23">
        <w:rPr>
          <w:b w:val="0"/>
        </w:rPr>
        <w:t>3</w:t>
      </w:r>
      <w:r w:rsidR="003C2F70" w:rsidRPr="00D20B23">
        <w:rPr>
          <w:b w:val="0"/>
        </w:rPr>
        <w:t>7</w:t>
      </w:r>
      <w:r w:rsidR="00A358CC" w:rsidRPr="00D20B23">
        <w:rPr>
          <w:b w:val="0"/>
        </w:rPr>
        <w:t xml:space="preserve">,4% </w:t>
      </w:r>
      <w:r w:rsidR="00C22458" w:rsidRPr="00D20B23">
        <w:rPr>
          <w:b w:val="0"/>
        </w:rPr>
        <w:t xml:space="preserve">mieszkańców </w:t>
      </w:r>
      <w:r w:rsidR="00A53388" w:rsidRPr="00D20B23">
        <w:rPr>
          <w:b w:val="0"/>
        </w:rPr>
        <w:t>wsi i 34,8% mieszk</w:t>
      </w:r>
      <w:r w:rsidR="00D53342" w:rsidRPr="00D20B23">
        <w:rPr>
          <w:b w:val="0"/>
        </w:rPr>
        <w:t>ańców miast.</w:t>
      </w:r>
    </w:p>
    <w:p w14:paraId="27C4E686" w14:textId="21520DFF" w:rsidR="007212EC" w:rsidRDefault="007212EC" w:rsidP="004224FF">
      <w:pPr>
        <w:pStyle w:val="LID"/>
        <w:spacing w:before="0" w:line="240" w:lineRule="auto"/>
        <w:ind w:left="856" w:hanging="856"/>
      </w:pPr>
      <w:r w:rsidRPr="00B457FF">
        <w:t>Wykres 1. Osoby  w wieku 18-74 lata według faktu sprawowania opieki nad innymi osobami</w:t>
      </w:r>
      <w:r w:rsidRPr="00E50C63">
        <w:t xml:space="preserve"> oraz grup osób objętych opieką </w:t>
      </w:r>
    </w:p>
    <w:p w14:paraId="4FDDF2F2" w14:textId="23B8E235" w:rsidR="00AF5987" w:rsidRDefault="002957AA" w:rsidP="00F10DA7">
      <w:pPr>
        <w:pStyle w:val="LID"/>
        <w:spacing w:before="0" w:line="240" w:lineRule="auto"/>
        <w:ind w:left="855" w:hanging="855"/>
        <w:jc w:val="center"/>
      </w:pPr>
      <w:r>
        <w:drawing>
          <wp:inline distT="0" distB="0" distL="0" distR="0" wp14:anchorId="2852DE5A" wp14:editId="6B541809">
            <wp:extent cx="5008245" cy="2894466"/>
            <wp:effectExtent l="0" t="0" r="1905" b="1270"/>
            <wp:docPr id="15" name="Obraz 15" descr="Wykres 1. Osoby  w wieku 18-74 lata według faktu sprawowania opieki nad innymi osobami oraz grup osób objętych opieką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16781" cy="2899399"/>
                    </a:xfrm>
                    <a:prstGeom prst="rect">
                      <a:avLst/>
                    </a:prstGeom>
                    <a:noFill/>
                  </pic:spPr>
                </pic:pic>
              </a:graphicData>
            </a:graphic>
          </wp:inline>
        </w:drawing>
      </w:r>
    </w:p>
    <w:p w14:paraId="72DEFD08" w14:textId="6373EF8D" w:rsidR="00976D14" w:rsidRDefault="00976D14" w:rsidP="003C7219">
      <w:pPr>
        <w:pStyle w:val="LID"/>
        <w:keepNext/>
        <w:spacing w:before="0" w:line="240" w:lineRule="auto"/>
        <w:ind w:left="856" w:hanging="856"/>
      </w:pPr>
      <w:r w:rsidRPr="00433B9F">
        <w:lastRenderedPageBreak/>
        <w:t>Tablica</w:t>
      </w:r>
      <w:r w:rsidR="00433B9F">
        <w:t xml:space="preserve"> </w:t>
      </w:r>
      <w:r w:rsidRPr="00433B9F">
        <w:t>1. Osoby w wieku 18-74 lat</w:t>
      </w:r>
      <w:r w:rsidR="009614D9">
        <w:t>a</w:t>
      </w:r>
      <w:r w:rsidRPr="00433B9F">
        <w:t xml:space="preserve"> według faktu sprawowania opieki nad innymi osobami oraz płci i statusu na rynku pracy</w:t>
      </w:r>
    </w:p>
    <w:tbl>
      <w:tblPr>
        <w:tblW w:w="7780" w:type="dxa"/>
        <w:tblCellMar>
          <w:left w:w="70" w:type="dxa"/>
          <w:right w:w="70" w:type="dxa"/>
        </w:tblCellMar>
        <w:tblLook w:val="04A0" w:firstRow="1" w:lastRow="0" w:firstColumn="1" w:lastColumn="0" w:noHBand="0" w:noVBand="1"/>
      </w:tblPr>
      <w:tblGrid>
        <w:gridCol w:w="997"/>
        <w:gridCol w:w="703"/>
        <w:gridCol w:w="584"/>
        <w:gridCol w:w="729"/>
        <w:gridCol w:w="853"/>
        <w:gridCol w:w="735"/>
        <w:gridCol w:w="844"/>
        <w:gridCol w:w="1159"/>
        <w:gridCol w:w="1190"/>
      </w:tblGrid>
      <w:tr w:rsidR="00DF6D78" w:rsidRPr="00DF6D78" w14:paraId="36AEC984" w14:textId="77777777" w:rsidTr="00761C84">
        <w:trPr>
          <w:trHeight w:val="231"/>
        </w:trPr>
        <w:tc>
          <w:tcPr>
            <w:tcW w:w="993" w:type="dxa"/>
            <w:vMerge w:val="restart"/>
            <w:tcBorders>
              <w:top w:val="single" w:sz="18" w:space="0" w:color="001D77"/>
              <w:left w:val="nil"/>
              <w:bottom w:val="single" w:sz="4" w:space="0" w:color="000000"/>
              <w:right w:val="single" w:sz="2" w:space="0" w:color="001D77"/>
            </w:tcBorders>
            <w:shd w:val="clear" w:color="auto" w:fill="auto"/>
            <w:vAlign w:val="center"/>
            <w:hideMark/>
          </w:tcPr>
          <w:p w14:paraId="6F9E234D" w14:textId="77777777" w:rsidR="00DF6D78" w:rsidRDefault="00DF6D78" w:rsidP="00DF6D78">
            <w:pPr>
              <w:spacing w:before="0" w:after="0" w:line="240" w:lineRule="auto"/>
              <w:jc w:val="center"/>
              <w:rPr>
                <w:rFonts w:eastAsia="Times New Roman" w:cs="Calibri"/>
                <w:sz w:val="16"/>
                <w:szCs w:val="16"/>
                <w:lang w:eastAsia="pl-PL"/>
              </w:rPr>
            </w:pPr>
            <w:proofErr w:type="spellStart"/>
            <w:r w:rsidRPr="00DF6D78">
              <w:rPr>
                <w:rFonts w:eastAsia="Times New Roman" w:cs="Calibri"/>
                <w:sz w:val="16"/>
                <w:szCs w:val="16"/>
                <w:lang w:eastAsia="pl-PL"/>
              </w:rPr>
              <w:t>Wyszcze-gólnienie</w:t>
            </w:r>
            <w:proofErr w:type="spellEnd"/>
          </w:p>
          <w:p w14:paraId="20BD2381" w14:textId="77777777" w:rsidR="00104B28" w:rsidRPr="00DF6D78" w:rsidRDefault="00104B28" w:rsidP="00DF6D78">
            <w:pPr>
              <w:spacing w:before="0" w:after="0" w:line="240" w:lineRule="auto"/>
              <w:jc w:val="center"/>
              <w:rPr>
                <w:rFonts w:eastAsia="Times New Roman" w:cs="Calibri"/>
                <w:sz w:val="16"/>
                <w:szCs w:val="16"/>
                <w:lang w:eastAsia="pl-PL"/>
              </w:rPr>
            </w:pPr>
          </w:p>
        </w:tc>
        <w:tc>
          <w:tcPr>
            <w:tcW w:w="701" w:type="dxa"/>
            <w:vMerge w:val="restart"/>
            <w:tcBorders>
              <w:top w:val="single" w:sz="18" w:space="0" w:color="001D77"/>
              <w:left w:val="single" w:sz="2" w:space="0" w:color="001D77"/>
              <w:bottom w:val="single" w:sz="4" w:space="0" w:color="auto"/>
              <w:right w:val="single" w:sz="2" w:space="0" w:color="001D77"/>
            </w:tcBorders>
            <w:shd w:val="clear" w:color="auto" w:fill="auto"/>
            <w:vAlign w:val="center"/>
            <w:hideMark/>
          </w:tcPr>
          <w:p w14:paraId="1307E04F" w14:textId="77777777" w:rsidR="00DF6D78" w:rsidRPr="00DF6D78" w:rsidRDefault="00DF6D78" w:rsidP="00DF6D78">
            <w:pPr>
              <w:spacing w:before="0" w:after="0" w:line="240" w:lineRule="auto"/>
              <w:jc w:val="center"/>
              <w:rPr>
                <w:rFonts w:eastAsia="Times New Roman" w:cs="Calibri"/>
                <w:sz w:val="16"/>
                <w:szCs w:val="16"/>
                <w:lang w:eastAsia="pl-PL"/>
              </w:rPr>
            </w:pPr>
            <w:r w:rsidRPr="00DF6D78">
              <w:rPr>
                <w:rFonts w:eastAsia="Times New Roman" w:cs="Calibri"/>
                <w:sz w:val="16"/>
                <w:szCs w:val="16"/>
                <w:lang w:eastAsia="pl-PL"/>
              </w:rPr>
              <w:t>Ogółem</w:t>
            </w:r>
          </w:p>
        </w:tc>
        <w:tc>
          <w:tcPr>
            <w:tcW w:w="4897" w:type="dxa"/>
            <w:gridSpan w:val="6"/>
            <w:tcBorders>
              <w:top w:val="single" w:sz="18" w:space="0" w:color="001D77"/>
              <w:left w:val="single" w:sz="2" w:space="0" w:color="001D77"/>
              <w:bottom w:val="single" w:sz="2" w:space="0" w:color="001D77"/>
              <w:right w:val="single" w:sz="2" w:space="0" w:color="001D77"/>
            </w:tcBorders>
            <w:shd w:val="clear" w:color="auto" w:fill="auto"/>
            <w:vAlign w:val="center"/>
            <w:hideMark/>
          </w:tcPr>
          <w:p w14:paraId="30350560" w14:textId="77777777" w:rsidR="00DF6D78" w:rsidRPr="00DF6D78" w:rsidRDefault="00DF6D78" w:rsidP="00DF6D78">
            <w:pPr>
              <w:spacing w:before="0" w:after="0" w:line="240" w:lineRule="auto"/>
              <w:jc w:val="center"/>
              <w:rPr>
                <w:rFonts w:eastAsia="Times New Roman" w:cs="Calibri"/>
                <w:sz w:val="16"/>
                <w:szCs w:val="16"/>
                <w:lang w:eastAsia="pl-PL"/>
              </w:rPr>
            </w:pPr>
            <w:r w:rsidRPr="00DF6D78">
              <w:rPr>
                <w:rFonts w:eastAsia="Times New Roman" w:cs="Calibri"/>
                <w:sz w:val="16"/>
                <w:szCs w:val="16"/>
                <w:lang w:eastAsia="pl-PL"/>
              </w:rPr>
              <w:t>Osoby opiekujące się:</w:t>
            </w:r>
          </w:p>
        </w:tc>
        <w:tc>
          <w:tcPr>
            <w:tcW w:w="1189" w:type="dxa"/>
            <w:vMerge w:val="restart"/>
            <w:tcBorders>
              <w:top w:val="single" w:sz="18" w:space="0" w:color="001D77"/>
              <w:left w:val="single" w:sz="2" w:space="0" w:color="001D77"/>
              <w:bottom w:val="single" w:sz="4" w:space="0" w:color="000000"/>
              <w:right w:val="nil"/>
            </w:tcBorders>
            <w:shd w:val="clear" w:color="auto" w:fill="auto"/>
            <w:vAlign w:val="center"/>
            <w:hideMark/>
          </w:tcPr>
          <w:p w14:paraId="7D1C0312" w14:textId="77777777" w:rsidR="00DF6D78" w:rsidRPr="00DF6D78" w:rsidRDefault="00DF6D78" w:rsidP="00DF6D78">
            <w:pPr>
              <w:spacing w:before="0" w:after="0" w:line="240" w:lineRule="auto"/>
              <w:jc w:val="center"/>
              <w:rPr>
                <w:rFonts w:eastAsia="Times New Roman" w:cs="Calibri"/>
                <w:sz w:val="16"/>
                <w:szCs w:val="16"/>
                <w:lang w:eastAsia="pl-PL"/>
              </w:rPr>
            </w:pPr>
            <w:r w:rsidRPr="00DF6D78">
              <w:rPr>
                <w:rFonts w:eastAsia="Times New Roman" w:cs="Calibri"/>
                <w:sz w:val="16"/>
                <w:szCs w:val="16"/>
                <w:lang w:eastAsia="pl-PL"/>
              </w:rPr>
              <w:t>Osoby niesprawujące opieki</w:t>
            </w:r>
          </w:p>
        </w:tc>
      </w:tr>
      <w:tr w:rsidR="00DF6D78" w:rsidRPr="00DF6D78" w14:paraId="5A38C610" w14:textId="77777777" w:rsidTr="00761C84">
        <w:trPr>
          <w:trHeight w:val="598"/>
        </w:trPr>
        <w:tc>
          <w:tcPr>
            <w:tcW w:w="993" w:type="dxa"/>
            <w:vMerge/>
            <w:tcBorders>
              <w:top w:val="single" w:sz="4" w:space="0" w:color="auto"/>
              <w:left w:val="nil"/>
              <w:bottom w:val="single" w:sz="4" w:space="0" w:color="000000"/>
              <w:right w:val="single" w:sz="2" w:space="0" w:color="001D77"/>
            </w:tcBorders>
            <w:vAlign w:val="center"/>
            <w:hideMark/>
          </w:tcPr>
          <w:p w14:paraId="6A75B015" w14:textId="77777777" w:rsidR="00DF6D78" w:rsidRPr="00DF6D78" w:rsidRDefault="00DF6D78" w:rsidP="00DF6D78">
            <w:pPr>
              <w:spacing w:before="0" w:after="0" w:line="240" w:lineRule="auto"/>
              <w:rPr>
                <w:rFonts w:eastAsia="Times New Roman" w:cs="Calibri"/>
                <w:sz w:val="16"/>
                <w:szCs w:val="16"/>
                <w:lang w:eastAsia="pl-PL"/>
              </w:rPr>
            </w:pPr>
          </w:p>
        </w:tc>
        <w:tc>
          <w:tcPr>
            <w:tcW w:w="701" w:type="dxa"/>
            <w:vMerge/>
            <w:tcBorders>
              <w:top w:val="single" w:sz="4" w:space="0" w:color="auto"/>
              <w:left w:val="single" w:sz="2" w:space="0" w:color="001D77"/>
              <w:bottom w:val="single" w:sz="4" w:space="0" w:color="auto"/>
              <w:right w:val="single" w:sz="2" w:space="0" w:color="001D77"/>
            </w:tcBorders>
            <w:vAlign w:val="center"/>
            <w:hideMark/>
          </w:tcPr>
          <w:p w14:paraId="3FF0FB62" w14:textId="77777777" w:rsidR="00DF6D78" w:rsidRPr="00DF6D78" w:rsidRDefault="00DF6D78" w:rsidP="00DF6D78">
            <w:pPr>
              <w:spacing w:before="0" w:after="0" w:line="240" w:lineRule="auto"/>
              <w:rPr>
                <w:rFonts w:eastAsia="Times New Roman" w:cs="Calibri"/>
                <w:sz w:val="16"/>
                <w:szCs w:val="16"/>
                <w:lang w:eastAsia="pl-PL"/>
              </w:rPr>
            </w:pPr>
          </w:p>
        </w:tc>
        <w:tc>
          <w:tcPr>
            <w:tcW w:w="582" w:type="dxa"/>
            <w:vMerge w:val="restart"/>
            <w:tcBorders>
              <w:top w:val="single" w:sz="2" w:space="0" w:color="001D77"/>
              <w:left w:val="single" w:sz="2" w:space="0" w:color="001D77"/>
              <w:bottom w:val="single" w:sz="4" w:space="0" w:color="000000"/>
              <w:right w:val="single" w:sz="2" w:space="0" w:color="001D77"/>
            </w:tcBorders>
            <w:shd w:val="clear" w:color="auto" w:fill="auto"/>
            <w:vAlign w:val="center"/>
            <w:hideMark/>
          </w:tcPr>
          <w:p w14:paraId="1AE8ABB5" w14:textId="77777777" w:rsidR="00DF6D78" w:rsidRPr="00DF6D78" w:rsidRDefault="00DF6D78" w:rsidP="00DF6D78">
            <w:pPr>
              <w:spacing w:before="0" w:after="0" w:line="240" w:lineRule="auto"/>
              <w:jc w:val="center"/>
              <w:rPr>
                <w:rFonts w:eastAsia="Times New Roman" w:cs="Calibri"/>
                <w:sz w:val="16"/>
                <w:szCs w:val="16"/>
                <w:lang w:eastAsia="pl-PL"/>
              </w:rPr>
            </w:pPr>
            <w:r w:rsidRPr="00DF6D78">
              <w:rPr>
                <w:rFonts w:eastAsia="Times New Roman" w:cs="Calibri"/>
                <w:sz w:val="16"/>
                <w:szCs w:val="16"/>
                <w:lang w:eastAsia="pl-PL"/>
              </w:rPr>
              <w:t>razem</w:t>
            </w:r>
          </w:p>
        </w:tc>
        <w:tc>
          <w:tcPr>
            <w:tcW w:w="1579" w:type="dxa"/>
            <w:gridSpan w:val="2"/>
            <w:tcBorders>
              <w:top w:val="single" w:sz="4" w:space="0" w:color="auto"/>
              <w:left w:val="single" w:sz="2" w:space="0" w:color="001D77"/>
              <w:bottom w:val="single" w:sz="2" w:space="0" w:color="001D77"/>
              <w:right w:val="single" w:sz="2" w:space="0" w:color="001D77"/>
            </w:tcBorders>
            <w:shd w:val="clear" w:color="auto" w:fill="auto"/>
            <w:vAlign w:val="center"/>
            <w:hideMark/>
          </w:tcPr>
          <w:p w14:paraId="6B0FEEB5" w14:textId="77777777" w:rsidR="007A3DC3" w:rsidRDefault="00DF6D78" w:rsidP="00DF6D78">
            <w:pPr>
              <w:spacing w:before="0" w:after="0" w:line="240" w:lineRule="auto"/>
              <w:jc w:val="center"/>
              <w:rPr>
                <w:rFonts w:eastAsia="Times New Roman" w:cs="Calibri"/>
                <w:sz w:val="16"/>
                <w:szCs w:val="16"/>
                <w:lang w:eastAsia="pl-PL"/>
              </w:rPr>
            </w:pPr>
            <w:r w:rsidRPr="00DF6D78">
              <w:rPr>
                <w:rFonts w:eastAsia="Times New Roman" w:cs="Calibri"/>
                <w:sz w:val="16"/>
                <w:szCs w:val="16"/>
                <w:lang w:eastAsia="pl-PL"/>
              </w:rPr>
              <w:t xml:space="preserve">dziećmi </w:t>
            </w:r>
          </w:p>
          <w:p w14:paraId="5D45792F" w14:textId="77777777" w:rsidR="00104B28" w:rsidRDefault="00DF6D78" w:rsidP="00DF6D78">
            <w:pPr>
              <w:spacing w:before="0" w:after="0" w:line="240" w:lineRule="auto"/>
              <w:jc w:val="center"/>
              <w:rPr>
                <w:rFonts w:eastAsia="Times New Roman" w:cs="Calibri"/>
                <w:sz w:val="16"/>
                <w:szCs w:val="16"/>
                <w:lang w:eastAsia="pl-PL"/>
              </w:rPr>
            </w:pPr>
            <w:r w:rsidRPr="00DF6D78">
              <w:rPr>
                <w:rFonts w:eastAsia="Times New Roman" w:cs="Calibri"/>
                <w:sz w:val="16"/>
                <w:szCs w:val="16"/>
                <w:lang w:eastAsia="pl-PL"/>
              </w:rPr>
              <w:t xml:space="preserve">lub wnukami </w:t>
            </w:r>
            <w:r w:rsidRPr="00DF6D78">
              <w:rPr>
                <w:rFonts w:eastAsia="Times New Roman" w:cs="Calibri"/>
                <w:sz w:val="16"/>
                <w:szCs w:val="16"/>
                <w:lang w:eastAsia="pl-PL"/>
              </w:rPr>
              <w:br/>
              <w:t xml:space="preserve">w wieku poniżej </w:t>
            </w:r>
          </w:p>
          <w:p w14:paraId="4D46DB69" w14:textId="77777777" w:rsidR="00DF6D78" w:rsidRPr="00DF6D78" w:rsidRDefault="00DF6D78" w:rsidP="00DF6D78">
            <w:pPr>
              <w:spacing w:before="0" w:after="0" w:line="240" w:lineRule="auto"/>
              <w:jc w:val="center"/>
              <w:rPr>
                <w:rFonts w:eastAsia="Times New Roman" w:cs="Calibri"/>
                <w:sz w:val="16"/>
                <w:szCs w:val="16"/>
                <w:lang w:eastAsia="pl-PL"/>
              </w:rPr>
            </w:pPr>
            <w:r w:rsidRPr="00DF6D78">
              <w:rPr>
                <w:rFonts w:eastAsia="Times New Roman" w:cs="Calibri"/>
                <w:sz w:val="16"/>
                <w:szCs w:val="16"/>
                <w:lang w:eastAsia="pl-PL"/>
              </w:rPr>
              <w:t>15 lat</w:t>
            </w:r>
          </w:p>
        </w:tc>
        <w:tc>
          <w:tcPr>
            <w:tcW w:w="1574" w:type="dxa"/>
            <w:gridSpan w:val="2"/>
            <w:tcBorders>
              <w:top w:val="single" w:sz="4" w:space="0" w:color="auto"/>
              <w:left w:val="single" w:sz="2" w:space="0" w:color="001D77"/>
              <w:bottom w:val="single" w:sz="2" w:space="0" w:color="001D77"/>
              <w:right w:val="single" w:sz="2" w:space="0" w:color="001D77"/>
            </w:tcBorders>
            <w:shd w:val="clear" w:color="auto" w:fill="auto"/>
            <w:vAlign w:val="center"/>
            <w:hideMark/>
          </w:tcPr>
          <w:p w14:paraId="325C3518" w14:textId="77777777" w:rsidR="00DF6D78" w:rsidRPr="00DF6D78" w:rsidRDefault="00DF6D78" w:rsidP="00DF6D78">
            <w:pPr>
              <w:spacing w:before="0" w:after="0" w:line="240" w:lineRule="auto"/>
              <w:jc w:val="center"/>
              <w:rPr>
                <w:rFonts w:eastAsia="Times New Roman" w:cs="Calibri"/>
                <w:sz w:val="16"/>
                <w:szCs w:val="16"/>
                <w:lang w:eastAsia="pl-PL"/>
              </w:rPr>
            </w:pPr>
            <w:r w:rsidRPr="00DF6D78">
              <w:rPr>
                <w:rFonts w:eastAsia="Times New Roman" w:cs="Calibri"/>
                <w:sz w:val="16"/>
                <w:szCs w:val="16"/>
                <w:lang w:eastAsia="pl-PL"/>
              </w:rPr>
              <w:t xml:space="preserve">krewnymi w wieku </w:t>
            </w:r>
            <w:r w:rsidRPr="00DF6D78">
              <w:rPr>
                <w:rFonts w:eastAsia="Times New Roman" w:cs="Calibri"/>
                <w:sz w:val="16"/>
                <w:szCs w:val="16"/>
                <w:lang w:eastAsia="pl-PL"/>
              </w:rPr>
              <w:br/>
              <w:t xml:space="preserve">15 lat i </w:t>
            </w:r>
            <w:r w:rsidRPr="00FC475E">
              <w:rPr>
                <w:rFonts w:eastAsia="Times New Roman" w:cs="Calibri"/>
                <w:sz w:val="16"/>
                <w:szCs w:val="16"/>
                <w:lang w:eastAsia="pl-PL"/>
              </w:rPr>
              <w:t>więcej</w:t>
            </w:r>
          </w:p>
        </w:tc>
        <w:tc>
          <w:tcPr>
            <w:tcW w:w="1159" w:type="dxa"/>
            <w:vMerge w:val="restart"/>
            <w:tcBorders>
              <w:top w:val="single" w:sz="2" w:space="0" w:color="001D77"/>
              <w:left w:val="single" w:sz="2" w:space="0" w:color="001D77"/>
              <w:bottom w:val="single" w:sz="4" w:space="0" w:color="auto"/>
              <w:right w:val="single" w:sz="2" w:space="0" w:color="001D77"/>
            </w:tcBorders>
            <w:shd w:val="clear" w:color="auto" w:fill="auto"/>
            <w:vAlign w:val="center"/>
            <w:hideMark/>
          </w:tcPr>
          <w:p w14:paraId="166DAD6B" w14:textId="77777777" w:rsidR="007A3DC3" w:rsidRDefault="00DF6D78" w:rsidP="00DF6D78">
            <w:pPr>
              <w:spacing w:before="0" w:after="0" w:line="240" w:lineRule="auto"/>
              <w:jc w:val="center"/>
              <w:rPr>
                <w:rFonts w:eastAsia="Times New Roman" w:cs="Calibri"/>
                <w:sz w:val="16"/>
                <w:szCs w:val="16"/>
                <w:lang w:eastAsia="pl-PL"/>
              </w:rPr>
            </w:pPr>
            <w:bookmarkStart w:id="11" w:name="_Hlk241049928"/>
            <w:r w:rsidRPr="00DF6D78">
              <w:rPr>
                <w:rFonts w:eastAsia="Times New Roman" w:cs="Calibri"/>
                <w:sz w:val="16"/>
                <w:szCs w:val="16"/>
                <w:lang w:eastAsia="pl-PL"/>
              </w:rPr>
              <w:t xml:space="preserve">dziećmi </w:t>
            </w:r>
          </w:p>
          <w:p w14:paraId="08A2913B" w14:textId="77777777" w:rsidR="007A3DC3" w:rsidRDefault="00DF6D78" w:rsidP="00DF6D78">
            <w:pPr>
              <w:spacing w:before="0" w:after="0" w:line="240" w:lineRule="auto"/>
              <w:jc w:val="center"/>
              <w:rPr>
                <w:rFonts w:eastAsia="Times New Roman" w:cs="Calibri"/>
                <w:sz w:val="16"/>
                <w:szCs w:val="16"/>
                <w:lang w:eastAsia="pl-PL"/>
              </w:rPr>
            </w:pPr>
            <w:r w:rsidRPr="00DF6D78">
              <w:rPr>
                <w:rFonts w:eastAsia="Times New Roman" w:cs="Calibri"/>
                <w:sz w:val="16"/>
                <w:szCs w:val="16"/>
                <w:lang w:eastAsia="pl-PL"/>
              </w:rPr>
              <w:t>lub wnukami</w:t>
            </w:r>
          </w:p>
          <w:p w14:paraId="5FAA301D" w14:textId="77777777" w:rsidR="00104B28" w:rsidRDefault="00DF6D78" w:rsidP="00DF6D78">
            <w:pPr>
              <w:spacing w:before="0" w:after="0" w:line="240" w:lineRule="auto"/>
              <w:jc w:val="center"/>
              <w:rPr>
                <w:rFonts w:eastAsia="Times New Roman" w:cs="Calibri"/>
                <w:sz w:val="16"/>
                <w:szCs w:val="16"/>
                <w:lang w:eastAsia="pl-PL"/>
              </w:rPr>
            </w:pPr>
            <w:r w:rsidRPr="00DF6D78">
              <w:rPr>
                <w:rFonts w:eastAsia="Times New Roman" w:cs="Calibri"/>
                <w:sz w:val="16"/>
                <w:szCs w:val="16"/>
                <w:lang w:eastAsia="pl-PL"/>
              </w:rPr>
              <w:t xml:space="preserve"> w wieku poniżej 15 lat </w:t>
            </w:r>
            <w:r w:rsidRPr="00DF6D78">
              <w:rPr>
                <w:rFonts w:eastAsia="Times New Roman" w:cs="Calibri"/>
                <w:sz w:val="16"/>
                <w:szCs w:val="16"/>
                <w:lang w:eastAsia="pl-PL"/>
              </w:rPr>
              <w:br/>
              <w:t xml:space="preserve">i krewnymi </w:t>
            </w:r>
            <w:r w:rsidRPr="00DF6D78">
              <w:rPr>
                <w:rFonts w:eastAsia="Times New Roman" w:cs="Calibri"/>
                <w:sz w:val="16"/>
                <w:szCs w:val="16"/>
                <w:lang w:eastAsia="pl-PL"/>
              </w:rPr>
              <w:br/>
              <w:t xml:space="preserve">w wieku 15 lat </w:t>
            </w:r>
          </w:p>
          <w:p w14:paraId="1F04C4C5" w14:textId="77777777" w:rsidR="00DF6D78" w:rsidRPr="00DF6D78" w:rsidRDefault="00DF6D78" w:rsidP="00DF6D78">
            <w:pPr>
              <w:spacing w:before="0" w:after="0" w:line="240" w:lineRule="auto"/>
              <w:jc w:val="center"/>
              <w:rPr>
                <w:rFonts w:eastAsia="Times New Roman" w:cs="Calibri"/>
                <w:sz w:val="16"/>
                <w:szCs w:val="16"/>
                <w:lang w:eastAsia="pl-PL"/>
              </w:rPr>
            </w:pPr>
            <w:r w:rsidRPr="00DF6D78">
              <w:rPr>
                <w:rFonts w:eastAsia="Times New Roman" w:cs="Calibri"/>
                <w:sz w:val="16"/>
                <w:szCs w:val="16"/>
                <w:lang w:eastAsia="pl-PL"/>
              </w:rPr>
              <w:t>i więcej</w:t>
            </w:r>
            <w:bookmarkEnd w:id="11"/>
          </w:p>
        </w:tc>
        <w:tc>
          <w:tcPr>
            <w:tcW w:w="1189" w:type="dxa"/>
            <w:vMerge/>
            <w:tcBorders>
              <w:top w:val="single" w:sz="4" w:space="0" w:color="auto"/>
              <w:left w:val="single" w:sz="2" w:space="0" w:color="001D77"/>
              <w:bottom w:val="single" w:sz="4" w:space="0" w:color="000000"/>
              <w:right w:val="nil"/>
            </w:tcBorders>
            <w:vAlign w:val="center"/>
            <w:hideMark/>
          </w:tcPr>
          <w:p w14:paraId="14FD7330" w14:textId="77777777" w:rsidR="00DF6D78" w:rsidRPr="00DF6D78" w:rsidRDefault="00DF6D78" w:rsidP="00DF6D78">
            <w:pPr>
              <w:spacing w:before="0" w:after="0" w:line="240" w:lineRule="auto"/>
              <w:rPr>
                <w:rFonts w:eastAsia="Times New Roman" w:cs="Calibri"/>
                <w:sz w:val="16"/>
                <w:szCs w:val="16"/>
                <w:lang w:eastAsia="pl-PL"/>
              </w:rPr>
            </w:pPr>
          </w:p>
        </w:tc>
      </w:tr>
      <w:tr w:rsidR="00DF6D78" w:rsidRPr="00DF6D78" w14:paraId="6EE98DA5" w14:textId="77777777" w:rsidTr="00761C84">
        <w:trPr>
          <w:trHeight w:val="487"/>
        </w:trPr>
        <w:tc>
          <w:tcPr>
            <w:tcW w:w="993" w:type="dxa"/>
            <w:vMerge/>
            <w:tcBorders>
              <w:top w:val="single" w:sz="4" w:space="0" w:color="auto"/>
              <w:left w:val="nil"/>
              <w:bottom w:val="single" w:sz="4" w:space="0" w:color="000000"/>
              <w:right w:val="single" w:sz="2" w:space="0" w:color="001D77"/>
            </w:tcBorders>
            <w:vAlign w:val="center"/>
            <w:hideMark/>
          </w:tcPr>
          <w:p w14:paraId="4F13348B" w14:textId="77777777" w:rsidR="00DF6D78" w:rsidRPr="00DF6D78" w:rsidRDefault="00DF6D78" w:rsidP="00DF6D78">
            <w:pPr>
              <w:spacing w:before="0" w:after="0" w:line="240" w:lineRule="auto"/>
              <w:rPr>
                <w:rFonts w:eastAsia="Times New Roman" w:cs="Calibri"/>
                <w:sz w:val="16"/>
                <w:szCs w:val="16"/>
                <w:lang w:eastAsia="pl-PL"/>
              </w:rPr>
            </w:pPr>
          </w:p>
        </w:tc>
        <w:tc>
          <w:tcPr>
            <w:tcW w:w="701" w:type="dxa"/>
            <w:vMerge/>
            <w:tcBorders>
              <w:top w:val="single" w:sz="4" w:space="0" w:color="auto"/>
              <w:left w:val="single" w:sz="2" w:space="0" w:color="001D77"/>
              <w:bottom w:val="single" w:sz="2" w:space="0" w:color="001D77"/>
              <w:right w:val="single" w:sz="2" w:space="0" w:color="001D77"/>
            </w:tcBorders>
            <w:vAlign w:val="center"/>
            <w:hideMark/>
          </w:tcPr>
          <w:p w14:paraId="2ED3A571" w14:textId="77777777" w:rsidR="00DF6D78" w:rsidRPr="00DF6D78" w:rsidRDefault="00DF6D78" w:rsidP="00DF6D78">
            <w:pPr>
              <w:spacing w:before="0" w:after="0" w:line="240" w:lineRule="auto"/>
              <w:rPr>
                <w:rFonts w:eastAsia="Times New Roman" w:cs="Calibri"/>
                <w:sz w:val="16"/>
                <w:szCs w:val="16"/>
                <w:lang w:eastAsia="pl-PL"/>
              </w:rPr>
            </w:pPr>
          </w:p>
        </w:tc>
        <w:tc>
          <w:tcPr>
            <w:tcW w:w="582" w:type="dxa"/>
            <w:vMerge/>
            <w:tcBorders>
              <w:top w:val="nil"/>
              <w:left w:val="single" w:sz="2" w:space="0" w:color="001D77"/>
              <w:bottom w:val="single" w:sz="2" w:space="0" w:color="001D77"/>
              <w:right w:val="single" w:sz="2" w:space="0" w:color="001D77"/>
            </w:tcBorders>
            <w:vAlign w:val="center"/>
            <w:hideMark/>
          </w:tcPr>
          <w:p w14:paraId="087EBDF1" w14:textId="77777777" w:rsidR="00DF6D78" w:rsidRPr="00DF6D78" w:rsidRDefault="00DF6D78" w:rsidP="00DF6D78">
            <w:pPr>
              <w:spacing w:before="0" w:after="0" w:line="240" w:lineRule="auto"/>
              <w:rPr>
                <w:rFonts w:eastAsia="Times New Roman" w:cs="Calibri"/>
                <w:sz w:val="16"/>
                <w:szCs w:val="16"/>
                <w:lang w:eastAsia="pl-PL"/>
              </w:rPr>
            </w:pPr>
          </w:p>
        </w:tc>
        <w:tc>
          <w:tcPr>
            <w:tcW w:w="726" w:type="dxa"/>
            <w:tcBorders>
              <w:top w:val="single" w:sz="2" w:space="0" w:color="001D77"/>
              <w:left w:val="single" w:sz="2" w:space="0" w:color="001D77"/>
              <w:bottom w:val="single" w:sz="2" w:space="0" w:color="001D77"/>
              <w:right w:val="single" w:sz="2" w:space="0" w:color="001D77"/>
            </w:tcBorders>
            <w:shd w:val="clear" w:color="auto" w:fill="auto"/>
            <w:vAlign w:val="center"/>
            <w:hideMark/>
          </w:tcPr>
          <w:p w14:paraId="01496A85" w14:textId="778C48C6" w:rsidR="00DF6D78" w:rsidRPr="00565AE5" w:rsidRDefault="00565AE5" w:rsidP="00DF6D78">
            <w:pPr>
              <w:spacing w:before="0" w:after="0" w:line="240" w:lineRule="auto"/>
              <w:jc w:val="center"/>
              <w:rPr>
                <w:rFonts w:eastAsia="Times New Roman" w:cs="Calibri"/>
                <w:sz w:val="16"/>
                <w:szCs w:val="16"/>
                <w:vertAlign w:val="superscript"/>
                <w:lang w:eastAsia="pl-PL"/>
              </w:rPr>
            </w:pPr>
            <w:r>
              <w:rPr>
                <w:rFonts w:eastAsia="Times New Roman" w:cs="Calibri"/>
                <w:sz w:val="16"/>
                <w:szCs w:val="16"/>
                <w:lang w:eastAsia="pl-PL"/>
              </w:rPr>
              <w:t>ogółem</w:t>
            </w:r>
            <w:r>
              <w:rPr>
                <w:rFonts w:eastAsia="Times New Roman" w:cs="Calibri"/>
                <w:sz w:val="16"/>
                <w:szCs w:val="16"/>
                <w:vertAlign w:val="superscript"/>
                <w:lang w:eastAsia="pl-PL"/>
              </w:rPr>
              <w:t>1</w:t>
            </w:r>
          </w:p>
        </w:tc>
        <w:tc>
          <w:tcPr>
            <w:tcW w:w="853" w:type="dxa"/>
            <w:tcBorders>
              <w:top w:val="single" w:sz="2" w:space="0" w:color="001D77"/>
              <w:left w:val="single" w:sz="2" w:space="0" w:color="001D77"/>
              <w:bottom w:val="single" w:sz="2" w:space="0" w:color="001D77"/>
              <w:right w:val="single" w:sz="2" w:space="0" w:color="001D77"/>
            </w:tcBorders>
            <w:shd w:val="clear" w:color="auto" w:fill="auto"/>
            <w:vAlign w:val="center"/>
            <w:hideMark/>
          </w:tcPr>
          <w:p w14:paraId="78882AFB" w14:textId="77777777" w:rsidR="00DF6D78" w:rsidRPr="00DF6D78" w:rsidRDefault="00DF6D78" w:rsidP="00DF6D78">
            <w:pPr>
              <w:spacing w:before="0" w:after="0" w:line="240" w:lineRule="auto"/>
              <w:jc w:val="center"/>
              <w:rPr>
                <w:rFonts w:eastAsia="Times New Roman" w:cs="Calibri"/>
                <w:sz w:val="16"/>
                <w:szCs w:val="16"/>
                <w:lang w:eastAsia="pl-PL"/>
              </w:rPr>
            </w:pPr>
            <w:r w:rsidRPr="00DF6D78">
              <w:rPr>
                <w:rFonts w:eastAsia="Times New Roman" w:cs="Calibri"/>
                <w:sz w:val="16"/>
                <w:szCs w:val="16"/>
                <w:lang w:eastAsia="pl-PL"/>
              </w:rPr>
              <w:t xml:space="preserve">w tym </w:t>
            </w:r>
            <w:r w:rsidRPr="00DD6B87">
              <w:rPr>
                <w:rFonts w:eastAsia="Times New Roman" w:cs="Calibri"/>
                <w:sz w:val="16"/>
                <w:szCs w:val="16"/>
                <w:lang w:eastAsia="pl-PL"/>
              </w:rPr>
              <w:t>wyłącznie</w:t>
            </w:r>
          </w:p>
        </w:tc>
        <w:tc>
          <w:tcPr>
            <w:tcW w:w="732" w:type="dxa"/>
            <w:tcBorders>
              <w:top w:val="single" w:sz="2" w:space="0" w:color="001D77"/>
              <w:left w:val="single" w:sz="2" w:space="0" w:color="001D77"/>
              <w:bottom w:val="single" w:sz="2" w:space="0" w:color="001D77"/>
              <w:right w:val="single" w:sz="2" w:space="0" w:color="001D77"/>
            </w:tcBorders>
            <w:shd w:val="clear" w:color="auto" w:fill="auto"/>
            <w:vAlign w:val="center"/>
            <w:hideMark/>
          </w:tcPr>
          <w:p w14:paraId="1AE5E802" w14:textId="1A0D8682" w:rsidR="00DF6D78" w:rsidRPr="00565AE5" w:rsidRDefault="00761C84" w:rsidP="00DF6D78">
            <w:pPr>
              <w:spacing w:before="0" w:after="0" w:line="240" w:lineRule="auto"/>
              <w:jc w:val="center"/>
              <w:rPr>
                <w:rFonts w:eastAsia="Times New Roman" w:cs="Calibri"/>
                <w:sz w:val="16"/>
                <w:szCs w:val="16"/>
                <w:vertAlign w:val="superscript"/>
                <w:lang w:eastAsia="pl-PL"/>
              </w:rPr>
            </w:pPr>
            <w:r>
              <w:rPr>
                <w:rFonts w:eastAsia="Times New Roman" w:cs="Calibri"/>
                <w:sz w:val="16"/>
                <w:szCs w:val="16"/>
                <w:lang w:eastAsia="pl-PL"/>
              </w:rPr>
              <w:t>ogółem</w:t>
            </w:r>
            <w:r w:rsidR="006378BF">
              <w:rPr>
                <w:rFonts w:eastAsia="Times New Roman" w:cs="Calibri"/>
                <w:sz w:val="16"/>
                <w:szCs w:val="16"/>
                <w:vertAlign w:val="superscript"/>
                <w:lang w:eastAsia="pl-PL"/>
              </w:rPr>
              <w:t>2</w:t>
            </w:r>
          </w:p>
        </w:tc>
        <w:tc>
          <w:tcPr>
            <w:tcW w:w="842" w:type="dxa"/>
            <w:tcBorders>
              <w:top w:val="single" w:sz="2" w:space="0" w:color="001D77"/>
              <w:left w:val="single" w:sz="2" w:space="0" w:color="001D77"/>
              <w:bottom w:val="single" w:sz="2" w:space="0" w:color="001D77"/>
              <w:right w:val="single" w:sz="2" w:space="0" w:color="001D77"/>
            </w:tcBorders>
            <w:shd w:val="clear" w:color="auto" w:fill="auto"/>
            <w:vAlign w:val="center"/>
            <w:hideMark/>
          </w:tcPr>
          <w:p w14:paraId="0102474F" w14:textId="77777777" w:rsidR="00DF6D78" w:rsidRPr="00DF6D78" w:rsidRDefault="00DF6D78" w:rsidP="00DF6D78">
            <w:pPr>
              <w:spacing w:before="0" w:after="0" w:line="240" w:lineRule="auto"/>
              <w:jc w:val="center"/>
              <w:rPr>
                <w:rFonts w:eastAsia="Times New Roman" w:cs="Calibri"/>
                <w:sz w:val="16"/>
                <w:szCs w:val="16"/>
                <w:lang w:eastAsia="pl-PL"/>
              </w:rPr>
            </w:pPr>
            <w:r w:rsidRPr="00DF6D78">
              <w:rPr>
                <w:rFonts w:eastAsia="Times New Roman" w:cs="Calibri"/>
                <w:sz w:val="16"/>
                <w:szCs w:val="16"/>
                <w:lang w:eastAsia="pl-PL"/>
              </w:rPr>
              <w:t>w tym wyłącznie</w:t>
            </w:r>
          </w:p>
        </w:tc>
        <w:tc>
          <w:tcPr>
            <w:tcW w:w="1159" w:type="dxa"/>
            <w:vMerge/>
            <w:tcBorders>
              <w:top w:val="nil"/>
              <w:left w:val="single" w:sz="2" w:space="0" w:color="001D77"/>
              <w:bottom w:val="single" w:sz="2" w:space="0" w:color="001D77"/>
              <w:right w:val="single" w:sz="2" w:space="0" w:color="001D77"/>
            </w:tcBorders>
            <w:vAlign w:val="center"/>
            <w:hideMark/>
          </w:tcPr>
          <w:p w14:paraId="4F76461D" w14:textId="77777777" w:rsidR="00DF6D78" w:rsidRPr="00DF6D78" w:rsidRDefault="00DF6D78" w:rsidP="00DF6D78">
            <w:pPr>
              <w:spacing w:before="0" w:after="0" w:line="240" w:lineRule="auto"/>
              <w:rPr>
                <w:rFonts w:eastAsia="Times New Roman" w:cs="Calibri"/>
                <w:sz w:val="16"/>
                <w:szCs w:val="16"/>
                <w:lang w:eastAsia="pl-PL"/>
              </w:rPr>
            </w:pPr>
          </w:p>
        </w:tc>
        <w:tc>
          <w:tcPr>
            <w:tcW w:w="1189" w:type="dxa"/>
            <w:vMerge/>
            <w:tcBorders>
              <w:top w:val="single" w:sz="4" w:space="0" w:color="auto"/>
              <w:left w:val="single" w:sz="2" w:space="0" w:color="001D77"/>
              <w:bottom w:val="single" w:sz="2" w:space="0" w:color="001D77"/>
              <w:right w:val="nil"/>
            </w:tcBorders>
            <w:vAlign w:val="center"/>
            <w:hideMark/>
          </w:tcPr>
          <w:p w14:paraId="076CAB05" w14:textId="77777777" w:rsidR="00DF6D78" w:rsidRPr="00DF6D78" w:rsidRDefault="00DF6D78" w:rsidP="00DF6D78">
            <w:pPr>
              <w:spacing w:before="0" w:after="0" w:line="240" w:lineRule="auto"/>
              <w:rPr>
                <w:rFonts w:eastAsia="Times New Roman" w:cs="Calibri"/>
                <w:sz w:val="16"/>
                <w:szCs w:val="16"/>
                <w:lang w:eastAsia="pl-PL"/>
              </w:rPr>
            </w:pPr>
          </w:p>
        </w:tc>
      </w:tr>
      <w:tr w:rsidR="00DF6D78" w:rsidRPr="00DF6D78" w14:paraId="465D427E" w14:textId="77777777" w:rsidTr="00761C84">
        <w:trPr>
          <w:trHeight w:val="195"/>
        </w:trPr>
        <w:tc>
          <w:tcPr>
            <w:tcW w:w="993" w:type="dxa"/>
            <w:vMerge/>
            <w:tcBorders>
              <w:top w:val="single" w:sz="4" w:space="0" w:color="auto"/>
              <w:left w:val="nil"/>
              <w:bottom w:val="single" w:sz="18" w:space="0" w:color="001D77"/>
              <w:right w:val="single" w:sz="2" w:space="0" w:color="001D77"/>
            </w:tcBorders>
            <w:vAlign w:val="center"/>
            <w:hideMark/>
          </w:tcPr>
          <w:p w14:paraId="10EBE0F0" w14:textId="77777777" w:rsidR="00DF6D78" w:rsidRPr="00DF6D78" w:rsidRDefault="00DF6D78" w:rsidP="00DF6D78">
            <w:pPr>
              <w:spacing w:before="0" w:after="0" w:line="240" w:lineRule="auto"/>
              <w:rPr>
                <w:rFonts w:eastAsia="Times New Roman" w:cs="Calibri"/>
                <w:sz w:val="16"/>
                <w:szCs w:val="16"/>
                <w:lang w:eastAsia="pl-PL"/>
              </w:rPr>
            </w:pPr>
          </w:p>
        </w:tc>
        <w:tc>
          <w:tcPr>
            <w:tcW w:w="6787" w:type="dxa"/>
            <w:gridSpan w:val="8"/>
            <w:tcBorders>
              <w:top w:val="single" w:sz="2" w:space="0" w:color="001D77"/>
              <w:left w:val="single" w:sz="2" w:space="0" w:color="001D77"/>
              <w:bottom w:val="single" w:sz="4" w:space="0" w:color="auto"/>
              <w:right w:val="nil"/>
            </w:tcBorders>
            <w:shd w:val="clear" w:color="auto" w:fill="auto"/>
            <w:vAlign w:val="center"/>
            <w:hideMark/>
          </w:tcPr>
          <w:p w14:paraId="4421238A" w14:textId="77777777" w:rsidR="00DF6D78" w:rsidRPr="00DF6D78" w:rsidRDefault="00DF6D78" w:rsidP="00DF6D78">
            <w:pPr>
              <w:spacing w:before="0" w:after="0" w:line="240" w:lineRule="auto"/>
              <w:jc w:val="center"/>
              <w:rPr>
                <w:rFonts w:eastAsia="Times New Roman" w:cs="Calibri"/>
                <w:sz w:val="16"/>
                <w:szCs w:val="16"/>
                <w:lang w:eastAsia="pl-PL"/>
              </w:rPr>
            </w:pPr>
            <w:r w:rsidRPr="00DF6D78">
              <w:rPr>
                <w:rFonts w:eastAsia="Times New Roman" w:cs="Calibri"/>
                <w:sz w:val="16"/>
                <w:szCs w:val="16"/>
                <w:lang w:eastAsia="pl-PL"/>
              </w:rPr>
              <w:t>w tysiącach</w:t>
            </w:r>
          </w:p>
        </w:tc>
      </w:tr>
      <w:tr w:rsidR="00DF6D78" w:rsidRPr="00104B28" w14:paraId="14CB7DD1" w14:textId="77777777" w:rsidTr="00761C84">
        <w:trPr>
          <w:trHeight w:val="205"/>
        </w:trPr>
        <w:tc>
          <w:tcPr>
            <w:tcW w:w="993" w:type="dxa"/>
            <w:tcBorders>
              <w:top w:val="single" w:sz="18" w:space="0" w:color="001D77"/>
              <w:left w:val="nil"/>
              <w:bottom w:val="single" w:sz="2" w:space="0" w:color="001D77"/>
              <w:right w:val="single" w:sz="4" w:space="0" w:color="auto"/>
            </w:tcBorders>
            <w:shd w:val="clear" w:color="auto" w:fill="auto"/>
            <w:vAlign w:val="bottom"/>
            <w:hideMark/>
          </w:tcPr>
          <w:p w14:paraId="02CCC20E" w14:textId="77777777" w:rsidR="00DF6D78" w:rsidRPr="00104B28" w:rsidRDefault="00DF6D78" w:rsidP="00DF6D78">
            <w:pPr>
              <w:spacing w:before="0" w:after="0" w:line="240" w:lineRule="auto"/>
              <w:rPr>
                <w:rFonts w:eastAsia="Times New Roman" w:cs="Calibri"/>
                <w:b/>
                <w:bCs/>
                <w:sz w:val="17"/>
                <w:szCs w:val="17"/>
                <w:lang w:eastAsia="pl-PL"/>
              </w:rPr>
            </w:pPr>
            <w:r w:rsidRPr="00104B28">
              <w:rPr>
                <w:rFonts w:eastAsia="Times New Roman" w:cs="Calibri"/>
                <w:b/>
                <w:bCs/>
                <w:sz w:val="17"/>
                <w:szCs w:val="17"/>
                <w:lang w:eastAsia="pl-PL"/>
              </w:rPr>
              <w:t xml:space="preserve">OGÓŁEM                                                                                                                                                                                                                                                      </w:t>
            </w:r>
          </w:p>
        </w:tc>
        <w:tc>
          <w:tcPr>
            <w:tcW w:w="701" w:type="dxa"/>
            <w:tcBorders>
              <w:top w:val="single" w:sz="18" w:space="0" w:color="001D77"/>
              <w:left w:val="single" w:sz="4" w:space="0" w:color="auto"/>
              <w:bottom w:val="single" w:sz="2" w:space="0" w:color="001D77"/>
              <w:right w:val="single" w:sz="4" w:space="0" w:color="auto"/>
            </w:tcBorders>
            <w:shd w:val="clear" w:color="auto" w:fill="auto"/>
            <w:vAlign w:val="bottom"/>
            <w:hideMark/>
          </w:tcPr>
          <w:p w14:paraId="043D443E" w14:textId="77777777" w:rsidR="00DF6D78" w:rsidRPr="00104B28" w:rsidRDefault="00DF6D78" w:rsidP="00DF6D78">
            <w:pPr>
              <w:spacing w:before="0" w:after="0" w:line="240" w:lineRule="auto"/>
              <w:jc w:val="right"/>
              <w:rPr>
                <w:rFonts w:eastAsia="Times New Roman" w:cs="Calibri"/>
                <w:b/>
                <w:bCs/>
                <w:sz w:val="17"/>
                <w:szCs w:val="17"/>
                <w:lang w:eastAsia="pl-PL"/>
              </w:rPr>
            </w:pPr>
            <w:r w:rsidRPr="00104B28">
              <w:rPr>
                <w:rFonts w:eastAsia="Times New Roman" w:cs="Calibri"/>
                <w:b/>
                <w:bCs/>
                <w:sz w:val="17"/>
                <w:szCs w:val="17"/>
                <w:lang w:eastAsia="pl-PL"/>
              </w:rPr>
              <w:t>26399</w:t>
            </w:r>
          </w:p>
        </w:tc>
        <w:tc>
          <w:tcPr>
            <w:tcW w:w="582" w:type="dxa"/>
            <w:tcBorders>
              <w:top w:val="single" w:sz="18" w:space="0" w:color="001D77"/>
              <w:left w:val="nil"/>
              <w:bottom w:val="single" w:sz="2" w:space="0" w:color="001D77"/>
              <w:right w:val="single" w:sz="4" w:space="0" w:color="auto"/>
            </w:tcBorders>
            <w:shd w:val="clear" w:color="auto" w:fill="auto"/>
            <w:vAlign w:val="bottom"/>
            <w:hideMark/>
          </w:tcPr>
          <w:p w14:paraId="3D6FB7FF" w14:textId="77777777" w:rsidR="00DF6D78" w:rsidRPr="00104B28" w:rsidRDefault="00DF6D78" w:rsidP="00DF6D78">
            <w:pPr>
              <w:spacing w:before="0" w:after="0" w:line="240" w:lineRule="auto"/>
              <w:jc w:val="right"/>
              <w:rPr>
                <w:rFonts w:eastAsia="Times New Roman" w:cs="Calibri"/>
                <w:b/>
                <w:bCs/>
                <w:sz w:val="17"/>
                <w:szCs w:val="17"/>
                <w:lang w:eastAsia="pl-PL"/>
              </w:rPr>
            </w:pPr>
            <w:r w:rsidRPr="00104B28">
              <w:rPr>
                <w:rFonts w:eastAsia="Times New Roman" w:cs="Calibri"/>
                <w:b/>
                <w:bCs/>
                <w:sz w:val="17"/>
                <w:szCs w:val="17"/>
                <w:lang w:eastAsia="pl-PL"/>
              </w:rPr>
              <w:t>9469</w:t>
            </w:r>
          </w:p>
        </w:tc>
        <w:tc>
          <w:tcPr>
            <w:tcW w:w="726" w:type="dxa"/>
            <w:tcBorders>
              <w:top w:val="single" w:sz="18" w:space="0" w:color="001D77"/>
              <w:left w:val="nil"/>
              <w:bottom w:val="single" w:sz="2" w:space="0" w:color="001D77"/>
              <w:right w:val="single" w:sz="4" w:space="0" w:color="auto"/>
            </w:tcBorders>
            <w:shd w:val="clear" w:color="auto" w:fill="auto"/>
            <w:vAlign w:val="bottom"/>
            <w:hideMark/>
          </w:tcPr>
          <w:p w14:paraId="01F28853" w14:textId="77777777" w:rsidR="00DF6D78" w:rsidRPr="00104B28" w:rsidRDefault="00DF6D78" w:rsidP="00DF6D78">
            <w:pPr>
              <w:spacing w:before="0" w:after="0" w:line="240" w:lineRule="auto"/>
              <w:jc w:val="right"/>
              <w:rPr>
                <w:rFonts w:eastAsia="Times New Roman" w:cs="Calibri"/>
                <w:b/>
                <w:bCs/>
                <w:sz w:val="17"/>
                <w:szCs w:val="17"/>
                <w:lang w:eastAsia="pl-PL"/>
              </w:rPr>
            </w:pPr>
            <w:r w:rsidRPr="00104B28">
              <w:rPr>
                <w:rFonts w:eastAsia="Times New Roman" w:cs="Calibri"/>
                <w:b/>
                <w:bCs/>
                <w:sz w:val="17"/>
                <w:szCs w:val="17"/>
                <w:lang w:eastAsia="pl-PL"/>
              </w:rPr>
              <w:t>8065</w:t>
            </w:r>
          </w:p>
        </w:tc>
        <w:tc>
          <w:tcPr>
            <w:tcW w:w="853" w:type="dxa"/>
            <w:tcBorders>
              <w:top w:val="single" w:sz="18" w:space="0" w:color="001D77"/>
              <w:left w:val="nil"/>
              <w:bottom w:val="single" w:sz="2" w:space="0" w:color="001D77"/>
              <w:right w:val="single" w:sz="4" w:space="0" w:color="auto"/>
            </w:tcBorders>
            <w:shd w:val="clear" w:color="auto" w:fill="auto"/>
            <w:vAlign w:val="bottom"/>
            <w:hideMark/>
          </w:tcPr>
          <w:p w14:paraId="50648269" w14:textId="77777777" w:rsidR="00DF6D78" w:rsidRPr="00104B28" w:rsidRDefault="00DF6D78" w:rsidP="00DF6D78">
            <w:pPr>
              <w:spacing w:before="0" w:after="0" w:line="240" w:lineRule="auto"/>
              <w:jc w:val="right"/>
              <w:rPr>
                <w:rFonts w:eastAsia="Times New Roman" w:cs="Calibri"/>
                <w:b/>
                <w:bCs/>
                <w:sz w:val="17"/>
                <w:szCs w:val="17"/>
                <w:lang w:eastAsia="pl-PL"/>
              </w:rPr>
            </w:pPr>
            <w:r w:rsidRPr="00104B28">
              <w:rPr>
                <w:rFonts w:eastAsia="Times New Roman" w:cs="Calibri"/>
                <w:b/>
                <w:bCs/>
                <w:sz w:val="17"/>
                <w:szCs w:val="17"/>
                <w:lang w:eastAsia="pl-PL"/>
              </w:rPr>
              <w:t>7576</w:t>
            </w:r>
          </w:p>
        </w:tc>
        <w:tc>
          <w:tcPr>
            <w:tcW w:w="732" w:type="dxa"/>
            <w:tcBorders>
              <w:top w:val="single" w:sz="18" w:space="0" w:color="001D77"/>
              <w:left w:val="nil"/>
              <w:bottom w:val="single" w:sz="2" w:space="0" w:color="001D77"/>
              <w:right w:val="single" w:sz="4" w:space="0" w:color="auto"/>
            </w:tcBorders>
            <w:shd w:val="clear" w:color="auto" w:fill="auto"/>
            <w:vAlign w:val="bottom"/>
            <w:hideMark/>
          </w:tcPr>
          <w:p w14:paraId="3AEBE112" w14:textId="77777777" w:rsidR="00DF6D78" w:rsidRPr="00104B28" w:rsidRDefault="00DF6D78" w:rsidP="00DF6D78">
            <w:pPr>
              <w:spacing w:before="0" w:after="0" w:line="240" w:lineRule="auto"/>
              <w:jc w:val="right"/>
              <w:rPr>
                <w:rFonts w:eastAsia="Times New Roman" w:cs="Calibri"/>
                <w:b/>
                <w:bCs/>
                <w:sz w:val="17"/>
                <w:szCs w:val="17"/>
                <w:lang w:eastAsia="pl-PL"/>
              </w:rPr>
            </w:pPr>
            <w:r w:rsidRPr="00104B28">
              <w:rPr>
                <w:rFonts w:eastAsia="Times New Roman" w:cs="Calibri"/>
                <w:b/>
                <w:bCs/>
                <w:sz w:val="17"/>
                <w:szCs w:val="17"/>
                <w:lang w:eastAsia="pl-PL"/>
              </w:rPr>
              <w:t>1893</w:t>
            </w:r>
          </w:p>
        </w:tc>
        <w:tc>
          <w:tcPr>
            <w:tcW w:w="842" w:type="dxa"/>
            <w:tcBorders>
              <w:top w:val="single" w:sz="18" w:space="0" w:color="001D77"/>
              <w:left w:val="nil"/>
              <w:bottom w:val="single" w:sz="2" w:space="0" w:color="001D77"/>
              <w:right w:val="single" w:sz="4" w:space="0" w:color="auto"/>
            </w:tcBorders>
            <w:shd w:val="clear" w:color="auto" w:fill="auto"/>
            <w:vAlign w:val="bottom"/>
            <w:hideMark/>
          </w:tcPr>
          <w:p w14:paraId="062641BD" w14:textId="77777777" w:rsidR="00DF6D78" w:rsidRPr="00104B28" w:rsidRDefault="00DF6D78" w:rsidP="00DF6D78">
            <w:pPr>
              <w:spacing w:before="0" w:after="0" w:line="240" w:lineRule="auto"/>
              <w:jc w:val="right"/>
              <w:rPr>
                <w:rFonts w:eastAsia="Times New Roman" w:cs="Calibri"/>
                <w:b/>
                <w:bCs/>
                <w:sz w:val="17"/>
                <w:szCs w:val="17"/>
                <w:lang w:eastAsia="pl-PL"/>
              </w:rPr>
            </w:pPr>
            <w:r w:rsidRPr="00104B28">
              <w:rPr>
                <w:rFonts w:eastAsia="Times New Roman" w:cs="Calibri"/>
                <w:b/>
                <w:bCs/>
                <w:sz w:val="17"/>
                <w:szCs w:val="17"/>
                <w:lang w:eastAsia="pl-PL"/>
              </w:rPr>
              <w:t>1404</w:t>
            </w:r>
          </w:p>
        </w:tc>
        <w:tc>
          <w:tcPr>
            <w:tcW w:w="1159" w:type="dxa"/>
            <w:tcBorders>
              <w:top w:val="single" w:sz="18" w:space="0" w:color="001D77"/>
              <w:left w:val="nil"/>
              <w:bottom w:val="single" w:sz="2" w:space="0" w:color="001D77"/>
              <w:right w:val="single" w:sz="4" w:space="0" w:color="auto"/>
            </w:tcBorders>
            <w:shd w:val="clear" w:color="auto" w:fill="auto"/>
            <w:vAlign w:val="bottom"/>
            <w:hideMark/>
          </w:tcPr>
          <w:p w14:paraId="04B4AD1B" w14:textId="77777777" w:rsidR="00DF6D78" w:rsidRPr="00104B28" w:rsidRDefault="00DF6D78" w:rsidP="00DF6D78">
            <w:pPr>
              <w:spacing w:before="0" w:after="0" w:line="240" w:lineRule="auto"/>
              <w:jc w:val="right"/>
              <w:rPr>
                <w:rFonts w:eastAsia="Times New Roman" w:cs="Calibri"/>
                <w:b/>
                <w:bCs/>
                <w:sz w:val="17"/>
                <w:szCs w:val="17"/>
                <w:lang w:eastAsia="pl-PL"/>
              </w:rPr>
            </w:pPr>
            <w:r w:rsidRPr="00104B28">
              <w:rPr>
                <w:rFonts w:eastAsia="Times New Roman" w:cs="Calibri"/>
                <w:b/>
                <w:bCs/>
                <w:sz w:val="17"/>
                <w:szCs w:val="17"/>
                <w:lang w:eastAsia="pl-PL"/>
              </w:rPr>
              <w:t>489</w:t>
            </w:r>
          </w:p>
        </w:tc>
        <w:tc>
          <w:tcPr>
            <w:tcW w:w="1189" w:type="dxa"/>
            <w:tcBorders>
              <w:top w:val="single" w:sz="18" w:space="0" w:color="001D77"/>
              <w:left w:val="nil"/>
              <w:bottom w:val="single" w:sz="2" w:space="0" w:color="001D77"/>
              <w:right w:val="nil"/>
            </w:tcBorders>
            <w:shd w:val="clear" w:color="auto" w:fill="auto"/>
            <w:vAlign w:val="bottom"/>
            <w:hideMark/>
          </w:tcPr>
          <w:p w14:paraId="22619630" w14:textId="77777777" w:rsidR="00DF6D78" w:rsidRPr="00104B28" w:rsidRDefault="00DF6D78" w:rsidP="00DF6D78">
            <w:pPr>
              <w:spacing w:before="0" w:after="0" w:line="240" w:lineRule="auto"/>
              <w:jc w:val="right"/>
              <w:rPr>
                <w:rFonts w:eastAsia="Times New Roman" w:cs="Calibri"/>
                <w:b/>
                <w:bCs/>
                <w:sz w:val="17"/>
                <w:szCs w:val="17"/>
                <w:lang w:eastAsia="pl-PL"/>
              </w:rPr>
            </w:pPr>
            <w:r w:rsidRPr="00104B28">
              <w:rPr>
                <w:rFonts w:eastAsia="Times New Roman" w:cs="Calibri"/>
                <w:b/>
                <w:bCs/>
                <w:sz w:val="17"/>
                <w:szCs w:val="17"/>
                <w:lang w:eastAsia="pl-PL"/>
              </w:rPr>
              <w:t>16930</w:t>
            </w:r>
          </w:p>
        </w:tc>
      </w:tr>
      <w:tr w:rsidR="00DF6D78" w:rsidRPr="00104B28" w14:paraId="7385A389" w14:textId="77777777" w:rsidTr="00761C84">
        <w:trPr>
          <w:trHeight w:val="205"/>
        </w:trPr>
        <w:tc>
          <w:tcPr>
            <w:tcW w:w="993" w:type="dxa"/>
            <w:tcBorders>
              <w:top w:val="single" w:sz="2" w:space="0" w:color="001D77"/>
              <w:left w:val="nil"/>
              <w:bottom w:val="single" w:sz="2" w:space="0" w:color="001D77"/>
              <w:right w:val="single" w:sz="4" w:space="0" w:color="auto"/>
            </w:tcBorders>
            <w:shd w:val="clear" w:color="auto" w:fill="auto"/>
            <w:vAlign w:val="bottom"/>
            <w:hideMark/>
          </w:tcPr>
          <w:p w14:paraId="5DA66E40" w14:textId="77777777" w:rsidR="00DF6D78" w:rsidRPr="00104B28" w:rsidRDefault="00DF6D78" w:rsidP="00DF6D78">
            <w:pPr>
              <w:spacing w:before="0" w:after="0" w:line="240" w:lineRule="auto"/>
              <w:rPr>
                <w:rFonts w:eastAsia="Times New Roman" w:cs="Calibri"/>
                <w:sz w:val="17"/>
                <w:szCs w:val="17"/>
                <w:lang w:eastAsia="pl-PL"/>
              </w:rPr>
            </w:pPr>
            <w:r w:rsidRPr="00104B28">
              <w:rPr>
                <w:rFonts w:eastAsia="Times New Roman" w:cs="Calibri"/>
                <w:sz w:val="17"/>
                <w:szCs w:val="17"/>
                <w:lang w:eastAsia="pl-PL"/>
              </w:rPr>
              <w:t xml:space="preserve">  Mężczyźni</w:t>
            </w:r>
          </w:p>
        </w:tc>
        <w:tc>
          <w:tcPr>
            <w:tcW w:w="701" w:type="dxa"/>
            <w:tcBorders>
              <w:top w:val="single" w:sz="2" w:space="0" w:color="001D77"/>
              <w:left w:val="single" w:sz="4" w:space="0" w:color="auto"/>
              <w:bottom w:val="single" w:sz="2" w:space="0" w:color="001D77"/>
              <w:right w:val="single" w:sz="4" w:space="0" w:color="auto"/>
            </w:tcBorders>
            <w:shd w:val="clear" w:color="auto" w:fill="auto"/>
            <w:vAlign w:val="bottom"/>
            <w:hideMark/>
          </w:tcPr>
          <w:p w14:paraId="54E07759"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12905</w:t>
            </w:r>
          </w:p>
        </w:tc>
        <w:tc>
          <w:tcPr>
            <w:tcW w:w="582" w:type="dxa"/>
            <w:tcBorders>
              <w:top w:val="single" w:sz="2" w:space="0" w:color="001D77"/>
              <w:left w:val="nil"/>
              <w:bottom w:val="single" w:sz="2" w:space="0" w:color="001D77"/>
              <w:right w:val="single" w:sz="4" w:space="0" w:color="auto"/>
            </w:tcBorders>
            <w:shd w:val="clear" w:color="auto" w:fill="auto"/>
            <w:vAlign w:val="bottom"/>
            <w:hideMark/>
          </w:tcPr>
          <w:p w14:paraId="424F72F7"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4269</w:t>
            </w:r>
          </w:p>
        </w:tc>
        <w:tc>
          <w:tcPr>
            <w:tcW w:w="726" w:type="dxa"/>
            <w:tcBorders>
              <w:top w:val="single" w:sz="2" w:space="0" w:color="001D77"/>
              <w:left w:val="nil"/>
              <w:bottom w:val="single" w:sz="2" w:space="0" w:color="001D77"/>
              <w:right w:val="single" w:sz="4" w:space="0" w:color="auto"/>
            </w:tcBorders>
            <w:shd w:val="clear" w:color="auto" w:fill="auto"/>
            <w:vAlign w:val="bottom"/>
            <w:hideMark/>
          </w:tcPr>
          <w:p w14:paraId="7CFA3B34"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3727</w:t>
            </w:r>
          </w:p>
        </w:tc>
        <w:tc>
          <w:tcPr>
            <w:tcW w:w="853" w:type="dxa"/>
            <w:tcBorders>
              <w:top w:val="single" w:sz="2" w:space="0" w:color="001D77"/>
              <w:left w:val="nil"/>
              <w:bottom w:val="single" w:sz="2" w:space="0" w:color="001D77"/>
              <w:right w:val="single" w:sz="4" w:space="0" w:color="auto"/>
            </w:tcBorders>
            <w:shd w:val="clear" w:color="auto" w:fill="auto"/>
            <w:vAlign w:val="bottom"/>
            <w:hideMark/>
          </w:tcPr>
          <w:p w14:paraId="26BE330D"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3543</w:t>
            </w:r>
          </w:p>
        </w:tc>
        <w:tc>
          <w:tcPr>
            <w:tcW w:w="732" w:type="dxa"/>
            <w:tcBorders>
              <w:top w:val="single" w:sz="2" w:space="0" w:color="001D77"/>
              <w:left w:val="nil"/>
              <w:bottom w:val="single" w:sz="2" w:space="0" w:color="001D77"/>
              <w:right w:val="single" w:sz="4" w:space="0" w:color="auto"/>
            </w:tcBorders>
            <w:shd w:val="clear" w:color="auto" w:fill="auto"/>
            <w:vAlign w:val="bottom"/>
            <w:hideMark/>
          </w:tcPr>
          <w:p w14:paraId="69B9489F"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727</w:t>
            </w:r>
          </w:p>
        </w:tc>
        <w:tc>
          <w:tcPr>
            <w:tcW w:w="842" w:type="dxa"/>
            <w:tcBorders>
              <w:top w:val="single" w:sz="2" w:space="0" w:color="001D77"/>
              <w:left w:val="nil"/>
              <w:bottom w:val="single" w:sz="2" w:space="0" w:color="001D77"/>
              <w:right w:val="single" w:sz="4" w:space="0" w:color="auto"/>
            </w:tcBorders>
            <w:shd w:val="clear" w:color="auto" w:fill="auto"/>
            <w:vAlign w:val="bottom"/>
            <w:hideMark/>
          </w:tcPr>
          <w:p w14:paraId="0423DFDF"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542</w:t>
            </w:r>
          </w:p>
        </w:tc>
        <w:tc>
          <w:tcPr>
            <w:tcW w:w="1159" w:type="dxa"/>
            <w:tcBorders>
              <w:top w:val="single" w:sz="2" w:space="0" w:color="001D77"/>
              <w:left w:val="nil"/>
              <w:bottom w:val="single" w:sz="2" w:space="0" w:color="001D77"/>
              <w:right w:val="single" w:sz="4" w:space="0" w:color="auto"/>
            </w:tcBorders>
            <w:shd w:val="clear" w:color="auto" w:fill="auto"/>
            <w:vAlign w:val="bottom"/>
            <w:hideMark/>
          </w:tcPr>
          <w:p w14:paraId="6F5014E6"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184</w:t>
            </w:r>
          </w:p>
        </w:tc>
        <w:tc>
          <w:tcPr>
            <w:tcW w:w="1189" w:type="dxa"/>
            <w:tcBorders>
              <w:top w:val="single" w:sz="2" w:space="0" w:color="001D77"/>
              <w:left w:val="nil"/>
              <w:bottom w:val="single" w:sz="2" w:space="0" w:color="001D77"/>
              <w:right w:val="nil"/>
            </w:tcBorders>
            <w:shd w:val="clear" w:color="auto" w:fill="auto"/>
            <w:vAlign w:val="bottom"/>
            <w:hideMark/>
          </w:tcPr>
          <w:p w14:paraId="6E3E9FCE"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8636</w:t>
            </w:r>
          </w:p>
        </w:tc>
      </w:tr>
      <w:tr w:rsidR="00DF6D78" w:rsidRPr="00104B28" w14:paraId="3F6DE556" w14:textId="77777777" w:rsidTr="00761C84">
        <w:trPr>
          <w:trHeight w:val="205"/>
        </w:trPr>
        <w:tc>
          <w:tcPr>
            <w:tcW w:w="993" w:type="dxa"/>
            <w:tcBorders>
              <w:top w:val="single" w:sz="2" w:space="0" w:color="001D77"/>
              <w:left w:val="nil"/>
              <w:bottom w:val="single" w:sz="2" w:space="0" w:color="001D77"/>
              <w:right w:val="single" w:sz="4" w:space="0" w:color="auto"/>
            </w:tcBorders>
            <w:shd w:val="clear" w:color="auto" w:fill="auto"/>
            <w:vAlign w:val="bottom"/>
            <w:hideMark/>
          </w:tcPr>
          <w:p w14:paraId="68DFA8CA" w14:textId="77777777" w:rsidR="00DF6D78" w:rsidRPr="00104B28" w:rsidRDefault="00DF6D78" w:rsidP="00DF6D78">
            <w:pPr>
              <w:spacing w:before="0" w:after="0" w:line="240" w:lineRule="auto"/>
              <w:rPr>
                <w:rFonts w:eastAsia="Times New Roman" w:cs="Calibri"/>
                <w:sz w:val="17"/>
                <w:szCs w:val="17"/>
                <w:lang w:eastAsia="pl-PL"/>
              </w:rPr>
            </w:pPr>
            <w:r w:rsidRPr="00104B28">
              <w:rPr>
                <w:rFonts w:eastAsia="Times New Roman" w:cs="Calibri"/>
                <w:sz w:val="17"/>
                <w:szCs w:val="17"/>
                <w:lang w:eastAsia="pl-PL"/>
              </w:rPr>
              <w:t xml:space="preserve">  Kobiety</w:t>
            </w:r>
          </w:p>
        </w:tc>
        <w:tc>
          <w:tcPr>
            <w:tcW w:w="701" w:type="dxa"/>
            <w:tcBorders>
              <w:top w:val="single" w:sz="2" w:space="0" w:color="001D77"/>
              <w:left w:val="single" w:sz="4" w:space="0" w:color="auto"/>
              <w:bottom w:val="single" w:sz="2" w:space="0" w:color="001D77"/>
              <w:right w:val="single" w:sz="4" w:space="0" w:color="auto"/>
            </w:tcBorders>
            <w:shd w:val="clear" w:color="auto" w:fill="auto"/>
            <w:vAlign w:val="bottom"/>
            <w:hideMark/>
          </w:tcPr>
          <w:p w14:paraId="675B4E7B"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13494</w:t>
            </w:r>
          </w:p>
        </w:tc>
        <w:tc>
          <w:tcPr>
            <w:tcW w:w="582" w:type="dxa"/>
            <w:tcBorders>
              <w:top w:val="single" w:sz="2" w:space="0" w:color="001D77"/>
              <w:left w:val="nil"/>
              <w:bottom w:val="single" w:sz="2" w:space="0" w:color="001D77"/>
              <w:right w:val="single" w:sz="4" w:space="0" w:color="auto"/>
            </w:tcBorders>
            <w:shd w:val="clear" w:color="auto" w:fill="auto"/>
            <w:vAlign w:val="bottom"/>
            <w:hideMark/>
          </w:tcPr>
          <w:p w14:paraId="34DEC39D"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5200</w:t>
            </w:r>
          </w:p>
        </w:tc>
        <w:tc>
          <w:tcPr>
            <w:tcW w:w="726" w:type="dxa"/>
            <w:tcBorders>
              <w:top w:val="single" w:sz="2" w:space="0" w:color="001D77"/>
              <w:left w:val="nil"/>
              <w:bottom w:val="single" w:sz="2" w:space="0" w:color="001D77"/>
              <w:right w:val="single" w:sz="4" w:space="0" w:color="auto"/>
            </w:tcBorders>
            <w:shd w:val="clear" w:color="auto" w:fill="auto"/>
            <w:vAlign w:val="bottom"/>
            <w:hideMark/>
          </w:tcPr>
          <w:p w14:paraId="61032C55"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4338</w:t>
            </w:r>
          </w:p>
        </w:tc>
        <w:tc>
          <w:tcPr>
            <w:tcW w:w="853" w:type="dxa"/>
            <w:tcBorders>
              <w:top w:val="single" w:sz="2" w:space="0" w:color="001D77"/>
              <w:left w:val="nil"/>
              <w:bottom w:val="single" w:sz="2" w:space="0" w:color="001D77"/>
              <w:right w:val="single" w:sz="4" w:space="0" w:color="auto"/>
            </w:tcBorders>
            <w:shd w:val="clear" w:color="auto" w:fill="auto"/>
            <w:vAlign w:val="bottom"/>
            <w:hideMark/>
          </w:tcPr>
          <w:p w14:paraId="51C8B1F6" w14:textId="77777777" w:rsidR="00DF6D78" w:rsidRPr="00104B28" w:rsidRDefault="00DF6D78" w:rsidP="00DF6D78">
            <w:pPr>
              <w:spacing w:before="0" w:after="0" w:line="240" w:lineRule="auto"/>
              <w:jc w:val="right"/>
              <w:rPr>
                <w:rFonts w:eastAsia="Times New Roman" w:cs="Calibri"/>
                <w:sz w:val="17"/>
                <w:szCs w:val="17"/>
                <w:lang w:eastAsia="pl-PL"/>
              </w:rPr>
            </w:pPr>
            <w:r w:rsidRPr="00FC475E">
              <w:rPr>
                <w:rFonts w:eastAsia="Times New Roman" w:cs="Calibri"/>
                <w:sz w:val="17"/>
                <w:szCs w:val="17"/>
                <w:lang w:eastAsia="pl-PL"/>
              </w:rPr>
              <w:t>4033</w:t>
            </w:r>
          </w:p>
        </w:tc>
        <w:tc>
          <w:tcPr>
            <w:tcW w:w="732" w:type="dxa"/>
            <w:tcBorders>
              <w:top w:val="single" w:sz="2" w:space="0" w:color="001D77"/>
              <w:left w:val="nil"/>
              <w:bottom w:val="single" w:sz="2" w:space="0" w:color="001D77"/>
              <w:right w:val="single" w:sz="4" w:space="0" w:color="auto"/>
            </w:tcBorders>
            <w:shd w:val="clear" w:color="auto" w:fill="auto"/>
            <w:vAlign w:val="bottom"/>
            <w:hideMark/>
          </w:tcPr>
          <w:p w14:paraId="1B601897"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1167</w:t>
            </w:r>
          </w:p>
        </w:tc>
        <w:tc>
          <w:tcPr>
            <w:tcW w:w="842" w:type="dxa"/>
            <w:tcBorders>
              <w:top w:val="single" w:sz="2" w:space="0" w:color="001D77"/>
              <w:left w:val="nil"/>
              <w:bottom w:val="single" w:sz="2" w:space="0" w:color="001D77"/>
              <w:right w:val="single" w:sz="4" w:space="0" w:color="auto"/>
            </w:tcBorders>
            <w:shd w:val="clear" w:color="auto" w:fill="auto"/>
            <w:vAlign w:val="bottom"/>
            <w:hideMark/>
          </w:tcPr>
          <w:p w14:paraId="509C13C0"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862</w:t>
            </w:r>
          </w:p>
        </w:tc>
        <w:tc>
          <w:tcPr>
            <w:tcW w:w="1159" w:type="dxa"/>
            <w:tcBorders>
              <w:top w:val="single" w:sz="2" w:space="0" w:color="001D77"/>
              <w:left w:val="nil"/>
              <w:bottom w:val="single" w:sz="2" w:space="0" w:color="001D77"/>
              <w:right w:val="single" w:sz="4" w:space="0" w:color="auto"/>
            </w:tcBorders>
            <w:shd w:val="clear" w:color="auto" w:fill="auto"/>
            <w:vAlign w:val="bottom"/>
            <w:hideMark/>
          </w:tcPr>
          <w:p w14:paraId="0EAE7DC0"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305</w:t>
            </w:r>
          </w:p>
        </w:tc>
        <w:tc>
          <w:tcPr>
            <w:tcW w:w="1189" w:type="dxa"/>
            <w:tcBorders>
              <w:top w:val="single" w:sz="2" w:space="0" w:color="001D77"/>
              <w:left w:val="nil"/>
              <w:bottom w:val="single" w:sz="2" w:space="0" w:color="001D77"/>
              <w:right w:val="nil"/>
            </w:tcBorders>
            <w:shd w:val="clear" w:color="auto" w:fill="auto"/>
            <w:vAlign w:val="bottom"/>
            <w:hideMark/>
          </w:tcPr>
          <w:p w14:paraId="571AEFC9"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8294</w:t>
            </w:r>
          </w:p>
        </w:tc>
      </w:tr>
      <w:tr w:rsidR="00DF6D78" w:rsidRPr="00104B28" w14:paraId="49B07673" w14:textId="77777777" w:rsidTr="00761C84">
        <w:trPr>
          <w:trHeight w:val="205"/>
        </w:trPr>
        <w:tc>
          <w:tcPr>
            <w:tcW w:w="993" w:type="dxa"/>
            <w:tcBorders>
              <w:top w:val="single" w:sz="2" w:space="0" w:color="001D77"/>
              <w:left w:val="nil"/>
              <w:bottom w:val="single" w:sz="2" w:space="0" w:color="001D77"/>
              <w:right w:val="single" w:sz="4" w:space="0" w:color="auto"/>
            </w:tcBorders>
            <w:shd w:val="clear" w:color="auto" w:fill="auto"/>
            <w:vAlign w:val="bottom"/>
            <w:hideMark/>
          </w:tcPr>
          <w:p w14:paraId="7FB99C1B" w14:textId="77777777" w:rsidR="00E6096E" w:rsidRDefault="00E6096E" w:rsidP="00DF6D78">
            <w:pPr>
              <w:spacing w:before="0" w:after="0" w:line="240" w:lineRule="auto"/>
              <w:rPr>
                <w:rFonts w:eastAsia="Times New Roman" w:cs="Calibri"/>
                <w:b/>
                <w:bCs/>
                <w:sz w:val="17"/>
                <w:szCs w:val="17"/>
                <w:lang w:eastAsia="pl-PL"/>
              </w:rPr>
            </w:pPr>
          </w:p>
          <w:p w14:paraId="7603DC9F" w14:textId="1670C81C" w:rsidR="00DF6D78" w:rsidRPr="00104B28" w:rsidRDefault="00DF6D78" w:rsidP="00DF6D78">
            <w:pPr>
              <w:spacing w:before="0" w:after="0" w:line="240" w:lineRule="auto"/>
              <w:rPr>
                <w:rFonts w:eastAsia="Times New Roman" w:cs="Calibri"/>
                <w:b/>
                <w:bCs/>
                <w:sz w:val="17"/>
                <w:szCs w:val="17"/>
                <w:lang w:eastAsia="pl-PL"/>
              </w:rPr>
            </w:pPr>
            <w:r w:rsidRPr="00104B28">
              <w:rPr>
                <w:rFonts w:eastAsia="Times New Roman" w:cs="Calibri"/>
                <w:b/>
                <w:bCs/>
                <w:sz w:val="17"/>
                <w:szCs w:val="17"/>
                <w:lang w:eastAsia="pl-PL"/>
              </w:rPr>
              <w:t>Pracujący</w:t>
            </w:r>
          </w:p>
        </w:tc>
        <w:tc>
          <w:tcPr>
            <w:tcW w:w="701" w:type="dxa"/>
            <w:tcBorders>
              <w:top w:val="single" w:sz="2" w:space="0" w:color="001D77"/>
              <w:left w:val="single" w:sz="4" w:space="0" w:color="auto"/>
              <w:bottom w:val="single" w:sz="2" w:space="0" w:color="001D77"/>
              <w:right w:val="single" w:sz="4" w:space="0" w:color="auto"/>
            </w:tcBorders>
            <w:shd w:val="clear" w:color="auto" w:fill="auto"/>
            <w:vAlign w:val="bottom"/>
            <w:hideMark/>
          </w:tcPr>
          <w:p w14:paraId="0D33AB70" w14:textId="77777777" w:rsidR="00DF6D78" w:rsidRPr="00E6096E" w:rsidRDefault="00DF6D78" w:rsidP="00DF6D78">
            <w:pPr>
              <w:spacing w:before="0" w:after="0" w:line="240" w:lineRule="auto"/>
              <w:jc w:val="right"/>
              <w:rPr>
                <w:rFonts w:eastAsia="Times New Roman" w:cs="Calibri"/>
                <w:b/>
                <w:sz w:val="17"/>
                <w:szCs w:val="17"/>
                <w:lang w:eastAsia="pl-PL"/>
              </w:rPr>
            </w:pPr>
            <w:r w:rsidRPr="00E6096E">
              <w:rPr>
                <w:rFonts w:eastAsia="Times New Roman" w:cs="Calibri"/>
                <w:b/>
                <w:sz w:val="17"/>
                <w:szCs w:val="17"/>
                <w:lang w:eastAsia="pl-PL"/>
              </w:rPr>
              <w:t>17163</w:t>
            </w:r>
          </w:p>
        </w:tc>
        <w:tc>
          <w:tcPr>
            <w:tcW w:w="582" w:type="dxa"/>
            <w:tcBorders>
              <w:top w:val="single" w:sz="2" w:space="0" w:color="001D77"/>
              <w:left w:val="nil"/>
              <w:bottom w:val="single" w:sz="2" w:space="0" w:color="001D77"/>
              <w:right w:val="single" w:sz="4" w:space="0" w:color="auto"/>
            </w:tcBorders>
            <w:shd w:val="clear" w:color="auto" w:fill="auto"/>
            <w:vAlign w:val="bottom"/>
            <w:hideMark/>
          </w:tcPr>
          <w:p w14:paraId="12449BEA" w14:textId="77777777" w:rsidR="00DF6D78" w:rsidRPr="00E6096E" w:rsidRDefault="00DF6D78" w:rsidP="00DF6D78">
            <w:pPr>
              <w:spacing w:before="0" w:after="0" w:line="240" w:lineRule="auto"/>
              <w:jc w:val="right"/>
              <w:rPr>
                <w:rFonts w:eastAsia="Times New Roman" w:cs="Calibri"/>
                <w:b/>
                <w:sz w:val="17"/>
                <w:szCs w:val="17"/>
                <w:lang w:eastAsia="pl-PL"/>
              </w:rPr>
            </w:pPr>
            <w:r w:rsidRPr="00E6096E">
              <w:rPr>
                <w:rFonts w:eastAsia="Times New Roman" w:cs="Calibri"/>
                <w:b/>
                <w:sz w:val="17"/>
                <w:szCs w:val="17"/>
                <w:lang w:eastAsia="pl-PL"/>
              </w:rPr>
              <w:t>7269</w:t>
            </w:r>
          </w:p>
        </w:tc>
        <w:tc>
          <w:tcPr>
            <w:tcW w:w="726" w:type="dxa"/>
            <w:tcBorders>
              <w:top w:val="single" w:sz="2" w:space="0" w:color="001D77"/>
              <w:left w:val="nil"/>
              <w:bottom w:val="single" w:sz="2" w:space="0" w:color="001D77"/>
              <w:right w:val="single" w:sz="4" w:space="0" w:color="auto"/>
            </w:tcBorders>
            <w:shd w:val="clear" w:color="auto" w:fill="auto"/>
            <w:vAlign w:val="bottom"/>
            <w:hideMark/>
          </w:tcPr>
          <w:p w14:paraId="6D1E2AA2" w14:textId="77777777" w:rsidR="00DF6D78" w:rsidRPr="00E6096E" w:rsidRDefault="00DF6D78" w:rsidP="00DF6D78">
            <w:pPr>
              <w:spacing w:before="0" w:after="0" w:line="240" w:lineRule="auto"/>
              <w:jc w:val="right"/>
              <w:rPr>
                <w:rFonts w:eastAsia="Times New Roman" w:cs="Calibri"/>
                <w:b/>
                <w:sz w:val="17"/>
                <w:szCs w:val="17"/>
                <w:lang w:eastAsia="pl-PL"/>
              </w:rPr>
            </w:pPr>
            <w:r w:rsidRPr="00E6096E">
              <w:rPr>
                <w:rFonts w:eastAsia="Times New Roman" w:cs="Calibri"/>
                <w:b/>
                <w:sz w:val="17"/>
                <w:szCs w:val="17"/>
                <w:lang w:eastAsia="pl-PL"/>
              </w:rPr>
              <w:t>6516</w:t>
            </w:r>
          </w:p>
        </w:tc>
        <w:tc>
          <w:tcPr>
            <w:tcW w:w="853" w:type="dxa"/>
            <w:tcBorders>
              <w:top w:val="single" w:sz="2" w:space="0" w:color="001D77"/>
              <w:left w:val="nil"/>
              <w:bottom w:val="single" w:sz="2" w:space="0" w:color="001D77"/>
              <w:right w:val="single" w:sz="4" w:space="0" w:color="auto"/>
            </w:tcBorders>
            <w:shd w:val="clear" w:color="auto" w:fill="auto"/>
            <w:vAlign w:val="bottom"/>
            <w:hideMark/>
          </w:tcPr>
          <w:p w14:paraId="395685C2" w14:textId="77777777" w:rsidR="00DF6D78" w:rsidRPr="00E6096E" w:rsidRDefault="00DF6D78" w:rsidP="00DF6D78">
            <w:pPr>
              <w:spacing w:before="0" w:after="0" w:line="240" w:lineRule="auto"/>
              <w:jc w:val="right"/>
              <w:rPr>
                <w:rFonts w:eastAsia="Times New Roman" w:cs="Calibri"/>
                <w:b/>
                <w:sz w:val="17"/>
                <w:szCs w:val="17"/>
                <w:lang w:eastAsia="pl-PL"/>
              </w:rPr>
            </w:pPr>
            <w:r w:rsidRPr="00E6096E">
              <w:rPr>
                <w:rFonts w:eastAsia="Times New Roman" w:cs="Calibri"/>
                <w:b/>
                <w:sz w:val="17"/>
                <w:szCs w:val="17"/>
                <w:lang w:eastAsia="pl-PL"/>
              </w:rPr>
              <w:t>6207</w:t>
            </w:r>
          </w:p>
        </w:tc>
        <w:tc>
          <w:tcPr>
            <w:tcW w:w="732" w:type="dxa"/>
            <w:tcBorders>
              <w:top w:val="single" w:sz="2" w:space="0" w:color="001D77"/>
              <w:left w:val="nil"/>
              <w:bottom w:val="single" w:sz="2" w:space="0" w:color="001D77"/>
              <w:right w:val="single" w:sz="4" w:space="0" w:color="auto"/>
            </w:tcBorders>
            <w:shd w:val="clear" w:color="auto" w:fill="auto"/>
            <w:vAlign w:val="bottom"/>
            <w:hideMark/>
          </w:tcPr>
          <w:p w14:paraId="47563586" w14:textId="77777777" w:rsidR="00DF6D78" w:rsidRPr="00E6096E" w:rsidRDefault="00DF6D78" w:rsidP="00DF6D78">
            <w:pPr>
              <w:spacing w:before="0" w:after="0" w:line="240" w:lineRule="auto"/>
              <w:jc w:val="right"/>
              <w:rPr>
                <w:rFonts w:eastAsia="Times New Roman" w:cs="Calibri"/>
                <w:b/>
                <w:sz w:val="17"/>
                <w:szCs w:val="17"/>
                <w:lang w:eastAsia="pl-PL"/>
              </w:rPr>
            </w:pPr>
            <w:r w:rsidRPr="00E6096E">
              <w:rPr>
                <w:rFonts w:eastAsia="Times New Roman" w:cs="Calibri"/>
                <w:b/>
                <w:sz w:val="17"/>
                <w:szCs w:val="17"/>
                <w:lang w:eastAsia="pl-PL"/>
              </w:rPr>
              <w:t>1062</w:t>
            </w:r>
          </w:p>
        </w:tc>
        <w:tc>
          <w:tcPr>
            <w:tcW w:w="842" w:type="dxa"/>
            <w:tcBorders>
              <w:top w:val="single" w:sz="2" w:space="0" w:color="001D77"/>
              <w:left w:val="nil"/>
              <w:bottom w:val="single" w:sz="2" w:space="0" w:color="001D77"/>
              <w:right w:val="single" w:sz="4" w:space="0" w:color="auto"/>
            </w:tcBorders>
            <w:shd w:val="clear" w:color="auto" w:fill="auto"/>
            <w:vAlign w:val="bottom"/>
            <w:hideMark/>
          </w:tcPr>
          <w:p w14:paraId="51502B8C" w14:textId="77777777" w:rsidR="00DF6D78" w:rsidRPr="00E6096E" w:rsidRDefault="00DF6D78" w:rsidP="00DF6D78">
            <w:pPr>
              <w:spacing w:before="0" w:after="0" w:line="240" w:lineRule="auto"/>
              <w:jc w:val="right"/>
              <w:rPr>
                <w:rFonts w:eastAsia="Times New Roman" w:cs="Calibri"/>
                <w:b/>
                <w:sz w:val="17"/>
                <w:szCs w:val="17"/>
                <w:lang w:eastAsia="pl-PL"/>
              </w:rPr>
            </w:pPr>
            <w:r w:rsidRPr="00E6096E">
              <w:rPr>
                <w:rFonts w:eastAsia="Times New Roman" w:cs="Calibri"/>
                <w:b/>
                <w:sz w:val="17"/>
                <w:szCs w:val="17"/>
                <w:lang w:eastAsia="pl-PL"/>
              </w:rPr>
              <w:t>753</w:t>
            </w:r>
          </w:p>
        </w:tc>
        <w:tc>
          <w:tcPr>
            <w:tcW w:w="1159" w:type="dxa"/>
            <w:tcBorders>
              <w:top w:val="single" w:sz="2" w:space="0" w:color="001D77"/>
              <w:left w:val="nil"/>
              <w:bottom w:val="single" w:sz="2" w:space="0" w:color="001D77"/>
              <w:right w:val="single" w:sz="4" w:space="0" w:color="auto"/>
            </w:tcBorders>
            <w:shd w:val="clear" w:color="auto" w:fill="auto"/>
            <w:vAlign w:val="bottom"/>
            <w:hideMark/>
          </w:tcPr>
          <w:p w14:paraId="0BA379D9" w14:textId="77777777" w:rsidR="00DF6D78" w:rsidRPr="00E6096E" w:rsidRDefault="00DF6D78" w:rsidP="00DF6D78">
            <w:pPr>
              <w:spacing w:before="0" w:after="0" w:line="240" w:lineRule="auto"/>
              <w:jc w:val="right"/>
              <w:rPr>
                <w:rFonts w:eastAsia="Times New Roman" w:cs="Calibri"/>
                <w:b/>
                <w:sz w:val="17"/>
                <w:szCs w:val="17"/>
                <w:lang w:eastAsia="pl-PL"/>
              </w:rPr>
            </w:pPr>
            <w:r w:rsidRPr="00E6096E">
              <w:rPr>
                <w:rFonts w:eastAsia="Times New Roman" w:cs="Calibri"/>
                <w:b/>
                <w:sz w:val="17"/>
                <w:szCs w:val="17"/>
                <w:lang w:eastAsia="pl-PL"/>
              </w:rPr>
              <w:t>309</w:t>
            </w:r>
          </w:p>
        </w:tc>
        <w:tc>
          <w:tcPr>
            <w:tcW w:w="1189" w:type="dxa"/>
            <w:tcBorders>
              <w:top w:val="single" w:sz="2" w:space="0" w:color="001D77"/>
              <w:left w:val="nil"/>
              <w:bottom w:val="single" w:sz="2" w:space="0" w:color="001D77"/>
              <w:right w:val="nil"/>
            </w:tcBorders>
            <w:shd w:val="clear" w:color="auto" w:fill="auto"/>
            <w:vAlign w:val="bottom"/>
            <w:hideMark/>
          </w:tcPr>
          <w:p w14:paraId="19862119" w14:textId="77777777" w:rsidR="00DF6D78" w:rsidRPr="00E6096E" w:rsidRDefault="00DF6D78" w:rsidP="00DF6D78">
            <w:pPr>
              <w:spacing w:before="0" w:after="0" w:line="240" w:lineRule="auto"/>
              <w:jc w:val="right"/>
              <w:rPr>
                <w:rFonts w:eastAsia="Times New Roman" w:cs="Calibri"/>
                <w:b/>
                <w:sz w:val="17"/>
                <w:szCs w:val="17"/>
                <w:lang w:eastAsia="pl-PL"/>
              </w:rPr>
            </w:pPr>
            <w:r w:rsidRPr="00E6096E">
              <w:rPr>
                <w:rFonts w:eastAsia="Times New Roman" w:cs="Calibri"/>
                <w:b/>
                <w:sz w:val="17"/>
                <w:szCs w:val="17"/>
                <w:lang w:eastAsia="pl-PL"/>
              </w:rPr>
              <w:t>9894</w:t>
            </w:r>
          </w:p>
        </w:tc>
      </w:tr>
      <w:tr w:rsidR="00DF6D78" w:rsidRPr="00104B28" w14:paraId="64A808F6" w14:textId="77777777" w:rsidTr="00761C84">
        <w:trPr>
          <w:trHeight w:val="205"/>
        </w:trPr>
        <w:tc>
          <w:tcPr>
            <w:tcW w:w="993" w:type="dxa"/>
            <w:tcBorders>
              <w:top w:val="single" w:sz="2" w:space="0" w:color="001D77"/>
              <w:left w:val="nil"/>
              <w:bottom w:val="single" w:sz="2" w:space="0" w:color="001D77"/>
              <w:right w:val="single" w:sz="4" w:space="0" w:color="auto"/>
            </w:tcBorders>
            <w:shd w:val="clear" w:color="auto" w:fill="auto"/>
            <w:vAlign w:val="bottom"/>
            <w:hideMark/>
          </w:tcPr>
          <w:p w14:paraId="11BD06BA" w14:textId="77777777" w:rsidR="00DF6D78" w:rsidRPr="00104B28" w:rsidRDefault="00DF6D78" w:rsidP="00DF6D78">
            <w:pPr>
              <w:spacing w:before="0" w:after="0" w:line="240" w:lineRule="auto"/>
              <w:rPr>
                <w:rFonts w:eastAsia="Times New Roman" w:cs="Calibri"/>
                <w:sz w:val="17"/>
                <w:szCs w:val="17"/>
                <w:lang w:eastAsia="pl-PL"/>
              </w:rPr>
            </w:pPr>
            <w:r w:rsidRPr="00104B28">
              <w:rPr>
                <w:rFonts w:eastAsia="Times New Roman" w:cs="Calibri"/>
                <w:sz w:val="17"/>
                <w:szCs w:val="17"/>
                <w:lang w:eastAsia="pl-PL"/>
              </w:rPr>
              <w:t xml:space="preserve">  Mężczyźni</w:t>
            </w:r>
          </w:p>
        </w:tc>
        <w:tc>
          <w:tcPr>
            <w:tcW w:w="701" w:type="dxa"/>
            <w:tcBorders>
              <w:top w:val="single" w:sz="2" w:space="0" w:color="001D77"/>
              <w:left w:val="single" w:sz="4" w:space="0" w:color="auto"/>
              <w:bottom w:val="single" w:sz="2" w:space="0" w:color="001D77"/>
              <w:right w:val="single" w:sz="4" w:space="0" w:color="auto"/>
            </w:tcBorders>
            <w:shd w:val="clear" w:color="auto" w:fill="auto"/>
            <w:vAlign w:val="bottom"/>
            <w:hideMark/>
          </w:tcPr>
          <w:p w14:paraId="1BB7C518"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9232</w:t>
            </w:r>
          </w:p>
        </w:tc>
        <w:tc>
          <w:tcPr>
            <w:tcW w:w="582" w:type="dxa"/>
            <w:tcBorders>
              <w:top w:val="single" w:sz="2" w:space="0" w:color="001D77"/>
              <w:left w:val="nil"/>
              <w:bottom w:val="single" w:sz="2" w:space="0" w:color="001D77"/>
              <w:right w:val="single" w:sz="4" w:space="0" w:color="auto"/>
            </w:tcBorders>
            <w:shd w:val="clear" w:color="auto" w:fill="auto"/>
            <w:vAlign w:val="bottom"/>
            <w:hideMark/>
          </w:tcPr>
          <w:p w14:paraId="7410F40B"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3726</w:t>
            </w:r>
          </w:p>
        </w:tc>
        <w:tc>
          <w:tcPr>
            <w:tcW w:w="726" w:type="dxa"/>
            <w:tcBorders>
              <w:top w:val="single" w:sz="2" w:space="0" w:color="001D77"/>
              <w:left w:val="nil"/>
              <w:bottom w:val="single" w:sz="2" w:space="0" w:color="001D77"/>
              <w:right w:val="single" w:sz="4" w:space="0" w:color="auto"/>
            </w:tcBorders>
            <w:shd w:val="clear" w:color="auto" w:fill="auto"/>
            <w:vAlign w:val="bottom"/>
            <w:hideMark/>
          </w:tcPr>
          <w:p w14:paraId="496F5164"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3394</w:t>
            </w:r>
          </w:p>
        </w:tc>
        <w:tc>
          <w:tcPr>
            <w:tcW w:w="853" w:type="dxa"/>
            <w:tcBorders>
              <w:top w:val="single" w:sz="2" w:space="0" w:color="001D77"/>
              <w:left w:val="nil"/>
              <w:bottom w:val="single" w:sz="2" w:space="0" w:color="001D77"/>
              <w:right w:val="single" w:sz="4" w:space="0" w:color="auto"/>
            </w:tcBorders>
            <w:shd w:val="clear" w:color="auto" w:fill="auto"/>
            <w:vAlign w:val="bottom"/>
            <w:hideMark/>
          </w:tcPr>
          <w:p w14:paraId="4E924BDC"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3245</w:t>
            </w:r>
          </w:p>
        </w:tc>
        <w:tc>
          <w:tcPr>
            <w:tcW w:w="732" w:type="dxa"/>
            <w:tcBorders>
              <w:top w:val="single" w:sz="2" w:space="0" w:color="001D77"/>
              <w:left w:val="nil"/>
              <w:bottom w:val="single" w:sz="2" w:space="0" w:color="001D77"/>
              <w:right w:val="single" w:sz="4" w:space="0" w:color="auto"/>
            </w:tcBorders>
            <w:shd w:val="clear" w:color="auto" w:fill="auto"/>
            <w:vAlign w:val="bottom"/>
            <w:hideMark/>
          </w:tcPr>
          <w:p w14:paraId="5D750B4A"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481</w:t>
            </w:r>
          </w:p>
        </w:tc>
        <w:tc>
          <w:tcPr>
            <w:tcW w:w="842" w:type="dxa"/>
            <w:tcBorders>
              <w:top w:val="single" w:sz="2" w:space="0" w:color="001D77"/>
              <w:left w:val="nil"/>
              <w:bottom w:val="single" w:sz="2" w:space="0" w:color="001D77"/>
              <w:right w:val="single" w:sz="4" w:space="0" w:color="auto"/>
            </w:tcBorders>
            <w:shd w:val="clear" w:color="auto" w:fill="auto"/>
            <w:vAlign w:val="bottom"/>
            <w:hideMark/>
          </w:tcPr>
          <w:p w14:paraId="6E3F03F3"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332</w:t>
            </w:r>
          </w:p>
        </w:tc>
        <w:tc>
          <w:tcPr>
            <w:tcW w:w="1159" w:type="dxa"/>
            <w:tcBorders>
              <w:top w:val="single" w:sz="2" w:space="0" w:color="001D77"/>
              <w:left w:val="nil"/>
              <w:bottom w:val="single" w:sz="2" w:space="0" w:color="001D77"/>
              <w:right w:val="single" w:sz="4" w:space="0" w:color="auto"/>
            </w:tcBorders>
            <w:shd w:val="clear" w:color="auto" w:fill="auto"/>
            <w:vAlign w:val="bottom"/>
            <w:hideMark/>
          </w:tcPr>
          <w:p w14:paraId="02877AF7"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149</w:t>
            </w:r>
          </w:p>
        </w:tc>
        <w:tc>
          <w:tcPr>
            <w:tcW w:w="1189" w:type="dxa"/>
            <w:tcBorders>
              <w:top w:val="single" w:sz="2" w:space="0" w:color="001D77"/>
              <w:left w:val="nil"/>
              <w:bottom w:val="single" w:sz="2" w:space="0" w:color="001D77"/>
              <w:right w:val="nil"/>
            </w:tcBorders>
            <w:shd w:val="clear" w:color="auto" w:fill="auto"/>
            <w:vAlign w:val="bottom"/>
            <w:hideMark/>
          </w:tcPr>
          <w:p w14:paraId="2285089C"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5506</w:t>
            </w:r>
          </w:p>
        </w:tc>
      </w:tr>
      <w:tr w:rsidR="00DF6D78" w:rsidRPr="00104B28" w14:paraId="2DBFA179" w14:textId="77777777" w:rsidTr="00761C84">
        <w:trPr>
          <w:trHeight w:val="205"/>
        </w:trPr>
        <w:tc>
          <w:tcPr>
            <w:tcW w:w="993" w:type="dxa"/>
            <w:tcBorders>
              <w:top w:val="single" w:sz="2" w:space="0" w:color="001D77"/>
              <w:left w:val="nil"/>
              <w:bottom w:val="single" w:sz="2" w:space="0" w:color="001D77"/>
              <w:right w:val="single" w:sz="4" w:space="0" w:color="auto"/>
            </w:tcBorders>
            <w:shd w:val="clear" w:color="auto" w:fill="auto"/>
            <w:vAlign w:val="bottom"/>
            <w:hideMark/>
          </w:tcPr>
          <w:p w14:paraId="1D6CB05E" w14:textId="77777777" w:rsidR="00DF6D78" w:rsidRPr="00104B28" w:rsidRDefault="00DF6D78" w:rsidP="00DF6D78">
            <w:pPr>
              <w:spacing w:before="0" w:after="0" w:line="240" w:lineRule="auto"/>
              <w:rPr>
                <w:rFonts w:eastAsia="Times New Roman" w:cs="Calibri"/>
                <w:sz w:val="17"/>
                <w:szCs w:val="17"/>
                <w:lang w:eastAsia="pl-PL"/>
              </w:rPr>
            </w:pPr>
            <w:r w:rsidRPr="00104B28">
              <w:rPr>
                <w:rFonts w:eastAsia="Times New Roman" w:cs="Calibri"/>
                <w:sz w:val="17"/>
                <w:szCs w:val="17"/>
                <w:lang w:eastAsia="pl-PL"/>
              </w:rPr>
              <w:t xml:space="preserve">  Kobiety</w:t>
            </w:r>
          </w:p>
        </w:tc>
        <w:tc>
          <w:tcPr>
            <w:tcW w:w="701" w:type="dxa"/>
            <w:tcBorders>
              <w:top w:val="single" w:sz="2" w:space="0" w:color="001D77"/>
              <w:left w:val="single" w:sz="4" w:space="0" w:color="auto"/>
              <w:bottom w:val="single" w:sz="2" w:space="0" w:color="001D77"/>
              <w:right w:val="single" w:sz="4" w:space="0" w:color="auto"/>
            </w:tcBorders>
            <w:shd w:val="clear" w:color="auto" w:fill="auto"/>
            <w:noWrap/>
            <w:vAlign w:val="bottom"/>
            <w:hideMark/>
          </w:tcPr>
          <w:p w14:paraId="6DB6C84F"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7931</w:t>
            </w:r>
          </w:p>
        </w:tc>
        <w:tc>
          <w:tcPr>
            <w:tcW w:w="582" w:type="dxa"/>
            <w:tcBorders>
              <w:top w:val="single" w:sz="2" w:space="0" w:color="001D77"/>
              <w:left w:val="nil"/>
              <w:bottom w:val="single" w:sz="2" w:space="0" w:color="001D77"/>
              <w:right w:val="single" w:sz="4" w:space="0" w:color="auto"/>
            </w:tcBorders>
            <w:shd w:val="clear" w:color="auto" w:fill="auto"/>
            <w:noWrap/>
            <w:vAlign w:val="bottom"/>
            <w:hideMark/>
          </w:tcPr>
          <w:p w14:paraId="182F6774"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3543</w:t>
            </w:r>
          </w:p>
        </w:tc>
        <w:tc>
          <w:tcPr>
            <w:tcW w:w="726" w:type="dxa"/>
            <w:tcBorders>
              <w:top w:val="single" w:sz="2" w:space="0" w:color="001D77"/>
              <w:left w:val="nil"/>
              <w:bottom w:val="single" w:sz="2" w:space="0" w:color="001D77"/>
              <w:right w:val="single" w:sz="4" w:space="0" w:color="auto"/>
            </w:tcBorders>
            <w:shd w:val="clear" w:color="auto" w:fill="auto"/>
            <w:noWrap/>
            <w:vAlign w:val="bottom"/>
            <w:hideMark/>
          </w:tcPr>
          <w:p w14:paraId="6DA07E37"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3122</w:t>
            </w:r>
          </w:p>
        </w:tc>
        <w:tc>
          <w:tcPr>
            <w:tcW w:w="853" w:type="dxa"/>
            <w:tcBorders>
              <w:top w:val="single" w:sz="2" w:space="0" w:color="001D77"/>
              <w:left w:val="nil"/>
              <w:bottom w:val="single" w:sz="2" w:space="0" w:color="001D77"/>
              <w:right w:val="single" w:sz="4" w:space="0" w:color="auto"/>
            </w:tcBorders>
            <w:shd w:val="clear" w:color="auto" w:fill="auto"/>
            <w:noWrap/>
            <w:vAlign w:val="bottom"/>
            <w:hideMark/>
          </w:tcPr>
          <w:p w14:paraId="41170335"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2962</w:t>
            </w:r>
          </w:p>
        </w:tc>
        <w:tc>
          <w:tcPr>
            <w:tcW w:w="732" w:type="dxa"/>
            <w:tcBorders>
              <w:top w:val="single" w:sz="2" w:space="0" w:color="001D77"/>
              <w:left w:val="nil"/>
              <w:bottom w:val="single" w:sz="2" w:space="0" w:color="001D77"/>
              <w:right w:val="single" w:sz="4" w:space="0" w:color="auto"/>
            </w:tcBorders>
            <w:shd w:val="clear" w:color="auto" w:fill="auto"/>
            <w:noWrap/>
            <w:vAlign w:val="bottom"/>
            <w:hideMark/>
          </w:tcPr>
          <w:p w14:paraId="2AE2F294"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581</w:t>
            </w:r>
          </w:p>
        </w:tc>
        <w:tc>
          <w:tcPr>
            <w:tcW w:w="842" w:type="dxa"/>
            <w:tcBorders>
              <w:top w:val="single" w:sz="2" w:space="0" w:color="001D77"/>
              <w:left w:val="nil"/>
              <w:bottom w:val="single" w:sz="2" w:space="0" w:color="001D77"/>
              <w:right w:val="single" w:sz="4" w:space="0" w:color="auto"/>
            </w:tcBorders>
            <w:shd w:val="clear" w:color="auto" w:fill="auto"/>
            <w:noWrap/>
            <w:vAlign w:val="bottom"/>
            <w:hideMark/>
          </w:tcPr>
          <w:p w14:paraId="5F80E7F0"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421</w:t>
            </w:r>
          </w:p>
        </w:tc>
        <w:tc>
          <w:tcPr>
            <w:tcW w:w="1159" w:type="dxa"/>
            <w:tcBorders>
              <w:top w:val="single" w:sz="2" w:space="0" w:color="001D77"/>
              <w:left w:val="nil"/>
              <w:bottom w:val="single" w:sz="2" w:space="0" w:color="001D77"/>
              <w:right w:val="single" w:sz="4" w:space="0" w:color="auto"/>
            </w:tcBorders>
            <w:shd w:val="clear" w:color="auto" w:fill="auto"/>
            <w:noWrap/>
            <w:vAlign w:val="bottom"/>
            <w:hideMark/>
          </w:tcPr>
          <w:p w14:paraId="6F4EC9A9"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160</w:t>
            </w:r>
          </w:p>
        </w:tc>
        <w:tc>
          <w:tcPr>
            <w:tcW w:w="1189" w:type="dxa"/>
            <w:tcBorders>
              <w:top w:val="single" w:sz="2" w:space="0" w:color="001D77"/>
              <w:left w:val="nil"/>
              <w:bottom w:val="single" w:sz="2" w:space="0" w:color="001D77"/>
              <w:right w:val="nil"/>
            </w:tcBorders>
            <w:shd w:val="clear" w:color="auto" w:fill="auto"/>
            <w:noWrap/>
            <w:vAlign w:val="bottom"/>
            <w:hideMark/>
          </w:tcPr>
          <w:p w14:paraId="3C9B52AE"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4388</w:t>
            </w:r>
          </w:p>
        </w:tc>
      </w:tr>
      <w:tr w:rsidR="00DF6D78" w:rsidRPr="00104B28" w14:paraId="7BFD7444" w14:textId="77777777" w:rsidTr="00761C84">
        <w:trPr>
          <w:trHeight w:val="205"/>
        </w:trPr>
        <w:tc>
          <w:tcPr>
            <w:tcW w:w="993" w:type="dxa"/>
            <w:tcBorders>
              <w:top w:val="single" w:sz="2" w:space="0" w:color="001D77"/>
              <w:left w:val="nil"/>
              <w:bottom w:val="single" w:sz="2" w:space="0" w:color="001D77"/>
              <w:right w:val="single" w:sz="4" w:space="0" w:color="auto"/>
            </w:tcBorders>
            <w:shd w:val="clear" w:color="auto" w:fill="auto"/>
            <w:vAlign w:val="bottom"/>
            <w:hideMark/>
          </w:tcPr>
          <w:p w14:paraId="2BA264A4" w14:textId="77777777" w:rsidR="00DF6D78" w:rsidRPr="00104B28" w:rsidRDefault="00DF6D78" w:rsidP="00DF6D78">
            <w:pPr>
              <w:spacing w:before="0" w:after="0" w:line="240" w:lineRule="auto"/>
              <w:rPr>
                <w:rFonts w:eastAsia="Times New Roman" w:cs="Calibri"/>
                <w:b/>
                <w:bCs/>
                <w:sz w:val="17"/>
                <w:szCs w:val="17"/>
                <w:lang w:eastAsia="pl-PL"/>
              </w:rPr>
            </w:pPr>
            <w:r w:rsidRPr="00104B28">
              <w:rPr>
                <w:rFonts w:eastAsia="Times New Roman" w:cs="Calibri"/>
                <w:b/>
                <w:bCs/>
                <w:sz w:val="17"/>
                <w:szCs w:val="17"/>
                <w:lang w:eastAsia="pl-PL"/>
              </w:rPr>
              <w:t>Bezrobotni</w:t>
            </w:r>
          </w:p>
        </w:tc>
        <w:tc>
          <w:tcPr>
            <w:tcW w:w="701" w:type="dxa"/>
            <w:tcBorders>
              <w:top w:val="single" w:sz="2" w:space="0" w:color="001D77"/>
              <w:left w:val="single" w:sz="4" w:space="0" w:color="auto"/>
              <w:bottom w:val="single" w:sz="2" w:space="0" w:color="001D77"/>
              <w:right w:val="single" w:sz="4" w:space="0" w:color="auto"/>
            </w:tcBorders>
            <w:shd w:val="clear" w:color="auto" w:fill="auto"/>
            <w:noWrap/>
            <w:vAlign w:val="bottom"/>
            <w:hideMark/>
          </w:tcPr>
          <w:p w14:paraId="0FFBBE93" w14:textId="77777777" w:rsidR="00DF6D78" w:rsidRPr="00E6096E" w:rsidRDefault="00DF6D78" w:rsidP="00DF6D78">
            <w:pPr>
              <w:spacing w:before="0" w:after="0" w:line="240" w:lineRule="auto"/>
              <w:jc w:val="right"/>
              <w:rPr>
                <w:rFonts w:eastAsia="Times New Roman" w:cs="Calibri"/>
                <w:b/>
                <w:sz w:val="17"/>
                <w:szCs w:val="17"/>
                <w:lang w:eastAsia="pl-PL"/>
              </w:rPr>
            </w:pPr>
            <w:r w:rsidRPr="00E6096E">
              <w:rPr>
                <w:rFonts w:eastAsia="Times New Roman" w:cs="Calibri"/>
                <w:b/>
                <w:sz w:val="17"/>
                <w:szCs w:val="17"/>
                <w:lang w:eastAsia="pl-PL"/>
              </w:rPr>
              <w:t>555</w:t>
            </w:r>
          </w:p>
        </w:tc>
        <w:tc>
          <w:tcPr>
            <w:tcW w:w="582" w:type="dxa"/>
            <w:tcBorders>
              <w:top w:val="single" w:sz="2" w:space="0" w:color="001D77"/>
              <w:left w:val="nil"/>
              <w:bottom w:val="single" w:sz="2" w:space="0" w:color="001D77"/>
              <w:right w:val="single" w:sz="4" w:space="0" w:color="auto"/>
            </w:tcBorders>
            <w:shd w:val="clear" w:color="auto" w:fill="auto"/>
            <w:noWrap/>
            <w:vAlign w:val="bottom"/>
            <w:hideMark/>
          </w:tcPr>
          <w:p w14:paraId="47CABC75" w14:textId="77777777" w:rsidR="00DF6D78" w:rsidRPr="00E6096E" w:rsidRDefault="00DF6D78" w:rsidP="00DF6D78">
            <w:pPr>
              <w:spacing w:before="0" w:after="0" w:line="240" w:lineRule="auto"/>
              <w:jc w:val="right"/>
              <w:rPr>
                <w:rFonts w:eastAsia="Times New Roman" w:cs="Calibri"/>
                <w:b/>
                <w:sz w:val="17"/>
                <w:szCs w:val="17"/>
                <w:lang w:eastAsia="pl-PL"/>
              </w:rPr>
            </w:pPr>
            <w:r w:rsidRPr="00E6096E">
              <w:rPr>
                <w:rFonts w:eastAsia="Times New Roman" w:cs="Calibri"/>
                <w:b/>
                <w:sz w:val="17"/>
                <w:szCs w:val="17"/>
                <w:lang w:eastAsia="pl-PL"/>
              </w:rPr>
              <w:t>180</w:t>
            </w:r>
          </w:p>
        </w:tc>
        <w:tc>
          <w:tcPr>
            <w:tcW w:w="726" w:type="dxa"/>
            <w:tcBorders>
              <w:top w:val="single" w:sz="2" w:space="0" w:color="001D77"/>
              <w:left w:val="nil"/>
              <w:bottom w:val="single" w:sz="2" w:space="0" w:color="001D77"/>
              <w:right w:val="single" w:sz="4" w:space="0" w:color="auto"/>
            </w:tcBorders>
            <w:shd w:val="clear" w:color="auto" w:fill="auto"/>
            <w:noWrap/>
            <w:vAlign w:val="bottom"/>
            <w:hideMark/>
          </w:tcPr>
          <w:p w14:paraId="47ACB10A" w14:textId="77777777" w:rsidR="00DF6D78" w:rsidRPr="00E6096E" w:rsidRDefault="00DF6D78" w:rsidP="00DF6D78">
            <w:pPr>
              <w:spacing w:before="0" w:after="0" w:line="240" w:lineRule="auto"/>
              <w:jc w:val="right"/>
              <w:rPr>
                <w:rFonts w:eastAsia="Times New Roman" w:cs="Calibri"/>
                <w:b/>
                <w:sz w:val="17"/>
                <w:szCs w:val="17"/>
                <w:lang w:eastAsia="pl-PL"/>
              </w:rPr>
            </w:pPr>
            <w:r w:rsidRPr="00E6096E">
              <w:rPr>
                <w:rFonts w:eastAsia="Times New Roman" w:cs="Calibri"/>
                <w:b/>
                <w:sz w:val="17"/>
                <w:szCs w:val="17"/>
                <w:lang w:eastAsia="pl-PL"/>
              </w:rPr>
              <w:t>148</w:t>
            </w:r>
          </w:p>
        </w:tc>
        <w:tc>
          <w:tcPr>
            <w:tcW w:w="853" w:type="dxa"/>
            <w:tcBorders>
              <w:top w:val="single" w:sz="2" w:space="0" w:color="001D77"/>
              <w:left w:val="nil"/>
              <w:bottom w:val="single" w:sz="2" w:space="0" w:color="001D77"/>
              <w:right w:val="single" w:sz="4" w:space="0" w:color="auto"/>
            </w:tcBorders>
            <w:shd w:val="clear" w:color="auto" w:fill="auto"/>
            <w:noWrap/>
            <w:vAlign w:val="center"/>
            <w:hideMark/>
          </w:tcPr>
          <w:p w14:paraId="4C91F4FF" w14:textId="77777777" w:rsidR="00E6096E" w:rsidRDefault="00E6096E" w:rsidP="00DF6D78">
            <w:pPr>
              <w:spacing w:before="0" w:after="0" w:line="240" w:lineRule="auto"/>
              <w:jc w:val="right"/>
              <w:rPr>
                <w:rFonts w:eastAsia="Times New Roman" w:cs="Calibri"/>
                <w:b/>
                <w:sz w:val="17"/>
                <w:szCs w:val="17"/>
                <w:lang w:eastAsia="pl-PL"/>
              </w:rPr>
            </w:pPr>
          </w:p>
          <w:p w14:paraId="4710B2FC" w14:textId="759ABEAD" w:rsidR="00DF6D78" w:rsidRPr="00E6096E" w:rsidRDefault="00DF6D78" w:rsidP="00DF6D78">
            <w:pPr>
              <w:spacing w:before="0" w:after="0" w:line="240" w:lineRule="auto"/>
              <w:jc w:val="right"/>
              <w:rPr>
                <w:rFonts w:eastAsia="Times New Roman" w:cs="Calibri"/>
                <w:b/>
                <w:sz w:val="17"/>
                <w:szCs w:val="17"/>
                <w:lang w:eastAsia="pl-PL"/>
              </w:rPr>
            </w:pPr>
            <w:r w:rsidRPr="00E6096E">
              <w:rPr>
                <w:rFonts w:eastAsia="Times New Roman" w:cs="Calibri"/>
                <w:b/>
                <w:sz w:val="17"/>
                <w:szCs w:val="17"/>
                <w:lang w:eastAsia="pl-PL"/>
              </w:rPr>
              <w:t>137</w:t>
            </w:r>
          </w:p>
        </w:tc>
        <w:tc>
          <w:tcPr>
            <w:tcW w:w="732" w:type="dxa"/>
            <w:tcBorders>
              <w:top w:val="single" w:sz="2" w:space="0" w:color="001D77"/>
              <w:left w:val="nil"/>
              <w:bottom w:val="single" w:sz="2" w:space="0" w:color="001D77"/>
              <w:right w:val="single" w:sz="4" w:space="0" w:color="auto"/>
            </w:tcBorders>
            <w:shd w:val="clear" w:color="auto" w:fill="auto"/>
            <w:noWrap/>
            <w:vAlign w:val="bottom"/>
            <w:hideMark/>
          </w:tcPr>
          <w:p w14:paraId="66AF4C08" w14:textId="77777777" w:rsidR="00DF6D78" w:rsidRPr="00E6096E" w:rsidRDefault="00DF6D78" w:rsidP="00DF6D78">
            <w:pPr>
              <w:spacing w:before="0" w:after="0" w:line="240" w:lineRule="auto"/>
              <w:jc w:val="right"/>
              <w:rPr>
                <w:rFonts w:eastAsia="Times New Roman" w:cs="Calibri"/>
                <w:b/>
                <w:sz w:val="17"/>
                <w:szCs w:val="17"/>
                <w:lang w:eastAsia="pl-PL"/>
              </w:rPr>
            </w:pPr>
            <w:r w:rsidRPr="00E6096E">
              <w:rPr>
                <w:rFonts w:eastAsia="Times New Roman" w:cs="Calibri"/>
                <w:b/>
                <w:sz w:val="17"/>
                <w:szCs w:val="17"/>
                <w:lang w:eastAsia="pl-PL"/>
              </w:rPr>
              <w:t>43</w:t>
            </w:r>
          </w:p>
        </w:tc>
        <w:tc>
          <w:tcPr>
            <w:tcW w:w="842" w:type="dxa"/>
            <w:tcBorders>
              <w:top w:val="single" w:sz="2" w:space="0" w:color="001D77"/>
              <w:left w:val="nil"/>
              <w:bottom w:val="single" w:sz="2" w:space="0" w:color="001D77"/>
              <w:right w:val="single" w:sz="4" w:space="0" w:color="auto"/>
            </w:tcBorders>
            <w:shd w:val="clear" w:color="auto" w:fill="auto"/>
            <w:noWrap/>
            <w:vAlign w:val="bottom"/>
            <w:hideMark/>
          </w:tcPr>
          <w:p w14:paraId="6E04AA9E" w14:textId="77777777" w:rsidR="00DF6D78" w:rsidRPr="00E6096E" w:rsidRDefault="00DF6D78" w:rsidP="00DF6D78">
            <w:pPr>
              <w:spacing w:before="0" w:after="0" w:line="240" w:lineRule="auto"/>
              <w:jc w:val="right"/>
              <w:rPr>
                <w:rFonts w:eastAsia="Times New Roman" w:cs="Calibri"/>
                <w:b/>
                <w:sz w:val="17"/>
                <w:szCs w:val="17"/>
                <w:lang w:eastAsia="pl-PL"/>
              </w:rPr>
            </w:pPr>
            <w:r w:rsidRPr="00E6096E">
              <w:rPr>
                <w:rFonts w:eastAsia="Times New Roman" w:cs="Calibri"/>
                <w:b/>
                <w:sz w:val="17"/>
                <w:szCs w:val="17"/>
                <w:lang w:eastAsia="pl-PL"/>
              </w:rPr>
              <w:t>32</w:t>
            </w:r>
          </w:p>
        </w:tc>
        <w:tc>
          <w:tcPr>
            <w:tcW w:w="1159" w:type="dxa"/>
            <w:tcBorders>
              <w:top w:val="single" w:sz="2" w:space="0" w:color="001D77"/>
              <w:left w:val="nil"/>
              <w:bottom w:val="single" w:sz="2" w:space="0" w:color="001D77"/>
              <w:right w:val="single" w:sz="4" w:space="0" w:color="auto"/>
            </w:tcBorders>
            <w:shd w:val="clear" w:color="auto" w:fill="auto"/>
            <w:noWrap/>
            <w:vAlign w:val="bottom"/>
            <w:hideMark/>
          </w:tcPr>
          <w:p w14:paraId="441255D3" w14:textId="77777777" w:rsidR="00DF6D78" w:rsidRPr="00E6096E" w:rsidRDefault="00DF6D78" w:rsidP="00DF6D78">
            <w:pPr>
              <w:spacing w:before="0" w:after="0" w:line="240" w:lineRule="auto"/>
              <w:jc w:val="right"/>
              <w:rPr>
                <w:rFonts w:eastAsia="Times New Roman" w:cs="Calibri"/>
                <w:b/>
                <w:sz w:val="17"/>
                <w:szCs w:val="17"/>
                <w:lang w:eastAsia="pl-PL"/>
              </w:rPr>
            </w:pPr>
            <w:r w:rsidRPr="00E6096E">
              <w:rPr>
                <w:rFonts w:eastAsia="Times New Roman" w:cs="Calibri"/>
                <w:b/>
                <w:sz w:val="17"/>
                <w:szCs w:val="17"/>
                <w:lang w:eastAsia="pl-PL"/>
              </w:rPr>
              <w:t>11</w:t>
            </w:r>
          </w:p>
        </w:tc>
        <w:tc>
          <w:tcPr>
            <w:tcW w:w="1189" w:type="dxa"/>
            <w:tcBorders>
              <w:top w:val="single" w:sz="2" w:space="0" w:color="001D77"/>
              <w:left w:val="nil"/>
              <w:bottom w:val="single" w:sz="2" w:space="0" w:color="001D77"/>
              <w:right w:val="nil"/>
            </w:tcBorders>
            <w:shd w:val="clear" w:color="auto" w:fill="auto"/>
            <w:noWrap/>
            <w:vAlign w:val="bottom"/>
            <w:hideMark/>
          </w:tcPr>
          <w:p w14:paraId="0E73652F" w14:textId="77777777" w:rsidR="00DF6D78" w:rsidRPr="00E6096E" w:rsidRDefault="00DF6D78" w:rsidP="00DF6D78">
            <w:pPr>
              <w:spacing w:before="0" w:after="0" w:line="240" w:lineRule="auto"/>
              <w:jc w:val="right"/>
              <w:rPr>
                <w:rFonts w:eastAsia="Times New Roman" w:cs="Calibri"/>
                <w:b/>
                <w:sz w:val="17"/>
                <w:szCs w:val="17"/>
                <w:lang w:eastAsia="pl-PL"/>
              </w:rPr>
            </w:pPr>
            <w:r w:rsidRPr="00E6096E">
              <w:rPr>
                <w:rFonts w:eastAsia="Times New Roman" w:cs="Calibri"/>
                <w:b/>
                <w:sz w:val="17"/>
                <w:szCs w:val="17"/>
                <w:lang w:eastAsia="pl-PL"/>
              </w:rPr>
              <w:t>374</w:t>
            </w:r>
          </w:p>
        </w:tc>
      </w:tr>
      <w:tr w:rsidR="00DF6D78" w:rsidRPr="00104B28" w14:paraId="0D30AFDB" w14:textId="77777777" w:rsidTr="00761C84">
        <w:trPr>
          <w:trHeight w:val="205"/>
        </w:trPr>
        <w:tc>
          <w:tcPr>
            <w:tcW w:w="993" w:type="dxa"/>
            <w:tcBorders>
              <w:top w:val="single" w:sz="2" w:space="0" w:color="001D77"/>
              <w:left w:val="nil"/>
              <w:bottom w:val="single" w:sz="2" w:space="0" w:color="001D77"/>
              <w:right w:val="single" w:sz="4" w:space="0" w:color="auto"/>
            </w:tcBorders>
            <w:shd w:val="clear" w:color="auto" w:fill="auto"/>
            <w:vAlign w:val="bottom"/>
            <w:hideMark/>
          </w:tcPr>
          <w:p w14:paraId="45625DBF" w14:textId="77777777" w:rsidR="00DF6D78" w:rsidRPr="00104B28" w:rsidRDefault="00DF6D78" w:rsidP="00DF6D78">
            <w:pPr>
              <w:spacing w:before="0" w:after="0" w:line="240" w:lineRule="auto"/>
              <w:rPr>
                <w:rFonts w:eastAsia="Times New Roman" w:cs="Calibri"/>
                <w:sz w:val="17"/>
                <w:szCs w:val="17"/>
                <w:lang w:eastAsia="pl-PL"/>
              </w:rPr>
            </w:pPr>
            <w:r w:rsidRPr="00104B28">
              <w:rPr>
                <w:rFonts w:eastAsia="Times New Roman" w:cs="Calibri"/>
                <w:sz w:val="17"/>
                <w:szCs w:val="17"/>
                <w:lang w:eastAsia="pl-PL"/>
              </w:rPr>
              <w:t xml:space="preserve">  Mężczyźni</w:t>
            </w:r>
          </w:p>
        </w:tc>
        <w:tc>
          <w:tcPr>
            <w:tcW w:w="701" w:type="dxa"/>
            <w:tcBorders>
              <w:top w:val="single" w:sz="2" w:space="0" w:color="001D77"/>
              <w:left w:val="single" w:sz="4" w:space="0" w:color="auto"/>
              <w:bottom w:val="single" w:sz="2" w:space="0" w:color="001D77"/>
              <w:right w:val="single" w:sz="4" w:space="0" w:color="auto"/>
            </w:tcBorders>
            <w:shd w:val="clear" w:color="auto" w:fill="auto"/>
            <w:noWrap/>
            <w:vAlign w:val="bottom"/>
            <w:hideMark/>
          </w:tcPr>
          <w:p w14:paraId="69B34AC4"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275</w:t>
            </w:r>
          </w:p>
        </w:tc>
        <w:tc>
          <w:tcPr>
            <w:tcW w:w="582" w:type="dxa"/>
            <w:tcBorders>
              <w:top w:val="single" w:sz="2" w:space="0" w:color="001D77"/>
              <w:left w:val="nil"/>
              <w:bottom w:val="single" w:sz="2" w:space="0" w:color="001D77"/>
              <w:right w:val="single" w:sz="4" w:space="0" w:color="auto"/>
            </w:tcBorders>
            <w:shd w:val="clear" w:color="auto" w:fill="auto"/>
            <w:noWrap/>
            <w:vAlign w:val="bottom"/>
            <w:hideMark/>
          </w:tcPr>
          <w:p w14:paraId="1E482E00"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60</w:t>
            </w:r>
          </w:p>
        </w:tc>
        <w:tc>
          <w:tcPr>
            <w:tcW w:w="726" w:type="dxa"/>
            <w:tcBorders>
              <w:top w:val="single" w:sz="2" w:space="0" w:color="001D77"/>
              <w:left w:val="nil"/>
              <w:bottom w:val="single" w:sz="2" w:space="0" w:color="001D77"/>
              <w:right w:val="single" w:sz="4" w:space="0" w:color="auto"/>
            </w:tcBorders>
            <w:shd w:val="clear" w:color="auto" w:fill="auto"/>
            <w:noWrap/>
            <w:vAlign w:val="bottom"/>
            <w:hideMark/>
          </w:tcPr>
          <w:p w14:paraId="521985F3"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44</w:t>
            </w:r>
          </w:p>
        </w:tc>
        <w:tc>
          <w:tcPr>
            <w:tcW w:w="853" w:type="dxa"/>
            <w:tcBorders>
              <w:top w:val="single" w:sz="2" w:space="0" w:color="001D77"/>
              <w:left w:val="nil"/>
              <w:bottom w:val="single" w:sz="2" w:space="0" w:color="001D77"/>
              <w:right w:val="single" w:sz="4" w:space="0" w:color="auto"/>
            </w:tcBorders>
            <w:shd w:val="clear" w:color="auto" w:fill="auto"/>
            <w:noWrap/>
            <w:vAlign w:val="bottom"/>
            <w:hideMark/>
          </w:tcPr>
          <w:p w14:paraId="38348DD9"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42</w:t>
            </w:r>
          </w:p>
        </w:tc>
        <w:tc>
          <w:tcPr>
            <w:tcW w:w="732" w:type="dxa"/>
            <w:tcBorders>
              <w:top w:val="single" w:sz="2" w:space="0" w:color="001D77"/>
              <w:left w:val="nil"/>
              <w:bottom w:val="single" w:sz="2" w:space="0" w:color="001D77"/>
              <w:right w:val="single" w:sz="4" w:space="0" w:color="auto"/>
            </w:tcBorders>
            <w:shd w:val="clear" w:color="auto" w:fill="auto"/>
            <w:noWrap/>
            <w:vAlign w:val="bottom"/>
            <w:hideMark/>
          </w:tcPr>
          <w:p w14:paraId="53329E1D"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17</w:t>
            </w:r>
          </w:p>
        </w:tc>
        <w:tc>
          <w:tcPr>
            <w:tcW w:w="842" w:type="dxa"/>
            <w:tcBorders>
              <w:top w:val="single" w:sz="2" w:space="0" w:color="001D77"/>
              <w:left w:val="nil"/>
              <w:bottom w:val="single" w:sz="2" w:space="0" w:color="001D77"/>
              <w:right w:val="single" w:sz="4" w:space="0" w:color="auto"/>
            </w:tcBorders>
            <w:shd w:val="clear" w:color="auto" w:fill="auto"/>
            <w:noWrap/>
            <w:vAlign w:val="bottom"/>
            <w:hideMark/>
          </w:tcPr>
          <w:p w14:paraId="57E8A808"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16</w:t>
            </w:r>
          </w:p>
        </w:tc>
        <w:tc>
          <w:tcPr>
            <w:tcW w:w="1159" w:type="dxa"/>
            <w:tcBorders>
              <w:top w:val="single" w:sz="2" w:space="0" w:color="001D77"/>
              <w:left w:val="nil"/>
              <w:bottom w:val="single" w:sz="2" w:space="0" w:color="001D77"/>
              <w:right w:val="single" w:sz="4" w:space="0" w:color="auto"/>
            </w:tcBorders>
            <w:shd w:val="clear" w:color="auto" w:fill="auto"/>
            <w:noWrap/>
            <w:vAlign w:val="bottom"/>
            <w:hideMark/>
          </w:tcPr>
          <w:p w14:paraId="13833185"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w:t>
            </w:r>
          </w:p>
        </w:tc>
        <w:tc>
          <w:tcPr>
            <w:tcW w:w="1189" w:type="dxa"/>
            <w:tcBorders>
              <w:top w:val="single" w:sz="2" w:space="0" w:color="001D77"/>
              <w:left w:val="nil"/>
              <w:bottom w:val="single" w:sz="2" w:space="0" w:color="001D77"/>
              <w:right w:val="nil"/>
            </w:tcBorders>
            <w:shd w:val="clear" w:color="auto" w:fill="auto"/>
            <w:noWrap/>
            <w:vAlign w:val="bottom"/>
            <w:hideMark/>
          </w:tcPr>
          <w:p w14:paraId="2B0F8366"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215</w:t>
            </w:r>
          </w:p>
        </w:tc>
      </w:tr>
      <w:tr w:rsidR="00DF6D78" w:rsidRPr="00104B28" w14:paraId="1777A238" w14:textId="77777777" w:rsidTr="00761C84">
        <w:trPr>
          <w:trHeight w:val="205"/>
        </w:trPr>
        <w:tc>
          <w:tcPr>
            <w:tcW w:w="993" w:type="dxa"/>
            <w:tcBorders>
              <w:top w:val="single" w:sz="2" w:space="0" w:color="001D77"/>
              <w:left w:val="nil"/>
              <w:bottom w:val="single" w:sz="2" w:space="0" w:color="001D77"/>
              <w:right w:val="single" w:sz="4" w:space="0" w:color="auto"/>
            </w:tcBorders>
            <w:shd w:val="clear" w:color="auto" w:fill="auto"/>
            <w:vAlign w:val="bottom"/>
            <w:hideMark/>
          </w:tcPr>
          <w:p w14:paraId="1FD72932" w14:textId="77777777" w:rsidR="00DF6D78" w:rsidRPr="00104B28" w:rsidRDefault="00DF6D78" w:rsidP="00DF6D78">
            <w:pPr>
              <w:spacing w:before="0" w:after="0" w:line="240" w:lineRule="auto"/>
              <w:rPr>
                <w:rFonts w:eastAsia="Times New Roman" w:cs="Calibri"/>
                <w:sz w:val="17"/>
                <w:szCs w:val="17"/>
                <w:lang w:eastAsia="pl-PL"/>
              </w:rPr>
            </w:pPr>
            <w:r w:rsidRPr="00104B28">
              <w:rPr>
                <w:rFonts w:eastAsia="Times New Roman" w:cs="Calibri"/>
                <w:sz w:val="17"/>
                <w:szCs w:val="17"/>
                <w:lang w:eastAsia="pl-PL"/>
              </w:rPr>
              <w:t xml:space="preserve">  Kobiety</w:t>
            </w:r>
          </w:p>
        </w:tc>
        <w:tc>
          <w:tcPr>
            <w:tcW w:w="701" w:type="dxa"/>
            <w:tcBorders>
              <w:top w:val="single" w:sz="2" w:space="0" w:color="001D77"/>
              <w:left w:val="single" w:sz="4" w:space="0" w:color="auto"/>
              <w:bottom w:val="single" w:sz="2" w:space="0" w:color="001D77"/>
              <w:right w:val="single" w:sz="4" w:space="0" w:color="auto"/>
            </w:tcBorders>
            <w:shd w:val="clear" w:color="auto" w:fill="auto"/>
            <w:noWrap/>
            <w:vAlign w:val="bottom"/>
            <w:hideMark/>
          </w:tcPr>
          <w:p w14:paraId="1C542554"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280</w:t>
            </w:r>
          </w:p>
        </w:tc>
        <w:tc>
          <w:tcPr>
            <w:tcW w:w="582" w:type="dxa"/>
            <w:tcBorders>
              <w:top w:val="single" w:sz="2" w:space="0" w:color="001D77"/>
              <w:left w:val="nil"/>
              <w:bottom w:val="single" w:sz="2" w:space="0" w:color="001D77"/>
              <w:right w:val="single" w:sz="4" w:space="0" w:color="auto"/>
            </w:tcBorders>
            <w:shd w:val="clear" w:color="auto" w:fill="auto"/>
            <w:noWrap/>
            <w:vAlign w:val="bottom"/>
            <w:hideMark/>
          </w:tcPr>
          <w:p w14:paraId="6328C9E6"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121</w:t>
            </w:r>
          </w:p>
        </w:tc>
        <w:tc>
          <w:tcPr>
            <w:tcW w:w="726" w:type="dxa"/>
            <w:tcBorders>
              <w:top w:val="single" w:sz="2" w:space="0" w:color="001D77"/>
              <w:left w:val="nil"/>
              <w:bottom w:val="single" w:sz="2" w:space="0" w:color="001D77"/>
              <w:right w:val="single" w:sz="4" w:space="0" w:color="auto"/>
            </w:tcBorders>
            <w:shd w:val="clear" w:color="auto" w:fill="auto"/>
            <w:noWrap/>
            <w:vAlign w:val="bottom"/>
            <w:hideMark/>
          </w:tcPr>
          <w:p w14:paraId="2ED67A36"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104</w:t>
            </w:r>
          </w:p>
        </w:tc>
        <w:tc>
          <w:tcPr>
            <w:tcW w:w="853" w:type="dxa"/>
            <w:tcBorders>
              <w:top w:val="single" w:sz="2" w:space="0" w:color="001D77"/>
              <w:left w:val="nil"/>
              <w:bottom w:val="single" w:sz="2" w:space="0" w:color="001D77"/>
              <w:right w:val="single" w:sz="4" w:space="0" w:color="auto"/>
            </w:tcBorders>
            <w:shd w:val="clear" w:color="auto" w:fill="auto"/>
            <w:noWrap/>
            <w:vAlign w:val="bottom"/>
            <w:hideMark/>
          </w:tcPr>
          <w:p w14:paraId="751B348B"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95</w:t>
            </w:r>
          </w:p>
        </w:tc>
        <w:tc>
          <w:tcPr>
            <w:tcW w:w="732" w:type="dxa"/>
            <w:tcBorders>
              <w:top w:val="single" w:sz="2" w:space="0" w:color="001D77"/>
              <w:left w:val="nil"/>
              <w:bottom w:val="single" w:sz="2" w:space="0" w:color="001D77"/>
              <w:right w:val="single" w:sz="4" w:space="0" w:color="auto"/>
            </w:tcBorders>
            <w:shd w:val="clear" w:color="auto" w:fill="auto"/>
            <w:noWrap/>
            <w:vAlign w:val="bottom"/>
            <w:hideMark/>
          </w:tcPr>
          <w:p w14:paraId="2FBBAAEA"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26</w:t>
            </w:r>
          </w:p>
        </w:tc>
        <w:tc>
          <w:tcPr>
            <w:tcW w:w="842" w:type="dxa"/>
            <w:tcBorders>
              <w:top w:val="single" w:sz="2" w:space="0" w:color="001D77"/>
              <w:left w:val="nil"/>
              <w:bottom w:val="single" w:sz="2" w:space="0" w:color="001D77"/>
              <w:right w:val="single" w:sz="4" w:space="0" w:color="auto"/>
            </w:tcBorders>
            <w:shd w:val="clear" w:color="auto" w:fill="auto"/>
            <w:noWrap/>
            <w:vAlign w:val="bottom"/>
            <w:hideMark/>
          </w:tcPr>
          <w:p w14:paraId="4D989492"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17</w:t>
            </w:r>
          </w:p>
        </w:tc>
        <w:tc>
          <w:tcPr>
            <w:tcW w:w="1159" w:type="dxa"/>
            <w:tcBorders>
              <w:top w:val="single" w:sz="2" w:space="0" w:color="001D77"/>
              <w:left w:val="nil"/>
              <w:bottom w:val="single" w:sz="2" w:space="0" w:color="001D77"/>
              <w:right w:val="single" w:sz="4" w:space="0" w:color="auto"/>
            </w:tcBorders>
            <w:shd w:val="clear" w:color="auto" w:fill="auto"/>
            <w:noWrap/>
            <w:vAlign w:val="bottom"/>
            <w:hideMark/>
          </w:tcPr>
          <w:p w14:paraId="71887C67"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w:t>
            </w:r>
          </w:p>
        </w:tc>
        <w:tc>
          <w:tcPr>
            <w:tcW w:w="1189" w:type="dxa"/>
            <w:tcBorders>
              <w:top w:val="single" w:sz="2" w:space="0" w:color="001D77"/>
              <w:left w:val="nil"/>
              <w:bottom w:val="single" w:sz="2" w:space="0" w:color="001D77"/>
              <w:right w:val="nil"/>
            </w:tcBorders>
            <w:shd w:val="clear" w:color="auto" w:fill="auto"/>
            <w:noWrap/>
            <w:vAlign w:val="bottom"/>
            <w:hideMark/>
          </w:tcPr>
          <w:p w14:paraId="1C1973AE"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159</w:t>
            </w:r>
          </w:p>
        </w:tc>
      </w:tr>
      <w:tr w:rsidR="00DF6D78" w:rsidRPr="00104B28" w14:paraId="5D9FBBB5" w14:textId="77777777" w:rsidTr="00761C84">
        <w:trPr>
          <w:trHeight w:val="205"/>
        </w:trPr>
        <w:tc>
          <w:tcPr>
            <w:tcW w:w="993" w:type="dxa"/>
            <w:tcBorders>
              <w:top w:val="single" w:sz="2" w:space="0" w:color="001D77"/>
              <w:left w:val="nil"/>
              <w:bottom w:val="single" w:sz="2" w:space="0" w:color="001D77"/>
              <w:right w:val="single" w:sz="4" w:space="0" w:color="auto"/>
            </w:tcBorders>
            <w:shd w:val="clear" w:color="auto" w:fill="auto"/>
            <w:vAlign w:val="bottom"/>
            <w:hideMark/>
          </w:tcPr>
          <w:p w14:paraId="2C08272F" w14:textId="77777777" w:rsidR="00E6096E" w:rsidRDefault="00E6096E" w:rsidP="00DF6D78">
            <w:pPr>
              <w:spacing w:before="0" w:after="0" w:line="240" w:lineRule="auto"/>
              <w:rPr>
                <w:rFonts w:eastAsia="Times New Roman" w:cs="Calibri"/>
                <w:b/>
                <w:bCs/>
                <w:sz w:val="17"/>
                <w:szCs w:val="17"/>
                <w:lang w:eastAsia="pl-PL"/>
              </w:rPr>
            </w:pPr>
          </w:p>
          <w:p w14:paraId="6397072C" w14:textId="0EA6B205" w:rsidR="00DF6D78" w:rsidRPr="00104B28" w:rsidRDefault="00DF6D78" w:rsidP="00DF6D78">
            <w:pPr>
              <w:spacing w:before="0" w:after="0" w:line="240" w:lineRule="auto"/>
              <w:rPr>
                <w:rFonts w:eastAsia="Times New Roman" w:cs="Calibri"/>
                <w:b/>
                <w:bCs/>
                <w:sz w:val="17"/>
                <w:szCs w:val="17"/>
                <w:lang w:eastAsia="pl-PL"/>
              </w:rPr>
            </w:pPr>
            <w:r w:rsidRPr="00104B28">
              <w:rPr>
                <w:rFonts w:eastAsia="Times New Roman" w:cs="Calibri"/>
                <w:b/>
                <w:bCs/>
                <w:sz w:val="17"/>
                <w:szCs w:val="17"/>
                <w:lang w:eastAsia="pl-PL"/>
              </w:rPr>
              <w:t>Bierni zawodowo</w:t>
            </w:r>
          </w:p>
        </w:tc>
        <w:tc>
          <w:tcPr>
            <w:tcW w:w="701" w:type="dxa"/>
            <w:tcBorders>
              <w:top w:val="single" w:sz="2" w:space="0" w:color="001D77"/>
              <w:left w:val="single" w:sz="4" w:space="0" w:color="auto"/>
              <w:bottom w:val="single" w:sz="2" w:space="0" w:color="001D77"/>
              <w:right w:val="single" w:sz="4" w:space="0" w:color="auto"/>
            </w:tcBorders>
            <w:shd w:val="clear" w:color="auto" w:fill="auto"/>
            <w:noWrap/>
            <w:vAlign w:val="bottom"/>
            <w:hideMark/>
          </w:tcPr>
          <w:p w14:paraId="33FB121B" w14:textId="77777777" w:rsidR="00DF6D78" w:rsidRPr="00E6096E" w:rsidRDefault="00DF6D78" w:rsidP="00DF6D78">
            <w:pPr>
              <w:spacing w:before="0" w:after="0" w:line="240" w:lineRule="auto"/>
              <w:jc w:val="right"/>
              <w:rPr>
                <w:rFonts w:eastAsia="Times New Roman" w:cs="Calibri"/>
                <w:b/>
                <w:sz w:val="17"/>
                <w:szCs w:val="17"/>
                <w:lang w:eastAsia="pl-PL"/>
              </w:rPr>
            </w:pPr>
            <w:r w:rsidRPr="00E6096E">
              <w:rPr>
                <w:rFonts w:eastAsia="Times New Roman" w:cs="Calibri"/>
                <w:b/>
                <w:sz w:val="17"/>
                <w:szCs w:val="17"/>
                <w:lang w:eastAsia="pl-PL"/>
              </w:rPr>
              <w:t>8681</w:t>
            </w:r>
          </w:p>
        </w:tc>
        <w:tc>
          <w:tcPr>
            <w:tcW w:w="582" w:type="dxa"/>
            <w:tcBorders>
              <w:top w:val="single" w:sz="2" w:space="0" w:color="001D77"/>
              <w:left w:val="nil"/>
              <w:bottom w:val="single" w:sz="2" w:space="0" w:color="001D77"/>
              <w:right w:val="single" w:sz="4" w:space="0" w:color="auto"/>
            </w:tcBorders>
            <w:shd w:val="clear" w:color="auto" w:fill="auto"/>
            <w:noWrap/>
            <w:vAlign w:val="bottom"/>
            <w:hideMark/>
          </w:tcPr>
          <w:p w14:paraId="41F25799" w14:textId="77777777" w:rsidR="00DF6D78" w:rsidRPr="00E6096E" w:rsidRDefault="00DF6D78" w:rsidP="00DF6D78">
            <w:pPr>
              <w:spacing w:before="0" w:after="0" w:line="240" w:lineRule="auto"/>
              <w:jc w:val="right"/>
              <w:rPr>
                <w:rFonts w:eastAsia="Times New Roman" w:cs="Calibri"/>
                <w:b/>
                <w:sz w:val="17"/>
                <w:szCs w:val="17"/>
                <w:lang w:eastAsia="pl-PL"/>
              </w:rPr>
            </w:pPr>
            <w:r w:rsidRPr="00E6096E">
              <w:rPr>
                <w:rFonts w:eastAsia="Times New Roman" w:cs="Calibri"/>
                <w:b/>
                <w:sz w:val="17"/>
                <w:szCs w:val="17"/>
                <w:lang w:eastAsia="pl-PL"/>
              </w:rPr>
              <w:t>2020</w:t>
            </w:r>
          </w:p>
        </w:tc>
        <w:tc>
          <w:tcPr>
            <w:tcW w:w="726" w:type="dxa"/>
            <w:tcBorders>
              <w:top w:val="single" w:sz="2" w:space="0" w:color="001D77"/>
              <w:left w:val="nil"/>
              <w:bottom w:val="single" w:sz="2" w:space="0" w:color="001D77"/>
              <w:right w:val="single" w:sz="4" w:space="0" w:color="auto"/>
            </w:tcBorders>
            <w:shd w:val="clear" w:color="auto" w:fill="auto"/>
            <w:noWrap/>
            <w:vAlign w:val="bottom"/>
            <w:hideMark/>
          </w:tcPr>
          <w:p w14:paraId="09174E7E" w14:textId="77777777" w:rsidR="00DF6D78" w:rsidRPr="00E6096E" w:rsidRDefault="00DF6D78" w:rsidP="00DF6D78">
            <w:pPr>
              <w:spacing w:before="0" w:after="0" w:line="240" w:lineRule="auto"/>
              <w:jc w:val="right"/>
              <w:rPr>
                <w:rFonts w:eastAsia="Times New Roman" w:cs="Calibri"/>
                <w:b/>
                <w:sz w:val="17"/>
                <w:szCs w:val="17"/>
                <w:lang w:eastAsia="pl-PL"/>
              </w:rPr>
            </w:pPr>
            <w:r w:rsidRPr="00E6096E">
              <w:rPr>
                <w:rFonts w:eastAsia="Times New Roman" w:cs="Calibri"/>
                <w:b/>
                <w:sz w:val="17"/>
                <w:szCs w:val="17"/>
                <w:lang w:eastAsia="pl-PL"/>
              </w:rPr>
              <w:t>1401</w:t>
            </w:r>
          </w:p>
        </w:tc>
        <w:tc>
          <w:tcPr>
            <w:tcW w:w="853" w:type="dxa"/>
            <w:tcBorders>
              <w:top w:val="single" w:sz="2" w:space="0" w:color="001D77"/>
              <w:left w:val="nil"/>
              <w:bottom w:val="single" w:sz="2" w:space="0" w:color="001D77"/>
              <w:right w:val="single" w:sz="4" w:space="0" w:color="auto"/>
            </w:tcBorders>
            <w:shd w:val="clear" w:color="auto" w:fill="auto"/>
            <w:noWrap/>
            <w:vAlign w:val="bottom"/>
            <w:hideMark/>
          </w:tcPr>
          <w:p w14:paraId="5E2AFD4E" w14:textId="77777777" w:rsidR="00DF6D78" w:rsidRPr="00E6096E" w:rsidRDefault="00DF6D78" w:rsidP="00DF6D78">
            <w:pPr>
              <w:spacing w:before="0" w:after="0" w:line="240" w:lineRule="auto"/>
              <w:jc w:val="right"/>
              <w:rPr>
                <w:rFonts w:eastAsia="Times New Roman" w:cs="Calibri"/>
                <w:b/>
                <w:sz w:val="17"/>
                <w:szCs w:val="17"/>
                <w:lang w:eastAsia="pl-PL"/>
              </w:rPr>
            </w:pPr>
            <w:r w:rsidRPr="00E6096E">
              <w:rPr>
                <w:rFonts w:eastAsia="Times New Roman" w:cs="Calibri"/>
                <w:b/>
                <w:sz w:val="17"/>
                <w:szCs w:val="17"/>
                <w:lang w:eastAsia="pl-PL"/>
              </w:rPr>
              <w:t>1232</w:t>
            </w:r>
          </w:p>
        </w:tc>
        <w:tc>
          <w:tcPr>
            <w:tcW w:w="732" w:type="dxa"/>
            <w:tcBorders>
              <w:top w:val="single" w:sz="2" w:space="0" w:color="001D77"/>
              <w:left w:val="nil"/>
              <w:bottom w:val="single" w:sz="2" w:space="0" w:color="001D77"/>
              <w:right w:val="single" w:sz="4" w:space="0" w:color="auto"/>
            </w:tcBorders>
            <w:shd w:val="clear" w:color="auto" w:fill="auto"/>
            <w:noWrap/>
            <w:vAlign w:val="bottom"/>
            <w:hideMark/>
          </w:tcPr>
          <w:p w14:paraId="324488C1" w14:textId="77777777" w:rsidR="00DF6D78" w:rsidRPr="00E6096E" w:rsidRDefault="00DF6D78" w:rsidP="00DF6D78">
            <w:pPr>
              <w:spacing w:before="0" w:after="0" w:line="240" w:lineRule="auto"/>
              <w:jc w:val="right"/>
              <w:rPr>
                <w:rFonts w:eastAsia="Times New Roman" w:cs="Calibri"/>
                <w:b/>
                <w:sz w:val="17"/>
                <w:szCs w:val="17"/>
                <w:lang w:eastAsia="pl-PL"/>
              </w:rPr>
            </w:pPr>
            <w:r w:rsidRPr="00E6096E">
              <w:rPr>
                <w:rFonts w:eastAsia="Times New Roman" w:cs="Calibri"/>
                <w:b/>
                <w:sz w:val="17"/>
                <w:szCs w:val="17"/>
                <w:lang w:eastAsia="pl-PL"/>
              </w:rPr>
              <w:t>788</w:t>
            </w:r>
          </w:p>
        </w:tc>
        <w:tc>
          <w:tcPr>
            <w:tcW w:w="842" w:type="dxa"/>
            <w:tcBorders>
              <w:top w:val="single" w:sz="2" w:space="0" w:color="001D77"/>
              <w:left w:val="nil"/>
              <w:bottom w:val="single" w:sz="2" w:space="0" w:color="001D77"/>
              <w:right w:val="single" w:sz="4" w:space="0" w:color="auto"/>
            </w:tcBorders>
            <w:shd w:val="clear" w:color="auto" w:fill="auto"/>
            <w:noWrap/>
            <w:vAlign w:val="bottom"/>
            <w:hideMark/>
          </w:tcPr>
          <w:p w14:paraId="0A3F31C7" w14:textId="77777777" w:rsidR="00DF6D78" w:rsidRPr="00E6096E" w:rsidRDefault="00DF6D78" w:rsidP="00DF6D78">
            <w:pPr>
              <w:spacing w:before="0" w:after="0" w:line="240" w:lineRule="auto"/>
              <w:jc w:val="right"/>
              <w:rPr>
                <w:rFonts w:eastAsia="Times New Roman" w:cs="Calibri"/>
                <w:b/>
                <w:sz w:val="17"/>
                <w:szCs w:val="17"/>
                <w:lang w:eastAsia="pl-PL"/>
              </w:rPr>
            </w:pPr>
            <w:r w:rsidRPr="00E6096E">
              <w:rPr>
                <w:rFonts w:eastAsia="Times New Roman" w:cs="Calibri"/>
                <w:b/>
                <w:sz w:val="17"/>
                <w:szCs w:val="17"/>
                <w:lang w:eastAsia="pl-PL"/>
              </w:rPr>
              <w:t>619</w:t>
            </w:r>
          </w:p>
        </w:tc>
        <w:tc>
          <w:tcPr>
            <w:tcW w:w="1159" w:type="dxa"/>
            <w:tcBorders>
              <w:top w:val="single" w:sz="2" w:space="0" w:color="001D77"/>
              <w:left w:val="nil"/>
              <w:bottom w:val="single" w:sz="2" w:space="0" w:color="001D77"/>
              <w:right w:val="single" w:sz="4" w:space="0" w:color="auto"/>
            </w:tcBorders>
            <w:shd w:val="clear" w:color="auto" w:fill="auto"/>
            <w:noWrap/>
            <w:vAlign w:val="bottom"/>
            <w:hideMark/>
          </w:tcPr>
          <w:p w14:paraId="356554B8" w14:textId="77777777" w:rsidR="00DF6D78" w:rsidRPr="00E6096E" w:rsidRDefault="00DF6D78" w:rsidP="00DF6D78">
            <w:pPr>
              <w:spacing w:before="0" w:after="0" w:line="240" w:lineRule="auto"/>
              <w:jc w:val="right"/>
              <w:rPr>
                <w:rFonts w:eastAsia="Times New Roman" w:cs="Calibri"/>
                <w:b/>
                <w:sz w:val="17"/>
                <w:szCs w:val="17"/>
                <w:lang w:eastAsia="pl-PL"/>
              </w:rPr>
            </w:pPr>
            <w:r w:rsidRPr="00E6096E">
              <w:rPr>
                <w:rFonts w:eastAsia="Times New Roman" w:cs="Calibri"/>
                <w:b/>
                <w:sz w:val="17"/>
                <w:szCs w:val="17"/>
                <w:lang w:eastAsia="pl-PL"/>
              </w:rPr>
              <w:t>169</w:t>
            </w:r>
          </w:p>
        </w:tc>
        <w:tc>
          <w:tcPr>
            <w:tcW w:w="1189" w:type="dxa"/>
            <w:tcBorders>
              <w:top w:val="single" w:sz="2" w:space="0" w:color="001D77"/>
              <w:left w:val="nil"/>
              <w:bottom w:val="single" w:sz="2" w:space="0" w:color="001D77"/>
              <w:right w:val="nil"/>
            </w:tcBorders>
            <w:shd w:val="clear" w:color="auto" w:fill="auto"/>
            <w:noWrap/>
            <w:vAlign w:val="bottom"/>
            <w:hideMark/>
          </w:tcPr>
          <w:p w14:paraId="0B6FDDE1" w14:textId="77777777" w:rsidR="00DF6D78" w:rsidRPr="00E6096E" w:rsidRDefault="00DF6D78" w:rsidP="00DF6D78">
            <w:pPr>
              <w:spacing w:before="0" w:after="0" w:line="240" w:lineRule="auto"/>
              <w:jc w:val="right"/>
              <w:rPr>
                <w:rFonts w:eastAsia="Times New Roman" w:cs="Calibri"/>
                <w:b/>
                <w:sz w:val="17"/>
                <w:szCs w:val="17"/>
                <w:lang w:eastAsia="pl-PL"/>
              </w:rPr>
            </w:pPr>
            <w:r w:rsidRPr="00E6096E">
              <w:rPr>
                <w:rFonts w:eastAsia="Times New Roman" w:cs="Calibri"/>
                <w:b/>
                <w:sz w:val="17"/>
                <w:szCs w:val="17"/>
                <w:lang w:eastAsia="pl-PL"/>
              </w:rPr>
              <w:t>6661</w:t>
            </w:r>
          </w:p>
        </w:tc>
      </w:tr>
      <w:tr w:rsidR="00DF6D78" w:rsidRPr="00104B28" w14:paraId="7CEB2F02" w14:textId="77777777" w:rsidTr="00761C84">
        <w:trPr>
          <w:trHeight w:val="205"/>
        </w:trPr>
        <w:tc>
          <w:tcPr>
            <w:tcW w:w="993" w:type="dxa"/>
            <w:tcBorders>
              <w:top w:val="single" w:sz="2" w:space="0" w:color="001D77"/>
              <w:left w:val="nil"/>
              <w:bottom w:val="single" w:sz="2" w:space="0" w:color="001D77"/>
              <w:right w:val="single" w:sz="4" w:space="0" w:color="auto"/>
            </w:tcBorders>
            <w:shd w:val="clear" w:color="auto" w:fill="auto"/>
            <w:vAlign w:val="bottom"/>
            <w:hideMark/>
          </w:tcPr>
          <w:p w14:paraId="53F0E6B8" w14:textId="77777777" w:rsidR="00DF6D78" w:rsidRPr="00104B28" w:rsidRDefault="00DF6D78" w:rsidP="00DF6D78">
            <w:pPr>
              <w:spacing w:before="0" w:after="0" w:line="240" w:lineRule="auto"/>
              <w:rPr>
                <w:rFonts w:eastAsia="Times New Roman" w:cs="Calibri"/>
                <w:sz w:val="17"/>
                <w:szCs w:val="17"/>
                <w:lang w:eastAsia="pl-PL"/>
              </w:rPr>
            </w:pPr>
            <w:r w:rsidRPr="00104B28">
              <w:rPr>
                <w:rFonts w:eastAsia="Times New Roman" w:cs="Calibri"/>
                <w:sz w:val="17"/>
                <w:szCs w:val="17"/>
                <w:lang w:eastAsia="pl-PL"/>
              </w:rPr>
              <w:t xml:space="preserve">  Mężczyźni</w:t>
            </w:r>
          </w:p>
        </w:tc>
        <w:tc>
          <w:tcPr>
            <w:tcW w:w="701" w:type="dxa"/>
            <w:tcBorders>
              <w:top w:val="single" w:sz="2" w:space="0" w:color="001D77"/>
              <w:left w:val="single" w:sz="4" w:space="0" w:color="auto"/>
              <w:bottom w:val="single" w:sz="2" w:space="0" w:color="001D77"/>
              <w:right w:val="single" w:sz="4" w:space="0" w:color="auto"/>
            </w:tcBorders>
            <w:shd w:val="clear" w:color="auto" w:fill="auto"/>
            <w:noWrap/>
            <w:vAlign w:val="bottom"/>
            <w:hideMark/>
          </w:tcPr>
          <w:p w14:paraId="5BD0041F"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3399</w:t>
            </w:r>
          </w:p>
        </w:tc>
        <w:tc>
          <w:tcPr>
            <w:tcW w:w="582" w:type="dxa"/>
            <w:tcBorders>
              <w:top w:val="single" w:sz="2" w:space="0" w:color="001D77"/>
              <w:left w:val="nil"/>
              <w:bottom w:val="single" w:sz="2" w:space="0" w:color="001D77"/>
              <w:right w:val="single" w:sz="4" w:space="0" w:color="auto"/>
            </w:tcBorders>
            <w:shd w:val="clear" w:color="auto" w:fill="auto"/>
            <w:noWrap/>
            <w:vAlign w:val="bottom"/>
            <w:hideMark/>
          </w:tcPr>
          <w:p w14:paraId="563B0CF3"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484</w:t>
            </w:r>
          </w:p>
        </w:tc>
        <w:tc>
          <w:tcPr>
            <w:tcW w:w="726" w:type="dxa"/>
            <w:tcBorders>
              <w:top w:val="single" w:sz="2" w:space="0" w:color="001D77"/>
              <w:left w:val="nil"/>
              <w:bottom w:val="single" w:sz="2" w:space="0" w:color="001D77"/>
              <w:right w:val="single" w:sz="4" w:space="0" w:color="auto"/>
            </w:tcBorders>
            <w:shd w:val="clear" w:color="auto" w:fill="auto"/>
            <w:noWrap/>
            <w:vAlign w:val="bottom"/>
            <w:hideMark/>
          </w:tcPr>
          <w:p w14:paraId="326CB180"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289</w:t>
            </w:r>
          </w:p>
        </w:tc>
        <w:tc>
          <w:tcPr>
            <w:tcW w:w="853" w:type="dxa"/>
            <w:tcBorders>
              <w:top w:val="single" w:sz="2" w:space="0" w:color="001D77"/>
              <w:left w:val="nil"/>
              <w:bottom w:val="single" w:sz="2" w:space="0" w:color="001D77"/>
              <w:right w:val="single" w:sz="4" w:space="0" w:color="auto"/>
            </w:tcBorders>
            <w:shd w:val="clear" w:color="auto" w:fill="auto"/>
            <w:noWrap/>
            <w:vAlign w:val="bottom"/>
            <w:hideMark/>
          </w:tcPr>
          <w:p w14:paraId="0EE25292"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255</w:t>
            </w:r>
          </w:p>
        </w:tc>
        <w:tc>
          <w:tcPr>
            <w:tcW w:w="732" w:type="dxa"/>
            <w:tcBorders>
              <w:top w:val="single" w:sz="2" w:space="0" w:color="001D77"/>
              <w:left w:val="nil"/>
              <w:bottom w:val="single" w:sz="2" w:space="0" w:color="001D77"/>
              <w:right w:val="single" w:sz="4" w:space="0" w:color="auto"/>
            </w:tcBorders>
            <w:shd w:val="clear" w:color="auto" w:fill="auto"/>
            <w:noWrap/>
            <w:vAlign w:val="bottom"/>
            <w:hideMark/>
          </w:tcPr>
          <w:p w14:paraId="1B866111"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229</w:t>
            </w:r>
          </w:p>
        </w:tc>
        <w:tc>
          <w:tcPr>
            <w:tcW w:w="842" w:type="dxa"/>
            <w:tcBorders>
              <w:top w:val="single" w:sz="2" w:space="0" w:color="001D77"/>
              <w:left w:val="nil"/>
              <w:bottom w:val="single" w:sz="2" w:space="0" w:color="001D77"/>
              <w:right w:val="single" w:sz="4" w:space="0" w:color="auto"/>
            </w:tcBorders>
            <w:shd w:val="clear" w:color="auto" w:fill="auto"/>
            <w:noWrap/>
            <w:vAlign w:val="bottom"/>
            <w:hideMark/>
          </w:tcPr>
          <w:p w14:paraId="0D467B3B"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194</w:t>
            </w:r>
          </w:p>
        </w:tc>
        <w:tc>
          <w:tcPr>
            <w:tcW w:w="1159" w:type="dxa"/>
            <w:tcBorders>
              <w:top w:val="single" w:sz="2" w:space="0" w:color="001D77"/>
              <w:left w:val="nil"/>
              <w:bottom w:val="single" w:sz="2" w:space="0" w:color="001D77"/>
              <w:right w:val="single" w:sz="4" w:space="0" w:color="auto"/>
            </w:tcBorders>
            <w:shd w:val="clear" w:color="auto" w:fill="auto"/>
            <w:noWrap/>
            <w:vAlign w:val="bottom"/>
            <w:hideMark/>
          </w:tcPr>
          <w:p w14:paraId="63F246CC"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34</w:t>
            </w:r>
          </w:p>
        </w:tc>
        <w:tc>
          <w:tcPr>
            <w:tcW w:w="1189" w:type="dxa"/>
            <w:tcBorders>
              <w:top w:val="single" w:sz="2" w:space="0" w:color="001D77"/>
              <w:left w:val="nil"/>
              <w:bottom w:val="single" w:sz="2" w:space="0" w:color="001D77"/>
              <w:right w:val="nil"/>
            </w:tcBorders>
            <w:shd w:val="clear" w:color="auto" w:fill="auto"/>
            <w:noWrap/>
            <w:vAlign w:val="bottom"/>
            <w:hideMark/>
          </w:tcPr>
          <w:p w14:paraId="6092DB12"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2915</w:t>
            </w:r>
          </w:p>
        </w:tc>
      </w:tr>
      <w:tr w:rsidR="00DF6D78" w:rsidRPr="00104B28" w14:paraId="2BAF3C69" w14:textId="77777777" w:rsidTr="00761C84">
        <w:trPr>
          <w:trHeight w:val="205"/>
        </w:trPr>
        <w:tc>
          <w:tcPr>
            <w:tcW w:w="993" w:type="dxa"/>
            <w:tcBorders>
              <w:top w:val="single" w:sz="2" w:space="0" w:color="001D77"/>
              <w:left w:val="nil"/>
              <w:bottom w:val="single" w:sz="2" w:space="0" w:color="001D77"/>
              <w:right w:val="single" w:sz="4" w:space="0" w:color="auto"/>
            </w:tcBorders>
            <w:shd w:val="clear" w:color="auto" w:fill="auto"/>
            <w:vAlign w:val="bottom"/>
            <w:hideMark/>
          </w:tcPr>
          <w:p w14:paraId="65774806" w14:textId="77777777" w:rsidR="00DF6D78" w:rsidRPr="00104B28" w:rsidRDefault="00DF6D78" w:rsidP="00DF6D78">
            <w:pPr>
              <w:spacing w:before="0" w:after="0" w:line="240" w:lineRule="auto"/>
              <w:rPr>
                <w:rFonts w:eastAsia="Times New Roman" w:cs="Calibri"/>
                <w:sz w:val="17"/>
                <w:szCs w:val="17"/>
                <w:lang w:eastAsia="pl-PL"/>
              </w:rPr>
            </w:pPr>
            <w:r w:rsidRPr="00104B28">
              <w:rPr>
                <w:rFonts w:eastAsia="Times New Roman" w:cs="Calibri"/>
                <w:sz w:val="17"/>
                <w:szCs w:val="17"/>
                <w:lang w:eastAsia="pl-PL"/>
              </w:rPr>
              <w:t xml:space="preserve">  Kobiety</w:t>
            </w:r>
          </w:p>
        </w:tc>
        <w:tc>
          <w:tcPr>
            <w:tcW w:w="701" w:type="dxa"/>
            <w:tcBorders>
              <w:top w:val="single" w:sz="2" w:space="0" w:color="001D77"/>
              <w:left w:val="single" w:sz="4" w:space="0" w:color="auto"/>
              <w:bottom w:val="single" w:sz="2" w:space="0" w:color="001D77"/>
              <w:right w:val="single" w:sz="4" w:space="0" w:color="auto"/>
            </w:tcBorders>
            <w:shd w:val="clear" w:color="auto" w:fill="auto"/>
            <w:noWrap/>
            <w:vAlign w:val="bottom"/>
            <w:hideMark/>
          </w:tcPr>
          <w:p w14:paraId="2C130864" w14:textId="77777777" w:rsidR="00DF6D78" w:rsidRPr="00104B28" w:rsidRDefault="00DF6D78" w:rsidP="00DF6D78">
            <w:pPr>
              <w:spacing w:before="0" w:after="0" w:line="240" w:lineRule="auto"/>
              <w:jc w:val="right"/>
              <w:rPr>
                <w:rFonts w:eastAsia="Times New Roman" w:cs="Calibri"/>
                <w:color w:val="000000"/>
                <w:sz w:val="17"/>
                <w:szCs w:val="17"/>
                <w:lang w:eastAsia="pl-PL"/>
              </w:rPr>
            </w:pPr>
            <w:r w:rsidRPr="00104B28">
              <w:rPr>
                <w:rFonts w:eastAsia="Times New Roman" w:cs="Calibri"/>
                <w:color w:val="000000"/>
                <w:sz w:val="17"/>
                <w:szCs w:val="17"/>
                <w:lang w:eastAsia="pl-PL"/>
              </w:rPr>
              <w:t>5283</w:t>
            </w:r>
          </w:p>
        </w:tc>
        <w:tc>
          <w:tcPr>
            <w:tcW w:w="582" w:type="dxa"/>
            <w:tcBorders>
              <w:top w:val="single" w:sz="2" w:space="0" w:color="001D77"/>
              <w:left w:val="nil"/>
              <w:bottom w:val="single" w:sz="2" w:space="0" w:color="001D77"/>
              <w:right w:val="single" w:sz="4" w:space="0" w:color="auto"/>
            </w:tcBorders>
            <w:shd w:val="clear" w:color="auto" w:fill="auto"/>
            <w:noWrap/>
            <w:vAlign w:val="bottom"/>
            <w:hideMark/>
          </w:tcPr>
          <w:p w14:paraId="7135A19E" w14:textId="77777777" w:rsidR="00DF6D78" w:rsidRPr="00104B28" w:rsidRDefault="00DF6D78" w:rsidP="00DF6D78">
            <w:pPr>
              <w:spacing w:before="0" w:after="0" w:line="240" w:lineRule="auto"/>
              <w:jc w:val="right"/>
              <w:rPr>
                <w:rFonts w:eastAsia="Times New Roman" w:cs="Calibri"/>
                <w:color w:val="000000"/>
                <w:sz w:val="17"/>
                <w:szCs w:val="17"/>
                <w:lang w:eastAsia="pl-PL"/>
              </w:rPr>
            </w:pPr>
            <w:r w:rsidRPr="00104B28">
              <w:rPr>
                <w:rFonts w:eastAsia="Times New Roman" w:cs="Calibri"/>
                <w:color w:val="000000"/>
                <w:sz w:val="17"/>
                <w:szCs w:val="17"/>
                <w:lang w:eastAsia="pl-PL"/>
              </w:rPr>
              <w:t>1536</w:t>
            </w:r>
          </w:p>
        </w:tc>
        <w:tc>
          <w:tcPr>
            <w:tcW w:w="726" w:type="dxa"/>
            <w:tcBorders>
              <w:top w:val="single" w:sz="2" w:space="0" w:color="001D77"/>
              <w:left w:val="nil"/>
              <w:bottom w:val="single" w:sz="2" w:space="0" w:color="001D77"/>
              <w:right w:val="single" w:sz="4" w:space="0" w:color="auto"/>
            </w:tcBorders>
            <w:shd w:val="clear" w:color="auto" w:fill="auto"/>
            <w:noWrap/>
            <w:vAlign w:val="bottom"/>
            <w:hideMark/>
          </w:tcPr>
          <w:p w14:paraId="31861A91" w14:textId="77777777" w:rsidR="00DF6D78" w:rsidRPr="00104B28" w:rsidRDefault="00DF6D78" w:rsidP="00DF6D78">
            <w:pPr>
              <w:spacing w:before="0" w:after="0" w:line="240" w:lineRule="auto"/>
              <w:jc w:val="right"/>
              <w:rPr>
                <w:rFonts w:eastAsia="Times New Roman" w:cs="Calibri"/>
                <w:color w:val="000000"/>
                <w:sz w:val="17"/>
                <w:szCs w:val="17"/>
                <w:lang w:eastAsia="pl-PL"/>
              </w:rPr>
            </w:pPr>
            <w:r w:rsidRPr="00104B28">
              <w:rPr>
                <w:rFonts w:eastAsia="Times New Roman" w:cs="Calibri"/>
                <w:color w:val="000000"/>
                <w:sz w:val="17"/>
                <w:szCs w:val="17"/>
                <w:lang w:eastAsia="pl-PL"/>
              </w:rPr>
              <w:t>1112</w:t>
            </w:r>
          </w:p>
        </w:tc>
        <w:tc>
          <w:tcPr>
            <w:tcW w:w="853" w:type="dxa"/>
            <w:tcBorders>
              <w:top w:val="single" w:sz="2" w:space="0" w:color="001D77"/>
              <w:left w:val="nil"/>
              <w:bottom w:val="single" w:sz="2" w:space="0" w:color="001D77"/>
              <w:right w:val="single" w:sz="4" w:space="0" w:color="auto"/>
            </w:tcBorders>
            <w:shd w:val="clear" w:color="auto" w:fill="auto"/>
            <w:noWrap/>
            <w:vAlign w:val="bottom"/>
            <w:hideMark/>
          </w:tcPr>
          <w:p w14:paraId="00B6035F" w14:textId="77777777" w:rsidR="00DF6D78" w:rsidRPr="00104B28" w:rsidRDefault="00DF6D78" w:rsidP="00DF6D78">
            <w:pPr>
              <w:spacing w:before="0" w:after="0" w:line="240" w:lineRule="auto"/>
              <w:jc w:val="right"/>
              <w:rPr>
                <w:rFonts w:eastAsia="Times New Roman" w:cs="Calibri"/>
                <w:color w:val="000000"/>
                <w:sz w:val="17"/>
                <w:szCs w:val="17"/>
                <w:lang w:eastAsia="pl-PL"/>
              </w:rPr>
            </w:pPr>
            <w:r w:rsidRPr="00104B28">
              <w:rPr>
                <w:rFonts w:eastAsia="Times New Roman" w:cs="Calibri"/>
                <w:color w:val="000000"/>
                <w:sz w:val="17"/>
                <w:szCs w:val="17"/>
                <w:lang w:eastAsia="pl-PL"/>
              </w:rPr>
              <w:t>977</w:t>
            </w:r>
          </w:p>
        </w:tc>
        <w:tc>
          <w:tcPr>
            <w:tcW w:w="732" w:type="dxa"/>
            <w:tcBorders>
              <w:top w:val="single" w:sz="2" w:space="0" w:color="001D77"/>
              <w:left w:val="nil"/>
              <w:bottom w:val="single" w:sz="2" w:space="0" w:color="001D77"/>
              <w:right w:val="single" w:sz="4" w:space="0" w:color="auto"/>
            </w:tcBorders>
            <w:shd w:val="clear" w:color="auto" w:fill="auto"/>
            <w:noWrap/>
            <w:vAlign w:val="bottom"/>
            <w:hideMark/>
          </w:tcPr>
          <w:p w14:paraId="61AC0D0E" w14:textId="77777777" w:rsidR="00DF6D78" w:rsidRPr="00104B28" w:rsidRDefault="00DF6D78" w:rsidP="00DF6D78">
            <w:pPr>
              <w:spacing w:before="0" w:after="0" w:line="240" w:lineRule="auto"/>
              <w:jc w:val="right"/>
              <w:rPr>
                <w:rFonts w:eastAsia="Times New Roman" w:cs="Calibri"/>
                <w:color w:val="000000"/>
                <w:sz w:val="17"/>
                <w:szCs w:val="17"/>
                <w:lang w:eastAsia="pl-PL"/>
              </w:rPr>
            </w:pPr>
            <w:r w:rsidRPr="00104B28">
              <w:rPr>
                <w:rFonts w:eastAsia="Times New Roman" w:cs="Calibri"/>
                <w:color w:val="000000"/>
                <w:sz w:val="17"/>
                <w:szCs w:val="17"/>
                <w:lang w:eastAsia="pl-PL"/>
              </w:rPr>
              <w:t>559</w:t>
            </w:r>
          </w:p>
        </w:tc>
        <w:tc>
          <w:tcPr>
            <w:tcW w:w="842" w:type="dxa"/>
            <w:tcBorders>
              <w:top w:val="single" w:sz="2" w:space="0" w:color="001D77"/>
              <w:left w:val="nil"/>
              <w:bottom w:val="single" w:sz="2" w:space="0" w:color="001D77"/>
              <w:right w:val="single" w:sz="4" w:space="0" w:color="auto"/>
            </w:tcBorders>
            <w:shd w:val="clear" w:color="auto" w:fill="auto"/>
            <w:noWrap/>
            <w:vAlign w:val="bottom"/>
            <w:hideMark/>
          </w:tcPr>
          <w:p w14:paraId="207DBF1C" w14:textId="77777777" w:rsidR="00DF6D78" w:rsidRPr="00104B28" w:rsidRDefault="00DF6D78" w:rsidP="00DF6D78">
            <w:pPr>
              <w:spacing w:before="0" w:after="0" w:line="240" w:lineRule="auto"/>
              <w:jc w:val="right"/>
              <w:rPr>
                <w:rFonts w:eastAsia="Times New Roman" w:cs="Calibri"/>
                <w:color w:val="000000"/>
                <w:sz w:val="17"/>
                <w:szCs w:val="17"/>
                <w:lang w:eastAsia="pl-PL"/>
              </w:rPr>
            </w:pPr>
            <w:r w:rsidRPr="00104B28">
              <w:rPr>
                <w:rFonts w:eastAsia="Times New Roman" w:cs="Calibri"/>
                <w:color w:val="000000"/>
                <w:sz w:val="17"/>
                <w:szCs w:val="17"/>
                <w:lang w:eastAsia="pl-PL"/>
              </w:rPr>
              <w:t>424</w:t>
            </w:r>
          </w:p>
        </w:tc>
        <w:tc>
          <w:tcPr>
            <w:tcW w:w="1159" w:type="dxa"/>
            <w:tcBorders>
              <w:top w:val="single" w:sz="2" w:space="0" w:color="001D77"/>
              <w:left w:val="nil"/>
              <w:bottom w:val="single" w:sz="2" w:space="0" w:color="001D77"/>
              <w:right w:val="single" w:sz="4" w:space="0" w:color="auto"/>
            </w:tcBorders>
            <w:shd w:val="clear" w:color="auto" w:fill="auto"/>
            <w:noWrap/>
            <w:vAlign w:val="bottom"/>
            <w:hideMark/>
          </w:tcPr>
          <w:p w14:paraId="13195F21" w14:textId="77777777" w:rsidR="00DF6D78" w:rsidRPr="00104B28" w:rsidRDefault="00DF6D78" w:rsidP="00DF6D78">
            <w:pPr>
              <w:spacing w:before="0" w:after="0" w:line="240" w:lineRule="auto"/>
              <w:jc w:val="right"/>
              <w:rPr>
                <w:rFonts w:eastAsia="Times New Roman" w:cs="Calibri"/>
                <w:color w:val="000000"/>
                <w:sz w:val="17"/>
                <w:szCs w:val="17"/>
                <w:lang w:eastAsia="pl-PL"/>
              </w:rPr>
            </w:pPr>
            <w:r w:rsidRPr="00104B28">
              <w:rPr>
                <w:rFonts w:eastAsia="Times New Roman" w:cs="Calibri"/>
                <w:color w:val="000000"/>
                <w:sz w:val="17"/>
                <w:szCs w:val="17"/>
                <w:lang w:eastAsia="pl-PL"/>
              </w:rPr>
              <w:t>135</w:t>
            </w:r>
          </w:p>
        </w:tc>
        <w:tc>
          <w:tcPr>
            <w:tcW w:w="1189" w:type="dxa"/>
            <w:tcBorders>
              <w:top w:val="single" w:sz="2" w:space="0" w:color="001D77"/>
              <w:left w:val="nil"/>
              <w:bottom w:val="single" w:sz="4" w:space="0" w:color="auto"/>
              <w:right w:val="nil"/>
            </w:tcBorders>
            <w:shd w:val="clear" w:color="auto" w:fill="auto"/>
            <w:noWrap/>
            <w:vAlign w:val="bottom"/>
            <w:hideMark/>
          </w:tcPr>
          <w:p w14:paraId="4F63332E" w14:textId="77777777" w:rsidR="00DF6D78" w:rsidRPr="00104B28" w:rsidRDefault="00DF6D78" w:rsidP="00DF6D78">
            <w:pPr>
              <w:spacing w:before="0" w:after="0" w:line="240" w:lineRule="auto"/>
              <w:jc w:val="right"/>
              <w:rPr>
                <w:rFonts w:eastAsia="Times New Roman" w:cs="Calibri"/>
                <w:color w:val="000000"/>
                <w:sz w:val="17"/>
                <w:szCs w:val="17"/>
                <w:lang w:eastAsia="pl-PL"/>
              </w:rPr>
            </w:pPr>
            <w:r w:rsidRPr="00104B28">
              <w:rPr>
                <w:rFonts w:eastAsia="Times New Roman" w:cs="Calibri"/>
                <w:color w:val="000000"/>
                <w:sz w:val="17"/>
                <w:szCs w:val="17"/>
                <w:lang w:eastAsia="pl-PL"/>
              </w:rPr>
              <w:t>3746</w:t>
            </w:r>
          </w:p>
        </w:tc>
      </w:tr>
    </w:tbl>
    <w:p w14:paraId="72AABD30" w14:textId="083C5E48" w:rsidR="00761C84" w:rsidRPr="00D30E53" w:rsidRDefault="00565AE5" w:rsidP="00D30E53">
      <w:pPr>
        <w:pStyle w:val="LID"/>
        <w:spacing w:before="60" w:after="0" w:line="240" w:lineRule="auto"/>
        <w:rPr>
          <w:rFonts w:eastAsia="Times New Roman" w:cs="Times New Roman"/>
          <w:b w:val="0"/>
          <w:bCs/>
          <w:noProof w:val="0"/>
          <w:sz w:val="16"/>
        </w:rPr>
      </w:pPr>
      <w:r w:rsidRPr="00D30E53">
        <w:rPr>
          <w:rFonts w:eastAsia="Times New Roman" w:cs="Times New Roman"/>
          <w:b w:val="0"/>
          <w:bCs/>
          <w:noProof w:val="0"/>
          <w:sz w:val="16"/>
          <w:szCs w:val="6"/>
          <w:vertAlign w:val="superscript"/>
        </w:rPr>
        <w:t>1</w:t>
      </w:r>
      <w:r w:rsidRPr="00D30E53">
        <w:rPr>
          <w:rFonts w:eastAsia="Times New Roman" w:cs="Times New Roman"/>
          <w:b w:val="0"/>
          <w:bCs/>
          <w:noProof w:val="0"/>
          <w:sz w:val="18"/>
          <w:vertAlign w:val="superscript"/>
        </w:rPr>
        <w:t xml:space="preserve"> </w:t>
      </w:r>
      <w:r w:rsidR="00761C84" w:rsidRPr="00D30E53">
        <w:rPr>
          <w:rFonts w:eastAsia="Times New Roman" w:cs="Times New Roman"/>
          <w:b w:val="0"/>
          <w:bCs/>
          <w:noProof w:val="0"/>
          <w:sz w:val="16"/>
        </w:rPr>
        <w:t>Łącznie z osobami, które oprócz opieki nad dziećmi</w:t>
      </w:r>
      <w:r w:rsidR="00071A59" w:rsidRPr="00D30E53">
        <w:rPr>
          <w:rFonts w:eastAsia="Times New Roman" w:cs="Times New Roman"/>
          <w:b w:val="0"/>
          <w:bCs/>
          <w:noProof w:val="0"/>
          <w:sz w:val="16"/>
        </w:rPr>
        <w:t xml:space="preserve"> lub </w:t>
      </w:r>
      <w:r w:rsidR="00761C84" w:rsidRPr="00D30E53">
        <w:rPr>
          <w:rFonts w:eastAsia="Times New Roman" w:cs="Times New Roman"/>
          <w:b w:val="0"/>
          <w:bCs/>
          <w:noProof w:val="0"/>
          <w:sz w:val="16"/>
        </w:rPr>
        <w:t xml:space="preserve">wnukami sprawują również opiekę nad krewnymi </w:t>
      </w:r>
      <w:r w:rsidR="00D30E53">
        <w:rPr>
          <w:rFonts w:eastAsia="Times New Roman" w:cs="Times New Roman"/>
          <w:b w:val="0"/>
          <w:bCs/>
          <w:noProof w:val="0"/>
          <w:sz w:val="16"/>
        </w:rPr>
        <w:br/>
      </w:r>
      <w:r w:rsidR="00761C84" w:rsidRPr="00D30E53">
        <w:rPr>
          <w:rFonts w:eastAsia="Times New Roman" w:cs="Times New Roman"/>
          <w:b w:val="0"/>
          <w:bCs/>
          <w:noProof w:val="0"/>
          <w:sz w:val="16"/>
        </w:rPr>
        <w:t xml:space="preserve">(489 osób). </w:t>
      </w:r>
      <w:r w:rsidR="00761C84" w:rsidRPr="00D30E53">
        <w:rPr>
          <w:rFonts w:eastAsia="Times New Roman" w:cs="Times New Roman"/>
          <w:b w:val="0"/>
          <w:bCs/>
          <w:noProof w:val="0"/>
          <w:sz w:val="16"/>
          <w:vertAlign w:val="superscript"/>
        </w:rPr>
        <w:t>2</w:t>
      </w:r>
      <w:r w:rsidR="00761C84" w:rsidRPr="00D30E53">
        <w:rPr>
          <w:rFonts w:eastAsia="Times New Roman" w:cs="Times New Roman"/>
          <w:b w:val="0"/>
          <w:bCs/>
          <w:noProof w:val="0"/>
          <w:sz w:val="16"/>
        </w:rPr>
        <w:t xml:space="preserve"> Łącznie z osobami, które oprócz opieki nad krewnymi sprawują również opiekę nad dziećmi</w:t>
      </w:r>
      <w:r w:rsidR="00071A59" w:rsidRPr="00D30E53">
        <w:rPr>
          <w:rFonts w:eastAsia="Times New Roman" w:cs="Times New Roman"/>
          <w:b w:val="0"/>
          <w:bCs/>
          <w:noProof w:val="0"/>
          <w:sz w:val="16"/>
        </w:rPr>
        <w:t xml:space="preserve"> lub </w:t>
      </w:r>
      <w:r w:rsidR="00761C84" w:rsidRPr="00D30E53">
        <w:rPr>
          <w:rFonts w:eastAsia="Times New Roman" w:cs="Times New Roman"/>
          <w:b w:val="0"/>
          <w:bCs/>
          <w:noProof w:val="0"/>
          <w:sz w:val="16"/>
        </w:rPr>
        <w:t>wnukami (489 osób).</w:t>
      </w:r>
    </w:p>
    <w:p w14:paraId="1164FF6B" w14:textId="6E2D4669" w:rsidR="00C3061F" w:rsidRPr="00E50C63" w:rsidRDefault="0089465F" w:rsidP="00565AE5">
      <w:pPr>
        <w:pStyle w:val="LID"/>
        <w:spacing w:before="240" w:line="288" w:lineRule="auto"/>
      </w:pPr>
      <w:r>
        <w:rPr>
          <w:rFonts w:eastAsia="Times New Roman" w:cs="Times New Roman"/>
          <w:b w:val="0"/>
          <w:bCs/>
          <w:noProof w:val="0"/>
        </w:rPr>
        <w:t>Na populację objętą</w:t>
      </w:r>
      <w:r w:rsidR="00AE3CE5" w:rsidRPr="00E50C63">
        <w:rPr>
          <w:rFonts w:eastAsia="Times New Roman" w:cs="Times New Roman"/>
          <w:b w:val="0"/>
          <w:bCs/>
          <w:noProof w:val="0"/>
        </w:rPr>
        <w:t xml:space="preserve"> badaniem </w:t>
      </w:r>
      <w:r>
        <w:rPr>
          <w:rFonts w:eastAsia="Times New Roman" w:cs="Times New Roman"/>
          <w:b w:val="0"/>
          <w:bCs/>
          <w:noProof w:val="0"/>
        </w:rPr>
        <w:t xml:space="preserve">składało się </w:t>
      </w:r>
      <w:r w:rsidR="00AE3CE5" w:rsidRPr="00E50C63">
        <w:rPr>
          <w:rFonts w:eastAsia="Times New Roman" w:cs="Times New Roman"/>
          <w:b w:val="0"/>
          <w:bCs/>
          <w:noProof w:val="0"/>
        </w:rPr>
        <w:t>65,0% osób pracujących, 2,1%</w:t>
      </w:r>
      <w:r w:rsidR="00696976" w:rsidRPr="00E50C63">
        <w:rPr>
          <w:rFonts w:eastAsia="Times New Roman" w:cs="Times New Roman"/>
          <w:b w:val="0"/>
          <w:bCs/>
          <w:noProof w:val="0"/>
        </w:rPr>
        <w:t> </w:t>
      </w:r>
      <w:r w:rsidR="00AE3CE5" w:rsidRPr="00E50C63">
        <w:rPr>
          <w:rFonts w:eastAsia="Times New Roman" w:cs="Times New Roman"/>
          <w:b w:val="0"/>
          <w:bCs/>
          <w:noProof w:val="0"/>
        </w:rPr>
        <w:t>bezrobotnych i</w:t>
      </w:r>
      <w:r w:rsidR="000A50C6">
        <w:rPr>
          <w:rFonts w:eastAsia="Times New Roman" w:cs="Times New Roman"/>
          <w:b w:val="0"/>
          <w:bCs/>
          <w:noProof w:val="0"/>
        </w:rPr>
        <w:t> </w:t>
      </w:r>
      <w:r w:rsidR="00AE3CE5" w:rsidRPr="00E50C63">
        <w:rPr>
          <w:rFonts w:eastAsia="Times New Roman" w:cs="Times New Roman"/>
          <w:b w:val="0"/>
          <w:bCs/>
          <w:noProof w:val="0"/>
        </w:rPr>
        <w:t>32,9% biernych zawodowo.</w:t>
      </w:r>
      <w:r w:rsidR="00C3061F" w:rsidRPr="00E50C63">
        <w:rPr>
          <w:rFonts w:eastAsia="Times New Roman" w:cs="Times New Roman"/>
          <w:b w:val="0"/>
          <w:bCs/>
          <w:noProof w:val="0"/>
        </w:rPr>
        <w:t xml:space="preserve"> </w:t>
      </w:r>
    </w:p>
    <w:p w14:paraId="6AA770A7" w14:textId="77777777" w:rsidR="00AE3CE5" w:rsidRPr="00E50C63" w:rsidRDefault="00E50C63" w:rsidP="004B5E7F">
      <w:pPr>
        <w:pStyle w:val="LID"/>
        <w:spacing w:before="0" w:line="288" w:lineRule="auto"/>
      </w:pPr>
      <w:r w:rsidRPr="00395913">
        <w:rPr>
          <w:rFonts w:ascii="Fira Sans Extra Condensed" w:hAnsi="Fira Sans Extra Condensed"/>
          <w:sz w:val="40"/>
          <w:szCs w:val="40"/>
        </w:rPr>
        <mc:AlternateContent>
          <mc:Choice Requires="wps">
            <w:drawing>
              <wp:anchor distT="45720" distB="45720" distL="114300" distR="114300" simplePos="0" relativeHeight="252122112" behindDoc="0" locked="0" layoutInCell="1" allowOverlap="1" wp14:anchorId="4E608568" wp14:editId="5DA0A0FF">
                <wp:simplePos x="0" y="0"/>
                <wp:positionH relativeFrom="column">
                  <wp:posOffset>5309870</wp:posOffset>
                </wp:positionH>
                <wp:positionV relativeFrom="paragraph">
                  <wp:posOffset>297180</wp:posOffset>
                </wp:positionV>
                <wp:extent cx="1793240" cy="910590"/>
                <wp:effectExtent l="0" t="0" r="0" b="3810"/>
                <wp:wrapTopAndBottom/>
                <wp:docPr id="34" name="Pole tekstowe 2" descr="Wskaźnik zatrudnienia dla ogółu osób opiekujących się innymi osobami wynosił 76,8%.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910590"/>
                        </a:xfrm>
                        <a:prstGeom prst="rect">
                          <a:avLst/>
                        </a:prstGeom>
                        <a:noFill/>
                        <a:ln w="9525">
                          <a:noFill/>
                          <a:miter lim="800000"/>
                          <a:headEnd/>
                          <a:tailEnd/>
                        </a:ln>
                      </wps:spPr>
                      <wps:txbx>
                        <w:txbxContent>
                          <w:p w14:paraId="4612DD65" w14:textId="6CB7FFB9" w:rsidR="00BC1E7B" w:rsidRPr="001F0D01" w:rsidRDefault="00BC1E7B" w:rsidP="00E50C63">
                            <w:pPr>
                              <w:spacing w:before="0"/>
                              <w:rPr>
                                <w:color w:val="001D77"/>
                                <w:lang w:eastAsia="pl-PL"/>
                              </w:rPr>
                            </w:pPr>
                            <w:r w:rsidRPr="001F0D01">
                              <w:rPr>
                                <w:color w:val="001D77"/>
                                <w:lang w:eastAsia="pl-PL"/>
                              </w:rPr>
                              <w:t xml:space="preserve">Wskaźnik zatrudnienia dla ogółu osób opiekujących się innymi osobami </w:t>
                            </w:r>
                            <w:r>
                              <w:rPr>
                                <w:color w:val="001D77"/>
                                <w:lang w:eastAsia="pl-PL"/>
                              </w:rPr>
                              <w:t xml:space="preserve">z rodziny </w:t>
                            </w:r>
                            <w:r w:rsidRPr="001F0D01">
                              <w:rPr>
                                <w:color w:val="001D77"/>
                                <w:lang w:eastAsia="pl-PL"/>
                              </w:rPr>
                              <w:t xml:space="preserve">wynosił 76,8%.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608568" id="_x0000_s1029" type="#_x0000_t202" alt="Wskaźnik zatrudnienia dla ogółu osób opiekujących się innymi osobami wynosił 76,8%. " style="position:absolute;margin-left:418.1pt;margin-top:23.4pt;width:141.2pt;height:71.7pt;z-index:252122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" filled="f" stroked="f">
                <v:textbox>
                  <w:txbxContent>
                    <w:p w14:paraId="4612DD65" w14:textId="6CB7FFB9" w:rsidR="00BC1E7B" w:rsidRPr="001F0D01" w:rsidRDefault="00BC1E7B" w:rsidP="00E50C63">
                      <w:pPr>
                        <w:spacing w:before="0"/>
                        <w:rPr>
                          <w:color w:val="001D77"/>
                          <w:lang w:eastAsia="pl-PL"/>
                        </w:rPr>
                      </w:pPr>
                      <w:r w:rsidRPr="001F0D01">
                        <w:rPr>
                          <w:color w:val="001D77"/>
                          <w:lang w:eastAsia="pl-PL"/>
                        </w:rPr>
                        <w:t xml:space="preserve">Wskaźnik zatrudnienia dla ogółu osób opiekujących się innymi osobami </w:t>
                      </w:r>
                      <w:r>
                        <w:rPr>
                          <w:color w:val="001D77"/>
                          <w:lang w:eastAsia="pl-PL"/>
                        </w:rPr>
                        <w:t xml:space="preserve">z rodziny </w:t>
                      </w:r>
                      <w:r w:rsidRPr="001F0D01">
                        <w:rPr>
                          <w:color w:val="001D77"/>
                          <w:lang w:eastAsia="pl-PL"/>
                        </w:rPr>
                        <w:t xml:space="preserve">wynosił 76,8%. </w:t>
                      </w:r>
                    </w:p>
                  </w:txbxContent>
                </v:textbox>
                <w10:wrap type="topAndBottom"/>
              </v:shape>
            </w:pict>
          </mc:Fallback>
        </mc:AlternateContent>
      </w:r>
      <w:r w:rsidR="00C3061F" w:rsidRPr="00E50C63">
        <w:rPr>
          <w:rFonts w:eastAsia="Times New Roman" w:cs="Times New Roman"/>
          <w:b w:val="0"/>
          <w:bCs/>
          <w:noProof w:val="0"/>
        </w:rPr>
        <w:t xml:space="preserve">Wśród </w:t>
      </w:r>
      <w:r w:rsidR="001515BA">
        <w:rPr>
          <w:rFonts w:eastAsia="Times New Roman" w:cs="Times New Roman"/>
          <w:b w:val="0"/>
          <w:bCs/>
          <w:noProof w:val="0"/>
        </w:rPr>
        <w:t xml:space="preserve">ogółu </w:t>
      </w:r>
      <w:r w:rsidR="00C3061F" w:rsidRPr="00E50C63">
        <w:rPr>
          <w:rFonts w:eastAsia="Times New Roman" w:cs="Times New Roman"/>
          <w:b w:val="0"/>
          <w:bCs/>
          <w:noProof w:val="0"/>
        </w:rPr>
        <w:t xml:space="preserve">osób </w:t>
      </w:r>
      <w:r w:rsidR="001515BA">
        <w:rPr>
          <w:rFonts w:eastAsia="Times New Roman" w:cs="Times New Roman"/>
          <w:b w:val="0"/>
          <w:bCs/>
          <w:noProof w:val="0"/>
        </w:rPr>
        <w:t>sprawujących</w:t>
      </w:r>
      <w:r w:rsidR="001515BA" w:rsidRPr="00E50C63">
        <w:rPr>
          <w:rFonts w:eastAsia="Times New Roman" w:cs="Times New Roman"/>
          <w:b w:val="0"/>
          <w:bCs/>
          <w:noProof w:val="0"/>
        </w:rPr>
        <w:t xml:space="preserve"> </w:t>
      </w:r>
      <w:r w:rsidR="00C3061F" w:rsidRPr="00E50C63">
        <w:rPr>
          <w:rFonts w:eastAsia="Times New Roman" w:cs="Times New Roman"/>
          <w:b w:val="0"/>
          <w:bCs/>
          <w:noProof w:val="0"/>
        </w:rPr>
        <w:t xml:space="preserve">obowiązki opiekuńcze było </w:t>
      </w:r>
      <w:r w:rsidR="0089465F">
        <w:rPr>
          <w:rFonts w:eastAsia="Times New Roman" w:cs="Times New Roman"/>
          <w:b w:val="0"/>
          <w:bCs/>
          <w:noProof w:val="0"/>
        </w:rPr>
        <w:t xml:space="preserve">natomiast </w:t>
      </w:r>
      <w:r w:rsidR="00C3061F" w:rsidRPr="00E50C63">
        <w:rPr>
          <w:rFonts w:eastAsia="Times New Roman" w:cs="Times New Roman"/>
          <w:b w:val="0"/>
          <w:bCs/>
          <w:noProof w:val="0"/>
        </w:rPr>
        <w:t>76,8% pracujących, 1,9</w:t>
      </w:r>
      <w:r w:rsidR="00642681" w:rsidRPr="00E50C63">
        <w:rPr>
          <w:rFonts w:eastAsia="Times New Roman" w:cs="Times New Roman"/>
          <w:b w:val="0"/>
          <w:bCs/>
          <w:noProof w:val="0"/>
        </w:rPr>
        <w:t>%</w:t>
      </w:r>
      <w:r w:rsidR="00C3061F" w:rsidRPr="00E50C63">
        <w:rPr>
          <w:rFonts w:eastAsia="Times New Roman" w:cs="Times New Roman"/>
          <w:b w:val="0"/>
          <w:bCs/>
          <w:noProof w:val="0"/>
        </w:rPr>
        <w:t xml:space="preserve"> bezrobotnych </w:t>
      </w:r>
      <w:r w:rsidR="00C3061F" w:rsidRPr="00E50C63">
        <w:rPr>
          <w:b w:val="0"/>
        </w:rPr>
        <w:t>i 21</w:t>
      </w:r>
      <w:r w:rsidR="00C3061F" w:rsidRPr="00E50C63">
        <w:rPr>
          <w:rFonts w:eastAsia="Times New Roman" w:cs="Times New Roman"/>
          <w:b w:val="0"/>
          <w:bCs/>
          <w:noProof w:val="0"/>
        </w:rPr>
        <w:t xml:space="preserve">,3% biernych zawodowo. </w:t>
      </w:r>
    </w:p>
    <w:p w14:paraId="3499AD21" w14:textId="0251B84A" w:rsidR="00E50C63" w:rsidRPr="005E7D4E" w:rsidRDefault="00507893" w:rsidP="003E2042">
      <w:pPr>
        <w:pStyle w:val="LID"/>
        <w:spacing w:before="0" w:line="288" w:lineRule="auto"/>
        <w:rPr>
          <w:b w:val="0"/>
        </w:rPr>
      </w:pPr>
      <w:r w:rsidRPr="005E7D4E">
        <w:rPr>
          <w:b w:val="0"/>
        </w:rPr>
        <w:t>Wska</w:t>
      </w:r>
      <w:r>
        <w:rPr>
          <w:b w:val="0"/>
        </w:rPr>
        <w:t>ź</w:t>
      </w:r>
      <w:r w:rsidRPr="005E7D4E">
        <w:rPr>
          <w:b w:val="0"/>
        </w:rPr>
        <w:t xml:space="preserve">nik </w:t>
      </w:r>
      <w:r w:rsidR="00E50C63" w:rsidRPr="005E7D4E">
        <w:rPr>
          <w:b w:val="0"/>
        </w:rPr>
        <w:t>zatrudnienia dla osób objętych badaniem wynosił 65,0%, ale dla osób mających obowiązki opiekuńcze był wyższy i wynosił 76,8%. Różnica wynika głównie z tego, że osoby opiekujące się dziećmi w wieku poniżej 15 lat (a stanowili oni większość opiekunów), to głównie osoby w wieku produkcyjnym</w:t>
      </w:r>
      <w:r w:rsidR="0089465F" w:rsidRPr="005E7D4E">
        <w:rPr>
          <w:b w:val="0"/>
        </w:rPr>
        <w:t>, a więc aktywniejsze na rynku pracy.</w:t>
      </w:r>
      <w:r w:rsidR="00E50C63" w:rsidRPr="005E7D4E">
        <w:rPr>
          <w:b w:val="0"/>
        </w:rPr>
        <w:t xml:space="preserve"> </w:t>
      </w:r>
    </w:p>
    <w:p w14:paraId="0693AB80" w14:textId="7AB53453" w:rsidR="00832C70" w:rsidRPr="00395913" w:rsidRDefault="00832C70" w:rsidP="00434680">
      <w:pPr>
        <w:pStyle w:val="LID"/>
        <w:spacing w:before="240" w:line="288" w:lineRule="auto"/>
        <w:rPr>
          <w:rFonts w:eastAsia="Times New Roman" w:cs="Times New Roman"/>
          <w:bCs/>
          <w:noProof w:val="0"/>
          <w:color w:val="001D77"/>
        </w:rPr>
      </w:pPr>
      <w:r w:rsidRPr="00395913">
        <w:rPr>
          <w:rFonts w:eastAsia="Times New Roman" w:cs="Times New Roman"/>
          <w:bCs/>
          <w:noProof w:val="0"/>
          <w:color w:val="001D77"/>
        </w:rPr>
        <w:t>Godzenie pracy zawodowej osób w wieku 18-74 lata z obowiązkami opiekuńczymi</w:t>
      </w:r>
    </w:p>
    <w:p w14:paraId="6A26FF2D" w14:textId="626CE8C6" w:rsidR="00832C70" w:rsidRDefault="00DD1297" w:rsidP="004B5E7F">
      <w:pPr>
        <w:spacing w:line="288" w:lineRule="auto"/>
      </w:pPr>
      <w:r>
        <w:rPr>
          <w:lang w:eastAsia="pl-PL"/>
        </w:rPr>
        <w:t>W</w:t>
      </w:r>
      <w:r w:rsidRPr="00395913">
        <w:rPr>
          <w:lang w:eastAsia="pl-PL"/>
        </w:rPr>
        <w:t xml:space="preserve"> 2025 r</w:t>
      </w:r>
      <w:r>
        <w:rPr>
          <w:lang w:eastAsia="pl-PL"/>
        </w:rPr>
        <w:t>.</w:t>
      </w:r>
      <w:r w:rsidRPr="00395913">
        <w:rPr>
          <w:lang w:eastAsia="pl-PL"/>
        </w:rPr>
        <w:t xml:space="preserve"> </w:t>
      </w:r>
      <w:r>
        <w:rPr>
          <w:lang w:eastAsia="pl-PL"/>
        </w:rPr>
        <w:t>l</w:t>
      </w:r>
      <w:r w:rsidR="00832C70" w:rsidRPr="00395913">
        <w:rPr>
          <w:lang w:eastAsia="pl-PL"/>
        </w:rPr>
        <w:t xml:space="preserve">iczba </w:t>
      </w:r>
      <w:r w:rsidR="00D146AF" w:rsidRPr="00395913">
        <w:rPr>
          <w:lang w:eastAsia="pl-PL"/>
        </w:rPr>
        <w:t xml:space="preserve">pracujących </w:t>
      </w:r>
      <w:r w:rsidR="00832C70" w:rsidRPr="00395913">
        <w:rPr>
          <w:lang w:eastAsia="pl-PL"/>
        </w:rPr>
        <w:t>w wieku 18-74 lata wyn</w:t>
      </w:r>
      <w:r w:rsidR="003F3E8A">
        <w:rPr>
          <w:lang w:eastAsia="pl-PL"/>
        </w:rPr>
        <w:t>iosła</w:t>
      </w:r>
      <w:r w:rsidR="00832C70" w:rsidRPr="00395913">
        <w:rPr>
          <w:lang w:eastAsia="pl-PL"/>
        </w:rPr>
        <w:t xml:space="preserve"> 17 163 tys., w tym 7 269 tys.  </w:t>
      </w:r>
      <w:r w:rsidR="003F3E8A">
        <w:rPr>
          <w:lang w:eastAsia="pl-PL"/>
        </w:rPr>
        <w:t xml:space="preserve">osób </w:t>
      </w:r>
      <w:r w:rsidR="00832C70" w:rsidRPr="00395913">
        <w:rPr>
          <w:lang w:eastAsia="pl-PL"/>
        </w:rPr>
        <w:t xml:space="preserve">(42,4%) oprócz wykonywania pracy zawodowej, opiekowało się regularnie innymi </w:t>
      </w:r>
      <w:r w:rsidR="003F3E8A">
        <w:rPr>
          <w:lang w:eastAsia="pl-PL"/>
        </w:rPr>
        <w:t>członkami rodziny</w:t>
      </w:r>
      <w:r w:rsidR="00832C70">
        <w:rPr>
          <w:lang w:eastAsia="pl-PL"/>
        </w:rPr>
        <w:t>, tj. </w:t>
      </w:r>
      <w:r w:rsidR="00832C70" w:rsidRPr="00395913">
        <w:t>dzie</w:t>
      </w:r>
      <w:r w:rsidR="00832C70">
        <w:t>ćmi</w:t>
      </w:r>
      <w:r w:rsidR="00832C70" w:rsidRPr="00395913">
        <w:t>/wnuk</w:t>
      </w:r>
      <w:r w:rsidR="00832C70">
        <w:t>ami</w:t>
      </w:r>
      <w:r w:rsidR="00832C70" w:rsidRPr="00395913">
        <w:t xml:space="preserve"> w wieku poniżej 15 lat lub </w:t>
      </w:r>
      <w:r w:rsidR="007F166A">
        <w:t>krewnymi</w:t>
      </w:r>
      <w:r w:rsidR="00CE54F0">
        <w:t xml:space="preserve"> </w:t>
      </w:r>
      <w:r w:rsidR="00832C70" w:rsidRPr="00395913">
        <w:t>w wieku 15 lat i więcej wymagających opieki ze względu na stan zdrowia lub podeszły wiek.</w:t>
      </w:r>
    </w:p>
    <w:p w14:paraId="75184B98" w14:textId="1521FDD7" w:rsidR="00AE3CE5" w:rsidRDefault="00761C84" w:rsidP="004B5E7F">
      <w:pPr>
        <w:spacing w:line="288" w:lineRule="auto"/>
      </w:pPr>
      <w:r w:rsidRPr="00395913">
        <w:rPr>
          <w:rFonts w:ascii="Fira Sans Extra Condensed" w:hAnsi="Fira Sans Extra Condensed"/>
          <w:noProof/>
          <w:sz w:val="40"/>
          <w:szCs w:val="40"/>
        </w:rPr>
        <mc:AlternateContent>
          <mc:Choice Requires="wps">
            <w:drawing>
              <wp:anchor distT="45720" distB="45720" distL="114300" distR="114300" simplePos="0" relativeHeight="252113920" behindDoc="0" locked="0" layoutInCell="1" allowOverlap="1" wp14:anchorId="65CF9057" wp14:editId="668FEFA7">
                <wp:simplePos x="0" y="0"/>
                <wp:positionH relativeFrom="page">
                  <wp:align>right</wp:align>
                </wp:positionH>
                <wp:positionV relativeFrom="paragraph">
                  <wp:posOffset>708660</wp:posOffset>
                </wp:positionV>
                <wp:extent cx="1793240" cy="1310640"/>
                <wp:effectExtent l="0" t="0" r="0" b="3810"/>
                <wp:wrapTopAndBottom/>
                <wp:docPr id="18" name="Pole tekstowe 2" descr="Kobiety pracujące zawodowo stanowiły 68,1% wszystkich kobiet w wieku 18-74 lata mających obowiązki  opiekuńcze. Analogiczny odsetek dla mężczyzn wyniósł 8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1310640"/>
                        </a:xfrm>
                        <a:prstGeom prst="rect">
                          <a:avLst/>
                        </a:prstGeom>
                        <a:noFill/>
                        <a:ln w="9525">
                          <a:noFill/>
                          <a:miter lim="800000"/>
                          <a:headEnd/>
                          <a:tailEnd/>
                        </a:ln>
                      </wps:spPr>
                      <wps:txbx>
                        <w:txbxContent>
                          <w:p w14:paraId="703C291F" w14:textId="77777777" w:rsidR="00BC1E7B" w:rsidRPr="00BD7B81" w:rsidRDefault="00BC1E7B" w:rsidP="00832C70">
                            <w:pPr>
                              <w:spacing w:after="0"/>
                              <w:rPr>
                                <w:color w:val="001D77"/>
                                <w:lang w:eastAsia="pl-PL"/>
                              </w:rPr>
                            </w:pPr>
                            <w:r w:rsidRPr="00BD7B81">
                              <w:rPr>
                                <w:color w:val="001D77"/>
                                <w:lang w:eastAsia="pl-PL"/>
                              </w:rPr>
                              <w:t xml:space="preserve">Kobiety pracujące zawodowo stanowiły 68,1% wszystkich kobiet w wieku 18-74 lata mających obowiązki  opiekuńcze. </w:t>
                            </w:r>
                          </w:p>
                          <w:p w14:paraId="4F026AEB" w14:textId="77777777" w:rsidR="00BC1E7B" w:rsidRPr="00BD7B81" w:rsidRDefault="00BC1E7B" w:rsidP="00832C70">
                            <w:pPr>
                              <w:spacing w:before="0"/>
                              <w:rPr>
                                <w:color w:val="001D77"/>
                              </w:rPr>
                            </w:pPr>
                            <w:r w:rsidRPr="00BD7B81">
                              <w:rPr>
                                <w:color w:val="001D77"/>
                                <w:lang w:eastAsia="pl-PL"/>
                              </w:rPr>
                              <w:t>Analogiczny odsetek dla mężczyzn wyniósł 87,3%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CF9057" id="_x0000_s1030" type="#_x0000_t202" alt="Kobiety pracujące zawodowo stanowiły 68,1% wszystkich kobiet w wieku 18-74 lata mających obowiązki  opiekuńcze. Analogiczny odsetek dla mężczyzn wyniósł 87,3%" style="position:absolute;margin-left:90pt;margin-top:55.8pt;width:141.2pt;height:103.2pt;z-index:25211392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" filled="f" stroked="f">
                <v:textbox>
                  <w:txbxContent>
                    <w:p w14:paraId="703C291F" w14:textId="77777777" w:rsidR="00BC1E7B" w:rsidRPr="00BD7B81" w:rsidRDefault="00BC1E7B" w:rsidP="00832C70">
                      <w:pPr>
                        <w:spacing w:after="0"/>
                        <w:rPr>
                          <w:color w:val="001D77"/>
                          <w:lang w:eastAsia="pl-PL"/>
                        </w:rPr>
                      </w:pPr>
                      <w:r w:rsidRPr="00BD7B81">
                        <w:rPr>
                          <w:color w:val="001D77"/>
                          <w:lang w:eastAsia="pl-PL"/>
                        </w:rPr>
                        <w:t xml:space="preserve">Kobiety pracujące zawodowo stanowiły 68,1% wszystkich kobiet w wieku 18-74 lata mających obowiązki  opiekuńcze. </w:t>
                      </w:r>
                    </w:p>
                    <w:p w14:paraId="4F026AEB" w14:textId="77777777" w:rsidR="00BC1E7B" w:rsidRPr="00BD7B81" w:rsidRDefault="00BC1E7B" w:rsidP="00832C70">
                      <w:pPr>
                        <w:spacing w:before="0"/>
                        <w:rPr>
                          <w:color w:val="001D77"/>
                        </w:rPr>
                      </w:pPr>
                      <w:r w:rsidRPr="00BD7B81">
                        <w:rPr>
                          <w:color w:val="001D77"/>
                          <w:lang w:eastAsia="pl-PL"/>
                        </w:rPr>
                        <w:t>Analogiczny odsetek dla mężczyzn wyniósł 87,3%</w:t>
                      </w:r>
                    </w:p>
                  </w:txbxContent>
                </v:textbox>
                <w10:wrap type="topAndBottom" anchorx="page"/>
              </v:shape>
            </w:pict>
          </mc:Fallback>
        </mc:AlternateContent>
      </w:r>
      <w:r w:rsidR="00AE3CE5" w:rsidRPr="000048B4">
        <w:t xml:space="preserve">Spośród </w:t>
      </w:r>
      <w:r w:rsidR="003015A1" w:rsidRPr="003C7219">
        <w:t xml:space="preserve">ogółu </w:t>
      </w:r>
      <w:r w:rsidR="00AE3CE5" w:rsidRPr="000048B4">
        <w:t>pracujących</w:t>
      </w:r>
      <w:r w:rsidR="00AE3CE5">
        <w:t xml:space="preserve"> </w:t>
      </w:r>
      <w:r w:rsidR="006E2481">
        <w:t>najliczniejszą grupę sprawujących opiekę</w:t>
      </w:r>
      <w:r w:rsidR="00DC669F">
        <w:t xml:space="preserve"> </w:t>
      </w:r>
      <w:r w:rsidR="004267ED" w:rsidRPr="00B457FF">
        <w:t>–</w:t>
      </w:r>
      <w:r w:rsidR="00DC669F">
        <w:t xml:space="preserve"> </w:t>
      </w:r>
      <w:r w:rsidR="00AE3CE5">
        <w:t>6207 tys.</w:t>
      </w:r>
      <w:r w:rsidR="00DC669F">
        <w:t xml:space="preserve"> (</w:t>
      </w:r>
      <w:r w:rsidR="00246BE8">
        <w:t>36,2%</w:t>
      </w:r>
      <w:r w:rsidR="00696976">
        <w:t>)</w:t>
      </w:r>
      <w:r w:rsidR="00AE3CE5">
        <w:t xml:space="preserve"> </w:t>
      </w:r>
      <w:r w:rsidR="006E2481">
        <w:t xml:space="preserve">stanowiły osoby </w:t>
      </w:r>
      <w:r w:rsidR="00AE3CE5">
        <w:t>opiek</w:t>
      </w:r>
      <w:r w:rsidR="006E2481">
        <w:t xml:space="preserve">ujące </w:t>
      </w:r>
      <w:r w:rsidR="00AE3CE5">
        <w:t xml:space="preserve">się </w:t>
      </w:r>
      <w:r w:rsidR="00696976">
        <w:t xml:space="preserve">wyłącznie </w:t>
      </w:r>
      <w:r w:rsidR="00AE3CE5">
        <w:t>dziećmi</w:t>
      </w:r>
      <w:r w:rsidR="00696976">
        <w:t xml:space="preserve"> lub wnukami w wieku poniżej 15</w:t>
      </w:r>
      <w:r w:rsidR="00246BE8">
        <w:t> </w:t>
      </w:r>
      <w:r w:rsidR="00696976">
        <w:t>lat</w:t>
      </w:r>
      <w:r w:rsidR="00B128DF">
        <w:t xml:space="preserve">; pozostałe grupy opiekunów były dużo mniej liczne: </w:t>
      </w:r>
      <w:r w:rsidR="00696976">
        <w:t>753 tys.</w:t>
      </w:r>
      <w:r w:rsidR="00DC669F">
        <w:t xml:space="preserve"> (</w:t>
      </w:r>
      <w:r w:rsidR="00246BE8">
        <w:t>4,4%</w:t>
      </w:r>
      <w:r w:rsidR="00DC669F">
        <w:t>)</w:t>
      </w:r>
      <w:r w:rsidR="003C5169">
        <w:t xml:space="preserve"> </w:t>
      </w:r>
      <w:r w:rsidR="00696976">
        <w:t>sprawowało opiek</w:t>
      </w:r>
      <w:r w:rsidR="00B128DF">
        <w:t>ę</w:t>
      </w:r>
      <w:r w:rsidR="00696976">
        <w:t xml:space="preserve"> wyłącznie </w:t>
      </w:r>
      <w:r w:rsidR="00696976" w:rsidRPr="00B457FF">
        <w:t xml:space="preserve">nad </w:t>
      </w:r>
      <w:r w:rsidR="007F166A" w:rsidRPr="00B457FF">
        <w:t xml:space="preserve">krewnymi/osobami z rodziny </w:t>
      </w:r>
      <w:r w:rsidR="00696976" w:rsidRPr="00B457FF">
        <w:t>w</w:t>
      </w:r>
      <w:r w:rsidR="00246BE8" w:rsidRPr="00B457FF">
        <w:t> </w:t>
      </w:r>
      <w:r w:rsidR="00696976" w:rsidRPr="00B457FF">
        <w:t>wieku 15 lat i więcej, a 309 tys.</w:t>
      </w:r>
      <w:r w:rsidR="00DC669F">
        <w:t xml:space="preserve"> (</w:t>
      </w:r>
      <w:r w:rsidR="00246BE8" w:rsidRPr="00B457FF">
        <w:t>1,8%</w:t>
      </w:r>
      <w:r w:rsidR="00DC669F">
        <w:t>)</w:t>
      </w:r>
      <w:r w:rsidR="00696976" w:rsidRPr="00B457FF">
        <w:t xml:space="preserve"> – nad osobami z obu wymienionych grup.</w:t>
      </w:r>
    </w:p>
    <w:p w14:paraId="4018F5CA" w14:textId="3AACE034" w:rsidR="00832C70" w:rsidRDefault="00696976" w:rsidP="00BD7B81">
      <w:pPr>
        <w:pStyle w:val="LID"/>
        <w:spacing w:before="0" w:line="288" w:lineRule="auto"/>
        <w:ind w:left="851" w:hanging="851"/>
        <w:rPr>
          <w:b w:val="0"/>
          <w:noProof w:val="0"/>
        </w:rPr>
      </w:pPr>
      <w:r w:rsidRPr="00395913">
        <w:t xml:space="preserve"> </w:t>
      </w:r>
      <w:r w:rsidR="00832C70" w:rsidRPr="00513098">
        <w:rPr>
          <w:b w:val="0"/>
          <w:noProof w:val="0"/>
        </w:rPr>
        <w:t>Wyniki badania wskazują, że</w:t>
      </w:r>
      <w:r w:rsidR="00832C70">
        <w:rPr>
          <w:b w:val="0"/>
          <w:noProof w:val="0"/>
        </w:rPr>
        <w:t xml:space="preserve"> w 2025 r.:</w:t>
      </w:r>
    </w:p>
    <w:p w14:paraId="189A0BB2" w14:textId="0BEAE7C1" w:rsidR="00832C70" w:rsidRPr="0092081C" w:rsidRDefault="00832C70" w:rsidP="00B8161D">
      <w:pPr>
        <w:pStyle w:val="Akapitzlist"/>
        <w:numPr>
          <w:ilvl w:val="0"/>
          <w:numId w:val="21"/>
        </w:numPr>
        <w:spacing w:line="288" w:lineRule="auto"/>
        <w:ind w:left="284" w:hanging="284"/>
        <w:contextualSpacing w:val="0"/>
        <w:rPr>
          <w:lang w:eastAsia="pl-PL"/>
        </w:rPr>
      </w:pPr>
      <w:r w:rsidRPr="0092081C">
        <w:rPr>
          <w:lang w:eastAsia="pl-PL"/>
        </w:rPr>
        <w:t>Wśród kobiet mających obowiązki opiekuńcze, pracujące zawodowo stanowiły 68,1%, analogiczny odsetek dla mężczyzn wyniósł 87,3%. Oznacza to, że kobiety opiekujące się innymi osobami (mimo, iż liczebnie było ich więcej niż mężczyzn – 5 200 tys. wobec</w:t>
      </w:r>
      <w:r w:rsidR="003E2042">
        <w:rPr>
          <w:lang w:eastAsia="pl-PL"/>
        </w:rPr>
        <w:t xml:space="preserve"> </w:t>
      </w:r>
      <w:r w:rsidRPr="0092081C">
        <w:rPr>
          <w:lang w:eastAsia="pl-PL"/>
        </w:rPr>
        <w:t xml:space="preserve">4 269 </w:t>
      </w:r>
      <w:r w:rsidR="00122DD3" w:rsidRPr="0092081C">
        <w:rPr>
          <w:lang w:eastAsia="pl-PL"/>
        </w:rPr>
        <w:t> t</w:t>
      </w:r>
      <w:r w:rsidRPr="0092081C">
        <w:rPr>
          <w:lang w:eastAsia="pl-PL"/>
        </w:rPr>
        <w:t>ys.), rzadziej niż mężczyźni łączyły opiekę z pracą zawodową</w:t>
      </w:r>
      <w:r w:rsidRPr="0092081C">
        <w:rPr>
          <w:rStyle w:val="Odwoanieprzypisudolnego"/>
          <w:lang w:eastAsia="pl-PL"/>
        </w:rPr>
        <w:footnoteReference w:id="4"/>
      </w:r>
      <w:r w:rsidRPr="0092081C">
        <w:rPr>
          <w:lang w:eastAsia="pl-PL"/>
        </w:rPr>
        <w:t xml:space="preserve">. Część kobiet pełniących obowiązki opiekuńcze pozostawała poza rynkiem pracy. </w:t>
      </w:r>
    </w:p>
    <w:p w14:paraId="68BF5FD0" w14:textId="09C89573" w:rsidR="00832C70" w:rsidRDefault="00832C70" w:rsidP="00B8161D">
      <w:pPr>
        <w:pStyle w:val="LID"/>
        <w:numPr>
          <w:ilvl w:val="0"/>
          <w:numId w:val="21"/>
        </w:numPr>
        <w:spacing w:line="288" w:lineRule="auto"/>
        <w:ind w:left="284" w:hanging="284"/>
        <w:rPr>
          <w:b w:val="0"/>
        </w:rPr>
      </w:pPr>
      <w:r>
        <w:rPr>
          <w:b w:val="0"/>
        </w:rPr>
        <w:lastRenderedPageBreak/>
        <w:t>W</w:t>
      </w:r>
      <w:r w:rsidRPr="00395913">
        <w:rPr>
          <w:b w:val="0"/>
        </w:rPr>
        <w:t xml:space="preserve"> celu łatwiejszego godzenia obu aspektów</w:t>
      </w:r>
      <w:r w:rsidRPr="00230CE4">
        <w:rPr>
          <w:b w:val="0"/>
        </w:rPr>
        <w:t xml:space="preserve"> </w:t>
      </w:r>
      <w:r w:rsidRPr="00395913">
        <w:rPr>
          <w:b w:val="0"/>
        </w:rPr>
        <w:t>swojej aktywności</w:t>
      </w:r>
      <w:r>
        <w:rPr>
          <w:b w:val="0"/>
        </w:rPr>
        <w:t>, tj. pracy zawodowej i obowiązków opiekuńczych, c</w:t>
      </w:r>
      <w:r w:rsidRPr="00640CF8">
        <w:rPr>
          <w:rFonts w:cs="Arial"/>
          <w:b w:val="0"/>
          <w:bCs/>
        </w:rPr>
        <w:t xml:space="preserve">zęść osób </w:t>
      </w:r>
      <w:r w:rsidR="00086000">
        <w:rPr>
          <w:rFonts w:cs="Arial"/>
          <w:b w:val="0"/>
          <w:bCs/>
        </w:rPr>
        <w:t xml:space="preserve">pracujących i mających obowiązki opiekuńcze </w:t>
      </w:r>
      <w:r>
        <w:rPr>
          <w:b w:val="0"/>
        </w:rPr>
        <w:t>(</w:t>
      </w:r>
      <w:r w:rsidRPr="00640CF8">
        <w:rPr>
          <w:b w:val="0"/>
        </w:rPr>
        <w:t>21,2%, tj. 1 538 tys</w:t>
      </w:r>
      <w:r>
        <w:rPr>
          <w:b w:val="0"/>
        </w:rPr>
        <w:t>.</w:t>
      </w:r>
      <w:r w:rsidRPr="00640CF8">
        <w:rPr>
          <w:b w:val="0"/>
        </w:rPr>
        <w:t>)</w:t>
      </w:r>
      <w:r w:rsidRPr="00230CE4">
        <w:rPr>
          <w:rStyle w:val="Odwoanieprzypisudolnego"/>
          <w:b w:val="0"/>
        </w:rPr>
        <w:t xml:space="preserve"> </w:t>
      </w:r>
      <w:r w:rsidRPr="00395913">
        <w:rPr>
          <w:rStyle w:val="Odwoanieprzypisudolnego"/>
          <w:b w:val="0"/>
        </w:rPr>
        <w:footnoteReference w:id="5"/>
      </w:r>
      <w:r w:rsidRPr="00640CF8">
        <w:rPr>
          <w:b w:val="0"/>
        </w:rPr>
        <w:t xml:space="preserve"> dokonała</w:t>
      </w:r>
      <w:r w:rsidRPr="00640CF8">
        <w:t xml:space="preserve"> </w:t>
      </w:r>
      <w:r w:rsidRPr="00395913">
        <w:rPr>
          <w:b w:val="0"/>
        </w:rPr>
        <w:t>pewnych zmian w</w:t>
      </w:r>
      <w:r>
        <w:rPr>
          <w:b w:val="0"/>
        </w:rPr>
        <w:t> </w:t>
      </w:r>
      <w:r w:rsidRPr="00395913">
        <w:rPr>
          <w:b w:val="0"/>
        </w:rPr>
        <w:t>związku z pracą</w:t>
      </w:r>
      <w:r>
        <w:rPr>
          <w:b w:val="0"/>
        </w:rPr>
        <w:t xml:space="preserve">. </w:t>
      </w:r>
      <w:r w:rsidRPr="00395913">
        <w:rPr>
          <w:b w:val="0"/>
        </w:rPr>
        <w:t xml:space="preserve">Kobiety dokonywały </w:t>
      </w:r>
      <w:r>
        <w:rPr>
          <w:b w:val="0"/>
        </w:rPr>
        <w:t>takich zmian</w:t>
      </w:r>
      <w:r w:rsidRPr="00395913">
        <w:rPr>
          <w:b w:val="0"/>
        </w:rPr>
        <w:t xml:space="preserve"> ponad 2,5-krotnie częściej niż mężczyźni –</w:t>
      </w:r>
      <w:r>
        <w:rPr>
          <w:b w:val="0"/>
        </w:rPr>
        <w:t xml:space="preserve"> wprowadziło je </w:t>
      </w:r>
      <w:r w:rsidRPr="00395913">
        <w:rPr>
          <w:b w:val="0"/>
        </w:rPr>
        <w:t>31,2% pracujących kobiet i 11,6% mężczyzn</w:t>
      </w:r>
      <w:r>
        <w:rPr>
          <w:b w:val="0"/>
        </w:rPr>
        <w:t>.</w:t>
      </w:r>
    </w:p>
    <w:p w14:paraId="10CB9897" w14:textId="77777777" w:rsidR="00832C70" w:rsidRDefault="00832C70" w:rsidP="00B8161D">
      <w:pPr>
        <w:pStyle w:val="LID"/>
        <w:numPr>
          <w:ilvl w:val="0"/>
          <w:numId w:val="21"/>
        </w:numPr>
        <w:spacing w:line="288" w:lineRule="auto"/>
        <w:ind w:left="284" w:hanging="284"/>
      </w:pPr>
      <w:r>
        <w:rPr>
          <w:b w:val="0"/>
        </w:rPr>
        <w:t>Ogólnie n</w:t>
      </w:r>
      <w:r w:rsidRPr="00395913">
        <w:rPr>
          <w:b w:val="0"/>
        </w:rPr>
        <w:t xml:space="preserve">ajczęściej </w:t>
      </w:r>
      <w:r>
        <w:rPr>
          <w:b w:val="0"/>
        </w:rPr>
        <w:t>wskazywaną zmianą była</w:t>
      </w:r>
      <w:r w:rsidRPr="00395913">
        <w:rPr>
          <w:b w:val="0"/>
        </w:rPr>
        <w:t xml:space="preserve"> zmiana pracy lub pracodawcy – wskazało ją 20,2% tych, którzy dokonali zmian. </w:t>
      </w:r>
      <w:r>
        <w:rPr>
          <w:b w:val="0"/>
        </w:rPr>
        <w:t>Główne zmiany dokonane przez mężczyzn i kobiety były jednak różne.</w:t>
      </w:r>
      <w:r w:rsidRPr="00832C70">
        <w:t xml:space="preserve"> </w:t>
      </w:r>
    </w:p>
    <w:p w14:paraId="6DA98D27" w14:textId="49B2E7DD" w:rsidR="00832C70" w:rsidRPr="00395913" w:rsidRDefault="0068784D" w:rsidP="00B8161D">
      <w:pPr>
        <w:pStyle w:val="LID"/>
        <w:numPr>
          <w:ilvl w:val="0"/>
          <w:numId w:val="21"/>
        </w:numPr>
        <w:spacing w:line="288" w:lineRule="auto"/>
        <w:ind w:left="284" w:hanging="284"/>
        <w:rPr>
          <w:b w:val="0"/>
        </w:rPr>
      </w:pPr>
      <w:r>
        <w:rPr>
          <w:b w:val="0"/>
        </w:rPr>
        <w:t>K</w:t>
      </w:r>
      <w:r w:rsidRPr="00395913">
        <w:rPr>
          <w:b w:val="0"/>
        </w:rPr>
        <w:t>obiety</w:t>
      </w:r>
      <w:r w:rsidR="008F2E1E">
        <w:rPr>
          <w:b w:val="0"/>
        </w:rPr>
        <w:t>,</w:t>
      </w:r>
      <w:r w:rsidRPr="00395913">
        <w:rPr>
          <w:b w:val="0"/>
        </w:rPr>
        <w:t xml:space="preserve"> </w:t>
      </w:r>
      <w:r>
        <w:rPr>
          <w:b w:val="0"/>
        </w:rPr>
        <w:t xml:space="preserve">przy określaniu </w:t>
      </w:r>
      <w:r w:rsidR="00B52ACB">
        <w:rPr>
          <w:b w:val="0"/>
        </w:rPr>
        <w:t>rodzaju</w:t>
      </w:r>
      <w:r w:rsidR="00B52ACB" w:rsidRPr="00395913">
        <w:rPr>
          <w:b w:val="0"/>
        </w:rPr>
        <w:t xml:space="preserve"> </w:t>
      </w:r>
      <w:r w:rsidRPr="00395913">
        <w:rPr>
          <w:b w:val="0"/>
        </w:rPr>
        <w:t>zmian</w:t>
      </w:r>
      <w:r>
        <w:rPr>
          <w:b w:val="0"/>
        </w:rPr>
        <w:t>y</w:t>
      </w:r>
      <w:r w:rsidR="00832C70">
        <w:rPr>
          <w:b w:val="0"/>
        </w:rPr>
        <w:t>,</w:t>
      </w:r>
      <w:r w:rsidR="00832C70" w:rsidRPr="00395913">
        <w:rPr>
          <w:b w:val="0"/>
        </w:rPr>
        <w:t xml:space="preserve"> najczęściej wybierały odpowiedź „obecnie z tego powodu jestem nieobecna w pracy (urlop </w:t>
      </w:r>
      <w:r w:rsidR="00832C70">
        <w:rPr>
          <w:b w:val="0"/>
        </w:rPr>
        <w:t>–</w:t>
      </w:r>
      <w:r w:rsidR="00832C70" w:rsidRPr="00395913">
        <w:rPr>
          <w:b w:val="0"/>
        </w:rPr>
        <w:t xml:space="preserve"> płatny lub bezpłatny, itp.)” – wskazało ją 24,1% kobiet</w:t>
      </w:r>
      <w:r w:rsidR="00832C70" w:rsidRPr="00FD7744">
        <w:rPr>
          <w:b w:val="0"/>
        </w:rPr>
        <w:t xml:space="preserve">, które dokonały jakiejkolwiek zmiany </w:t>
      </w:r>
      <w:r w:rsidR="00832C70" w:rsidRPr="00395913">
        <w:rPr>
          <w:b w:val="0"/>
        </w:rPr>
        <w:t>(97,8% wszystkich</w:t>
      </w:r>
      <w:r w:rsidR="00832C70">
        <w:rPr>
          <w:b w:val="0"/>
        </w:rPr>
        <w:t xml:space="preserve"> osób</w:t>
      </w:r>
      <w:r w:rsidR="00832C70" w:rsidRPr="00395913">
        <w:rPr>
          <w:b w:val="0"/>
        </w:rPr>
        <w:t>, któr</w:t>
      </w:r>
      <w:r w:rsidR="00832C70">
        <w:rPr>
          <w:b w:val="0"/>
        </w:rPr>
        <w:t>e</w:t>
      </w:r>
      <w:r w:rsidR="00832C70" w:rsidRPr="00395913">
        <w:rPr>
          <w:b w:val="0"/>
        </w:rPr>
        <w:t xml:space="preserve"> wskaza</w:t>
      </w:r>
      <w:r w:rsidR="00832C70">
        <w:rPr>
          <w:b w:val="0"/>
        </w:rPr>
        <w:t>ły</w:t>
      </w:r>
      <w:r w:rsidR="00832C70" w:rsidRPr="00395913">
        <w:rPr>
          <w:b w:val="0"/>
        </w:rPr>
        <w:t xml:space="preserve"> tę zmianę). Zmianę pracy lub pracodawcy zadeklarowało 20,0% kobiet</w:t>
      </w:r>
      <w:r w:rsidR="00B52ACB">
        <w:rPr>
          <w:b w:val="0"/>
        </w:rPr>
        <w:t xml:space="preserve"> (dokonujących jakiejkolwiek zmiany)</w:t>
      </w:r>
      <w:r w:rsidR="00832C70" w:rsidRPr="00395913">
        <w:rPr>
          <w:b w:val="0"/>
        </w:rPr>
        <w:t>, a skróc</w:t>
      </w:r>
      <w:r w:rsidR="00832C70">
        <w:rPr>
          <w:b w:val="0"/>
        </w:rPr>
        <w:t>enie</w:t>
      </w:r>
      <w:r w:rsidR="00832C70" w:rsidRPr="00395913">
        <w:rPr>
          <w:b w:val="0"/>
        </w:rPr>
        <w:t xml:space="preserve"> wymiar</w:t>
      </w:r>
      <w:r w:rsidR="00832C70">
        <w:rPr>
          <w:b w:val="0"/>
        </w:rPr>
        <w:t>u</w:t>
      </w:r>
      <w:r w:rsidR="00832C70" w:rsidRPr="00395913">
        <w:rPr>
          <w:b w:val="0"/>
        </w:rPr>
        <w:t xml:space="preserve"> czasu pracy – 13,8%</w:t>
      </w:r>
      <w:r w:rsidR="00832C70" w:rsidRPr="00395913">
        <w:rPr>
          <w:b w:val="0"/>
          <w:color w:val="FF0000"/>
        </w:rPr>
        <w:t>.</w:t>
      </w:r>
    </w:p>
    <w:p w14:paraId="1C990921" w14:textId="07A70833" w:rsidR="00832C70" w:rsidRDefault="00832C70" w:rsidP="00B121A6">
      <w:pPr>
        <w:pStyle w:val="LID"/>
        <w:numPr>
          <w:ilvl w:val="0"/>
          <w:numId w:val="21"/>
        </w:numPr>
        <w:spacing w:after="240" w:line="288" w:lineRule="auto"/>
        <w:ind w:left="284" w:hanging="284"/>
        <w:rPr>
          <w:b w:val="0"/>
        </w:rPr>
      </w:pPr>
      <w:r w:rsidRPr="00395913">
        <w:rPr>
          <w:b w:val="0"/>
        </w:rPr>
        <w:t>Wśród mężczyzn najczęściej wskazywaną konkretną zmianą</w:t>
      </w:r>
      <w:r w:rsidR="00266973">
        <w:rPr>
          <w:b w:val="0"/>
        </w:rPr>
        <w:t xml:space="preserve"> </w:t>
      </w:r>
      <w:r>
        <w:rPr>
          <w:b w:val="0"/>
        </w:rPr>
        <w:t>związaną z pracą</w:t>
      </w:r>
      <w:r w:rsidRPr="00395913">
        <w:rPr>
          <w:b w:val="0"/>
        </w:rPr>
        <w:t xml:space="preserve"> (poza „inną zmianą”) był</w:t>
      </w:r>
      <w:r>
        <w:rPr>
          <w:b w:val="0"/>
        </w:rPr>
        <w:t>o</w:t>
      </w:r>
      <w:r w:rsidRPr="00395913">
        <w:rPr>
          <w:b w:val="0"/>
        </w:rPr>
        <w:t xml:space="preserve"> </w:t>
      </w:r>
      <w:r>
        <w:rPr>
          <w:b w:val="0"/>
        </w:rPr>
        <w:t xml:space="preserve">przejście na </w:t>
      </w:r>
      <w:r w:rsidRPr="00395913">
        <w:rPr>
          <w:b w:val="0"/>
        </w:rPr>
        <w:t>prac</w:t>
      </w:r>
      <w:r>
        <w:rPr>
          <w:b w:val="0"/>
        </w:rPr>
        <w:t>ę</w:t>
      </w:r>
      <w:r w:rsidRPr="00395913">
        <w:rPr>
          <w:b w:val="0"/>
        </w:rPr>
        <w:t xml:space="preserve"> zdaln</w:t>
      </w:r>
      <w:r>
        <w:rPr>
          <w:b w:val="0"/>
        </w:rPr>
        <w:t>ą</w:t>
      </w:r>
      <w:r w:rsidRPr="00395913">
        <w:rPr>
          <w:b w:val="0"/>
        </w:rPr>
        <w:t xml:space="preserve"> lub hybrydow</w:t>
      </w:r>
      <w:r>
        <w:rPr>
          <w:b w:val="0"/>
        </w:rPr>
        <w:t>ą</w:t>
      </w:r>
      <w:r w:rsidRPr="00395913">
        <w:rPr>
          <w:b w:val="0"/>
        </w:rPr>
        <w:t xml:space="preserve"> (22,9% wskazań), a w następnej kolejności zmiana rozkładu czasu pracy, bez zmiany wymiaru czasu (21,3% wskazań). Pracę lub pracodawcę zmieniło 20,8% mężczyzn</w:t>
      </w:r>
      <w:r w:rsidR="00867C38">
        <w:rPr>
          <w:b w:val="0"/>
        </w:rPr>
        <w:t xml:space="preserve"> (dokonujących jakiejkolwiek zmiany)</w:t>
      </w:r>
      <w:r w:rsidRPr="00395913">
        <w:rPr>
          <w:b w:val="0"/>
        </w:rPr>
        <w:t xml:space="preserve">. </w:t>
      </w:r>
    </w:p>
    <w:p w14:paraId="3600097C" w14:textId="42F616A3" w:rsidR="001515BA" w:rsidRDefault="001515BA" w:rsidP="001515BA">
      <w:pPr>
        <w:pStyle w:val="LID"/>
        <w:spacing w:line="240" w:lineRule="auto"/>
        <w:ind w:left="912" w:hanging="855"/>
      </w:pPr>
      <w:r w:rsidRPr="00832C70">
        <w:t xml:space="preserve">Wykres </w:t>
      </w:r>
      <w:r>
        <w:t>2</w:t>
      </w:r>
      <w:r w:rsidRPr="00832C70">
        <w:t>. Zmiany dokonane w pracy w celu lepszego łączenia pracy i obowi</w:t>
      </w:r>
      <w:r>
        <w:t>ą</w:t>
      </w:r>
      <w:r w:rsidRPr="00832C70">
        <w:t xml:space="preserve">zków opiekuńczych (w % ogółu osób, które dokonały zmiany) </w:t>
      </w:r>
    </w:p>
    <w:p w14:paraId="63A1B516" w14:textId="616E55E8" w:rsidR="004B5E7F" w:rsidRPr="00395913" w:rsidRDefault="00B72302" w:rsidP="00995941">
      <w:pPr>
        <w:pStyle w:val="LID"/>
        <w:spacing w:line="240" w:lineRule="auto"/>
        <w:jc w:val="center"/>
        <w:rPr>
          <w:b w:val="0"/>
        </w:rPr>
      </w:pPr>
      <w:r>
        <w:rPr>
          <w:b w:val="0"/>
        </w:rPr>
        <w:drawing>
          <wp:inline distT="0" distB="0" distL="0" distR="0" wp14:anchorId="191FA01B" wp14:editId="27C96A4E">
            <wp:extent cx="4741316" cy="3502324"/>
            <wp:effectExtent l="0" t="0" r="2540" b="3175"/>
            <wp:docPr id="17" name="Obraz 17" descr="Wykres 2. Zmiany dokonane w pracy w celu lepszego łączenia pracy i obowiązków opiekuńczych (w % ogółu osób, które dokonały zmian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78068" cy="3529472"/>
                    </a:xfrm>
                    <a:prstGeom prst="rect">
                      <a:avLst/>
                    </a:prstGeom>
                    <a:noFill/>
                  </pic:spPr>
                </pic:pic>
              </a:graphicData>
            </a:graphic>
          </wp:inline>
        </w:drawing>
      </w:r>
    </w:p>
    <w:p w14:paraId="4385BE0B" w14:textId="1EDB4CAA" w:rsidR="00832C70" w:rsidRPr="00832C70" w:rsidRDefault="005E1C46" w:rsidP="00434680">
      <w:pPr>
        <w:pStyle w:val="Akapitzlist"/>
        <w:numPr>
          <w:ilvl w:val="0"/>
          <w:numId w:val="21"/>
        </w:numPr>
        <w:spacing w:before="240" w:line="288" w:lineRule="auto"/>
        <w:ind w:left="284" w:hanging="284"/>
        <w:contextualSpacing w:val="0"/>
        <w:rPr>
          <w:rFonts w:eastAsia="Times New Roman" w:cs="Times New Roman"/>
          <w:bCs/>
        </w:rPr>
      </w:pPr>
      <w:bookmarkStart w:id="12" w:name="_Hlk240023096"/>
      <w:r>
        <w:rPr>
          <w:rFonts w:cs="Arial"/>
          <w:bCs/>
          <w:szCs w:val="19"/>
        </w:rPr>
        <w:t>Przeważająca</w:t>
      </w:r>
      <w:r w:rsidRPr="006A44B4">
        <w:rPr>
          <w:rFonts w:cs="Arial"/>
          <w:bCs/>
          <w:szCs w:val="19"/>
        </w:rPr>
        <w:t xml:space="preserve"> </w:t>
      </w:r>
      <w:r w:rsidR="00832C70" w:rsidRPr="006A44B4">
        <w:rPr>
          <w:rFonts w:cs="Arial"/>
          <w:bCs/>
          <w:szCs w:val="19"/>
        </w:rPr>
        <w:t>część osób (63,0%</w:t>
      </w:r>
      <w:r w:rsidR="00D76C2B">
        <w:rPr>
          <w:rFonts w:cs="Arial"/>
          <w:bCs/>
          <w:szCs w:val="19"/>
        </w:rPr>
        <w:t xml:space="preserve"> </w:t>
      </w:r>
      <w:r w:rsidR="00D76C2B" w:rsidRPr="008B590A">
        <w:rPr>
          <w:rFonts w:cs="Arial"/>
          <w:bCs/>
          <w:szCs w:val="19"/>
        </w:rPr>
        <w:t>pracujących</w:t>
      </w:r>
      <w:r w:rsidR="00BE0AC5" w:rsidRPr="008B590A">
        <w:rPr>
          <w:rFonts w:cs="Arial"/>
          <w:bCs/>
          <w:szCs w:val="19"/>
        </w:rPr>
        <w:t xml:space="preserve"> zawodowo</w:t>
      </w:r>
      <w:r w:rsidR="00D76C2B" w:rsidRPr="008B590A">
        <w:rPr>
          <w:rFonts w:cs="Arial"/>
          <w:bCs/>
          <w:szCs w:val="19"/>
        </w:rPr>
        <w:t xml:space="preserve"> i jednocześnie sprawujących opiekę</w:t>
      </w:r>
      <w:r w:rsidR="00832C70" w:rsidRPr="008B590A">
        <w:rPr>
          <w:rFonts w:cs="Arial"/>
          <w:bCs/>
          <w:szCs w:val="19"/>
        </w:rPr>
        <w:t>) nie wi</w:t>
      </w:r>
      <w:r w:rsidR="00832C70" w:rsidRPr="006A44B4">
        <w:rPr>
          <w:rFonts w:cs="Arial"/>
          <w:bCs/>
          <w:szCs w:val="19"/>
        </w:rPr>
        <w:t xml:space="preserve">działa przeszkód/trudności związanych z </w:t>
      </w:r>
      <w:r>
        <w:rPr>
          <w:rFonts w:cs="Arial"/>
          <w:bCs/>
          <w:szCs w:val="19"/>
        </w:rPr>
        <w:t xml:space="preserve">godzeniem </w:t>
      </w:r>
      <w:r w:rsidR="00832C70" w:rsidRPr="006A44B4">
        <w:rPr>
          <w:rFonts w:cs="Arial"/>
          <w:bCs/>
          <w:szCs w:val="19"/>
        </w:rPr>
        <w:t>prac</w:t>
      </w:r>
      <w:r>
        <w:rPr>
          <w:rFonts w:cs="Arial"/>
          <w:bCs/>
          <w:szCs w:val="19"/>
        </w:rPr>
        <w:t>y</w:t>
      </w:r>
      <w:r w:rsidR="00832C70" w:rsidRPr="006A44B4">
        <w:rPr>
          <w:rFonts w:cs="Arial"/>
          <w:bCs/>
          <w:szCs w:val="19"/>
        </w:rPr>
        <w:t xml:space="preserve"> </w:t>
      </w:r>
      <w:r w:rsidR="00BC1E7B">
        <w:rPr>
          <w:rFonts w:cs="Arial"/>
          <w:bCs/>
          <w:szCs w:val="19"/>
        </w:rPr>
        <w:t>zawodow</w:t>
      </w:r>
      <w:r>
        <w:rPr>
          <w:rFonts w:cs="Arial"/>
          <w:bCs/>
          <w:szCs w:val="19"/>
        </w:rPr>
        <w:t xml:space="preserve">ej na dotychczasowych warunkach z </w:t>
      </w:r>
      <w:r w:rsidR="00832C70">
        <w:rPr>
          <w:rFonts w:cs="Arial"/>
          <w:bCs/>
          <w:szCs w:val="19"/>
        </w:rPr>
        <w:t>p</w:t>
      </w:r>
      <w:r w:rsidR="00832C70" w:rsidRPr="006A44B4">
        <w:rPr>
          <w:rFonts w:cs="Arial"/>
          <w:bCs/>
          <w:szCs w:val="19"/>
        </w:rPr>
        <w:t>ełnieni</w:t>
      </w:r>
      <w:r>
        <w:rPr>
          <w:rFonts w:cs="Arial"/>
          <w:bCs/>
          <w:szCs w:val="19"/>
        </w:rPr>
        <w:t>em</w:t>
      </w:r>
      <w:r w:rsidR="00832C70" w:rsidRPr="006A44B4">
        <w:rPr>
          <w:rFonts w:cs="Arial"/>
          <w:bCs/>
          <w:szCs w:val="19"/>
        </w:rPr>
        <w:t xml:space="preserve"> obowiązków opiekuńczych</w:t>
      </w:r>
      <w:bookmarkEnd w:id="12"/>
      <w:r w:rsidR="00832C70">
        <w:rPr>
          <w:rFonts w:cs="Arial"/>
          <w:bCs/>
          <w:szCs w:val="19"/>
        </w:rPr>
        <w:t xml:space="preserve">. </w:t>
      </w:r>
      <w:r w:rsidR="00832C70" w:rsidRPr="006A44B4">
        <w:rPr>
          <w:rFonts w:cs="Arial"/>
          <w:bCs/>
          <w:szCs w:val="19"/>
        </w:rPr>
        <w:t xml:space="preserve">Takie trudności </w:t>
      </w:r>
      <w:r w:rsidR="006933F7">
        <w:rPr>
          <w:rFonts w:cs="Arial"/>
          <w:bCs/>
          <w:szCs w:val="19"/>
        </w:rPr>
        <w:t>wskazało natomiast</w:t>
      </w:r>
      <w:r w:rsidR="00832C70" w:rsidRPr="006A44B4">
        <w:rPr>
          <w:rFonts w:cs="Arial"/>
          <w:bCs/>
        </w:rPr>
        <w:t xml:space="preserve"> </w:t>
      </w:r>
      <w:r w:rsidR="00832C70" w:rsidRPr="006A44B4">
        <w:rPr>
          <w:rFonts w:cs="Arial"/>
          <w:bCs/>
          <w:szCs w:val="19"/>
        </w:rPr>
        <w:t>33,6% osób</w:t>
      </w:r>
      <w:r w:rsidR="00832C70">
        <w:rPr>
          <w:rStyle w:val="Odwoanieprzypisudolnego"/>
          <w:rFonts w:cs="Arial"/>
          <w:bCs/>
          <w:szCs w:val="19"/>
        </w:rPr>
        <w:footnoteReference w:id="6"/>
      </w:r>
      <w:r w:rsidR="00832C70" w:rsidRPr="006A44B4">
        <w:rPr>
          <w:rFonts w:cs="Arial"/>
          <w:bCs/>
          <w:szCs w:val="19"/>
        </w:rPr>
        <w:t xml:space="preserve">. </w:t>
      </w:r>
    </w:p>
    <w:p w14:paraId="7CD87BDE" w14:textId="77777777" w:rsidR="00266973" w:rsidRPr="005E4CCA" w:rsidRDefault="00266973" w:rsidP="004B5E7F">
      <w:pPr>
        <w:pStyle w:val="Akapitzlist"/>
        <w:numPr>
          <w:ilvl w:val="0"/>
          <w:numId w:val="21"/>
        </w:numPr>
        <w:spacing w:line="288" w:lineRule="auto"/>
        <w:ind w:left="284" w:hanging="284"/>
        <w:contextualSpacing w:val="0"/>
        <w:rPr>
          <w:rFonts w:eastAsia="Times New Roman" w:cs="Times New Roman"/>
          <w:bCs/>
        </w:rPr>
      </w:pPr>
      <w:bookmarkStart w:id="13" w:name="_Hlk235533056"/>
      <w:r w:rsidRPr="00617F35">
        <w:rPr>
          <w:rFonts w:cs="Arial"/>
          <w:bCs/>
          <w:szCs w:val="19"/>
        </w:rPr>
        <w:t xml:space="preserve">Największą trudnością okazał się długi czas pracy. Wskazało ją 11,2% wszystkich pracujących i opiekujących się regularnie innymi osobami. </w:t>
      </w:r>
      <w:bookmarkStart w:id="14" w:name="_Hlk240023347"/>
      <w:r w:rsidRPr="00617F35">
        <w:rPr>
          <w:rFonts w:cs="Arial"/>
          <w:bCs/>
          <w:szCs w:val="19"/>
        </w:rPr>
        <w:t xml:space="preserve">Część osób (7,5%) skarżyła się na wymagającą lub wyczerpującą pracę, a 6,0% na nieprzewidywalny lub niedogodny harmonogram pracy </w:t>
      </w:r>
      <w:bookmarkEnd w:id="14"/>
      <w:r w:rsidRPr="00617F35">
        <w:rPr>
          <w:rFonts w:cs="Arial"/>
          <w:bCs/>
          <w:szCs w:val="19"/>
        </w:rPr>
        <w:t xml:space="preserve">(np. praca zmianowa, w porze nocnej lub w weekendy). </w:t>
      </w:r>
    </w:p>
    <w:p w14:paraId="1ED71B5A" w14:textId="19E111CD" w:rsidR="004B5E7F" w:rsidRPr="004B5E7F" w:rsidRDefault="00E35EFC" w:rsidP="00B121A6">
      <w:pPr>
        <w:pStyle w:val="Akapitzlist"/>
        <w:numPr>
          <w:ilvl w:val="0"/>
          <w:numId w:val="21"/>
        </w:numPr>
        <w:spacing w:after="240" w:line="288" w:lineRule="auto"/>
        <w:ind w:left="284" w:hanging="284"/>
        <w:contextualSpacing w:val="0"/>
        <w:rPr>
          <w:rFonts w:eastAsia="Times New Roman" w:cs="Times New Roman"/>
          <w:bCs/>
        </w:rPr>
      </w:pPr>
      <w:r>
        <w:rPr>
          <w:rFonts w:eastAsia="Times New Roman" w:cs="Times New Roman"/>
          <w:bCs/>
        </w:rPr>
        <w:lastRenderedPageBreak/>
        <w:t>Długi czas pracy jako główną trudność wskazali opiekunowie wszystkich grup osób, częściej jednak wskazywali ją opiekujący się dziećmi/wnukami niż opiekunowie krewnych. Spośród wszystkich opiekunów, którzy określili trudności</w:t>
      </w:r>
      <w:r w:rsidR="0004350A">
        <w:rPr>
          <w:rFonts w:eastAsia="Times New Roman" w:cs="Times New Roman"/>
          <w:bCs/>
        </w:rPr>
        <w:t>, na tę przyczynę</w:t>
      </w:r>
      <w:r w:rsidR="00EF26AB">
        <w:rPr>
          <w:rFonts w:eastAsia="Times New Roman" w:cs="Times New Roman"/>
          <w:bCs/>
        </w:rPr>
        <w:t xml:space="preserve"> wskazało 34</w:t>
      </w:r>
      <w:r w:rsidR="005E4CCA">
        <w:rPr>
          <w:rFonts w:eastAsia="Times New Roman" w:cs="Times New Roman"/>
          <w:bCs/>
        </w:rPr>
        <w:t>,</w:t>
      </w:r>
      <w:r w:rsidR="00EF26AB">
        <w:rPr>
          <w:rFonts w:eastAsia="Times New Roman" w:cs="Times New Roman"/>
          <w:bCs/>
        </w:rPr>
        <w:t xml:space="preserve">1% </w:t>
      </w:r>
      <w:r w:rsidR="005E4CCA">
        <w:rPr>
          <w:rFonts w:eastAsia="Times New Roman" w:cs="Times New Roman"/>
          <w:bCs/>
        </w:rPr>
        <w:t xml:space="preserve">sprawujących opiekę nad </w:t>
      </w:r>
      <w:r w:rsidR="00EF26AB">
        <w:rPr>
          <w:rFonts w:eastAsia="Times New Roman" w:cs="Times New Roman"/>
          <w:bCs/>
        </w:rPr>
        <w:t>dzie</w:t>
      </w:r>
      <w:r w:rsidR="005E4CCA">
        <w:rPr>
          <w:rFonts w:eastAsia="Times New Roman" w:cs="Times New Roman"/>
          <w:bCs/>
        </w:rPr>
        <w:t>ćmi</w:t>
      </w:r>
      <w:r w:rsidR="00EF26AB">
        <w:rPr>
          <w:rFonts w:eastAsia="Times New Roman" w:cs="Times New Roman"/>
          <w:bCs/>
        </w:rPr>
        <w:t>/wnuk</w:t>
      </w:r>
      <w:r w:rsidR="005E4CCA">
        <w:rPr>
          <w:rFonts w:eastAsia="Times New Roman" w:cs="Times New Roman"/>
          <w:bCs/>
        </w:rPr>
        <w:t>ami</w:t>
      </w:r>
      <w:r w:rsidR="00EF26AB">
        <w:rPr>
          <w:rFonts w:eastAsia="Times New Roman" w:cs="Times New Roman"/>
          <w:bCs/>
        </w:rPr>
        <w:t xml:space="preserve"> i 27,8%</w:t>
      </w:r>
      <w:r w:rsidR="005E4CCA">
        <w:rPr>
          <w:rFonts w:eastAsia="Times New Roman" w:cs="Times New Roman"/>
          <w:bCs/>
        </w:rPr>
        <w:t xml:space="preserve"> opiekujących się krewnymi.</w:t>
      </w:r>
    </w:p>
    <w:p w14:paraId="05C07739" w14:textId="443B6810" w:rsidR="000A50C6" w:rsidRDefault="00832C70" w:rsidP="00B121A6">
      <w:pPr>
        <w:tabs>
          <w:tab w:val="left" w:pos="3250"/>
        </w:tabs>
        <w:spacing w:before="0" w:after="0" w:line="240" w:lineRule="auto"/>
        <w:ind w:left="851" w:hanging="851"/>
        <w:rPr>
          <w:rFonts w:cs="Arial"/>
          <w:b/>
          <w:bCs/>
          <w:szCs w:val="19"/>
        </w:rPr>
      </w:pPr>
      <w:r w:rsidRPr="00832C70">
        <w:rPr>
          <w:b/>
        </w:rPr>
        <w:t xml:space="preserve">Wykres </w:t>
      </w:r>
      <w:r w:rsidR="00530589">
        <w:rPr>
          <w:b/>
        </w:rPr>
        <w:t>3</w:t>
      </w:r>
      <w:r w:rsidRPr="00832C70">
        <w:rPr>
          <w:b/>
        </w:rPr>
        <w:t xml:space="preserve">. </w:t>
      </w:r>
      <w:bookmarkEnd w:id="13"/>
      <w:r w:rsidRPr="00832C70">
        <w:rPr>
          <w:rFonts w:cs="Arial"/>
          <w:b/>
          <w:bCs/>
          <w:szCs w:val="19"/>
        </w:rPr>
        <w:t>Trudności napotykane przez pracujących w łączeniu swojej pracy zawodowej z obowiązkami opiekuńczymi (</w:t>
      </w:r>
      <w:r w:rsidRPr="00832C70">
        <w:rPr>
          <w:b/>
        </w:rPr>
        <w:t>w % ogółu osób, które taką trudność wskazały</w:t>
      </w:r>
      <w:r w:rsidRPr="00832C70">
        <w:rPr>
          <w:rFonts w:cs="Arial"/>
          <w:b/>
          <w:bCs/>
          <w:szCs w:val="19"/>
        </w:rPr>
        <w:t>)</w:t>
      </w:r>
    </w:p>
    <w:p w14:paraId="138D4FD2" w14:textId="2698CEAB" w:rsidR="00AB7341" w:rsidRDefault="00FC1C17" w:rsidP="00832C70">
      <w:pPr>
        <w:spacing w:line="240" w:lineRule="auto"/>
        <w:rPr>
          <w:rFonts w:eastAsia="Times New Roman" w:cs="Times New Roman"/>
          <w:bCs/>
        </w:rPr>
      </w:pPr>
      <w:r>
        <w:rPr>
          <w:rFonts w:eastAsia="Times New Roman" w:cs="Times New Roman"/>
          <w:bCs/>
          <w:noProof/>
        </w:rPr>
        <w:drawing>
          <wp:inline distT="0" distB="0" distL="0" distR="0" wp14:anchorId="4DB3CA43" wp14:editId="1726178C">
            <wp:extent cx="5071254" cy="2544937"/>
            <wp:effectExtent l="0" t="0" r="0" b="8255"/>
            <wp:docPr id="4" name="Obraz 4" descr="Wykres 3. Trudności napotykane przez pracujących w łączeniu swojej pracy zawodowej z obowiązkami opiekuńczymi (w % ogółu osób, które taką trudność wskazał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96713" cy="2557713"/>
                    </a:xfrm>
                    <a:prstGeom prst="rect">
                      <a:avLst/>
                    </a:prstGeom>
                    <a:noFill/>
                  </pic:spPr>
                </pic:pic>
              </a:graphicData>
            </a:graphic>
          </wp:inline>
        </w:drawing>
      </w:r>
    </w:p>
    <w:p w14:paraId="63419E18" w14:textId="77777777" w:rsidR="007971D4" w:rsidRPr="00395913" w:rsidRDefault="008A6589" w:rsidP="003C7219">
      <w:pPr>
        <w:pStyle w:val="LID"/>
        <w:spacing w:before="0" w:line="240" w:lineRule="auto"/>
        <w:rPr>
          <w:rFonts w:eastAsia="Times New Roman" w:cs="Times New Roman"/>
          <w:bCs/>
          <w:noProof w:val="0"/>
          <w:color w:val="001D77"/>
        </w:rPr>
      </w:pPr>
      <w:r w:rsidRPr="00395913">
        <w:rPr>
          <w:rFonts w:ascii="Fira Sans Extra Condensed" w:hAnsi="Fira Sans Extra Condensed"/>
          <w:sz w:val="40"/>
          <w:szCs w:val="40"/>
        </w:rPr>
        <mc:AlternateContent>
          <mc:Choice Requires="wps">
            <w:drawing>
              <wp:anchor distT="45720" distB="45720" distL="114300" distR="114300" simplePos="0" relativeHeight="252081152" behindDoc="0" locked="0" layoutInCell="1" allowOverlap="1" wp14:anchorId="2073A24F" wp14:editId="129B5F71">
                <wp:simplePos x="0" y="0"/>
                <wp:positionH relativeFrom="page">
                  <wp:align>right</wp:align>
                </wp:positionH>
                <wp:positionV relativeFrom="paragraph">
                  <wp:posOffset>300161</wp:posOffset>
                </wp:positionV>
                <wp:extent cx="1793240" cy="1165860"/>
                <wp:effectExtent l="0" t="0" r="0" b="0"/>
                <wp:wrapTopAndBottom/>
                <wp:docPr id="40" name="Pole tekstowe 2" descr="Z formalnych/&#10;zinstytucjonalizowanych usług opieki nad dziećmi korzystało 50,6% osób opiekujących się dziećmi &#10;w wieku poniżej 15 la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1165860"/>
                        </a:xfrm>
                        <a:prstGeom prst="rect">
                          <a:avLst/>
                        </a:prstGeom>
                        <a:noFill/>
                        <a:ln w="9525">
                          <a:noFill/>
                          <a:miter lim="800000"/>
                          <a:headEnd/>
                          <a:tailEnd/>
                        </a:ln>
                      </wps:spPr>
                      <wps:txbx>
                        <w:txbxContent>
                          <w:p w14:paraId="070FBB15" w14:textId="77777777" w:rsidR="00BC1E7B" w:rsidRPr="00BD7B81" w:rsidRDefault="00BC1E7B" w:rsidP="00F04EFA">
                            <w:pPr>
                              <w:spacing w:after="0"/>
                              <w:rPr>
                                <w:color w:val="001D77"/>
                              </w:rPr>
                            </w:pPr>
                            <w:r w:rsidRPr="00BD7B81">
                              <w:rPr>
                                <w:color w:val="001D77"/>
                              </w:rPr>
                              <w:t>Z formalnych/</w:t>
                            </w:r>
                          </w:p>
                          <w:p w14:paraId="0188D658" w14:textId="77777777" w:rsidR="00BC1E7B" w:rsidRPr="00BD7B81" w:rsidRDefault="00BC1E7B" w:rsidP="00F04EFA">
                            <w:pPr>
                              <w:spacing w:before="0" w:after="0"/>
                              <w:rPr>
                                <w:color w:val="001D77"/>
                              </w:rPr>
                            </w:pPr>
                            <w:r w:rsidRPr="00BD7B81">
                              <w:rPr>
                                <w:color w:val="001D77"/>
                              </w:rPr>
                              <w:t xml:space="preserve">zinstytucjonalizowanych usług opieki nad dziećmi korzystało 50,6% osób opiekujących się dziećmi </w:t>
                            </w:r>
                          </w:p>
                          <w:p w14:paraId="7993ACE8" w14:textId="77777777" w:rsidR="00BC1E7B" w:rsidRPr="00BD7B81" w:rsidRDefault="00BC1E7B" w:rsidP="00F04EFA">
                            <w:pPr>
                              <w:spacing w:before="0"/>
                              <w:rPr>
                                <w:color w:val="001D77"/>
                              </w:rPr>
                            </w:pPr>
                            <w:r w:rsidRPr="00BD7B81">
                              <w:rPr>
                                <w:color w:val="001D77"/>
                              </w:rPr>
                              <w:t>w wieku poniżej 15 lat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73A24F" id="_x0000_s1031" type="#_x0000_t202" alt="Z formalnych/&#10;zinstytucjonalizowanych usług opieki nad dziećmi korzystało 50,6% osób opiekujących się dziećmi &#10;w wieku poniżej 15 lat" style="position:absolute;margin-left:90pt;margin-top:23.65pt;width:141.2pt;height:91.8pt;z-index:25208115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" filled="f" stroked="f">
                <v:textbox>
                  <w:txbxContent>
                    <w:p w14:paraId="070FBB15" w14:textId="77777777" w:rsidR="00BC1E7B" w:rsidRPr="00BD7B81" w:rsidRDefault="00BC1E7B" w:rsidP="00F04EFA">
                      <w:pPr>
                        <w:spacing w:after="0"/>
                        <w:rPr>
                          <w:color w:val="001D77"/>
                        </w:rPr>
                      </w:pPr>
                      <w:r w:rsidRPr="00BD7B81">
                        <w:rPr>
                          <w:color w:val="001D77"/>
                        </w:rPr>
                        <w:t>Z formalnych/</w:t>
                      </w:r>
                    </w:p>
                    <w:p w14:paraId="0188D658" w14:textId="77777777" w:rsidR="00BC1E7B" w:rsidRPr="00BD7B81" w:rsidRDefault="00BC1E7B" w:rsidP="00F04EFA">
                      <w:pPr>
                        <w:spacing w:before="0" w:after="0"/>
                        <w:rPr>
                          <w:color w:val="001D77"/>
                        </w:rPr>
                      </w:pPr>
                      <w:r w:rsidRPr="00BD7B81">
                        <w:rPr>
                          <w:color w:val="001D77"/>
                        </w:rPr>
                        <w:t xml:space="preserve">zinstytucjonalizowanych usług opieki nad dziećmi korzystało 50,6% osób opiekujących się dziećmi </w:t>
                      </w:r>
                    </w:p>
                    <w:p w14:paraId="7993ACE8" w14:textId="77777777" w:rsidR="00BC1E7B" w:rsidRPr="00BD7B81" w:rsidRDefault="00BC1E7B" w:rsidP="00F04EFA">
                      <w:pPr>
                        <w:spacing w:before="0"/>
                        <w:rPr>
                          <w:color w:val="001D77"/>
                        </w:rPr>
                      </w:pPr>
                      <w:r w:rsidRPr="00BD7B81">
                        <w:rPr>
                          <w:color w:val="001D77"/>
                        </w:rPr>
                        <w:t>w wieku poniżej 15 lat</w:t>
                      </w:r>
                    </w:p>
                  </w:txbxContent>
                </v:textbox>
                <w10:wrap type="topAndBottom" anchorx="page"/>
              </v:shape>
            </w:pict>
          </mc:Fallback>
        </mc:AlternateContent>
      </w:r>
      <w:r w:rsidR="007971D4" w:rsidRPr="00395913">
        <w:rPr>
          <w:rFonts w:eastAsia="Times New Roman" w:cs="Times New Roman"/>
          <w:bCs/>
          <w:noProof w:val="0"/>
          <w:color w:val="001D77"/>
        </w:rPr>
        <w:t>Korzystanie z formalnych/zinstytucjonalizowanych usług opieki nad dziećmi</w:t>
      </w:r>
    </w:p>
    <w:p w14:paraId="675ADD0D" w14:textId="0275A7ED" w:rsidR="001467AD" w:rsidRDefault="009B5FA2" w:rsidP="004B5E7F">
      <w:pPr>
        <w:pStyle w:val="LID"/>
        <w:spacing w:before="0" w:line="288" w:lineRule="auto"/>
        <w:rPr>
          <w:b w:val="0"/>
          <w:noProof w:val="0"/>
        </w:rPr>
      </w:pPr>
      <w:r>
        <w:rPr>
          <w:b w:val="0"/>
          <w:noProof w:val="0"/>
        </w:rPr>
        <w:t>W</w:t>
      </w:r>
      <w:r w:rsidRPr="00395913">
        <w:rPr>
          <w:b w:val="0"/>
          <w:noProof w:val="0"/>
        </w:rPr>
        <w:t xml:space="preserve"> 2025 r. </w:t>
      </w:r>
      <w:r>
        <w:rPr>
          <w:b w:val="0"/>
          <w:noProof w:val="0"/>
        </w:rPr>
        <w:t>s</w:t>
      </w:r>
      <w:r w:rsidR="00C053E5" w:rsidRPr="00395913">
        <w:rPr>
          <w:b w:val="0"/>
          <w:noProof w:val="0"/>
        </w:rPr>
        <w:t>pośród 7 189 tys. osób opiekujących się dziećmi</w:t>
      </w:r>
      <w:r w:rsidR="005706AE" w:rsidRPr="00395913">
        <w:rPr>
          <w:b w:val="0"/>
          <w:noProof w:val="0"/>
        </w:rPr>
        <w:t>,</w:t>
      </w:r>
      <w:r w:rsidR="00C053E5" w:rsidRPr="00395913">
        <w:rPr>
          <w:b w:val="0"/>
          <w:noProof w:val="0"/>
        </w:rPr>
        <w:t xml:space="preserve"> 3</w:t>
      </w:r>
      <w:r w:rsidR="003F3AFC" w:rsidRPr="00395913">
        <w:rPr>
          <w:b w:val="0"/>
          <w:noProof w:val="0"/>
        </w:rPr>
        <w:t> </w:t>
      </w:r>
      <w:r w:rsidR="00C053E5" w:rsidRPr="00395913">
        <w:rPr>
          <w:b w:val="0"/>
          <w:noProof w:val="0"/>
        </w:rPr>
        <w:t>636 tys.</w:t>
      </w:r>
      <w:r w:rsidR="00751712">
        <w:rPr>
          <w:b w:val="0"/>
          <w:noProof w:val="0"/>
        </w:rPr>
        <w:t>,</w:t>
      </w:r>
      <w:r w:rsidR="00C053E5" w:rsidRPr="00395913">
        <w:rPr>
          <w:b w:val="0"/>
          <w:noProof w:val="0"/>
        </w:rPr>
        <w:t xml:space="preserve"> tj. 50,6% korzysta</w:t>
      </w:r>
      <w:r w:rsidR="003F3AFC" w:rsidRPr="00395913">
        <w:rPr>
          <w:b w:val="0"/>
          <w:noProof w:val="0"/>
        </w:rPr>
        <w:t>ł</w:t>
      </w:r>
      <w:r>
        <w:rPr>
          <w:b w:val="0"/>
          <w:noProof w:val="0"/>
        </w:rPr>
        <w:t>o</w:t>
      </w:r>
      <w:r w:rsidR="00C053E5" w:rsidRPr="00395913">
        <w:rPr>
          <w:b w:val="0"/>
          <w:noProof w:val="0"/>
        </w:rPr>
        <w:t xml:space="preserve"> z</w:t>
      </w:r>
      <w:r w:rsidR="006572AF" w:rsidRPr="00395913">
        <w:rPr>
          <w:b w:val="0"/>
          <w:noProof w:val="0"/>
        </w:rPr>
        <w:t> </w:t>
      </w:r>
      <w:r w:rsidR="00C053E5" w:rsidRPr="00395913">
        <w:rPr>
          <w:b w:val="0"/>
          <w:noProof w:val="0"/>
        </w:rPr>
        <w:t xml:space="preserve">formalnych/zinstytucjonalizowanych usług opieki nad dziećmi, takich jak żłobki, przedszkola, </w:t>
      </w:r>
      <w:r w:rsidR="003F3AFC" w:rsidRPr="00395913">
        <w:rPr>
          <w:b w:val="0"/>
          <w:noProof w:val="0"/>
        </w:rPr>
        <w:t>ś</w:t>
      </w:r>
      <w:r w:rsidR="00C053E5" w:rsidRPr="00395913">
        <w:rPr>
          <w:b w:val="0"/>
          <w:noProof w:val="0"/>
        </w:rPr>
        <w:t>wietlice lub os</w:t>
      </w:r>
      <w:r w:rsidR="00C0573B">
        <w:rPr>
          <w:b w:val="0"/>
          <w:noProof w:val="0"/>
        </w:rPr>
        <w:t>o</w:t>
      </w:r>
      <w:r w:rsidR="003741A3" w:rsidRPr="00395913">
        <w:rPr>
          <w:b w:val="0"/>
          <w:noProof w:val="0"/>
        </w:rPr>
        <w:t>b</w:t>
      </w:r>
      <w:r w:rsidR="00C0573B">
        <w:rPr>
          <w:b w:val="0"/>
          <w:noProof w:val="0"/>
        </w:rPr>
        <w:t>y</w:t>
      </w:r>
      <w:r w:rsidR="00C053E5" w:rsidRPr="00395913">
        <w:rPr>
          <w:b w:val="0"/>
          <w:noProof w:val="0"/>
        </w:rPr>
        <w:t xml:space="preserve"> zawodowo </w:t>
      </w:r>
      <w:r w:rsidR="0065064D">
        <w:rPr>
          <w:b w:val="0"/>
          <w:noProof w:val="0"/>
        </w:rPr>
        <w:t xml:space="preserve">(formalnie) </w:t>
      </w:r>
      <w:r w:rsidR="00C053E5" w:rsidRPr="00395913">
        <w:rPr>
          <w:b w:val="0"/>
          <w:noProof w:val="0"/>
        </w:rPr>
        <w:t>wykonując</w:t>
      </w:r>
      <w:r w:rsidR="00C0573B">
        <w:rPr>
          <w:b w:val="0"/>
          <w:noProof w:val="0"/>
        </w:rPr>
        <w:t>e</w:t>
      </w:r>
      <w:r w:rsidR="00C053E5" w:rsidRPr="00395913">
        <w:rPr>
          <w:b w:val="0"/>
          <w:noProof w:val="0"/>
        </w:rPr>
        <w:t xml:space="preserve"> pracę opiekuna/opiekunki</w:t>
      </w:r>
      <w:r w:rsidR="00A907AF">
        <w:rPr>
          <w:rStyle w:val="Odwoanieprzypisudolnego"/>
          <w:b w:val="0"/>
          <w:noProof w:val="0"/>
        </w:rPr>
        <w:footnoteReference w:id="7"/>
      </w:r>
      <w:r w:rsidR="00C053E5" w:rsidRPr="00395913">
        <w:rPr>
          <w:b w:val="0"/>
          <w:noProof w:val="0"/>
        </w:rPr>
        <w:t>.</w:t>
      </w:r>
    </w:p>
    <w:p w14:paraId="23DF2FDD" w14:textId="3B552859" w:rsidR="00937666" w:rsidRPr="00395913" w:rsidRDefault="00C1552F" w:rsidP="00B121A6">
      <w:pPr>
        <w:pStyle w:val="LID"/>
        <w:spacing w:before="0" w:after="240" w:line="288" w:lineRule="auto"/>
        <w:rPr>
          <w:b w:val="0"/>
          <w:noProof w:val="0"/>
        </w:rPr>
      </w:pPr>
      <w:r>
        <w:rPr>
          <w:b w:val="0"/>
          <w:noProof w:val="0"/>
        </w:rPr>
        <w:t xml:space="preserve">Zdecydowana większość </w:t>
      </w:r>
      <w:r w:rsidR="00937666" w:rsidRPr="00395913">
        <w:rPr>
          <w:b w:val="0"/>
          <w:noProof w:val="0"/>
        </w:rPr>
        <w:t xml:space="preserve">osób korzystających z takich usług </w:t>
      </w:r>
      <w:r>
        <w:rPr>
          <w:b w:val="0"/>
          <w:noProof w:val="0"/>
        </w:rPr>
        <w:t>wykorzystywała takie możliwości</w:t>
      </w:r>
      <w:r w:rsidR="00937666" w:rsidRPr="00395913">
        <w:rPr>
          <w:b w:val="0"/>
          <w:noProof w:val="0"/>
        </w:rPr>
        <w:t xml:space="preserve"> dla wszystkich dzieci</w:t>
      </w:r>
      <w:r>
        <w:rPr>
          <w:b w:val="0"/>
          <w:noProof w:val="0"/>
        </w:rPr>
        <w:t xml:space="preserve"> </w:t>
      </w:r>
      <w:r w:rsidRPr="00395913">
        <w:rPr>
          <w:b w:val="0"/>
          <w:noProof w:val="0"/>
        </w:rPr>
        <w:t>(2 956 tys</w:t>
      </w:r>
      <w:r>
        <w:rPr>
          <w:b w:val="0"/>
          <w:noProof w:val="0"/>
        </w:rPr>
        <w:t>.)</w:t>
      </w:r>
      <w:r w:rsidR="00937666" w:rsidRPr="00395913">
        <w:rPr>
          <w:b w:val="0"/>
          <w:noProof w:val="0"/>
        </w:rPr>
        <w:t>, pozostali (680 tys.) – tylko dla niektórych.</w:t>
      </w:r>
    </w:p>
    <w:p w14:paraId="5653554E" w14:textId="4CF9BE77" w:rsidR="00F10DA7" w:rsidRDefault="00E83812">
      <w:pPr>
        <w:pStyle w:val="LID"/>
        <w:spacing w:before="0" w:after="0" w:line="240" w:lineRule="auto"/>
        <w:ind w:left="851" w:hanging="851"/>
        <w:rPr>
          <w:noProof w:val="0"/>
        </w:rPr>
      </w:pPr>
      <w:r w:rsidRPr="00395913">
        <w:rPr>
          <w:noProof w:val="0"/>
        </w:rPr>
        <w:t xml:space="preserve">Wykres </w:t>
      </w:r>
      <w:r w:rsidR="00530589">
        <w:rPr>
          <w:noProof w:val="0"/>
        </w:rPr>
        <w:t>4</w:t>
      </w:r>
      <w:r w:rsidRPr="00395913">
        <w:rPr>
          <w:noProof w:val="0"/>
        </w:rPr>
        <w:t xml:space="preserve">. Osoby w wieku 18-74 lata </w:t>
      </w:r>
      <w:r w:rsidR="003741A3" w:rsidRPr="00395913">
        <w:rPr>
          <w:noProof w:val="0"/>
        </w:rPr>
        <w:t>opiekując</w:t>
      </w:r>
      <w:r w:rsidR="00C0573B">
        <w:rPr>
          <w:noProof w:val="0"/>
        </w:rPr>
        <w:t>e</w:t>
      </w:r>
      <w:r w:rsidRPr="00395913">
        <w:rPr>
          <w:noProof w:val="0"/>
        </w:rPr>
        <w:t xml:space="preserve"> się dziećmi w wieku poniżej 15 lat według </w:t>
      </w:r>
      <w:r w:rsidR="00751712">
        <w:rPr>
          <w:noProof w:val="0"/>
        </w:rPr>
        <w:t xml:space="preserve">faktu </w:t>
      </w:r>
      <w:r w:rsidRPr="00395913">
        <w:rPr>
          <w:noProof w:val="0"/>
        </w:rPr>
        <w:t>korzystania z formalnych/zinstytucjonalizowanych usług opieki nad dziećmi</w:t>
      </w:r>
    </w:p>
    <w:p w14:paraId="023C13E2" w14:textId="54C74AD9" w:rsidR="004B5E7F" w:rsidRDefault="00DF1211" w:rsidP="00DF1211">
      <w:pPr>
        <w:pStyle w:val="LID"/>
        <w:spacing w:before="0" w:after="0" w:line="240" w:lineRule="auto"/>
        <w:ind w:left="851" w:hanging="851"/>
        <w:rPr>
          <w:b w:val="0"/>
          <w:noProof w:val="0"/>
        </w:rPr>
      </w:pPr>
      <w:r>
        <w:rPr>
          <w:b w:val="0"/>
        </w:rPr>
        <w:drawing>
          <wp:inline distT="0" distB="0" distL="0" distR="0" wp14:anchorId="788F1300" wp14:editId="1B395DDE">
            <wp:extent cx="4436826" cy="2711395"/>
            <wp:effectExtent l="0" t="0" r="1905" b="0"/>
            <wp:docPr id="6" name="Obraz 6" descr="Wykres 4. Osoby w wieku 18-74 lata opiekujące się dziećmi w wieku poniżej 15 lat według faktu korzystania z formalnych/zinstytucjonalizowanych usług opieki nad dzieć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66056" cy="2729258"/>
                    </a:xfrm>
                    <a:prstGeom prst="rect">
                      <a:avLst/>
                    </a:prstGeom>
                    <a:noFill/>
                  </pic:spPr>
                </pic:pic>
              </a:graphicData>
            </a:graphic>
          </wp:inline>
        </w:drawing>
      </w:r>
    </w:p>
    <w:p w14:paraId="5DB31E95" w14:textId="7A3FF237" w:rsidR="00937666" w:rsidRPr="00395913" w:rsidRDefault="00937666" w:rsidP="004B5E7F">
      <w:pPr>
        <w:pStyle w:val="LID"/>
        <w:spacing w:line="288" w:lineRule="auto"/>
        <w:rPr>
          <w:b w:val="0"/>
          <w:noProof w:val="0"/>
        </w:rPr>
      </w:pPr>
      <w:r w:rsidRPr="00395913">
        <w:rPr>
          <w:b w:val="0"/>
          <w:noProof w:val="0"/>
        </w:rPr>
        <w:lastRenderedPageBreak/>
        <w:t>Wśród osób opiekujących się dziećmi zdecydowana większość pracowała (</w:t>
      </w:r>
      <w:r w:rsidRPr="00C23978">
        <w:rPr>
          <w:b w:val="0"/>
          <w:noProof w:val="0"/>
        </w:rPr>
        <w:t>87,0</w:t>
      </w:r>
      <w:r w:rsidRPr="00395913">
        <w:rPr>
          <w:b w:val="0"/>
          <w:noProof w:val="0"/>
        </w:rPr>
        <w:t>%). Odsetek pracujących był wyższy wśród osób korzystających</w:t>
      </w:r>
      <w:r w:rsidRPr="00395913">
        <w:rPr>
          <w:b w:val="0"/>
          <w:noProof w:val="0"/>
          <w:szCs w:val="22"/>
          <w:lang w:eastAsia="en-US"/>
        </w:rPr>
        <w:t xml:space="preserve"> </w:t>
      </w:r>
      <w:r w:rsidRPr="00395913">
        <w:rPr>
          <w:b w:val="0"/>
          <w:noProof w:val="0"/>
        </w:rPr>
        <w:t>z formalnych/zinstytucjonalizowanych usług opieki nad dziećmi (90,2%) niż wśród osób niekorzystających z takich usług (83,7%).</w:t>
      </w:r>
    </w:p>
    <w:p w14:paraId="3BA923C7" w14:textId="117F93CD" w:rsidR="00937666" w:rsidRPr="009343E8" w:rsidRDefault="009343E8" w:rsidP="004B5E7F">
      <w:pPr>
        <w:pStyle w:val="LID"/>
        <w:spacing w:before="0" w:line="288" w:lineRule="auto"/>
        <w:rPr>
          <w:b w:val="0"/>
          <w:noProof w:val="0"/>
        </w:rPr>
      </w:pPr>
      <w:r w:rsidRPr="009343E8">
        <w:rPr>
          <w:b w:val="0"/>
          <w:noProof w:val="0"/>
        </w:rPr>
        <w:t>Oznacza to, że o</w:t>
      </w:r>
      <w:r w:rsidR="00937666" w:rsidRPr="009343E8">
        <w:rPr>
          <w:b w:val="0"/>
          <w:noProof w:val="0"/>
        </w:rPr>
        <w:t>soby pracujące w większym stopniu korzystają z tego typu usług.</w:t>
      </w:r>
      <w:r>
        <w:rPr>
          <w:b w:val="0"/>
          <w:noProof w:val="0"/>
        </w:rPr>
        <w:t xml:space="preserve"> Korzystało z nich 52,5% pracujących, podczas gdy wśród biernych zawodowo odsetek ten wynosił 35,2%</w:t>
      </w:r>
      <w:r w:rsidR="00BC5A9E">
        <w:rPr>
          <w:b w:val="0"/>
          <w:noProof w:val="0"/>
        </w:rPr>
        <w:t>.</w:t>
      </w:r>
    </w:p>
    <w:p w14:paraId="62CE677A" w14:textId="6E369AE7" w:rsidR="00A27776" w:rsidRDefault="00A27776" w:rsidP="004B5E7F">
      <w:pPr>
        <w:pStyle w:val="LID"/>
        <w:spacing w:before="0" w:line="288" w:lineRule="auto"/>
        <w:rPr>
          <w:b w:val="0"/>
          <w:noProof w:val="0"/>
        </w:rPr>
      </w:pPr>
      <w:r w:rsidRPr="000E0188">
        <w:rPr>
          <w:b w:val="0"/>
          <w:noProof w:val="0"/>
        </w:rPr>
        <w:t>Korzystanie</w:t>
      </w:r>
      <w:r w:rsidR="008E3339" w:rsidRPr="000E0188">
        <w:rPr>
          <w:b w:val="0"/>
          <w:noProof w:val="0"/>
        </w:rPr>
        <w:t xml:space="preserve"> </w:t>
      </w:r>
      <w:r w:rsidR="009343E8" w:rsidRPr="000E0188">
        <w:rPr>
          <w:b w:val="0"/>
          <w:noProof w:val="0"/>
        </w:rPr>
        <w:t xml:space="preserve">przez pracujących </w:t>
      </w:r>
      <w:r w:rsidR="008E3339" w:rsidRPr="000E0188">
        <w:rPr>
          <w:b w:val="0"/>
          <w:noProof w:val="0"/>
        </w:rPr>
        <w:t xml:space="preserve">z takich form opieki </w:t>
      </w:r>
      <w:r w:rsidRPr="000E0188">
        <w:rPr>
          <w:b w:val="0"/>
          <w:noProof w:val="0"/>
        </w:rPr>
        <w:t xml:space="preserve">tylko dla niektórych dzieci </w:t>
      </w:r>
      <w:r w:rsidR="008E3339" w:rsidRPr="000E0188">
        <w:rPr>
          <w:b w:val="0"/>
          <w:noProof w:val="0"/>
        </w:rPr>
        <w:t xml:space="preserve">lub </w:t>
      </w:r>
      <w:r w:rsidRPr="000E0188">
        <w:rPr>
          <w:b w:val="0"/>
          <w:noProof w:val="0"/>
        </w:rPr>
        <w:t>niekorzystanie z nich w ogóle</w:t>
      </w:r>
      <w:r w:rsidR="008E3339" w:rsidRPr="000E0188">
        <w:rPr>
          <w:b w:val="0"/>
          <w:noProof w:val="0"/>
        </w:rPr>
        <w:t xml:space="preserve"> wynikało najczęściej z braku takiej </w:t>
      </w:r>
      <w:r w:rsidR="008E3339" w:rsidRPr="000A50C6">
        <w:rPr>
          <w:b w:val="0"/>
          <w:noProof w:val="0"/>
        </w:rPr>
        <w:t>potrzeb</w:t>
      </w:r>
      <w:r w:rsidR="009D5B63" w:rsidRPr="000A50C6">
        <w:rPr>
          <w:b w:val="0"/>
          <w:noProof w:val="0"/>
        </w:rPr>
        <w:t>y</w:t>
      </w:r>
      <w:r w:rsidR="00B8539E" w:rsidRPr="000A50C6">
        <w:rPr>
          <w:b w:val="0"/>
          <w:noProof w:val="0"/>
        </w:rPr>
        <w:t>.</w:t>
      </w:r>
      <w:r w:rsidR="00B8539E" w:rsidRPr="000E0188">
        <w:rPr>
          <w:b w:val="0"/>
          <w:noProof w:val="0"/>
        </w:rPr>
        <w:t xml:space="preserve"> </w:t>
      </w:r>
      <w:r w:rsidR="006E38DE" w:rsidRPr="000E0188">
        <w:rPr>
          <w:b w:val="0"/>
          <w:noProof w:val="0"/>
        </w:rPr>
        <w:t xml:space="preserve">Taki powód </w:t>
      </w:r>
      <w:r w:rsidR="007E49D5" w:rsidRPr="000E0188">
        <w:rPr>
          <w:b w:val="0"/>
          <w:noProof w:val="0"/>
        </w:rPr>
        <w:t xml:space="preserve">wskazało </w:t>
      </w:r>
      <w:r w:rsidRPr="000E0188">
        <w:rPr>
          <w:b w:val="0"/>
          <w:noProof w:val="0"/>
        </w:rPr>
        <w:t>92,1</w:t>
      </w:r>
      <w:r w:rsidR="007E49D5" w:rsidRPr="000E0188">
        <w:rPr>
          <w:b w:val="0"/>
          <w:noProof w:val="0"/>
        </w:rPr>
        <w:t xml:space="preserve">% osób korzystających z </w:t>
      </w:r>
      <w:r w:rsidR="003139C8" w:rsidRPr="000E0188">
        <w:rPr>
          <w:b w:val="0"/>
          <w:noProof w:val="0"/>
        </w:rPr>
        <w:t>tego typu</w:t>
      </w:r>
      <w:r w:rsidR="007E49D5" w:rsidRPr="000E0188">
        <w:rPr>
          <w:b w:val="0"/>
          <w:noProof w:val="0"/>
        </w:rPr>
        <w:t xml:space="preserve"> usług dla niektórych dzieci i </w:t>
      </w:r>
      <w:r w:rsidRPr="000E0188">
        <w:rPr>
          <w:b w:val="0"/>
          <w:noProof w:val="0"/>
        </w:rPr>
        <w:t>95</w:t>
      </w:r>
      <w:r w:rsidR="007E49D5" w:rsidRPr="000E0188">
        <w:rPr>
          <w:b w:val="0"/>
          <w:noProof w:val="0"/>
        </w:rPr>
        <w:t xml:space="preserve">,0% </w:t>
      </w:r>
      <w:r w:rsidR="003741A3" w:rsidRPr="000E0188">
        <w:rPr>
          <w:b w:val="0"/>
          <w:noProof w:val="0"/>
        </w:rPr>
        <w:t>niekorzystających</w:t>
      </w:r>
      <w:r w:rsidR="007E49D5" w:rsidRPr="000E0188">
        <w:rPr>
          <w:b w:val="0"/>
          <w:noProof w:val="0"/>
        </w:rPr>
        <w:t xml:space="preserve"> w ogóle. </w:t>
      </w:r>
      <w:r w:rsidRPr="000E0188">
        <w:rPr>
          <w:b w:val="0"/>
          <w:noProof w:val="0"/>
        </w:rPr>
        <w:t>Dla pracujących w niepełnym wymiarze czasu pracy odsetki te wynosiły odpowiednio: 94,7% i 94,0%</w:t>
      </w:r>
      <w:r w:rsidR="00A02A4F" w:rsidRPr="000E0188">
        <w:rPr>
          <w:b w:val="0"/>
          <w:noProof w:val="0"/>
        </w:rPr>
        <w:t>.</w:t>
      </w:r>
    </w:p>
    <w:p w14:paraId="23649986" w14:textId="732E38C0" w:rsidR="00A02A4F" w:rsidRDefault="00A02A4F" w:rsidP="00B121A6">
      <w:pPr>
        <w:pStyle w:val="LID"/>
        <w:spacing w:before="0" w:after="240" w:line="288" w:lineRule="auto"/>
        <w:rPr>
          <w:b w:val="0"/>
          <w:noProof w:val="0"/>
        </w:rPr>
      </w:pPr>
      <w:r w:rsidRPr="00ED5F1F">
        <w:rPr>
          <w:b w:val="0"/>
          <w:noProof w:val="0"/>
        </w:rPr>
        <w:t>Pracujący, którzy nie widzieli potrzeby korzystania z takich usług w ogóle lub nie dla wszystkich dzieci najczęściej tłumaczyli to tym, że preferują organizowani</w:t>
      </w:r>
      <w:r w:rsidR="002957AA">
        <w:rPr>
          <w:b w:val="0"/>
          <w:noProof w:val="0"/>
        </w:rPr>
        <w:t>e</w:t>
      </w:r>
      <w:r w:rsidRPr="00ED5F1F">
        <w:rPr>
          <w:b w:val="0"/>
          <w:noProof w:val="0"/>
        </w:rPr>
        <w:t xml:space="preserve"> opieki samodzielnie lub wspólnie z żoną/partnerką, mężem/partnerem (40,1% odpowiedzi). Częst</w:t>
      </w:r>
      <w:r w:rsidR="004235E6" w:rsidRPr="00ED5F1F">
        <w:rPr>
          <w:b w:val="0"/>
          <w:noProof w:val="0"/>
        </w:rPr>
        <w:t>ą również przyczyną było to, że dziecko/dzieci samo/same zajmuje/zajmują się sobą – dotyczyło to starszych dzieci, które były w stanie to robić (</w:t>
      </w:r>
      <w:r w:rsidRPr="00ED5F1F">
        <w:rPr>
          <w:b w:val="0"/>
          <w:noProof w:val="0"/>
        </w:rPr>
        <w:t xml:space="preserve">34,2% </w:t>
      </w:r>
      <w:r w:rsidR="004235E6" w:rsidRPr="00ED5F1F">
        <w:rPr>
          <w:b w:val="0"/>
          <w:noProof w:val="0"/>
        </w:rPr>
        <w:t>odpowiedzi).</w:t>
      </w:r>
      <w:r w:rsidRPr="00ED5F1F">
        <w:rPr>
          <w:b w:val="0"/>
          <w:noProof w:val="0"/>
        </w:rPr>
        <w:t xml:space="preserve"> </w:t>
      </w:r>
      <w:r w:rsidR="004235E6" w:rsidRPr="00ED5F1F">
        <w:rPr>
          <w:b w:val="0"/>
          <w:noProof w:val="0"/>
        </w:rPr>
        <w:t>Część osób (15,8%) preferowało organizowani</w:t>
      </w:r>
      <w:r w:rsidR="002957AA">
        <w:rPr>
          <w:b w:val="0"/>
          <w:noProof w:val="0"/>
        </w:rPr>
        <w:t>e</w:t>
      </w:r>
      <w:r w:rsidR="004235E6" w:rsidRPr="00ED5F1F">
        <w:rPr>
          <w:b w:val="0"/>
          <w:noProof w:val="0"/>
        </w:rPr>
        <w:t xml:space="preserve"> opieki przy wsparciu dziadków lub innych </w:t>
      </w:r>
      <w:r w:rsidR="004235E6" w:rsidRPr="00B8383F">
        <w:rPr>
          <w:b w:val="0"/>
          <w:noProof w:val="0"/>
        </w:rPr>
        <w:t>osób.</w:t>
      </w:r>
    </w:p>
    <w:p w14:paraId="65627A3A" w14:textId="6A238B40" w:rsidR="00DF38C5" w:rsidRPr="00983B04" w:rsidRDefault="00983B04" w:rsidP="00FF5CEF">
      <w:pPr>
        <w:pStyle w:val="LID"/>
        <w:widowControl w:val="0"/>
        <w:spacing w:before="240" w:line="288" w:lineRule="auto"/>
        <w:rPr>
          <w:rFonts w:eastAsia="Times New Roman" w:cs="Times New Roman"/>
          <w:bCs/>
          <w:noProof w:val="0"/>
          <w:color w:val="001D77"/>
        </w:rPr>
      </w:pPr>
      <w:r>
        <w:rPr>
          <w:rFonts w:eastAsia="Times New Roman" w:cs="Times New Roman"/>
          <w:bCs/>
          <w:noProof w:val="0"/>
          <w:color w:val="001D77"/>
        </w:rPr>
        <w:t>K</w:t>
      </w:r>
      <w:r w:rsidR="003D3192" w:rsidRPr="00395913">
        <w:rPr>
          <w:rFonts w:eastAsia="Times New Roman" w:cs="Times New Roman"/>
          <w:bCs/>
          <w:noProof w:val="0"/>
          <w:color w:val="001D77"/>
        </w:rPr>
        <w:t>orzystanie z urlopów na wychowanie dzieci</w:t>
      </w:r>
      <w:r w:rsidR="00811D32" w:rsidRPr="00395913">
        <w:rPr>
          <w:rFonts w:eastAsia="Times New Roman" w:cs="Times New Roman"/>
          <w:bCs/>
          <w:noProof w:val="0"/>
          <w:color w:val="001D77"/>
        </w:rPr>
        <w:t xml:space="preserve"> przez osoby w wieku 18-54 lata</w:t>
      </w:r>
      <w:r w:rsidR="00BA17D8">
        <w:rPr>
          <w:rFonts w:eastAsia="Times New Roman" w:cs="Times New Roman"/>
          <w:bCs/>
          <w:noProof w:val="0"/>
          <w:color w:val="001D77"/>
        </w:rPr>
        <w:t xml:space="preserve"> pracujące w</w:t>
      </w:r>
      <w:r w:rsidR="007209A3">
        <w:rPr>
          <w:rFonts w:eastAsia="Times New Roman" w:cs="Times New Roman"/>
          <w:bCs/>
          <w:noProof w:val="0"/>
          <w:color w:val="001D77"/>
        </w:rPr>
        <w:t> </w:t>
      </w:r>
      <w:r w:rsidR="00BA17D8">
        <w:rPr>
          <w:rFonts w:eastAsia="Times New Roman" w:cs="Times New Roman"/>
          <w:bCs/>
          <w:noProof w:val="0"/>
          <w:color w:val="001D77"/>
        </w:rPr>
        <w:t>momencie badania lub w przeszłości</w:t>
      </w:r>
    </w:p>
    <w:p w14:paraId="0DF7E707" w14:textId="511526FD" w:rsidR="00695FC6" w:rsidRPr="00395913" w:rsidRDefault="00263ABD" w:rsidP="004B5E7F">
      <w:pPr>
        <w:pStyle w:val="LID"/>
        <w:spacing w:line="288" w:lineRule="auto"/>
        <w:rPr>
          <w:rFonts w:eastAsia="Times New Roman" w:cs="Times New Roman"/>
          <w:b w:val="0"/>
          <w:bCs/>
          <w:noProof w:val="0"/>
          <w:color w:val="000000" w:themeColor="text1"/>
        </w:rPr>
      </w:pPr>
      <w:r w:rsidRPr="00395913">
        <w:rPr>
          <w:rFonts w:ascii="Fira Sans Extra Condensed" w:hAnsi="Fira Sans Extra Condensed"/>
          <w:sz w:val="40"/>
          <w:szCs w:val="40"/>
        </w:rPr>
        <mc:AlternateContent>
          <mc:Choice Requires="wps">
            <w:drawing>
              <wp:anchor distT="45720" distB="45720" distL="114300" distR="114300" simplePos="0" relativeHeight="252095488" behindDoc="0" locked="0" layoutInCell="1" allowOverlap="1" wp14:anchorId="41748B5C" wp14:editId="3DEF33A8">
                <wp:simplePos x="0" y="0"/>
                <wp:positionH relativeFrom="column">
                  <wp:posOffset>5271384</wp:posOffset>
                </wp:positionH>
                <wp:positionV relativeFrom="paragraph">
                  <wp:posOffset>88127</wp:posOffset>
                </wp:positionV>
                <wp:extent cx="1692910" cy="1424940"/>
                <wp:effectExtent l="0" t="0" r="0" b="3810"/>
                <wp:wrapTopAndBottom/>
                <wp:docPr id="59" name="Pole tekstowe 2" descr="Z urlopów na wychowanie dzieci korzystało 52,7% osób w wieku 18-54 lata pracujących obecnie lub w przeszłości, które wychowały/wychowują co najmniej 1 dzieck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2910" cy="1424940"/>
                        </a:xfrm>
                        <a:prstGeom prst="rect">
                          <a:avLst/>
                        </a:prstGeom>
                        <a:noFill/>
                        <a:ln w="9525">
                          <a:noFill/>
                          <a:miter lim="800000"/>
                          <a:headEnd/>
                          <a:tailEnd/>
                        </a:ln>
                      </wps:spPr>
                      <wps:txbx>
                        <w:txbxContent>
                          <w:p w14:paraId="5F12CE44" w14:textId="7B7D845B" w:rsidR="00BC1E7B" w:rsidRPr="00297631" w:rsidRDefault="00BC1E7B" w:rsidP="00297631">
                            <w:pPr>
                              <w:spacing w:before="0"/>
                              <w:rPr>
                                <w:color w:val="1F4E79" w:themeColor="accent1" w:themeShade="80"/>
                              </w:rPr>
                            </w:pPr>
                            <w:r w:rsidRPr="00297631">
                              <w:rPr>
                                <w:noProof/>
                                <w:color w:val="1F4E79" w:themeColor="accent1" w:themeShade="80"/>
                                <w:lang w:eastAsia="pl-PL"/>
                              </w:rPr>
                              <w:drawing>
                                <wp:inline distT="0" distB="0" distL="0" distR="0" wp14:anchorId="7D6DDF61" wp14:editId="7B1F7C54">
                                  <wp:extent cx="1601470" cy="981326"/>
                                  <wp:effectExtent l="0" t="0" r="0" b="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1470" cy="981326"/>
                                          </a:xfrm>
                                          <a:prstGeom prst="rect">
                                            <a:avLst/>
                                          </a:prstGeom>
                                          <a:noFill/>
                                          <a:ln>
                                            <a:noFill/>
                                          </a:ln>
                                        </pic:spPr>
                                      </pic:pic>
                                    </a:graphicData>
                                  </a:graphic>
                                </wp:inline>
                              </w:drawing>
                            </w:r>
                            <w:r>
                              <w:rPr>
                                <w:color w:val="1F4E79" w:themeColor="accent1" w:themeShade="80"/>
                                <w:lang w:eastAsia="pl-PL"/>
                              </w:rPr>
                              <w:t xml:space="preserve"> </w:t>
                            </w:r>
                            <w:r w:rsidRPr="00BD7B81">
                              <w:rPr>
                                <w:color w:val="001D77"/>
                                <w:lang w:eastAsia="pl-PL"/>
                              </w:rPr>
                              <w:t>Z urlopów na wychowanie dzieci korzystało 52,7% osób w wieku 18-54 lata pracujących obecnie lub w przeszłości, które wychowały/wychowują co najmniej 1 dziecko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748B5C" id="_x0000_s1032" type="#_x0000_t202" alt="Z urlopów na wychowanie dzieci korzystało 52,7% osób w wieku 18-54 lata pracujących obecnie lub w przeszłości, które wychowały/wychowują co najmniej 1 dziecko" style="position:absolute;margin-left:415.05pt;margin-top:6.95pt;width:133.3pt;height:112.2pt;z-index:252095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" filled="f" stroked="f">
                <v:textbox>
                  <w:txbxContent>
                    <w:p w14:paraId="5F12CE44" w14:textId="7B7D845B" w:rsidR="00BC1E7B" w:rsidRPr="00297631" w:rsidRDefault="00BC1E7B" w:rsidP="00297631">
                      <w:pPr>
                        <w:spacing w:before="0"/>
                        <w:rPr>
                          <w:color w:val="1F4E79" w:themeColor="accent1" w:themeShade="80"/>
                        </w:rPr>
                      </w:pPr>
                      <w:r w:rsidRPr="00297631">
                        <w:rPr>
                          <w:noProof/>
                          <w:color w:val="1F4E79" w:themeColor="accent1" w:themeShade="80"/>
                          <w:lang w:eastAsia="pl-PL"/>
                        </w:rPr>
                        <w:drawing>
                          <wp:inline distT="0" distB="0" distL="0" distR="0" wp14:anchorId="7D6DDF61" wp14:editId="7B1F7C54">
                            <wp:extent cx="1601470" cy="981326"/>
                            <wp:effectExtent l="0" t="0" r="0" b="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1470" cy="981326"/>
                                    </a:xfrm>
                                    <a:prstGeom prst="rect">
                                      <a:avLst/>
                                    </a:prstGeom>
                                    <a:noFill/>
                                    <a:ln>
                                      <a:noFill/>
                                    </a:ln>
                                  </pic:spPr>
                                </pic:pic>
                              </a:graphicData>
                            </a:graphic>
                          </wp:inline>
                        </w:drawing>
                      </w:r>
                      <w:r>
                        <w:rPr>
                          <w:color w:val="1F4E79" w:themeColor="accent1" w:themeShade="80"/>
                          <w:lang w:eastAsia="pl-PL"/>
                        </w:rPr>
                        <w:t xml:space="preserve"> </w:t>
                      </w:r>
                      <w:r w:rsidRPr="00BD7B81">
                        <w:rPr>
                          <w:color w:val="001D77"/>
                          <w:lang w:eastAsia="pl-PL"/>
                        </w:rPr>
                        <w:t>Z urlopów na wychowanie dzieci korzystało 52,7% osób w wieku 18-54 lata pracujących obecnie lub w przeszłości, które wychowały/wychowują co najmniej 1 dziecko</w:t>
                      </w:r>
                    </w:p>
                  </w:txbxContent>
                </v:textbox>
                <w10:wrap type="topAndBottom"/>
              </v:shape>
            </w:pict>
          </mc:Fallback>
        </mc:AlternateContent>
      </w:r>
      <w:r w:rsidR="00574732" w:rsidRPr="00395913">
        <w:rPr>
          <w:rFonts w:eastAsia="Times New Roman" w:cs="Times New Roman"/>
          <w:b w:val="0"/>
          <w:bCs/>
          <w:noProof w:val="0"/>
          <w:color w:val="000000" w:themeColor="text1"/>
        </w:rPr>
        <w:t>Spośród 17 575 tys. osób w wieku 18-54 lata</w:t>
      </w:r>
      <w:r w:rsidR="0019368D">
        <w:rPr>
          <w:rFonts w:eastAsia="Times New Roman" w:cs="Times New Roman"/>
          <w:b w:val="0"/>
          <w:bCs/>
          <w:noProof w:val="0"/>
          <w:color w:val="000000" w:themeColor="text1"/>
        </w:rPr>
        <w:t>,</w:t>
      </w:r>
      <w:r w:rsidR="00310D79" w:rsidRPr="00395913">
        <w:rPr>
          <w:rFonts w:eastAsia="Times New Roman" w:cs="Times New Roman"/>
          <w:b w:val="0"/>
          <w:bCs/>
          <w:noProof w:val="0"/>
          <w:color w:val="000000" w:themeColor="text1"/>
        </w:rPr>
        <w:t xml:space="preserve"> 10 46</w:t>
      </w:r>
      <w:r>
        <w:rPr>
          <w:rFonts w:eastAsia="Times New Roman" w:cs="Times New Roman"/>
          <w:b w:val="0"/>
          <w:bCs/>
          <w:noProof w:val="0"/>
          <w:color w:val="000000" w:themeColor="text1"/>
        </w:rPr>
        <w:t>7</w:t>
      </w:r>
      <w:r w:rsidR="00310D79" w:rsidRPr="00395913">
        <w:rPr>
          <w:rFonts w:eastAsia="Times New Roman" w:cs="Times New Roman"/>
          <w:b w:val="0"/>
          <w:bCs/>
          <w:noProof w:val="0"/>
          <w:color w:val="000000" w:themeColor="text1"/>
        </w:rPr>
        <w:t xml:space="preserve"> tys.</w:t>
      </w:r>
      <w:r w:rsidR="00BE2820">
        <w:rPr>
          <w:rFonts w:eastAsia="Times New Roman" w:cs="Times New Roman"/>
          <w:b w:val="0"/>
          <w:bCs/>
          <w:noProof w:val="0"/>
          <w:color w:val="000000" w:themeColor="text1"/>
        </w:rPr>
        <w:t>,</w:t>
      </w:r>
      <w:r w:rsidR="00310D79" w:rsidRPr="00395913">
        <w:rPr>
          <w:rFonts w:eastAsia="Times New Roman" w:cs="Times New Roman"/>
          <w:b w:val="0"/>
          <w:bCs/>
          <w:noProof w:val="0"/>
          <w:color w:val="000000" w:themeColor="text1"/>
        </w:rPr>
        <w:t xml:space="preserve"> tj. </w:t>
      </w:r>
      <w:r w:rsidR="00574732" w:rsidRPr="00395913">
        <w:rPr>
          <w:rFonts w:eastAsia="Times New Roman" w:cs="Times New Roman"/>
          <w:b w:val="0"/>
          <w:bCs/>
          <w:noProof w:val="0"/>
          <w:color w:val="000000" w:themeColor="text1"/>
        </w:rPr>
        <w:t>5</w:t>
      </w:r>
      <w:r w:rsidR="00310D79" w:rsidRPr="00395913">
        <w:rPr>
          <w:rFonts w:eastAsia="Times New Roman" w:cs="Times New Roman"/>
          <w:b w:val="0"/>
          <w:bCs/>
          <w:noProof w:val="0"/>
          <w:color w:val="000000" w:themeColor="text1"/>
        </w:rPr>
        <w:t>9</w:t>
      </w:r>
      <w:r w:rsidR="00574732" w:rsidRPr="00395913">
        <w:rPr>
          <w:rFonts w:eastAsia="Times New Roman" w:cs="Times New Roman"/>
          <w:b w:val="0"/>
          <w:bCs/>
          <w:noProof w:val="0"/>
          <w:color w:val="000000" w:themeColor="text1"/>
        </w:rPr>
        <w:t xml:space="preserve">,6% </w:t>
      </w:r>
      <w:r w:rsidR="00AD2E80" w:rsidRPr="00395913">
        <w:rPr>
          <w:rFonts w:eastAsia="Times New Roman" w:cs="Times New Roman"/>
          <w:b w:val="0"/>
          <w:bCs/>
          <w:noProof w:val="0"/>
          <w:color w:val="000000" w:themeColor="text1"/>
        </w:rPr>
        <w:t>wychow</w:t>
      </w:r>
      <w:r w:rsidR="00AD2E80">
        <w:rPr>
          <w:rFonts w:eastAsia="Times New Roman" w:cs="Times New Roman"/>
          <w:b w:val="0"/>
          <w:bCs/>
          <w:noProof w:val="0"/>
          <w:color w:val="000000" w:themeColor="text1"/>
        </w:rPr>
        <w:t>ało</w:t>
      </w:r>
      <w:r w:rsidR="00AD2E80" w:rsidRPr="00395913">
        <w:rPr>
          <w:rFonts w:eastAsia="Times New Roman" w:cs="Times New Roman"/>
          <w:b w:val="0"/>
          <w:bCs/>
          <w:noProof w:val="0"/>
          <w:color w:val="000000" w:themeColor="text1"/>
        </w:rPr>
        <w:t xml:space="preserve"> </w:t>
      </w:r>
      <w:r w:rsidR="00574732" w:rsidRPr="00395913">
        <w:rPr>
          <w:rFonts w:eastAsia="Times New Roman" w:cs="Times New Roman"/>
          <w:b w:val="0"/>
          <w:bCs/>
          <w:noProof w:val="0"/>
          <w:color w:val="000000" w:themeColor="text1"/>
        </w:rPr>
        <w:t xml:space="preserve">lub </w:t>
      </w:r>
      <w:r w:rsidR="00AD2E80" w:rsidRPr="00395913">
        <w:rPr>
          <w:rFonts w:eastAsia="Times New Roman" w:cs="Times New Roman"/>
          <w:b w:val="0"/>
          <w:bCs/>
          <w:noProof w:val="0"/>
          <w:color w:val="000000" w:themeColor="text1"/>
        </w:rPr>
        <w:t>wychow</w:t>
      </w:r>
      <w:r w:rsidR="00AD2E80">
        <w:rPr>
          <w:rFonts w:eastAsia="Times New Roman" w:cs="Times New Roman"/>
          <w:b w:val="0"/>
          <w:bCs/>
          <w:noProof w:val="0"/>
          <w:color w:val="000000" w:themeColor="text1"/>
        </w:rPr>
        <w:t>uje</w:t>
      </w:r>
      <w:r w:rsidR="00AD2E80" w:rsidRPr="00395913">
        <w:rPr>
          <w:rFonts w:eastAsia="Times New Roman" w:cs="Times New Roman"/>
          <w:b w:val="0"/>
          <w:bCs/>
          <w:noProof w:val="0"/>
          <w:color w:val="000000" w:themeColor="text1"/>
        </w:rPr>
        <w:t xml:space="preserve"> </w:t>
      </w:r>
      <w:r w:rsidR="00574732" w:rsidRPr="00395913">
        <w:rPr>
          <w:rFonts w:eastAsia="Times New Roman" w:cs="Times New Roman"/>
          <w:b w:val="0"/>
          <w:bCs/>
          <w:noProof w:val="0"/>
          <w:color w:val="000000" w:themeColor="text1"/>
        </w:rPr>
        <w:t>co najmniej 1</w:t>
      </w:r>
      <w:r w:rsidR="00310D79" w:rsidRPr="00395913">
        <w:rPr>
          <w:rFonts w:eastAsia="Times New Roman" w:cs="Times New Roman"/>
          <w:b w:val="0"/>
          <w:bCs/>
          <w:noProof w:val="0"/>
          <w:color w:val="000000" w:themeColor="text1"/>
        </w:rPr>
        <w:t> </w:t>
      </w:r>
      <w:r w:rsidR="00574732" w:rsidRPr="00395913">
        <w:rPr>
          <w:rFonts w:eastAsia="Times New Roman" w:cs="Times New Roman"/>
          <w:b w:val="0"/>
          <w:bCs/>
          <w:noProof w:val="0"/>
          <w:color w:val="000000" w:themeColor="text1"/>
        </w:rPr>
        <w:t>dziecko</w:t>
      </w:r>
      <w:r w:rsidR="00310D79" w:rsidRPr="00395913">
        <w:rPr>
          <w:rStyle w:val="Odwoanieprzypisudolnego"/>
          <w:rFonts w:eastAsia="Times New Roman" w:cs="Times New Roman"/>
          <w:b w:val="0"/>
          <w:bCs/>
          <w:noProof w:val="0"/>
          <w:color w:val="000000" w:themeColor="text1"/>
        </w:rPr>
        <w:footnoteReference w:id="8"/>
      </w:r>
      <w:r w:rsidR="005F0B4C" w:rsidRPr="00395913">
        <w:rPr>
          <w:rFonts w:eastAsia="Times New Roman" w:cs="Times New Roman"/>
          <w:b w:val="0"/>
          <w:bCs/>
          <w:noProof w:val="0"/>
          <w:color w:val="000000" w:themeColor="text1"/>
        </w:rPr>
        <w:t>, przy czym wychowanie tego samego dziecka mógł zadeklarować zarówno ojciec</w:t>
      </w:r>
      <w:r w:rsidR="00A1769F" w:rsidRPr="00395913">
        <w:rPr>
          <w:rFonts w:eastAsia="Times New Roman" w:cs="Times New Roman"/>
          <w:b w:val="0"/>
          <w:bCs/>
          <w:noProof w:val="0"/>
          <w:color w:val="000000" w:themeColor="text1"/>
        </w:rPr>
        <w:t>, jak</w:t>
      </w:r>
      <w:r w:rsidR="005F0B4C" w:rsidRPr="00395913">
        <w:rPr>
          <w:rFonts w:eastAsia="Times New Roman" w:cs="Times New Roman"/>
          <w:b w:val="0"/>
          <w:bCs/>
          <w:noProof w:val="0"/>
          <w:color w:val="000000" w:themeColor="text1"/>
        </w:rPr>
        <w:t xml:space="preserve"> i matka dziecka.</w:t>
      </w:r>
      <w:r w:rsidR="00310D79" w:rsidRPr="00395913">
        <w:rPr>
          <w:rFonts w:eastAsia="Times New Roman" w:cs="Times New Roman"/>
          <w:b w:val="0"/>
          <w:bCs/>
          <w:noProof w:val="0"/>
          <w:color w:val="000000" w:themeColor="text1"/>
        </w:rPr>
        <w:t xml:space="preserve"> Najliczniejsza była grupa osób, która </w:t>
      </w:r>
      <w:r w:rsidR="00AD2E80" w:rsidRPr="00395913">
        <w:rPr>
          <w:rFonts w:eastAsia="Times New Roman" w:cs="Times New Roman"/>
          <w:b w:val="0"/>
          <w:bCs/>
          <w:noProof w:val="0"/>
          <w:color w:val="000000" w:themeColor="text1"/>
        </w:rPr>
        <w:t>wychow</w:t>
      </w:r>
      <w:r w:rsidR="00AD2E80">
        <w:rPr>
          <w:rFonts w:eastAsia="Times New Roman" w:cs="Times New Roman"/>
          <w:b w:val="0"/>
          <w:bCs/>
          <w:noProof w:val="0"/>
          <w:color w:val="000000" w:themeColor="text1"/>
        </w:rPr>
        <w:t>ała</w:t>
      </w:r>
      <w:r w:rsidR="00AD2E80" w:rsidRPr="00395913">
        <w:rPr>
          <w:rFonts w:eastAsia="Times New Roman" w:cs="Times New Roman"/>
          <w:b w:val="0"/>
          <w:bCs/>
          <w:noProof w:val="0"/>
          <w:color w:val="000000" w:themeColor="text1"/>
        </w:rPr>
        <w:t xml:space="preserve"> </w:t>
      </w:r>
      <w:r w:rsidR="00310D79" w:rsidRPr="00395913">
        <w:rPr>
          <w:rFonts w:eastAsia="Times New Roman" w:cs="Times New Roman"/>
          <w:b w:val="0"/>
          <w:bCs/>
          <w:noProof w:val="0"/>
          <w:color w:val="000000" w:themeColor="text1"/>
        </w:rPr>
        <w:t xml:space="preserve">lub </w:t>
      </w:r>
      <w:r w:rsidR="00AD2E80" w:rsidRPr="00395913">
        <w:rPr>
          <w:rFonts w:eastAsia="Times New Roman" w:cs="Times New Roman"/>
          <w:b w:val="0"/>
          <w:bCs/>
          <w:noProof w:val="0"/>
          <w:color w:val="000000" w:themeColor="text1"/>
        </w:rPr>
        <w:t>wychow</w:t>
      </w:r>
      <w:r w:rsidR="00AD2E80">
        <w:rPr>
          <w:rFonts w:eastAsia="Times New Roman" w:cs="Times New Roman"/>
          <w:b w:val="0"/>
          <w:bCs/>
          <w:noProof w:val="0"/>
          <w:color w:val="000000" w:themeColor="text1"/>
        </w:rPr>
        <w:t>uje</w:t>
      </w:r>
      <w:r w:rsidR="00AD2E80" w:rsidRPr="00395913">
        <w:rPr>
          <w:rFonts w:eastAsia="Times New Roman" w:cs="Times New Roman"/>
          <w:b w:val="0"/>
          <w:bCs/>
          <w:noProof w:val="0"/>
          <w:color w:val="000000" w:themeColor="text1"/>
        </w:rPr>
        <w:t xml:space="preserve"> </w:t>
      </w:r>
      <w:r w:rsidR="00310D79" w:rsidRPr="00395913">
        <w:rPr>
          <w:rFonts w:eastAsia="Times New Roman" w:cs="Times New Roman"/>
          <w:b w:val="0"/>
          <w:bCs/>
          <w:noProof w:val="0"/>
          <w:color w:val="000000" w:themeColor="text1"/>
        </w:rPr>
        <w:t>dwoje dzieci (4</w:t>
      </w:r>
      <w:r w:rsidR="00313B6F" w:rsidRPr="00395913">
        <w:rPr>
          <w:rFonts w:eastAsia="Times New Roman" w:cs="Times New Roman"/>
          <w:b w:val="0"/>
          <w:bCs/>
          <w:noProof w:val="0"/>
          <w:color w:val="000000" w:themeColor="text1"/>
        </w:rPr>
        <w:t>8</w:t>
      </w:r>
      <w:r w:rsidR="00310D79" w:rsidRPr="00395913">
        <w:rPr>
          <w:rFonts w:eastAsia="Times New Roman" w:cs="Times New Roman"/>
          <w:b w:val="0"/>
          <w:bCs/>
          <w:noProof w:val="0"/>
          <w:color w:val="000000" w:themeColor="text1"/>
        </w:rPr>
        <w:t>,7% z ogólnej liczby osób wychowujących dzieci</w:t>
      </w:r>
      <w:r w:rsidR="00AE2815" w:rsidRPr="00395913">
        <w:rPr>
          <w:rFonts w:eastAsia="Times New Roman" w:cs="Times New Roman"/>
          <w:b w:val="0"/>
          <w:bCs/>
          <w:noProof w:val="0"/>
          <w:color w:val="000000" w:themeColor="text1"/>
        </w:rPr>
        <w:t>)</w:t>
      </w:r>
      <w:r w:rsidR="00310D79" w:rsidRPr="00395913">
        <w:rPr>
          <w:rFonts w:eastAsia="Times New Roman" w:cs="Times New Roman"/>
          <w:b w:val="0"/>
          <w:bCs/>
          <w:noProof w:val="0"/>
          <w:color w:val="000000" w:themeColor="text1"/>
        </w:rPr>
        <w:t xml:space="preserve">. </w:t>
      </w:r>
      <w:r w:rsidR="005F0B4C" w:rsidRPr="00395913">
        <w:rPr>
          <w:rFonts w:eastAsia="Times New Roman" w:cs="Times New Roman"/>
          <w:b w:val="0"/>
          <w:bCs/>
          <w:noProof w:val="0"/>
          <w:color w:val="000000" w:themeColor="text1"/>
        </w:rPr>
        <w:t xml:space="preserve">Jedno dziecko </w:t>
      </w:r>
      <w:r w:rsidR="00AD2E80" w:rsidRPr="00395913">
        <w:rPr>
          <w:rFonts w:eastAsia="Times New Roman" w:cs="Times New Roman"/>
          <w:b w:val="0"/>
          <w:bCs/>
          <w:noProof w:val="0"/>
          <w:color w:val="000000" w:themeColor="text1"/>
        </w:rPr>
        <w:t>wychow</w:t>
      </w:r>
      <w:r w:rsidR="00AD2E80">
        <w:rPr>
          <w:rFonts w:eastAsia="Times New Roman" w:cs="Times New Roman"/>
          <w:b w:val="0"/>
          <w:bCs/>
          <w:noProof w:val="0"/>
          <w:color w:val="000000" w:themeColor="text1"/>
        </w:rPr>
        <w:t>ało</w:t>
      </w:r>
      <w:r w:rsidR="005F0B4C" w:rsidRPr="00395913">
        <w:rPr>
          <w:rFonts w:eastAsia="Times New Roman" w:cs="Times New Roman"/>
          <w:b w:val="0"/>
          <w:bCs/>
          <w:noProof w:val="0"/>
          <w:color w:val="000000" w:themeColor="text1"/>
        </w:rPr>
        <w:t>/</w:t>
      </w:r>
      <w:r w:rsidR="00AD2E80" w:rsidRPr="00395913">
        <w:rPr>
          <w:rFonts w:eastAsia="Times New Roman" w:cs="Times New Roman"/>
          <w:b w:val="0"/>
          <w:bCs/>
          <w:noProof w:val="0"/>
          <w:color w:val="000000" w:themeColor="text1"/>
        </w:rPr>
        <w:t>wychow</w:t>
      </w:r>
      <w:r w:rsidR="00AD2E80">
        <w:rPr>
          <w:rFonts w:eastAsia="Times New Roman" w:cs="Times New Roman"/>
          <w:b w:val="0"/>
          <w:bCs/>
          <w:noProof w:val="0"/>
          <w:color w:val="000000" w:themeColor="text1"/>
        </w:rPr>
        <w:t>uje</w:t>
      </w:r>
      <w:r w:rsidR="00AD2E80" w:rsidRPr="00395913">
        <w:rPr>
          <w:rFonts w:eastAsia="Times New Roman" w:cs="Times New Roman"/>
          <w:b w:val="0"/>
          <w:bCs/>
          <w:noProof w:val="0"/>
          <w:color w:val="000000" w:themeColor="text1"/>
        </w:rPr>
        <w:t xml:space="preserve"> </w:t>
      </w:r>
      <w:r w:rsidR="005F0B4C" w:rsidRPr="00395913">
        <w:rPr>
          <w:rFonts w:eastAsia="Times New Roman" w:cs="Times New Roman"/>
          <w:b w:val="0"/>
          <w:bCs/>
          <w:noProof w:val="0"/>
          <w:color w:val="000000" w:themeColor="text1"/>
        </w:rPr>
        <w:t>35,3%, a troje –</w:t>
      </w:r>
      <w:r w:rsidR="000531F4" w:rsidRPr="00395913">
        <w:rPr>
          <w:rFonts w:eastAsia="Times New Roman" w:cs="Times New Roman"/>
          <w:b w:val="0"/>
          <w:bCs/>
          <w:noProof w:val="0"/>
          <w:color w:val="000000" w:themeColor="text1"/>
        </w:rPr>
        <w:t xml:space="preserve"> </w:t>
      </w:r>
      <w:r w:rsidR="005F0B4C" w:rsidRPr="00395913">
        <w:rPr>
          <w:rFonts w:eastAsia="Times New Roman" w:cs="Times New Roman"/>
          <w:b w:val="0"/>
          <w:bCs/>
          <w:noProof w:val="0"/>
          <w:color w:val="000000" w:themeColor="text1"/>
        </w:rPr>
        <w:t>12,3% osób.</w:t>
      </w:r>
    </w:p>
    <w:p w14:paraId="7A66B6DB" w14:textId="53920391" w:rsidR="00574732" w:rsidRPr="00395913" w:rsidRDefault="00574732" w:rsidP="00B121A6">
      <w:pPr>
        <w:pStyle w:val="LID"/>
        <w:spacing w:before="0" w:line="288" w:lineRule="auto"/>
        <w:rPr>
          <w:rFonts w:eastAsia="Times New Roman" w:cs="Times New Roman"/>
          <w:b w:val="0"/>
          <w:bCs/>
          <w:noProof w:val="0"/>
          <w:color w:val="000000" w:themeColor="text1"/>
        </w:rPr>
      </w:pPr>
      <w:r w:rsidRPr="00395913">
        <w:rPr>
          <w:rFonts w:eastAsia="Times New Roman" w:cs="Times New Roman"/>
          <w:b w:val="0"/>
          <w:bCs/>
          <w:noProof w:val="0"/>
          <w:color w:val="000000" w:themeColor="text1"/>
        </w:rPr>
        <w:t>Temat urlopów na wychowanie dzieci dotyczył w badaniu osób w wieku 18-54 lat</w:t>
      </w:r>
      <w:r w:rsidR="00276840">
        <w:rPr>
          <w:rFonts w:eastAsia="Times New Roman" w:cs="Times New Roman"/>
          <w:b w:val="0"/>
          <w:bCs/>
          <w:noProof w:val="0"/>
          <w:color w:val="000000" w:themeColor="text1"/>
        </w:rPr>
        <w:t>a</w:t>
      </w:r>
      <w:r w:rsidRPr="00395913">
        <w:rPr>
          <w:rFonts w:eastAsia="Times New Roman" w:cs="Times New Roman"/>
          <w:b w:val="0"/>
          <w:bCs/>
          <w:noProof w:val="0"/>
          <w:color w:val="000000" w:themeColor="text1"/>
        </w:rPr>
        <w:t xml:space="preserve"> pracujących obecnie i tych, które </w:t>
      </w:r>
      <w:r w:rsidR="00BE2820" w:rsidRPr="00395913">
        <w:rPr>
          <w:rFonts w:eastAsia="Times New Roman" w:cs="Times New Roman"/>
          <w:b w:val="0"/>
          <w:bCs/>
          <w:noProof w:val="0"/>
          <w:color w:val="000000" w:themeColor="text1"/>
        </w:rPr>
        <w:t xml:space="preserve">kiedykolwiek </w:t>
      </w:r>
      <w:r w:rsidR="005F0B4C" w:rsidRPr="00395913">
        <w:rPr>
          <w:rFonts w:eastAsia="Times New Roman" w:cs="Times New Roman"/>
          <w:b w:val="0"/>
          <w:bCs/>
          <w:noProof w:val="0"/>
          <w:color w:val="000000" w:themeColor="text1"/>
        </w:rPr>
        <w:t>pracowały</w:t>
      </w:r>
      <w:r w:rsidRPr="00395913">
        <w:rPr>
          <w:rFonts w:eastAsia="Times New Roman" w:cs="Times New Roman"/>
          <w:b w:val="0"/>
          <w:bCs/>
          <w:noProof w:val="0"/>
          <w:color w:val="000000" w:themeColor="text1"/>
        </w:rPr>
        <w:t>.</w:t>
      </w:r>
      <w:r w:rsidR="00ED0A99" w:rsidRPr="00395913">
        <w:rPr>
          <w:rFonts w:eastAsia="Times New Roman" w:cs="Times New Roman"/>
          <w:b w:val="0"/>
          <w:bCs/>
          <w:noProof w:val="0"/>
          <w:color w:val="000000" w:themeColor="text1"/>
        </w:rPr>
        <w:t xml:space="preserve"> Takich osób </w:t>
      </w:r>
      <w:r w:rsidR="00C269A9">
        <w:rPr>
          <w:rFonts w:eastAsia="Times New Roman" w:cs="Times New Roman"/>
          <w:b w:val="0"/>
          <w:bCs/>
          <w:noProof w:val="0"/>
          <w:color w:val="000000" w:themeColor="text1"/>
        </w:rPr>
        <w:t xml:space="preserve">łącznie </w:t>
      </w:r>
      <w:r w:rsidR="00ED0A99" w:rsidRPr="00395913">
        <w:rPr>
          <w:rFonts w:eastAsia="Times New Roman" w:cs="Times New Roman"/>
          <w:b w:val="0"/>
          <w:bCs/>
          <w:noProof w:val="0"/>
          <w:color w:val="000000" w:themeColor="text1"/>
        </w:rPr>
        <w:t>było 10 280 tys.</w:t>
      </w:r>
      <w:r w:rsidR="003B1AAD" w:rsidRPr="00395913">
        <w:rPr>
          <w:rFonts w:eastAsia="Times New Roman" w:cs="Times New Roman"/>
          <w:b w:val="0"/>
          <w:bCs/>
          <w:noProof w:val="0"/>
          <w:color w:val="000000" w:themeColor="text1"/>
        </w:rPr>
        <w:t xml:space="preserve">, ale nie wszystkie korzystały z urlopów na wychowanie dzieci. </w:t>
      </w:r>
      <w:bookmarkStart w:id="15" w:name="_Hlk240023851"/>
      <w:r w:rsidR="003B1AAD" w:rsidRPr="00395913">
        <w:rPr>
          <w:rFonts w:eastAsia="Times New Roman" w:cs="Times New Roman"/>
          <w:b w:val="0"/>
          <w:bCs/>
          <w:noProof w:val="0"/>
          <w:color w:val="000000" w:themeColor="text1"/>
        </w:rPr>
        <w:t xml:space="preserve">Z </w:t>
      </w:r>
      <w:r w:rsidR="009B40F8" w:rsidRPr="00395913">
        <w:rPr>
          <w:rFonts w:eastAsia="Times New Roman" w:cs="Times New Roman"/>
          <w:b w:val="0"/>
          <w:bCs/>
          <w:noProof w:val="0"/>
          <w:color w:val="000000" w:themeColor="text1"/>
        </w:rPr>
        <w:t>tego typu</w:t>
      </w:r>
      <w:r w:rsidR="003B1AAD" w:rsidRPr="00395913">
        <w:rPr>
          <w:rFonts w:eastAsia="Times New Roman" w:cs="Times New Roman"/>
          <w:b w:val="0"/>
          <w:bCs/>
          <w:noProof w:val="0"/>
          <w:color w:val="000000" w:themeColor="text1"/>
        </w:rPr>
        <w:t xml:space="preserve"> urlopów korzystało </w:t>
      </w:r>
      <w:r w:rsidR="00ED0A99" w:rsidRPr="00395913">
        <w:rPr>
          <w:rFonts w:eastAsia="Times New Roman" w:cs="Times New Roman"/>
          <w:b w:val="0"/>
          <w:bCs/>
          <w:noProof w:val="0"/>
          <w:color w:val="000000" w:themeColor="text1"/>
        </w:rPr>
        <w:t xml:space="preserve">52,7% </w:t>
      </w:r>
      <w:r w:rsidR="001D6C13">
        <w:rPr>
          <w:rFonts w:eastAsia="Times New Roman" w:cs="Times New Roman"/>
          <w:b w:val="0"/>
          <w:bCs/>
          <w:noProof w:val="0"/>
          <w:color w:val="000000" w:themeColor="text1"/>
        </w:rPr>
        <w:t>z</w:t>
      </w:r>
      <w:r w:rsidR="00C269A9">
        <w:rPr>
          <w:rFonts w:eastAsia="Times New Roman" w:cs="Times New Roman"/>
          <w:b w:val="0"/>
          <w:bCs/>
          <w:noProof w:val="0"/>
          <w:color w:val="000000" w:themeColor="text1"/>
        </w:rPr>
        <w:t> </w:t>
      </w:r>
      <w:r w:rsidR="001D6C13">
        <w:rPr>
          <w:rFonts w:eastAsia="Times New Roman" w:cs="Times New Roman"/>
          <w:b w:val="0"/>
          <w:bCs/>
          <w:noProof w:val="0"/>
          <w:color w:val="000000" w:themeColor="text1"/>
        </w:rPr>
        <w:t>tej grupy</w:t>
      </w:r>
      <w:r w:rsidR="00ED0A99" w:rsidRPr="00395913">
        <w:rPr>
          <w:rFonts w:eastAsia="Times New Roman" w:cs="Times New Roman"/>
          <w:b w:val="0"/>
          <w:bCs/>
          <w:noProof w:val="0"/>
          <w:color w:val="000000" w:themeColor="text1"/>
        </w:rPr>
        <w:t xml:space="preserve"> </w:t>
      </w:r>
      <w:r w:rsidR="001D6C13">
        <w:rPr>
          <w:rFonts w:eastAsia="Times New Roman" w:cs="Times New Roman"/>
          <w:b w:val="0"/>
          <w:bCs/>
          <w:noProof w:val="0"/>
          <w:color w:val="000000" w:themeColor="text1"/>
        </w:rPr>
        <w:t xml:space="preserve">osób </w:t>
      </w:r>
      <w:r w:rsidR="003B1AAD" w:rsidRPr="00395913">
        <w:rPr>
          <w:rFonts w:eastAsia="Times New Roman" w:cs="Times New Roman"/>
          <w:b w:val="0"/>
          <w:bCs/>
          <w:noProof w:val="0"/>
          <w:color w:val="000000" w:themeColor="text1"/>
        </w:rPr>
        <w:t>(tj. 5 418 tys.)</w:t>
      </w:r>
      <w:r w:rsidR="00ED0A99" w:rsidRPr="00395913">
        <w:rPr>
          <w:rFonts w:eastAsia="Times New Roman" w:cs="Times New Roman"/>
          <w:b w:val="0"/>
          <w:bCs/>
          <w:noProof w:val="0"/>
          <w:color w:val="000000" w:themeColor="text1"/>
        </w:rPr>
        <w:t xml:space="preserve">, natomiast </w:t>
      </w:r>
      <w:r w:rsidR="00BE2820" w:rsidRPr="00395913">
        <w:rPr>
          <w:rFonts w:eastAsia="Times New Roman" w:cs="Times New Roman"/>
          <w:b w:val="0"/>
          <w:bCs/>
          <w:noProof w:val="0"/>
          <w:color w:val="000000" w:themeColor="text1"/>
        </w:rPr>
        <w:t>nie korzystało</w:t>
      </w:r>
      <w:r w:rsidR="00C269A9">
        <w:rPr>
          <w:rFonts w:eastAsia="Times New Roman" w:cs="Times New Roman"/>
          <w:b w:val="0"/>
          <w:bCs/>
          <w:noProof w:val="0"/>
          <w:color w:val="000000" w:themeColor="text1"/>
        </w:rPr>
        <w:t xml:space="preserve"> </w:t>
      </w:r>
      <w:r w:rsidR="00AD3C0C">
        <w:rPr>
          <w:rFonts w:eastAsia="Times New Roman" w:cs="Times New Roman"/>
          <w:b w:val="0"/>
          <w:bCs/>
          <w:noProof w:val="0"/>
          <w:color w:val="000000" w:themeColor="text1"/>
        </w:rPr>
        <w:t>– 45,3</w:t>
      </w:r>
      <w:r w:rsidR="00941ADF">
        <w:rPr>
          <w:rFonts w:eastAsia="Times New Roman" w:cs="Times New Roman"/>
          <w:b w:val="0"/>
          <w:bCs/>
          <w:noProof w:val="0"/>
          <w:color w:val="000000" w:themeColor="text1"/>
        </w:rPr>
        <w:t>%</w:t>
      </w:r>
      <w:r w:rsidR="00BE2820" w:rsidRPr="00395913">
        <w:rPr>
          <w:rStyle w:val="Odwoanieprzypisudolnego"/>
          <w:rFonts w:eastAsia="Times New Roman" w:cs="Times New Roman"/>
          <w:b w:val="0"/>
          <w:bCs/>
          <w:noProof w:val="0"/>
          <w:color w:val="000000" w:themeColor="text1"/>
        </w:rPr>
        <w:footnoteReference w:id="9"/>
      </w:r>
      <w:r w:rsidR="00AD3C0C">
        <w:rPr>
          <w:rFonts w:eastAsia="Times New Roman" w:cs="Times New Roman"/>
          <w:b w:val="0"/>
          <w:bCs/>
          <w:noProof w:val="0"/>
          <w:color w:val="000000" w:themeColor="text1"/>
        </w:rPr>
        <w:t>.</w:t>
      </w:r>
      <w:r w:rsidR="00BE2820">
        <w:rPr>
          <w:rFonts w:eastAsia="Times New Roman" w:cs="Times New Roman"/>
          <w:b w:val="0"/>
          <w:bCs/>
          <w:noProof w:val="0"/>
          <w:color w:val="000000" w:themeColor="text1"/>
        </w:rPr>
        <w:t xml:space="preserve"> </w:t>
      </w:r>
    </w:p>
    <w:p w14:paraId="7DE3DF85" w14:textId="240CB6CB" w:rsidR="00A361DF" w:rsidRPr="00F10DA7" w:rsidRDefault="008F7484" w:rsidP="00121C78">
      <w:pPr>
        <w:pStyle w:val="LID"/>
        <w:spacing w:before="240" w:after="0" w:line="240" w:lineRule="auto"/>
        <w:ind w:left="910" w:hanging="910"/>
        <w:rPr>
          <w:rFonts w:eastAsia="Times New Roman" w:cs="Times New Roman"/>
          <w:bCs/>
          <w:noProof w:val="0"/>
          <w:color w:val="000000" w:themeColor="text1"/>
        </w:rPr>
      </w:pPr>
      <w:bookmarkStart w:id="16" w:name="_Hlk233298076"/>
      <w:bookmarkEnd w:id="15"/>
      <w:r w:rsidRPr="00395913">
        <w:rPr>
          <w:rFonts w:eastAsia="Times New Roman" w:cs="Times New Roman"/>
          <w:bCs/>
          <w:noProof w:val="0"/>
          <w:color w:val="000000" w:themeColor="text1"/>
        </w:rPr>
        <w:t xml:space="preserve">Wykres. </w:t>
      </w:r>
      <w:r w:rsidR="00530589">
        <w:rPr>
          <w:rFonts w:eastAsia="Times New Roman" w:cs="Times New Roman"/>
          <w:bCs/>
          <w:noProof w:val="0"/>
          <w:color w:val="000000" w:themeColor="text1"/>
        </w:rPr>
        <w:t>5</w:t>
      </w:r>
      <w:r w:rsidRPr="00395913">
        <w:rPr>
          <w:rFonts w:eastAsia="Times New Roman" w:cs="Times New Roman"/>
          <w:bCs/>
          <w:noProof w:val="0"/>
          <w:color w:val="000000" w:themeColor="text1"/>
        </w:rPr>
        <w:t xml:space="preserve">. Osoby w wieku 18-54 lata, które </w:t>
      </w:r>
      <w:r w:rsidR="006675CE">
        <w:rPr>
          <w:rFonts w:eastAsia="Times New Roman" w:cs="Times New Roman"/>
          <w:bCs/>
          <w:noProof w:val="0"/>
          <w:color w:val="000000" w:themeColor="text1"/>
        </w:rPr>
        <w:t>pracowały w momencie badania lub w</w:t>
      </w:r>
      <w:r w:rsidR="007209A3">
        <w:rPr>
          <w:rFonts w:eastAsia="Times New Roman" w:cs="Times New Roman"/>
          <w:bCs/>
          <w:noProof w:val="0"/>
          <w:color w:val="000000" w:themeColor="text1"/>
        </w:rPr>
        <w:t> </w:t>
      </w:r>
      <w:r w:rsidR="006675CE">
        <w:rPr>
          <w:rFonts w:eastAsia="Times New Roman" w:cs="Times New Roman"/>
          <w:bCs/>
          <w:noProof w:val="0"/>
          <w:color w:val="000000" w:themeColor="text1"/>
        </w:rPr>
        <w:t xml:space="preserve">przeszłości i </w:t>
      </w:r>
      <w:r w:rsidRPr="00395913">
        <w:rPr>
          <w:rFonts w:eastAsia="Times New Roman" w:cs="Times New Roman"/>
          <w:bCs/>
          <w:noProof w:val="0"/>
          <w:color w:val="000000" w:themeColor="text1"/>
        </w:rPr>
        <w:t>wychowały</w:t>
      </w:r>
      <w:r w:rsidR="00D25092" w:rsidRPr="00395913">
        <w:rPr>
          <w:rFonts w:eastAsia="Times New Roman" w:cs="Times New Roman"/>
          <w:bCs/>
          <w:noProof w:val="0"/>
          <w:color w:val="000000" w:themeColor="text1"/>
        </w:rPr>
        <w:t>/wychowują</w:t>
      </w:r>
      <w:r w:rsidRPr="00395913">
        <w:rPr>
          <w:rFonts w:eastAsia="Times New Roman" w:cs="Times New Roman"/>
          <w:bCs/>
          <w:noProof w:val="0"/>
          <w:color w:val="000000" w:themeColor="text1"/>
        </w:rPr>
        <w:t xml:space="preserve"> co najmniej jedno dziecko według faktu korzystania z urlopów na wychowanie dzieci </w:t>
      </w:r>
      <w:bookmarkEnd w:id="16"/>
      <w:r w:rsidRPr="00395913">
        <w:rPr>
          <w:rFonts w:eastAsia="Times New Roman" w:cs="Times New Roman"/>
          <w:bCs/>
          <w:noProof w:val="0"/>
          <w:color w:val="000000" w:themeColor="text1"/>
        </w:rPr>
        <w:t>i rodzaju urlopu</w:t>
      </w:r>
    </w:p>
    <w:p w14:paraId="298EEFD8" w14:textId="1EEA6DED" w:rsidR="005233F7" w:rsidRDefault="00AB4362" w:rsidP="00276840">
      <w:pPr>
        <w:pStyle w:val="LID"/>
        <w:spacing w:line="288" w:lineRule="auto"/>
        <w:jc w:val="center"/>
        <w:rPr>
          <w:b w:val="0"/>
          <w:noProof w:val="0"/>
        </w:rPr>
      </w:pPr>
      <w:r>
        <w:rPr>
          <w:b w:val="0"/>
        </w:rPr>
        <w:drawing>
          <wp:inline distT="0" distB="0" distL="0" distR="0" wp14:anchorId="4A08EE52" wp14:editId="65EAFD5B">
            <wp:extent cx="4886553" cy="2739768"/>
            <wp:effectExtent l="0" t="0" r="0" b="3810"/>
            <wp:docPr id="7" name="Obraz 7" descr="Wykres. 5. Osoby w wieku 18-54 lata, które pracowały w momencie badania lub w przeszłości i wychowały/wychowują co najmniej jedno dziecko według faktu korzystania z urlopów na wychowanie dzieci i rodzaju urlop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19730" cy="2758370"/>
                    </a:xfrm>
                    <a:prstGeom prst="rect">
                      <a:avLst/>
                    </a:prstGeom>
                    <a:noFill/>
                  </pic:spPr>
                </pic:pic>
              </a:graphicData>
            </a:graphic>
          </wp:inline>
        </w:drawing>
      </w:r>
    </w:p>
    <w:p w14:paraId="2A02FABD" w14:textId="62E6DC53" w:rsidR="001E3E3A" w:rsidRDefault="001E3E3A" w:rsidP="00335568">
      <w:pPr>
        <w:pStyle w:val="LID"/>
        <w:spacing w:line="288" w:lineRule="auto"/>
        <w:rPr>
          <w:b w:val="0"/>
          <w:noProof w:val="0"/>
        </w:rPr>
      </w:pPr>
      <w:r w:rsidRPr="00513098">
        <w:rPr>
          <w:b w:val="0"/>
          <w:noProof w:val="0"/>
        </w:rPr>
        <w:lastRenderedPageBreak/>
        <w:t>Wyniki badania wskazują, że</w:t>
      </w:r>
      <w:r>
        <w:rPr>
          <w:b w:val="0"/>
          <w:noProof w:val="0"/>
        </w:rPr>
        <w:t xml:space="preserve"> w 2025 r.:</w:t>
      </w:r>
    </w:p>
    <w:p w14:paraId="4F59DD3B" w14:textId="16CD623D" w:rsidR="009D74D5" w:rsidRPr="008343FA" w:rsidRDefault="00BA17D8" w:rsidP="00335568">
      <w:pPr>
        <w:pStyle w:val="LID"/>
        <w:numPr>
          <w:ilvl w:val="0"/>
          <w:numId w:val="21"/>
        </w:numPr>
        <w:spacing w:line="288" w:lineRule="auto"/>
        <w:ind w:left="284" w:hanging="284"/>
      </w:pPr>
      <w:r w:rsidRPr="008343FA">
        <w:rPr>
          <w:b w:val="0"/>
        </w:rPr>
        <mc:AlternateContent>
          <mc:Choice Requires="wps">
            <w:drawing>
              <wp:anchor distT="45720" distB="45720" distL="114300" distR="114300" simplePos="0" relativeHeight="252097536" behindDoc="0" locked="0" layoutInCell="1" allowOverlap="1" wp14:anchorId="18365735" wp14:editId="5917091F">
                <wp:simplePos x="0" y="0"/>
                <wp:positionH relativeFrom="page">
                  <wp:posOffset>5767070</wp:posOffset>
                </wp:positionH>
                <wp:positionV relativeFrom="paragraph">
                  <wp:posOffset>164465</wp:posOffset>
                </wp:positionV>
                <wp:extent cx="1793240" cy="1310640"/>
                <wp:effectExtent l="0" t="0" r="0" b="3810"/>
                <wp:wrapTopAndBottom/>
                <wp:docPr id="61" name="Pole tekstowe 2" descr="Kobiety zdecydowanie częściej korzystały z urlopów na wychowanie dzieci – korzystało z nich 82,0% kobiet i 18,3% mężczyzn, którzy wychowują/wychowali co najmniej 1 dzieck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1310640"/>
                        </a:xfrm>
                        <a:prstGeom prst="rect">
                          <a:avLst/>
                        </a:prstGeom>
                        <a:noFill/>
                        <a:ln w="9525">
                          <a:noFill/>
                          <a:miter lim="800000"/>
                          <a:headEnd/>
                          <a:tailEnd/>
                        </a:ln>
                      </wps:spPr>
                      <wps:txbx>
                        <w:txbxContent>
                          <w:p w14:paraId="19D2CF48" w14:textId="77777777" w:rsidR="00BC1E7B" w:rsidRPr="00297631" w:rsidRDefault="00BC1E7B" w:rsidP="00297631">
                            <w:pPr>
                              <w:spacing w:before="0"/>
                              <w:rPr>
                                <w:color w:val="1F4E79" w:themeColor="accent1" w:themeShade="80"/>
                              </w:rPr>
                            </w:pPr>
                            <w:r w:rsidRPr="00297631">
                              <w:rPr>
                                <w:noProof/>
                                <w:color w:val="1F4E79" w:themeColor="accent1" w:themeShade="80"/>
                                <w:lang w:eastAsia="pl-PL"/>
                              </w:rPr>
                              <w:drawing>
                                <wp:inline distT="0" distB="0" distL="0" distR="0" wp14:anchorId="01F19888" wp14:editId="2C75502E">
                                  <wp:extent cx="1601470" cy="981326"/>
                                  <wp:effectExtent l="0" t="0" r="0" b="0"/>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1470" cy="981326"/>
                                          </a:xfrm>
                                          <a:prstGeom prst="rect">
                                            <a:avLst/>
                                          </a:prstGeom>
                                          <a:noFill/>
                                          <a:ln>
                                            <a:noFill/>
                                          </a:ln>
                                        </pic:spPr>
                                      </pic:pic>
                                    </a:graphicData>
                                  </a:graphic>
                                </wp:inline>
                              </w:drawing>
                            </w:r>
                            <w:r>
                              <w:rPr>
                                <w:color w:val="1F4E79" w:themeColor="accent1" w:themeShade="80"/>
                                <w:lang w:eastAsia="pl-PL"/>
                              </w:rPr>
                              <w:t xml:space="preserve"> </w:t>
                            </w:r>
                            <w:r w:rsidRPr="00BD7B81">
                              <w:rPr>
                                <w:color w:val="001D77"/>
                                <w:lang w:eastAsia="pl-PL"/>
                              </w:rPr>
                              <w:t>Kobiety zdecydowanie częściej korzystały z urlopów na wychowanie dzieci – korzystało z nich 82,0% kobiet i 18,3% mężczyzn, którzy wychowują/wychowali co najmniej 1 dziecko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365735" id="_x0000_s1033" type="#_x0000_t202" alt="Kobiety zdecydowanie częściej korzystały z urlopów na wychowanie dzieci – korzystało z nich 82,0% kobiet i 18,3% mężczyzn, którzy wychowują/wychowali co najmniej 1 dziecko" style="position:absolute;left:0;text-align:left;margin-left:454.1pt;margin-top:12.95pt;width:141.2pt;height:103.2pt;z-index:2520975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" filled="f" stroked="f">
                <v:textbox>
                  <w:txbxContent>
                    <w:p w14:paraId="19D2CF48" w14:textId="77777777" w:rsidR="00BC1E7B" w:rsidRPr="00297631" w:rsidRDefault="00BC1E7B" w:rsidP="00297631">
                      <w:pPr>
                        <w:spacing w:before="0"/>
                        <w:rPr>
                          <w:color w:val="1F4E79" w:themeColor="accent1" w:themeShade="80"/>
                        </w:rPr>
                      </w:pPr>
                      <w:r w:rsidRPr="00297631">
                        <w:rPr>
                          <w:noProof/>
                          <w:color w:val="1F4E79" w:themeColor="accent1" w:themeShade="80"/>
                          <w:lang w:eastAsia="pl-PL"/>
                        </w:rPr>
                        <w:drawing>
                          <wp:inline distT="0" distB="0" distL="0" distR="0" wp14:anchorId="01F19888" wp14:editId="2C75502E">
                            <wp:extent cx="1601470" cy="981326"/>
                            <wp:effectExtent l="0" t="0" r="0" b="0"/>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1470" cy="981326"/>
                                    </a:xfrm>
                                    <a:prstGeom prst="rect">
                                      <a:avLst/>
                                    </a:prstGeom>
                                    <a:noFill/>
                                    <a:ln>
                                      <a:noFill/>
                                    </a:ln>
                                  </pic:spPr>
                                </pic:pic>
                              </a:graphicData>
                            </a:graphic>
                          </wp:inline>
                        </w:drawing>
                      </w:r>
                      <w:r>
                        <w:rPr>
                          <w:color w:val="1F4E79" w:themeColor="accent1" w:themeShade="80"/>
                          <w:lang w:eastAsia="pl-PL"/>
                        </w:rPr>
                        <w:t xml:space="preserve"> </w:t>
                      </w:r>
                      <w:r w:rsidRPr="00BD7B81">
                        <w:rPr>
                          <w:color w:val="001D77"/>
                          <w:lang w:eastAsia="pl-PL"/>
                        </w:rPr>
                        <w:t>Kobiety zdecydowanie częściej korzystały z urlopów na wychowanie dzieci – korzystało z nich 82,0% kobiet i 18,3% mężczyzn, którzy wychowują/wychowali co najmniej 1 dziecko</w:t>
                      </w:r>
                    </w:p>
                  </w:txbxContent>
                </v:textbox>
                <w10:wrap type="topAndBottom" anchorx="page"/>
              </v:shape>
            </w:pict>
          </mc:Fallback>
        </mc:AlternateContent>
      </w:r>
      <w:r w:rsidR="009B40F8" w:rsidRPr="008343FA">
        <w:rPr>
          <w:b w:val="0"/>
        </w:rPr>
        <w:t xml:space="preserve">Odsetek korzystających z urlopów znacznie różnił się w zależności od płci </w:t>
      </w:r>
      <w:r w:rsidR="00D0574C">
        <w:rPr>
          <w:b w:val="0"/>
        </w:rPr>
        <w:t>opiekunów</w:t>
      </w:r>
      <w:r w:rsidR="00D0574C" w:rsidRPr="008343FA">
        <w:rPr>
          <w:b w:val="0"/>
        </w:rPr>
        <w:t xml:space="preserve"> </w:t>
      </w:r>
      <w:r w:rsidR="009B40F8" w:rsidRPr="008343FA">
        <w:rPr>
          <w:b w:val="0"/>
        </w:rPr>
        <w:t>– wśród kobiet wyniósł 82,0%, natomiast wśród mężczyzn był zdecydowanie niższy i wynosił 18,3%.</w:t>
      </w:r>
      <w:r w:rsidR="009D74D5" w:rsidRPr="008343FA">
        <w:rPr>
          <w:b w:val="0"/>
        </w:rPr>
        <w:t xml:space="preserve"> Należy mieć na uwadze, że w przeszłości, ze względu na uregulowania prawne, ojcowie nie mogli otrzymywać urlopów tacierzyńskich, ojcowskich itp., st</w:t>
      </w:r>
      <w:r w:rsidR="00A361DF" w:rsidRPr="008343FA">
        <w:rPr>
          <w:b w:val="0"/>
        </w:rPr>
        <w:t>ą</w:t>
      </w:r>
      <w:r w:rsidR="009D74D5" w:rsidRPr="008343FA">
        <w:rPr>
          <w:b w:val="0"/>
        </w:rPr>
        <w:t>d wynika niewielka skala korzystania z urlopów przez mężczyzn.</w:t>
      </w:r>
    </w:p>
    <w:p w14:paraId="4588FF98" w14:textId="4BB5C79B" w:rsidR="009B40F8" w:rsidRPr="008343FA" w:rsidRDefault="009B40F8" w:rsidP="00335568">
      <w:pPr>
        <w:pStyle w:val="LID"/>
        <w:numPr>
          <w:ilvl w:val="0"/>
          <w:numId w:val="21"/>
        </w:numPr>
        <w:spacing w:line="288" w:lineRule="auto"/>
        <w:ind w:left="284" w:hanging="284"/>
      </w:pPr>
      <w:r w:rsidRPr="008343FA">
        <w:rPr>
          <w:b w:val="0"/>
        </w:rPr>
        <w:t xml:space="preserve">Liczba kobiet korzystających w swoim życiu z urlopów na wychowanie dzieci wynosiła 4 554 tys. Korzystały </w:t>
      </w:r>
      <w:r w:rsidR="00811D32" w:rsidRPr="008343FA">
        <w:rPr>
          <w:b w:val="0"/>
        </w:rPr>
        <w:t xml:space="preserve">one </w:t>
      </w:r>
      <w:r w:rsidRPr="008343FA">
        <w:rPr>
          <w:b w:val="0"/>
        </w:rPr>
        <w:t>tylko z urlopu macierzyńskiego, rodzicielskiego (58,2%), tylko z</w:t>
      </w:r>
      <w:r w:rsidR="00983B04" w:rsidRPr="008343FA">
        <w:rPr>
          <w:b w:val="0"/>
        </w:rPr>
        <w:t> </w:t>
      </w:r>
      <w:r w:rsidRPr="008343FA">
        <w:rPr>
          <w:b w:val="0"/>
        </w:rPr>
        <w:t>urlopu wychowawczego (3,</w:t>
      </w:r>
      <w:r w:rsidR="00D25092" w:rsidRPr="008343FA">
        <w:rPr>
          <w:b w:val="0"/>
        </w:rPr>
        <w:t>3</w:t>
      </w:r>
      <w:r w:rsidRPr="008343FA">
        <w:rPr>
          <w:b w:val="0"/>
        </w:rPr>
        <w:t xml:space="preserve">%) lub z różnych typów urlopów </w:t>
      </w:r>
      <w:r w:rsidR="00275BFF" w:rsidRPr="008343FA">
        <w:rPr>
          <w:b w:val="0"/>
        </w:rPr>
        <w:t>wymienionych powyżej</w:t>
      </w:r>
      <w:r w:rsidR="00175A22" w:rsidRPr="008343FA">
        <w:rPr>
          <w:b w:val="0"/>
        </w:rPr>
        <w:t>,</w:t>
      </w:r>
      <w:r w:rsidRPr="008343FA">
        <w:rPr>
          <w:b w:val="0"/>
        </w:rPr>
        <w:t xml:space="preserve"> </w:t>
      </w:r>
      <w:r w:rsidR="00275BFF" w:rsidRPr="008343FA">
        <w:rPr>
          <w:b w:val="0"/>
        </w:rPr>
        <w:t>tj</w:t>
      </w:r>
      <w:r w:rsidR="00175A22" w:rsidRPr="008343FA">
        <w:rPr>
          <w:b w:val="0"/>
        </w:rPr>
        <w:t>.</w:t>
      </w:r>
      <w:r w:rsidR="00617F35" w:rsidRPr="008343FA">
        <w:rPr>
          <w:b w:val="0"/>
        </w:rPr>
        <w:t> </w:t>
      </w:r>
      <w:r w:rsidR="00275BFF" w:rsidRPr="008343FA">
        <w:rPr>
          <w:b w:val="0"/>
        </w:rPr>
        <w:t>urlopów związanych z urodzeniem dziecka</w:t>
      </w:r>
      <w:r w:rsidR="00A361DF" w:rsidRPr="008343FA">
        <w:rPr>
          <w:b w:val="0"/>
        </w:rPr>
        <w:t>,</w:t>
      </w:r>
      <w:r w:rsidR="00275BFF" w:rsidRPr="008343FA">
        <w:rPr>
          <w:b w:val="0"/>
        </w:rPr>
        <w:t xml:space="preserve"> jak i </w:t>
      </w:r>
      <w:r w:rsidR="00AD3C0C" w:rsidRPr="008343FA">
        <w:rPr>
          <w:b w:val="0"/>
        </w:rPr>
        <w:t xml:space="preserve">z </w:t>
      </w:r>
      <w:r w:rsidR="00275BFF" w:rsidRPr="008343FA">
        <w:rPr>
          <w:b w:val="0"/>
        </w:rPr>
        <w:t>urlopu wychowawczego (38,5%).</w:t>
      </w:r>
    </w:p>
    <w:p w14:paraId="33C237EC" w14:textId="77777777" w:rsidR="00275BFF" w:rsidRPr="008343FA" w:rsidRDefault="009B40F8" w:rsidP="00335568">
      <w:pPr>
        <w:pStyle w:val="LID"/>
        <w:numPr>
          <w:ilvl w:val="0"/>
          <w:numId w:val="21"/>
        </w:numPr>
        <w:spacing w:line="288" w:lineRule="auto"/>
        <w:ind w:left="284" w:hanging="284"/>
      </w:pPr>
      <w:r w:rsidRPr="008343FA">
        <w:rPr>
          <w:b w:val="0"/>
        </w:rPr>
        <w:t xml:space="preserve">Mężczyźni korzystający z urlopów (864 tys.) korzystali najczęściej z urlopów: tacierzyńskiego, rodzicielskiego, ojcowskiego (93,5%), tylko z urlopu wychowawczego  (1,9%) lub z różnych typów urlopów </w:t>
      </w:r>
      <w:r w:rsidR="00175A22" w:rsidRPr="008343FA">
        <w:rPr>
          <w:b w:val="0"/>
        </w:rPr>
        <w:t>związanych z urodzeniem dziecka</w:t>
      </w:r>
      <w:r w:rsidR="00A361DF">
        <w:rPr>
          <w:b w:val="0"/>
        </w:rPr>
        <w:t>,</w:t>
      </w:r>
      <w:r w:rsidR="00175A22" w:rsidRPr="008343FA">
        <w:rPr>
          <w:b w:val="0"/>
        </w:rPr>
        <w:t xml:space="preserve"> jak i urlopu wychowawczego </w:t>
      </w:r>
      <w:r w:rsidRPr="008343FA">
        <w:rPr>
          <w:b w:val="0"/>
        </w:rPr>
        <w:t>(4,6</w:t>
      </w:r>
      <w:r w:rsidR="00993EF0" w:rsidRPr="008343FA">
        <w:rPr>
          <w:b w:val="0"/>
        </w:rPr>
        <w:t xml:space="preserve">%). </w:t>
      </w:r>
    </w:p>
    <w:p w14:paraId="3CE81A13" w14:textId="77777777" w:rsidR="00993EF0" w:rsidRPr="005C084D" w:rsidRDefault="00BE5A9F" w:rsidP="00335568">
      <w:pPr>
        <w:pStyle w:val="LID"/>
        <w:numPr>
          <w:ilvl w:val="0"/>
          <w:numId w:val="21"/>
        </w:numPr>
        <w:spacing w:line="288" w:lineRule="auto"/>
        <w:ind w:left="284" w:hanging="284"/>
      </w:pPr>
      <w:r w:rsidRPr="008343FA">
        <w:rPr>
          <w:b w:val="0"/>
        </w:rPr>
        <w:t xml:space="preserve">Długości urlopów na wychowanie dzieci, z których korzystali </w:t>
      </w:r>
      <w:r w:rsidR="00AD233B" w:rsidRPr="008343FA">
        <w:rPr>
          <w:b w:val="0"/>
        </w:rPr>
        <w:t>mężczyźni</w:t>
      </w:r>
      <w:r w:rsidRPr="008343FA">
        <w:rPr>
          <w:b w:val="0"/>
        </w:rPr>
        <w:t xml:space="preserve"> wyraźnie różniły się od długości urlopów </w:t>
      </w:r>
      <w:r w:rsidRPr="005C084D">
        <w:rPr>
          <w:b w:val="0"/>
        </w:rPr>
        <w:t>kobiet</w:t>
      </w:r>
      <w:r w:rsidR="00A361DF" w:rsidRPr="005C084D">
        <w:rPr>
          <w:b w:val="0"/>
        </w:rPr>
        <w:t xml:space="preserve"> </w:t>
      </w:r>
      <w:r w:rsidR="00532E31" w:rsidRPr="005C084D">
        <w:rPr>
          <w:b w:val="0"/>
        </w:rPr>
        <w:t>(były zdecydowanie krótsze)</w:t>
      </w:r>
      <w:r w:rsidRPr="005C084D">
        <w:rPr>
          <w:b w:val="0"/>
        </w:rPr>
        <w:t>.</w:t>
      </w:r>
      <w:r w:rsidR="00993EF0" w:rsidRPr="005C084D">
        <w:rPr>
          <w:b w:val="0"/>
        </w:rPr>
        <w:t xml:space="preserve"> </w:t>
      </w:r>
    </w:p>
    <w:p w14:paraId="2F3D0D5D" w14:textId="19E05BAD" w:rsidR="00EB5673" w:rsidRPr="008343FA" w:rsidRDefault="002A7BDD" w:rsidP="00335568">
      <w:pPr>
        <w:pStyle w:val="LID"/>
        <w:numPr>
          <w:ilvl w:val="0"/>
          <w:numId w:val="21"/>
        </w:numPr>
        <w:spacing w:line="288" w:lineRule="auto"/>
        <w:ind w:left="284" w:hanging="284"/>
      </w:pPr>
      <w:r w:rsidRPr="008343FA">
        <w:rPr>
          <w:b w:val="0"/>
        </w:rPr>
        <w:t>Kobiety najczęściej korzystały z urlopu</w:t>
      </w:r>
      <w:r w:rsidR="00DD3EEE">
        <w:rPr>
          <w:b w:val="0"/>
        </w:rPr>
        <w:t>, który trwał</w:t>
      </w:r>
      <w:r w:rsidR="005B2DC9">
        <w:rPr>
          <w:b w:val="0"/>
        </w:rPr>
        <w:t xml:space="preserve"> od </w:t>
      </w:r>
      <w:r w:rsidRPr="008343FA">
        <w:rPr>
          <w:b w:val="0"/>
        </w:rPr>
        <w:t xml:space="preserve"> od powyżej 1 roku do 3 lat  (42,0% z</w:t>
      </w:r>
      <w:r w:rsidR="00983B04" w:rsidRPr="008343FA">
        <w:rPr>
          <w:b w:val="0"/>
        </w:rPr>
        <w:t> </w:t>
      </w:r>
      <w:r w:rsidRPr="008343FA">
        <w:rPr>
          <w:b w:val="0"/>
        </w:rPr>
        <w:t xml:space="preserve">nich miało taką przerwę w pracy), nieco </w:t>
      </w:r>
      <w:r w:rsidR="00EB5673" w:rsidRPr="008343FA">
        <w:rPr>
          <w:b w:val="0"/>
        </w:rPr>
        <w:t>mniej kobiet skorzystało z urlopu</w:t>
      </w:r>
      <w:r w:rsidR="005B2DC9">
        <w:rPr>
          <w:b w:val="0"/>
        </w:rPr>
        <w:t>, który trwał</w:t>
      </w:r>
      <w:r w:rsidR="00EB5673" w:rsidRPr="008343FA">
        <w:rPr>
          <w:b w:val="0"/>
        </w:rPr>
        <w:t xml:space="preserve"> od</w:t>
      </w:r>
      <w:r w:rsidR="00983B04" w:rsidRPr="008343FA">
        <w:rPr>
          <w:b w:val="0"/>
        </w:rPr>
        <w:t> </w:t>
      </w:r>
      <w:r w:rsidR="00EB5673" w:rsidRPr="008343FA">
        <w:rPr>
          <w:b w:val="0"/>
        </w:rPr>
        <w:t>powyżej 6 miesięcy do 1 roku</w:t>
      </w:r>
      <w:r w:rsidR="007F0E6D" w:rsidRPr="008343FA">
        <w:rPr>
          <w:b w:val="0"/>
        </w:rPr>
        <w:t xml:space="preserve"> (25,5%)</w:t>
      </w:r>
      <w:r w:rsidR="00EB5673" w:rsidRPr="008343FA">
        <w:rPr>
          <w:b w:val="0"/>
        </w:rPr>
        <w:t xml:space="preserve">. </w:t>
      </w:r>
    </w:p>
    <w:p w14:paraId="5436870B" w14:textId="272DD8EB" w:rsidR="00AD233B" w:rsidRDefault="00AD233B" w:rsidP="00335568">
      <w:pPr>
        <w:pStyle w:val="Akapitzlist"/>
        <w:numPr>
          <w:ilvl w:val="0"/>
          <w:numId w:val="26"/>
        </w:numPr>
        <w:spacing w:after="240" w:line="288" w:lineRule="auto"/>
        <w:ind w:left="284" w:hanging="284"/>
        <w:contextualSpacing w:val="0"/>
        <w:rPr>
          <w:rFonts w:eastAsia="Times New Roman" w:cs="Times New Roman"/>
          <w:bCs/>
          <w:szCs w:val="19"/>
          <w:lang w:eastAsia="pl-PL"/>
        </w:rPr>
      </w:pPr>
      <w:r w:rsidRPr="00175A22">
        <w:rPr>
          <w:rFonts w:eastAsia="Times New Roman" w:cs="Times New Roman"/>
          <w:bCs/>
          <w:szCs w:val="19"/>
          <w:lang w:eastAsia="pl-PL"/>
        </w:rPr>
        <w:t xml:space="preserve">Mężczyźni najczęściej korzystali z urlopów do 1 miesiąca, rzadziej do 2 lub </w:t>
      </w:r>
      <w:r w:rsidR="005B2DC9">
        <w:rPr>
          <w:rFonts w:eastAsia="Times New Roman" w:cs="Times New Roman"/>
          <w:bCs/>
          <w:szCs w:val="19"/>
          <w:lang w:eastAsia="pl-PL"/>
        </w:rPr>
        <w:t xml:space="preserve">do </w:t>
      </w:r>
      <w:r w:rsidRPr="00175A22">
        <w:rPr>
          <w:rFonts w:eastAsia="Times New Roman" w:cs="Times New Roman"/>
          <w:bCs/>
          <w:szCs w:val="19"/>
          <w:lang w:eastAsia="pl-PL"/>
        </w:rPr>
        <w:t>6 miesięcy.</w:t>
      </w:r>
    </w:p>
    <w:p w14:paraId="4AE79E2B" w14:textId="36104181" w:rsidR="00BC25A3" w:rsidRDefault="00BC25A3" w:rsidP="007F0E6D">
      <w:pPr>
        <w:rPr>
          <w:rFonts w:eastAsia="Times New Roman" w:cs="Times New Roman"/>
          <w:b/>
          <w:bCs/>
          <w:color w:val="001D77"/>
          <w:szCs w:val="19"/>
          <w:lang w:eastAsia="pl-PL"/>
        </w:rPr>
      </w:pPr>
    </w:p>
    <w:p w14:paraId="2361A39D" w14:textId="77777777" w:rsidR="004B5E7F" w:rsidRDefault="004B5E7F" w:rsidP="007F0E6D">
      <w:pPr>
        <w:rPr>
          <w:rFonts w:eastAsia="Times New Roman" w:cs="Times New Roman"/>
          <w:b/>
          <w:bCs/>
          <w:color w:val="001D77"/>
          <w:szCs w:val="19"/>
          <w:lang w:eastAsia="pl-PL"/>
        </w:rPr>
      </w:pPr>
    </w:p>
    <w:p w14:paraId="7DC144AF" w14:textId="77777777" w:rsidR="007F0E6D" w:rsidRPr="004B5E7F" w:rsidRDefault="00F6645D" w:rsidP="004B5E7F">
      <w:pPr>
        <w:spacing w:line="288" w:lineRule="auto"/>
        <w:rPr>
          <w:szCs w:val="19"/>
          <w:lang w:eastAsia="pl-PL"/>
        </w:rPr>
      </w:pPr>
      <w:r w:rsidRPr="004B5E7F">
        <w:rPr>
          <w:rFonts w:eastAsia="Times New Roman" w:cs="Times New Roman"/>
          <w:b/>
          <w:bCs/>
          <w:color w:val="001D77"/>
          <w:szCs w:val="19"/>
          <w:lang w:eastAsia="pl-PL"/>
        </w:rPr>
        <w:t>Uwagi metodologiczne</w:t>
      </w:r>
    </w:p>
    <w:p w14:paraId="7A74F617" w14:textId="77777777" w:rsidR="00254D40" w:rsidRPr="004B5E7F" w:rsidRDefault="00254D40" w:rsidP="004B5E7F">
      <w:pPr>
        <w:spacing w:line="288" w:lineRule="auto"/>
        <w:rPr>
          <w:szCs w:val="19"/>
          <w:lang w:eastAsia="pl-PL"/>
        </w:rPr>
      </w:pPr>
      <w:r w:rsidRPr="004B5E7F">
        <w:rPr>
          <w:szCs w:val="19"/>
          <w:lang w:eastAsia="pl-PL"/>
        </w:rPr>
        <w:t>Badanie Aktywności Ekonomicznej Ludności (ang. Labour Force Survey – LFS) prowadzone jest w Polsce kwartalnie od maja 1992 r. i doskonalone zgodnie z zaleceniami Międzynaro</w:t>
      </w:r>
      <w:r w:rsidRPr="004B5E7F">
        <w:rPr>
          <w:szCs w:val="19"/>
          <w:lang w:eastAsia="pl-PL"/>
        </w:rPr>
        <w:softHyphen/>
        <w:t>dowej Organizacji Pracy i Eurostatu.</w:t>
      </w:r>
    </w:p>
    <w:p w14:paraId="7411CEC2" w14:textId="497A68AB" w:rsidR="006675CE" w:rsidRPr="004B5E7F" w:rsidRDefault="006675CE" w:rsidP="004B5E7F">
      <w:pPr>
        <w:pStyle w:val="Tekstkomentarza"/>
        <w:spacing w:line="288" w:lineRule="auto"/>
        <w:rPr>
          <w:sz w:val="19"/>
          <w:szCs w:val="19"/>
        </w:rPr>
      </w:pPr>
      <w:r w:rsidRPr="004B5E7F">
        <w:rPr>
          <w:sz w:val="19"/>
          <w:szCs w:val="19"/>
        </w:rPr>
        <w:t xml:space="preserve">Badanie modułowe </w:t>
      </w:r>
      <w:r w:rsidRPr="004B5E7F">
        <w:rPr>
          <w:b/>
          <w:sz w:val="19"/>
          <w:szCs w:val="19"/>
        </w:rPr>
        <w:t>„Łączenie pracy i obowiązków opiekuńczych”</w:t>
      </w:r>
      <w:r w:rsidRPr="004B5E7F">
        <w:rPr>
          <w:sz w:val="19"/>
          <w:szCs w:val="19"/>
        </w:rPr>
        <w:t xml:space="preserve"> jest jednym z sześciu regularnych, europejskich badań modułowych BAEL (LFS), z których każde, począwszy od 2021</w:t>
      </w:r>
      <w:r w:rsidR="00B121A6">
        <w:rPr>
          <w:sz w:val="19"/>
          <w:szCs w:val="19"/>
        </w:rPr>
        <w:t> </w:t>
      </w:r>
      <w:r w:rsidRPr="004B5E7F">
        <w:rPr>
          <w:sz w:val="19"/>
          <w:szCs w:val="19"/>
        </w:rPr>
        <w:t>r., ma być realizowane dokładnie co 8 lat</w:t>
      </w:r>
      <w:r w:rsidRPr="004B5E7F">
        <w:rPr>
          <w:rStyle w:val="Odwoanieprzypisudolnego"/>
          <w:sz w:val="19"/>
          <w:szCs w:val="19"/>
        </w:rPr>
        <w:footnoteReference w:id="10"/>
      </w:r>
      <w:r w:rsidRPr="004B5E7F">
        <w:rPr>
          <w:sz w:val="19"/>
          <w:szCs w:val="19"/>
        </w:rPr>
        <w:t>.</w:t>
      </w:r>
    </w:p>
    <w:p w14:paraId="6A35D2CC" w14:textId="77777777" w:rsidR="00F6645D" w:rsidRPr="004B5E7F" w:rsidRDefault="00723D37" w:rsidP="004B5E7F">
      <w:pPr>
        <w:spacing w:line="288" w:lineRule="auto"/>
        <w:outlineLvl w:val="0"/>
        <w:rPr>
          <w:szCs w:val="19"/>
        </w:rPr>
      </w:pPr>
      <w:r w:rsidRPr="004B5E7F">
        <w:rPr>
          <w:szCs w:val="19"/>
        </w:rPr>
        <w:t>Było</w:t>
      </w:r>
      <w:r w:rsidR="00F6645D" w:rsidRPr="004B5E7F">
        <w:rPr>
          <w:szCs w:val="19"/>
        </w:rPr>
        <w:t xml:space="preserve"> ono prowadzone na części próby BAEL przez wszystkie kwartały 2025 r. i dotyczyło osób w wieku 18-74 lata. Badaniem objęto następujące zagadnienia:</w:t>
      </w:r>
    </w:p>
    <w:p w14:paraId="2DE4D2B9" w14:textId="77777777" w:rsidR="00F6645D" w:rsidRPr="004B5E7F" w:rsidRDefault="00F6645D" w:rsidP="004B5E7F">
      <w:pPr>
        <w:pStyle w:val="Akapitzlist"/>
        <w:numPr>
          <w:ilvl w:val="0"/>
          <w:numId w:val="15"/>
        </w:numPr>
        <w:spacing w:before="0" w:after="60" w:line="288" w:lineRule="auto"/>
        <w:contextualSpacing w:val="0"/>
        <w:outlineLvl w:val="0"/>
        <w:rPr>
          <w:szCs w:val="19"/>
        </w:rPr>
      </w:pPr>
      <w:bookmarkStart w:id="17" w:name="_Hlk232521330"/>
      <w:r w:rsidRPr="004B5E7F">
        <w:rPr>
          <w:szCs w:val="19"/>
        </w:rPr>
        <w:t xml:space="preserve">opieka nad dziećmi w wieku poniżej 15 lat </w:t>
      </w:r>
      <w:bookmarkStart w:id="18" w:name="_Hlk231295352"/>
      <w:r w:rsidRPr="004B5E7F">
        <w:rPr>
          <w:szCs w:val="19"/>
        </w:rPr>
        <w:t xml:space="preserve">(mieszkającymi razem z badaną osobą lub poza jej gospodarstwie domowym) </w:t>
      </w:r>
    </w:p>
    <w:p w14:paraId="3E74CB4A" w14:textId="77777777" w:rsidR="00F6645D" w:rsidRPr="004B5E7F" w:rsidRDefault="00F6645D" w:rsidP="004B5E7F">
      <w:pPr>
        <w:pStyle w:val="Akapitzlist"/>
        <w:numPr>
          <w:ilvl w:val="0"/>
          <w:numId w:val="15"/>
        </w:numPr>
        <w:spacing w:before="0" w:after="60" w:line="288" w:lineRule="auto"/>
        <w:contextualSpacing w:val="0"/>
        <w:outlineLvl w:val="0"/>
        <w:rPr>
          <w:szCs w:val="19"/>
        </w:rPr>
      </w:pPr>
      <w:bookmarkStart w:id="19" w:name="_Hlk232150125"/>
      <w:r w:rsidRPr="004B5E7F">
        <w:rPr>
          <w:szCs w:val="19"/>
        </w:rPr>
        <w:t>korzystanie z formalnych/zinstytucjonalizowanych usług opieki nad dziećmi</w:t>
      </w:r>
    </w:p>
    <w:p w14:paraId="21A7A5AF" w14:textId="77777777" w:rsidR="00533B31" w:rsidRPr="004B5E7F" w:rsidRDefault="00533B31" w:rsidP="00335568">
      <w:pPr>
        <w:pStyle w:val="Akapitzlist"/>
        <w:numPr>
          <w:ilvl w:val="0"/>
          <w:numId w:val="15"/>
        </w:numPr>
        <w:spacing w:before="0" w:after="60" w:line="288" w:lineRule="auto"/>
        <w:ind w:left="714" w:hanging="357"/>
        <w:contextualSpacing w:val="0"/>
        <w:outlineLvl w:val="0"/>
        <w:rPr>
          <w:szCs w:val="19"/>
        </w:rPr>
      </w:pPr>
      <w:r w:rsidRPr="004B5E7F">
        <w:rPr>
          <w:szCs w:val="19"/>
        </w:rPr>
        <w:t>opieka nad wnukami</w:t>
      </w:r>
    </w:p>
    <w:bookmarkEnd w:id="18"/>
    <w:bookmarkEnd w:id="19"/>
    <w:p w14:paraId="378BEF36" w14:textId="77777777" w:rsidR="00F6645D" w:rsidRPr="004B5E7F" w:rsidRDefault="00F6645D" w:rsidP="004B5E7F">
      <w:pPr>
        <w:pStyle w:val="Akapitzlist"/>
        <w:numPr>
          <w:ilvl w:val="0"/>
          <w:numId w:val="15"/>
        </w:numPr>
        <w:spacing w:before="0" w:after="60" w:line="288" w:lineRule="auto"/>
        <w:ind w:left="714" w:hanging="357"/>
        <w:contextualSpacing w:val="0"/>
        <w:rPr>
          <w:szCs w:val="19"/>
        </w:rPr>
      </w:pPr>
      <w:r w:rsidRPr="004B5E7F">
        <w:rPr>
          <w:szCs w:val="19"/>
        </w:rPr>
        <w:t xml:space="preserve">opieka nad bliskimi w wieku 15 lat i więcej, wymagającymi opieki ze względu na stan zdrowia lub podeszły wiek (mieszkającymi razem z badaną osobą lub poza jej gospodarstwie domowym) </w:t>
      </w:r>
    </w:p>
    <w:p w14:paraId="0E64ACC8" w14:textId="77777777" w:rsidR="00F6645D" w:rsidRPr="004B5E7F" w:rsidRDefault="00F6645D" w:rsidP="004B5E7F">
      <w:pPr>
        <w:pStyle w:val="Akapitzlist"/>
        <w:numPr>
          <w:ilvl w:val="0"/>
          <w:numId w:val="15"/>
        </w:numPr>
        <w:spacing w:before="0" w:after="60" w:line="288" w:lineRule="auto"/>
        <w:contextualSpacing w:val="0"/>
        <w:outlineLvl w:val="0"/>
        <w:rPr>
          <w:szCs w:val="19"/>
        </w:rPr>
      </w:pPr>
      <w:r w:rsidRPr="004B5E7F">
        <w:rPr>
          <w:szCs w:val="19"/>
        </w:rPr>
        <w:t>godzenie pracy z obowiązkami opiekuńczymi</w:t>
      </w:r>
    </w:p>
    <w:p w14:paraId="4745370B" w14:textId="77777777" w:rsidR="00F6645D" w:rsidRPr="004B5E7F" w:rsidRDefault="00F6645D" w:rsidP="004B5E7F">
      <w:pPr>
        <w:pStyle w:val="Akapitzlist"/>
        <w:numPr>
          <w:ilvl w:val="0"/>
          <w:numId w:val="15"/>
        </w:numPr>
        <w:spacing w:before="0" w:after="80" w:line="288" w:lineRule="auto"/>
        <w:contextualSpacing w:val="0"/>
        <w:outlineLvl w:val="0"/>
        <w:rPr>
          <w:szCs w:val="19"/>
        </w:rPr>
      </w:pPr>
      <w:bookmarkStart w:id="20" w:name="_Hlk231297955"/>
      <w:r w:rsidRPr="004B5E7F">
        <w:rPr>
          <w:szCs w:val="19"/>
        </w:rPr>
        <w:t>korzystanie z urlopów na wychowanie dzieci</w:t>
      </w:r>
      <w:bookmarkEnd w:id="20"/>
    </w:p>
    <w:p w14:paraId="2DDC79D0" w14:textId="5994099D" w:rsidR="009E5620" w:rsidRPr="004B5E7F" w:rsidRDefault="00F6645D" w:rsidP="004B5E7F">
      <w:pPr>
        <w:spacing w:line="288" w:lineRule="auto"/>
        <w:outlineLvl w:val="0"/>
        <w:rPr>
          <w:szCs w:val="19"/>
        </w:rPr>
      </w:pPr>
      <w:bookmarkStart w:id="21" w:name="_Hlk232601009"/>
      <w:bookmarkEnd w:id="17"/>
      <w:r w:rsidRPr="004B5E7F">
        <w:rPr>
          <w:szCs w:val="19"/>
        </w:rPr>
        <w:t xml:space="preserve">Przez </w:t>
      </w:r>
      <w:r w:rsidRPr="004B5E7F">
        <w:rPr>
          <w:b/>
          <w:szCs w:val="19"/>
        </w:rPr>
        <w:t>„dzieci”</w:t>
      </w:r>
      <w:r w:rsidRPr="004B5E7F">
        <w:rPr>
          <w:szCs w:val="19"/>
        </w:rPr>
        <w:t xml:space="preserve"> należało rozumieć</w:t>
      </w:r>
      <w:r w:rsidR="00371857" w:rsidRPr="004B5E7F">
        <w:rPr>
          <w:szCs w:val="19"/>
        </w:rPr>
        <w:t xml:space="preserve"> w badaniu</w:t>
      </w:r>
      <w:r w:rsidRPr="004B5E7F">
        <w:rPr>
          <w:szCs w:val="19"/>
        </w:rPr>
        <w:t xml:space="preserve"> nie tylko dzieci własne w ogólnym rozumieniu (biologiczne), ale także dzieci adoptowane i pasierbów, a także dzieci, dla których respondent był rodzicem zastępczym lub opiekunem prawnym.</w:t>
      </w:r>
      <w:r w:rsidR="001F6D92">
        <w:rPr>
          <w:szCs w:val="19"/>
        </w:rPr>
        <w:t xml:space="preserve"> </w:t>
      </w:r>
      <w:r w:rsidR="009E5620" w:rsidRPr="004B5E7F">
        <w:rPr>
          <w:szCs w:val="19"/>
        </w:rPr>
        <w:t>Oznacza to, że (jeśli nie zaznaczono inaczej) pojęcie to obejmowało również dzieci żony (partnerki)/męża (partnera) z</w:t>
      </w:r>
      <w:r w:rsidR="00885B40">
        <w:rPr>
          <w:szCs w:val="19"/>
        </w:rPr>
        <w:t> </w:t>
      </w:r>
      <w:r w:rsidR="009E5620" w:rsidRPr="004B5E7F">
        <w:rPr>
          <w:szCs w:val="19"/>
        </w:rPr>
        <w:t>innego związku, które nie były dziećmi respondenta/respondentki.</w:t>
      </w:r>
    </w:p>
    <w:bookmarkEnd w:id="21"/>
    <w:p w14:paraId="7E39EC9C" w14:textId="77777777" w:rsidR="00F6645D" w:rsidRPr="004B5E7F" w:rsidRDefault="00F6645D" w:rsidP="004B5E7F">
      <w:pPr>
        <w:spacing w:line="288" w:lineRule="auto"/>
        <w:outlineLvl w:val="0"/>
        <w:rPr>
          <w:szCs w:val="19"/>
        </w:rPr>
      </w:pPr>
      <w:r w:rsidRPr="004B5E7F">
        <w:rPr>
          <w:szCs w:val="19"/>
        </w:rPr>
        <w:lastRenderedPageBreak/>
        <w:t>Jeśli dziadkowie byli rodzicami zastępczymi lub prawnymi opiekunami swoich wnuków, wnuki te powinny być również uważane za „własne dzieci”. To samo dotyczy</w:t>
      </w:r>
      <w:r w:rsidR="00371857" w:rsidRPr="004B5E7F">
        <w:rPr>
          <w:szCs w:val="19"/>
        </w:rPr>
        <w:t>ło</w:t>
      </w:r>
      <w:r w:rsidRPr="004B5E7F">
        <w:rPr>
          <w:szCs w:val="19"/>
        </w:rPr>
        <w:t xml:space="preserve"> rodzeństwa, ciotek/wujków i ojców/matek chrzestnych będących rodzicem zastępczym lub prawnym opiekunem dzieci.</w:t>
      </w:r>
    </w:p>
    <w:p w14:paraId="0F372AE4" w14:textId="77777777" w:rsidR="00F6645D" w:rsidRPr="004B5E7F" w:rsidRDefault="00F6645D" w:rsidP="004B5E7F">
      <w:pPr>
        <w:spacing w:line="288" w:lineRule="auto"/>
        <w:outlineLvl w:val="0"/>
        <w:rPr>
          <w:szCs w:val="19"/>
        </w:rPr>
      </w:pPr>
      <w:r w:rsidRPr="004B5E7F">
        <w:rPr>
          <w:szCs w:val="19"/>
        </w:rPr>
        <w:t>W badaniu ustalano, czy badana osoba regularnie opiekowała się dziećmi w wieku poniżej 15</w:t>
      </w:r>
      <w:r w:rsidR="00AE00A8" w:rsidRPr="004B5E7F">
        <w:rPr>
          <w:szCs w:val="19"/>
        </w:rPr>
        <w:t> </w:t>
      </w:r>
      <w:r w:rsidRPr="004B5E7F">
        <w:rPr>
          <w:szCs w:val="19"/>
        </w:rPr>
        <w:t>lat.</w:t>
      </w:r>
    </w:p>
    <w:p w14:paraId="7100B20B" w14:textId="3784D185" w:rsidR="00F6645D" w:rsidRPr="004B5E7F" w:rsidRDefault="00F6645D" w:rsidP="004B5E7F">
      <w:pPr>
        <w:spacing w:line="288" w:lineRule="auto"/>
        <w:outlineLvl w:val="0"/>
        <w:rPr>
          <w:szCs w:val="19"/>
        </w:rPr>
      </w:pPr>
      <w:r w:rsidRPr="004B5E7F">
        <w:rPr>
          <w:szCs w:val="19"/>
        </w:rPr>
        <w:t xml:space="preserve">Przez </w:t>
      </w:r>
      <w:r w:rsidRPr="004B5E7F">
        <w:rPr>
          <w:b/>
          <w:szCs w:val="19"/>
        </w:rPr>
        <w:t>regularną opiekę nad dziećmi</w:t>
      </w:r>
      <w:r w:rsidRPr="004B5E7F">
        <w:rPr>
          <w:szCs w:val="19"/>
        </w:rPr>
        <w:t xml:space="preserve"> należało rozumieć opiekę sprawowaną średnio przynajmniej kilka godzin w tygodniu, przy czym opieka nie musiała być sprawowana w</w:t>
      </w:r>
      <w:r w:rsidR="00AE00A8" w:rsidRPr="004B5E7F">
        <w:rPr>
          <w:szCs w:val="19"/>
        </w:rPr>
        <w:t> </w:t>
      </w:r>
      <w:r w:rsidRPr="004B5E7F">
        <w:rPr>
          <w:szCs w:val="19"/>
        </w:rPr>
        <w:t>każdym tygodniu, ale przynajmniej 2 razy w miesiącu przez co najmniej kilka godzin.</w:t>
      </w:r>
      <w:r w:rsidR="00885B40">
        <w:rPr>
          <w:szCs w:val="19"/>
        </w:rPr>
        <w:t xml:space="preserve"> </w:t>
      </w:r>
      <w:r w:rsidRPr="004B5E7F">
        <w:rPr>
          <w:szCs w:val="19"/>
        </w:rPr>
        <w:t>W</w:t>
      </w:r>
      <w:r w:rsidR="00885B40">
        <w:rPr>
          <w:szCs w:val="19"/>
        </w:rPr>
        <w:t> </w:t>
      </w:r>
      <w:r w:rsidRPr="004B5E7F">
        <w:rPr>
          <w:szCs w:val="19"/>
        </w:rPr>
        <w:t>związku z powyższą definicją, opieka świadczona wyłącznie w okresie wakacji/ferii szkolnych lub opi</w:t>
      </w:r>
      <w:r w:rsidR="0073517F" w:rsidRPr="004B5E7F">
        <w:rPr>
          <w:szCs w:val="19"/>
        </w:rPr>
        <w:t>e</w:t>
      </w:r>
      <w:r w:rsidRPr="004B5E7F">
        <w:rPr>
          <w:szCs w:val="19"/>
        </w:rPr>
        <w:t>ka</w:t>
      </w:r>
      <w:r w:rsidR="00507FB4" w:rsidRPr="004B5E7F">
        <w:rPr>
          <w:szCs w:val="19"/>
        </w:rPr>
        <w:t>/pomoc</w:t>
      </w:r>
      <w:r w:rsidRPr="004B5E7F">
        <w:rPr>
          <w:szCs w:val="19"/>
        </w:rPr>
        <w:t xml:space="preserve"> tylko finansowa nie była wystarczająca, aby uznać ją za regularną opiekę.</w:t>
      </w:r>
    </w:p>
    <w:p w14:paraId="42BB35AD" w14:textId="254E5BB4" w:rsidR="00F6645D" w:rsidRPr="004B5E7F" w:rsidRDefault="00F6645D" w:rsidP="004B5E7F">
      <w:pPr>
        <w:spacing w:line="288" w:lineRule="auto"/>
        <w:outlineLvl w:val="0"/>
        <w:rPr>
          <w:szCs w:val="19"/>
        </w:rPr>
      </w:pPr>
      <w:r w:rsidRPr="004B5E7F">
        <w:rPr>
          <w:szCs w:val="19"/>
        </w:rPr>
        <w:t>Opieka nad dziećmi obejmowała m.in. czuwanie nad ich bezpieczeństwem, wsparcie podczas kąpieli, ubierania się i jedzenia, ale także zabawy, pomoc w odrabianiu prac domowych, czytanie książ</w:t>
      </w:r>
      <w:r w:rsidR="005A7F70" w:rsidRPr="004B5E7F">
        <w:rPr>
          <w:szCs w:val="19"/>
        </w:rPr>
        <w:t>ek</w:t>
      </w:r>
      <w:r w:rsidRPr="004B5E7F">
        <w:rPr>
          <w:szCs w:val="19"/>
        </w:rPr>
        <w:t>, wspólne spędzanie czasu (spacery, wyjści</w:t>
      </w:r>
      <w:r w:rsidR="005A7F70" w:rsidRPr="004B5E7F">
        <w:rPr>
          <w:szCs w:val="19"/>
        </w:rPr>
        <w:t>a</w:t>
      </w:r>
      <w:r w:rsidRPr="004B5E7F">
        <w:rPr>
          <w:szCs w:val="19"/>
        </w:rPr>
        <w:t xml:space="preserve"> do kina itp.), podwożenie </w:t>
      </w:r>
      <w:r w:rsidR="00BC5A9E">
        <w:rPr>
          <w:szCs w:val="19"/>
        </w:rPr>
        <w:br/>
      </w:r>
      <w:r w:rsidRPr="004B5E7F">
        <w:rPr>
          <w:szCs w:val="19"/>
        </w:rPr>
        <w:t>(np. do</w:t>
      </w:r>
      <w:r w:rsidR="00983B04" w:rsidRPr="004B5E7F">
        <w:rPr>
          <w:szCs w:val="19"/>
        </w:rPr>
        <w:t> </w:t>
      </w:r>
      <w:r w:rsidRPr="004B5E7F">
        <w:rPr>
          <w:szCs w:val="19"/>
        </w:rPr>
        <w:t>szkoły, na zajęcia dodatkowe) itp.</w:t>
      </w:r>
    </w:p>
    <w:p w14:paraId="2306F40F" w14:textId="77777777" w:rsidR="00E86A2A" w:rsidRPr="004B5E7F" w:rsidRDefault="00F6645D" w:rsidP="004B5E7F">
      <w:pPr>
        <w:spacing w:line="288" w:lineRule="auto"/>
        <w:rPr>
          <w:rFonts w:eastAsia="Calibri" w:cs="Arial"/>
          <w:color w:val="C45911" w:themeColor="accent2" w:themeShade="BF"/>
          <w:szCs w:val="19"/>
        </w:rPr>
      </w:pPr>
      <w:r w:rsidRPr="004B5E7F">
        <w:rPr>
          <w:b/>
          <w:szCs w:val="19"/>
        </w:rPr>
        <w:t xml:space="preserve">Formalne/zinstytucjonalizowane usługi opieki nad dziećmi </w:t>
      </w:r>
      <w:r w:rsidRPr="004B5E7F">
        <w:rPr>
          <w:szCs w:val="19"/>
        </w:rPr>
        <w:t xml:space="preserve">obejmowały wszelkie formy opieki organizowane przez instytucje prywatne lub publiczne – np. żłobki, przedszkola, świetlice przyszkolne lub pozaszkolne. Opieka mogła być sprawowana również przez </w:t>
      </w:r>
      <w:bookmarkStart w:id="22" w:name="_Hlk232673441"/>
      <w:r w:rsidRPr="004B5E7F">
        <w:rPr>
          <w:szCs w:val="19"/>
        </w:rPr>
        <w:t xml:space="preserve">osoby zawodowo wykonujące legalną pracę w zawodzie opiekuna/opiekunki. </w:t>
      </w:r>
      <w:bookmarkEnd w:id="22"/>
    </w:p>
    <w:p w14:paraId="5CCD9E7E" w14:textId="77777777" w:rsidR="00E86A2A" w:rsidRPr="004B5E7F" w:rsidRDefault="00E86A2A" w:rsidP="004B5E7F">
      <w:pPr>
        <w:spacing w:line="288" w:lineRule="auto"/>
        <w:rPr>
          <w:rFonts w:eastAsia="Calibri" w:cs="Arial"/>
          <w:color w:val="000000" w:themeColor="text1"/>
          <w:szCs w:val="19"/>
        </w:rPr>
      </w:pPr>
      <w:r w:rsidRPr="004B5E7F">
        <w:rPr>
          <w:rFonts w:eastAsia="Calibri" w:cs="Arial"/>
          <w:szCs w:val="19"/>
        </w:rPr>
        <w:t>Opiekunki/opiekunowie zatrudnieni bezpośrednio przez rodziców – aby mogli zaliczać się do</w:t>
      </w:r>
      <w:r w:rsidR="00983B04" w:rsidRPr="004B5E7F">
        <w:rPr>
          <w:rFonts w:eastAsia="Calibri" w:cs="Arial"/>
          <w:szCs w:val="19"/>
        </w:rPr>
        <w:t> </w:t>
      </w:r>
      <w:r w:rsidRPr="004B5E7F">
        <w:rPr>
          <w:rFonts w:eastAsia="Calibri" w:cs="Arial"/>
          <w:szCs w:val="19"/>
        </w:rPr>
        <w:t xml:space="preserve">świadczących usługi </w:t>
      </w:r>
      <w:r w:rsidRPr="004B5E7F">
        <w:rPr>
          <w:rFonts w:eastAsia="Calibri" w:cs="Arial"/>
          <w:b/>
          <w:szCs w:val="19"/>
        </w:rPr>
        <w:t>formalne</w:t>
      </w:r>
      <w:r w:rsidRPr="004B5E7F">
        <w:rPr>
          <w:rFonts w:eastAsia="Calibri" w:cs="Arial"/>
          <w:szCs w:val="19"/>
        </w:rPr>
        <w:t xml:space="preserve"> – </w:t>
      </w:r>
      <w:r w:rsidR="00993EF0" w:rsidRPr="004B5E7F">
        <w:rPr>
          <w:rFonts w:eastAsia="Calibri" w:cs="Arial"/>
          <w:szCs w:val="19"/>
        </w:rPr>
        <w:t xml:space="preserve">musieli </w:t>
      </w:r>
      <w:r w:rsidRPr="004B5E7F">
        <w:rPr>
          <w:rFonts w:eastAsia="Calibri" w:cs="Arial"/>
          <w:szCs w:val="19"/>
        </w:rPr>
        <w:t xml:space="preserve">pracować w oparciu o umowę zawartą </w:t>
      </w:r>
      <w:r w:rsidRPr="004B5E7F">
        <w:rPr>
          <w:rFonts w:eastAsia="Calibri" w:cs="Arial"/>
          <w:b/>
          <w:szCs w:val="19"/>
        </w:rPr>
        <w:t xml:space="preserve">w formie pisemnej </w:t>
      </w:r>
      <w:r w:rsidRPr="004B5E7F">
        <w:rPr>
          <w:rFonts w:eastAsia="Calibri" w:cs="Arial"/>
          <w:szCs w:val="19"/>
        </w:rPr>
        <w:t>oraz otrzymywać ustalone wynagrodzenie zgodne z zapisami tej umowy</w:t>
      </w:r>
      <w:r w:rsidR="00EB5673" w:rsidRPr="004B5E7F">
        <w:rPr>
          <w:rFonts w:eastAsia="Calibri" w:cs="Arial"/>
          <w:szCs w:val="19"/>
        </w:rPr>
        <w:t xml:space="preserve">. </w:t>
      </w:r>
      <w:r w:rsidR="00993EF0" w:rsidRPr="004B5E7F">
        <w:rPr>
          <w:rFonts w:eastAsia="Calibri" w:cs="Arial"/>
          <w:szCs w:val="19"/>
        </w:rPr>
        <w:t xml:space="preserve">Wiązało </w:t>
      </w:r>
      <w:r w:rsidRPr="004B5E7F">
        <w:rPr>
          <w:rFonts w:eastAsia="Calibri" w:cs="Arial"/>
          <w:szCs w:val="19"/>
        </w:rPr>
        <w:t>się to również z odprowadzaniem wszystkich wymaganych prawem składek na ubezpieczenie i </w:t>
      </w:r>
      <w:r w:rsidRPr="004B5E7F">
        <w:rPr>
          <w:rFonts w:eastAsia="Calibri" w:cs="Arial"/>
          <w:color w:val="000000" w:themeColor="text1"/>
          <w:szCs w:val="19"/>
        </w:rPr>
        <w:t>podatków (</w:t>
      </w:r>
      <w:r w:rsidR="00993EF0" w:rsidRPr="004B5E7F">
        <w:rPr>
          <w:rFonts w:eastAsia="Calibri" w:cs="Arial"/>
          <w:color w:val="000000" w:themeColor="text1"/>
          <w:szCs w:val="19"/>
        </w:rPr>
        <w:t xml:space="preserve">mogły </w:t>
      </w:r>
      <w:r w:rsidRPr="004B5E7F">
        <w:rPr>
          <w:rFonts w:eastAsia="Calibri" w:cs="Arial"/>
          <w:color w:val="000000" w:themeColor="text1"/>
          <w:szCs w:val="19"/>
        </w:rPr>
        <w:t xml:space="preserve">być one pokrywane przez budżet państwa lub bezpośrednio przez </w:t>
      </w:r>
      <w:r w:rsidR="00617F35" w:rsidRPr="004B5E7F">
        <w:rPr>
          <w:rFonts w:eastAsia="Calibri" w:cs="Arial"/>
          <w:color w:val="000000" w:themeColor="text1"/>
          <w:szCs w:val="19"/>
        </w:rPr>
        <w:t>r</w:t>
      </w:r>
      <w:r w:rsidRPr="004B5E7F">
        <w:rPr>
          <w:rFonts w:eastAsia="Calibri" w:cs="Arial"/>
          <w:color w:val="000000" w:themeColor="text1"/>
          <w:szCs w:val="19"/>
        </w:rPr>
        <w:t>odziców). Uwzględnić tu należ</w:t>
      </w:r>
      <w:r w:rsidR="00EB5673" w:rsidRPr="004B5E7F">
        <w:rPr>
          <w:rFonts w:eastAsia="Calibri" w:cs="Arial"/>
          <w:color w:val="000000" w:themeColor="text1"/>
          <w:szCs w:val="19"/>
        </w:rPr>
        <w:t>ało</w:t>
      </w:r>
      <w:r w:rsidRPr="004B5E7F">
        <w:rPr>
          <w:rFonts w:eastAsia="Calibri" w:cs="Arial"/>
          <w:color w:val="000000" w:themeColor="text1"/>
          <w:szCs w:val="19"/>
        </w:rPr>
        <w:t xml:space="preserve"> także </w:t>
      </w:r>
      <w:r w:rsidRPr="004B5E7F">
        <w:rPr>
          <w:rFonts w:eastAsia="Calibri" w:cs="Arial"/>
          <w:b/>
          <w:color w:val="000000" w:themeColor="text1"/>
          <w:szCs w:val="19"/>
        </w:rPr>
        <w:t>opiekunki/opiekunów</w:t>
      </w:r>
      <w:r w:rsidRPr="004B5E7F">
        <w:rPr>
          <w:rFonts w:eastAsia="Calibri" w:cs="Arial"/>
          <w:color w:val="000000" w:themeColor="text1"/>
          <w:szCs w:val="19"/>
        </w:rPr>
        <w:t xml:space="preserve"> dziecka podejmujących to zajęcie jako pracę </w:t>
      </w:r>
      <w:r w:rsidRPr="004B5E7F">
        <w:rPr>
          <w:rFonts w:eastAsia="Calibri" w:cs="Arial"/>
          <w:b/>
          <w:color w:val="000000" w:themeColor="text1"/>
          <w:szCs w:val="19"/>
        </w:rPr>
        <w:t>w ramach własnej działalności lub poprzez firmę/agencję pośredniczącą</w:t>
      </w:r>
      <w:r w:rsidRPr="004B5E7F">
        <w:rPr>
          <w:rFonts w:eastAsia="Calibri" w:cs="Arial"/>
          <w:color w:val="000000" w:themeColor="text1"/>
          <w:szCs w:val="19"/>
        </w:rPr>
        <w:t>.</w:t>
      </w:r>
    </w:p>
    <w:p w14:paraId="574626B5" w14:textId="77777777" w:rsidR="00F6645D" w:rsidRPr="004B5E7F" w:rsidRDefault="00F6645D" w:rsidP="004B5E7F">
      <w:pPr>
        <w:spacing w:line="288" w:lineRule="auto"/>
        <w:outlineLvl w:val="0"/>
        <w:rPr>
          <w:szCs w:val="19"/>
        </w:rPr>
      </w:pPr>
      <w:r w:rsidRPr="004B5E7F">
        <w:rPr>
          <w:szCs w:val="19"/>
        </w:rPr>
        <w:t>Krewni/powinowaci, inni członkowie gospodarstwa domowego, przyjaciele lub sąsiedzi opiekujący się dziećmi niezawodowo byli traktowani jako sprawujący opiekę nieformalną i</w:t>
      </w:r>
      <w:r w:rsidR="00983B04" w:rsidRPr="004B5E7F">
        <w:rPr>
          <w:szCs w:val="19"/>
        </w:rPr>
        <w:t> </w:t>
      </w:r>
      <w:r w:rsidRPr="004B5E7F">
        <w:rPr>
          <w:szCs w:val="19"/>
        </w:rPr>
        <w:t xml:space="preserve">nie byli zaliczani w tym badaniu do </w:t>
      </w:r>
      <w:r w:rsidR="00B171A8" w:rsidRPr="004B5E7F">
        <w:rPr>
          <w:szCs w:val="19"/>
        </w:rPr>
        <w:t xml:space="preserve">osób świadczących </w:t>
      </w:r>
      <w:r w:rsidRPr="004B5E7F">
        <w:rPr>
          <w:szCs w:val="19"/>
        </w:rPr>
        <w:t>formaln</w:t>
      </w:r>
      <w:r w:rsidR="00B171A8" w:rsidRPr="004B5E7F">
        <w:rPr>
          <w:szCs w:val="19"/>
        </w:rPr>
        <w:t>e</w:t>
      </w:r>
      <w:r w:rsidRPr="004B5E7F">
        <w:rPr>
          <w:szCs w:val="19"/>
        </w:rPr>
        <w:t xml:space="preserve"> usług</w:t>
      </w:r>
      <w:r w:rsidR="00B171A8" w:rsidRPr="004B5E7F">
        <w:rPr>
          <w:szCs w:val="19"/>
        </w:rPr>
        <w:t>i</w:t>
      </w:r>
      <w:r w:rsidRPr="004B5E7F">
        <w:rPr>
          <w:szCs w:val="19"/>
        </w:rPr>
        <w:t xml:space="preserve"> opiekuńcz</w:t>
      </w:r>
      <w:r w:rsidR="00B171A8" w:rsidRPr="004B5E7F">
        <w:rPr>
          <w:szCs w:val="19"/>
        </w:rPr>
        <w:t>e</w:t>
      </w:r>
      <w:r w:rsidRPr="004B5E7F">
        <w:rPr>
          <w:szCs w:val="19"/>
        </w:rPr>
        <w:t>.</w:t>
      </w:r>
    </w:p>
    <w:p w14:paraId="3947CCEA" w14:textId="72BB4229" w:rsidR="00371857" w:rsidRPr="004B5E7F" w:rsidRDefault="00371857" w:rsidP="004B5E7F">
      <w:pPr>
        <w:spacing w:line="288" w:lineRule="auto"/>
        <w:outlineLvl w:val="0"/>
        <w:rPr>
          <w:szCs w:val="19"/>
        </w:rPr>
      </w:pPr>
      <w:r w:rsidRPr="004B5E7F">
        <w:rPr>
          <w:szCs w:val="19"/>
        </w:rPr>
        <w:t xml:space="preserve">Zajęcia </w:t>
      </w:r>
      <w:r w:rsidR="00263ABD" w:rsidRPr="004B5E7F">
        <w:rPr>
          <w:szCs w:val="19"/>
        </w:rPr>
        <w:t>–</w:t>
      </w:r>
      <w:r w:rsidR="006B70E5" w:rsidRPr="004B5E7F">
        <w:rPr>
          <w:szCs w:val="19"/>
        </w:rPr>
        <w:t xml:space="preserve"> </w:t>
      </w:r>
      <w:r w:rsidRPr="004B5E7F">
        <w:rPr>
          <w:szCs w:val="19"/>
        </w:rPr>
        <w:t xml:space="preserve">w klubach sportowych, pozaszkolne zajęcia sportowe, kursy językowe lub podobne zajęcia pozalekcyjne, na które uczęszczały dzieci </w:t>
      </w:r>
      <w:r w:rsidR="00263ABD" w:rsidRPr="004B5E7F">
        <w:rPr>
          <w:szCs w:val="19"/>
        </w:rPr>
        <w:t>–</w:t>
      </w:r>
      <w:r w:rsidR="006B70E5" w:rsidRPr="004B5E7F">
        <w:rPr>
          <w:szCs w:val="19"/>
        </w:rPr>
        <w:t xml:space="preserve"> </w:t>
      </w:r>
      <w:r w:rsidRPr="004B5E7F">
        <w:rPr>
          <w:szCs w:val="19"/>
        </w:rPr>
        <w:t>nie były uważane za opiekę nad dziećmi, a</w:t>
      </w:r>
      <w:r w:rsidR="00AE00A8" w:rsidRPr="004B5E7F">
        <w:rPr>
          <w:szCs w:val="19"/>
        </w:rPr>
        <w:t> </w:t>
      </w:r>
      <w:r w:rsidRPr="004B5E7F">
        <w:rPr>
          <w:szCs w:val="19"/>
        </w:rPr>
        <w:t xml:space="preserve">instytucje je prowadzące </w:t>
      </w:r>
      <w:r w:rsidR="00017D33" w:rsidRPr="004B5E7F">
        <w:rPr>
          <w:szCs w:val="19"/>
        </w:rPr>
        <w:t>nie były traktowane jako świadczące usługi opieki nad dziećmi.</w:t>
      </w:r>
    </w:p>
    <w:p w14:paraId="128CFAB6" w14:textId="77777777" w:rsidR="0073517F" w:rsidRPr="004B5E7F" w:rsidRDefault="0073517F" w:rsidP="004B5E7F">
      <w:pPr>
        <w:spacing w:after="0" w:line="288" w:lineRule="auto"/>
        <w:outlineLvl w:val="0"/>
        <w:rPr>
          <w:b/>
          <w:szCs w:val="19"/>
        </w:rPr>
      </w:pPr>
      <w:r w:rsidRPr="004B5E7F">
        <w:rPr>
          <w:b/>
          <w:szCs w:val="19"/>
        </w:rPr>
        <w:t>Opieka nad wnukami</w:t>
      </w:r>
    </w:p>
    <w:p w14:paraId="457AD974" w14:textId="77777777" w:rsidR="0073517F" w:rsidRPr="004B5E7F" w:rsidRDefault="0073517F" w:rsidP="004B5E7F">
      <w:pPr>
        <w:spacing w:before="0" w:line="288" w:lineRule="auto"/>
        <w:outlineLvl w:val="0"/>
        <w:rPr>
          <w:szCs w:val="19"/>
        </w:rPr>
      </w:pPr>
      <w:r w:rsidRPr="004B5E7F">
        <w:rPr>
          <w:szCs w:val="19"/>
        </w:rPr>
        <w:t xml:space="preserve">Jeśli osoba nie miała dzieci w swoim gospodarstwie domowym i nie miała dzieci poza gospodarstwem, którymi się opiekowała, to w badaniu pytano ją, czy ma wnuki w wieku poniżej 15 lat i czy </w:t>
      </w:r>
      <w:r w:rsidR="00533B31" w:rsidRPr="004B5E7F">
        <w:rPr>
          <w:szCs w:val="19"/>
        </w:rPr>
        <w:t xml:space="preserve">regularnie </w:t>
      </w:r>
      <w:r w:rsidRPr="004B5E7F">
        <w:rPr>
          <w:szCs w:val="19"/>
        </w:rPr>
        <w:t xml:space="preserve">opiekuje się </w:t>
      </w:r>
      <w:r w:rsidR="00533B31" w:rsidRPr="004B5E7F">
        <w:rPr>
          <w:szCs w:val="19"/>
        </w:rPr>
        <w:t>nimi. Mogło to być to samo dziecko, którym opiekowali się również jego rodzice.</w:t>
      </w:r>
    </w:p>
    <w:p w14:paraId="14F51FF8" w14:textId="77777777" w:rsidR="00B171A8" w:rsidRPr="004B5E7F" w:rsidRDefault="00B171A8" w:rsidP="004B5E7F">
      <w:pPr>
        <w:spacing w:after="0" w:line="288" w:lineRule="auto"/>
        <w:outlineLvl w:val="0"/>
        <w:rPr>
          <w:szCs w:val="19"/>
        </w:rPr>
      </w:pPr>
      <w:r w:rsidRPr="004B5E7F">
        <w:rPr>
          <w:b/>
          <w:szCs w:val="19"/>
        </w:rPr>
        <w:t>Opieka nad krewnymi</w:t>
      </w:r>
    </w:p>
    <w:p w14:paraId="1AD824FE" w14:textId="77777777" w:rsidR="00F6645D" w:rsidRPr="004B5E7F" w:rsidRDefault="00F6645D" w:rsidP="004B5E7F">
      <w:pPr>
        <w:spacing w:before="0" w:line="288" w:lineRule="auto"/>
        <w:outlineLvl w:val="0"/>
        <w:rPr>
          <w:szCs w:val="19"/>
        </w:rPr>
      </w:pPr>
      <w:r w:rsidRPr="004B5E7F">
        <w:rPr>
          <w:szCs w:val="19"/>
        </w:rPr>
        <w:t>W badaniu ustalano również, czy badana osoba regularnie opiekuje się jednym lub większą liczbą krewnych w wieku 15 lat i więcej, w tym swoją żoną (partnerką)/swoim mężem (partnerem) i innymi członkami rodziny, którzy wymagają opieki ze względu na stan zdrowia lub podeszły wiek. Opieka nad sąsiadami, przyjaciółmi nie była brana pod uwagę.</w:t>
      </w:r>
    </w:p>
    <w:p w14:paraId="710FEB14" w14:textId="77777777" w:rsidR="00F6645D" w:rsidRPr="004B5E7F" w:rsidRDefault="00F6645D" w:rsidP="004B5E7F">
      <w:pPr>
        <w:spacing w:line="288" w:lineRule="auto"/>
        <w:outlineLvl w:val="0"/>
        <w:rPr>
          <w:szCs w:val="19"/>
        </w:rPr>
      </w:pPr>
      <w:r w:rsidRPr="004B5E7F">
        <w:rPr>
          <w:szCs w:val="19"/>
        </w:rPr>
        <w:t>Prze</w:t>
      </w:r>
      <w:r w:rsidR="00E20EF4" w:rsidRPr="004B5E7F">
        <w:rPr>
          <w:szCs w:val="19"/>
        </w:rPr>
        <w:t>z</w:t>
      </w:r>
      <w:r w:rsidRPr="004B5E7F">
        <w:rPr>
          <w:szCs w:val="19"/>
        </w:rPr>
        <w:t xml:space="preserve"> </w:t>
      </w:r>
      <w:r w:rsidRPr="004B5E7F">
        <w:rPr>
          <w:b/>
          <w:szCs w:val="19"/>
        </w:rPr>
        <w:t>regularną opiekę nad osobami w wieku 15 lat i więcej</w:t>
      </w:r>
      <w:r w:rsidRPr="004B5E7F">
        <w:rPr>
          <w:szCs w:val="19"/>
        </w:rPr>
        <w:t xml:space="preserve"> rozumiano świadczenie opieki lub pomocy średnio przynajmniej przez kilka godzin w tygodniu, przy czym opieka nie musiała być sprawowana w każdym tygodniu, ale średnio przynajmniej 2 razy w miesiącu przez co najmniej kilka godzin. Obejmowało to opiekę świadczoną niezależnie od dnia tygodnia. Należało zatem uwzględnić również opiekę świadczoną w soboty i niedziele, a</w:t>
      </w:r>
      <w:r w:rsidR="00983B04" w:rsidRPr="004B5E7F">
        <w:rPr>
          <w:szCs w:val="19"/>
        </w:rPr>
        <w:t> </w:t>
      </w:r>
      <w:r w:rsidRPr="004B5E7F">
        <w:rPr>
          <w:szCs w:val="19"/>
        </w:rPr>
        <w:t>także szczególny przypadek opieki świadczonej w jeden pełny weekend (sobota i niedziela) każdego miesiąca.</w:t>
      </w:r>
    </w:p>
    <w:p w14:paraId="0ABA510F" w14:textId="77777777" w:rsidR="00F6645D" w:rsidRPr="004B5E7F" w:rsidRDefault="00F6645D" w:rsidP="004B5E7F">
      <w:pPr>
        <w:spacing w:line="288" w:lineRule="auto"/>
        <w:outlineLvl w:val="0"/>
        <w:rPr>
          <w:szCs w:val="19"/>
        </w:rPr>
      </w:pPr>
      <w:r w:rsidRPr="004B5E7F">
        <w:rPr>
          <w:szCs w:val="19"/>
        </w:rPr>
        <w:lastRenderedPageBreak/>
        <w:t>Obowiązki opiekuńcze wobec tych osób mogły obejmować przygotowywanie posiłków, robienie zakupów spożywczych lub osobistych, wykonywanie lekkich lub ciężkich prac domowych, dowożenie na wizyty lekarskie, a także pomoc podczas kąpieli, ubierania się, jedzenia, kładzenia się i wstawania z łóżka lub krzesła, lub pomoc w sprawach administracyjnych. Obejmowały również dotrzymywanie towarzystwa, np. czytanie książki, granie w gry lub spacer z osobą, która otrzymywała opiekę lub pomoc.</w:t>
      </w:r>
    </w:p>
    <w:p w14:paraId="28C46A6B" w14:textId="77777777" w:rsidR="00F6645D" w:rsidRPr="004B5E7F" w:rsidRDefault="00F6645D" w:rsidP="004B5E7F">
      <w:pPr>
        <w:spacing w:line="288" w:lineRule="auto"/>
        <w:outlineLvl w:val="0"/>
        <w:rPr>
          <w:szCs w:val="19"/>
        </w:rPr>
      </w:pPr>
      <w:r w:rsidRPr="004B5E7F">
        <w:rPr>
          <w:szCs w:val="19"/>
        </w:rPr>
        <w:t xml:space="preserve">W badaniu </w:t>
      </w:r>
      <w:r w:rsidR="00DC1D6A" w:rsidRPr="004B5E7F">
        <w:rPr>
          <w:szCs w:val="19"/>
        </w:rPr>
        <w:t xml:space="preserve">zbierano </w:t>
      </w:r>
      <w:r w:rsidRPr="004B5E7F">
        <w:rPr>
          <w:szCs w:val="19"/>
        </w:rPr>
        <w:t xml:space="preserve">informacje o </w:t>
      </w:r>
      <w:r w:rsidRPr="004B5E7F">
        <w:rPr>
          <w:b/>
          <w:szCs w:val="19"/>
        </w:rPr>
        <w:t>liczbie dzieci, które badana osoba wychowała w ciągu całego swojego życia</w:t>
      </w:r>
      <w:r w:rsidRPr="004B5E7F">
        <w:rPr>
          <w:szCs w:val="19"/>
        </w:rPr>
        <w:t xml:space="preserve">. Należało uwzględnić wszystkie dzieci (również te, które </w:t>
      </w:r>
      <w:r w:rsidR="00DC1D6A" w:rsidRPr="004B5E7F">
        <w:rPr>
          <w:szCs w:val="19"/>
        </w:rPr>
        <w:t xml:space="preserve">w momencie realizacji badania statystycznego były </w:t>
      </w:r>
      <w:r w:rsidRPr="004B5E7F">
        <w:rPr>
          <w:szCs w:val="19"/>
        </w:rPr>
        <w:t>już dorosłe oraz te, którymi się jeszcze opiek</w:t>
      </w:r>
      <w:r w:rsidR="00DC1D6A" w:rsidRPr="004B5E7F">
        <w:rPr>
          <w:szCs w:val="19"/>
        </w:rPr>
        <w:t>owano</w:t>
      </w:r>
      <w:r w:rsidRPr="004B5E7F">
        <w:rPr>
          <w:szCs w:val="19"/>
        </w:rPr>
        <w:t xml:space="preserve">). Należało jednak brać pod uwagę </w:t>
      </w:r>
      <w:r w:rsidRPr="004B5E7F">
        <w:rPr>
          <w:b/>
          <w:szCs w:val="19"/>
        </w:rPr>
        <w:t>tylko własne dzieci</w:t>
      </w:r>
      <w:r w:rsidRPr="004B5E7F">
        <w:rPr>
          <w:szCs w:val="19"/>
        </w:rPr>
        <w:t xml:space="preserve">, </w:t>
      </w:r>
      <w:r w:rsidR="00315B8F" w:rsidRPr="004B5E7F">
        <w:rPr>
          <w:szCs w:val="19"/>
        </w:rPr>
        <w:t>definiowane jako dzieci biologiczne oraz adoptowane oraz dzieci</w:t>
      </w:r>
      <w:r w:rsidRPr="004B5E7F">
        <w:rPr>
          <w:szCs w:val="19"/>
        </w:rPr>
        <w:t xml:space="preserve">, których respondent/ka jest prawnym opiekunem lub rodzicem zastępczym (z wyłączeniem </w:t>
      </w:r>
      <w:bookmarkStart w:id="23" w:name="_Hlk233123405"/>
      <w:r w:rsidRPr="004B5E7F">
        <w:rPr>
          <w:szCs w:val="19"/>
        </w:rPr>
        <w:t xml:space="preserve">dzieci żony (partnerki)/męża (partnera), które nie są jej/jego dziećmi).  </w:t>
      </w:r>
    </w:p>
    <w:bookmarkEnd w:id="23"/>
    <w:p w14:paraId="123346AB" w14:textId="77777777" w:rsidR="00F6645D" w:rsidRPr="004B5E7F" w:rsidRDefault="00F6645D" w:rsidP="004B5E7F">
      <w:pPr>
        <w:spacing w:line="288" w:lineRule="auto"/>
        <w:outlineLvl w:val="0"/>
        <w:rPr>
          <w:szCs w:val="19"/>
        </w:rPr>
      </w:pPr>
      <w:r w:rsidRPr="004B5E7F">
        <w:rPr>
          <w:szCs w:val="19"/>
        </w:rPr>
        <w:t>Pomoc rodzicom w wychowaniu dzieci przez dziadków nie była tu brana pod uwagę. Jeśli jednak dziadkowie byli rodzicami zastępczymi lub prawnymi opiekunami swoich wnuków, wnuki powinny być również uważane za ich „własne dzieci”. To samo dotyczyło rodzeństwa, ciotek/wujków i ojców/matek chrzestnych będących rodzicem zastępczym lub prawnym opiekunem dzieci.</w:t>
      </w:r>
    </w:p>
    <w:p w14:paraId="542ABFA6" w14:textId="77777777" w:rsidR="00F6645D" w:rsidRPr="004B5E7F" w:rsidRDefault="00F6645D" w:rsidP="004B5E7F">
      <w:pPr>
        <w:spacing w:line="288" w:lineRule="auto"/>
        <w:outlineLvl w:val="0"/>
        <w:rPr>
          <w:szCs w:val="19"/>
        </w:rPr>
      </w:pPr>
      <w:r w:rsidRPr="004B5E7F">
        <w:rPr>
          <w:b/>
          <w:szCs w:val="19"/>
        </w:rPr>
        <w:t>Urlopy na wychowanie dzieci</w:t>
      </w:r>
      <w:r w:rsidRPr="004B5E7F">
        <w:rPr>
          <w:szCs w:val="19"/>
        </w:rPr>
        <w:t xml:space="preserve"> obejmowały: urlopy macierzyńskie, tacierzyńskie, rodzicielskie, ojcowskie i wychowawcze</w:t>
      </w:r>
      <w:r w:rsidR="00993EF0" w:rsidRPr="004B5E7F">
        <w:rPr>
          <w:szCs w:val="19"/>
        </w:rPr>
        <w:t>, czyli te przysługujące po urodzeniu dziecka, jak i te na jego wychowanie.</w:t>
      </w:r>
    </w:p>
    <w:p w14:paraId="07071F9F" w14:textId="77777777" w:rsidR="002650EA" w:rsidRPr="004B5E7F" w:rsidRDefault="002650EA" w:rsidP="004B5E7F">
      <w:pPr>
        <w:spacing w:line="288" w:lineRule="auto"/>
        <w:outlineLvl w:val="0"/>
        <w:rPr>
          <w:szCs w:val="19"/>
        </w:rPr>
      </w:pPr>
    </w:p>
    <w:p w14:paraId="3754C1D9" w14:textId="77777777" w:rsidR="00617F35" w:rsidRPr="004B5E7F" w:rsidRDefault="00617F35" w:rsidP="004B5E7F">
      <w:pPr>
        <w:spacing w:after="0" w:line="288" w:lineRule="auto"/>
        <w:rPr>
          <w:color w:val="000000" w:themeColor="text1"/>
          <w:szCs w:val="19"/>
        </w:rPr>
      </w:pPr>
    </w:p>
    <w:p w14:paraId="573BBE12" w14:textId="77777777" w:rsidR="00B121A6" w:rsidRDefault="00B121A6" w:rsidP="004B5E7F">
      <w:pPr>
        <w:spacing w:after="0" w:line="288" w:lineRule="auto"/>
        <w:rPr>
          <w:color w:val="000000" w:themeColor="text1"/>
          <w:szCs w:val="19"/>
        </w:rPr>
      </w:pPr>
    </w:p>
    <w:p w14:paraId="1BF64B0C" w14:textId="77777777" w:rsidR="00B121A6" w:rsidRDefault="00B121A6" w:rsidP="004B5E7F">
      <w:pPr>
        <w:spacing w:after="0" w:line="288" w:lineRule="auto"/>
        <w:rPr>
          <w:color w:val="000000" w:themeColor="text1"/>
          <w:szCs w:val="19"/>
        </w:rPr>
      </w:pPr>
    </w:p>
    <w:p w14:paraId="57F0880C" w14:textId="77777777" w:rsidR="00B121A6" w:rsidRDefault="00B121A6" w:rsidP="004B5E7F">
      <w:pPr>
        <w:spacing w:after="0" w:line="288" w:lineRule="auto"/>
        <w:rPr>
          <w:color w:val="000000" w:themeColor="text1"/>
          <w:szCs w:val="19"/>
        </w:rPr>
      </w:pPr>
    </w:p>
    <w:p w14:paraId="35DFFA18" w14:textId="77777777" w:rsidR="00B121A6" w:rsidRDefault="00B121A6" w:rsidP="004B5E7F">
      <w:pPr>
        <w:spacing w:after="0" w:line="288" w:lineRule="auto"/>
        <w:rPr>
          <w:color w:val="000000" w:themeColor="text1"/>
          <w:szCs w:val="19"/>
        </w:rPr>
      </w:pPr>
    </w:p>
    <w:p w14:paraId="0F2A36FD" w14:textId="77777777" w:rsidR="00B121A6" w:rsidRDefault="00B121A6" w:rsidP="004B5E7F">
      <w:pPr>
        <w:spacing w:after="0" w:line="288" w:lineRule="auto"/>
        <w:rPr>
          <w:color w:val="000000" w:themeColor="text1"/>
          <w:szCs w:val="19"/>
        </w:rPr>
      </w:pPr>
    </w:p>
    <w:p w14:paraId="5A8D251F" w14:textId="77777777" w:rsidR="00B121A6" w:rsidRDefault="00B121A6" w:rsidP="004B5E7F">
      <w:pPr>
        <w:spacing w:after="0" w:line="288" w:lineRule="auto"/>
        <w:rPr>
          <w:color w:val="000000" w:themeColor="text1"/>
          <w:szCs w:val="19"/>
        </w:rPr>
      </w:pPr>
    </w:p>
    <w:p w14:paraId="7185A5D2" w14:textId="77777777" w:rsidR="00B121A6" w:rsidRDefault="00B121A6" w:rsidP="004B5E7F">
      <w:pPr>
        <w:spacing w:after="0" w:line="288" w:lineRule="auto"/>
        <w:rPr>
          <w:color w:val="000000" w:themeColor="text1"/>
          <w:szCs w:val="19"/>
        </w:rPr>
      </w:pPr>
    </w:p>
    <w:p w14:paraId="7B585E35" w14:textId="77777777" w:rsidR="00B121A6" w:rsidRDefault="00B121A6" w:rsidP="004B5E7F">
      <w:pPr>
        <w:spacing w:after="0" w:line="288" w:lineRule="auto"/>
        <w:rPr>
          <w:color w:val="000000" w:themeColor="text1"/>
          <w:szCs w:val="19"/>
        </w:rPr>
      </w:pPr>
    </w:p>
    <w:p w14:paraId="44AF5C2E" w14:textId="77777777" w:rsidR="00B121A6" w:rsidRDefault="00B121A6" w:rsidP="004B5E7F">
      <w:pPr>
        <w:spacing w:after="0" w:line="288" w:lineRule="auto"/>
        <w:rPr>
          <w:color w:val="000000" w:themeColor="text1"/>
          <w:szCs w:val="19"/>
        </w:rPr>
      </w:pPr>
    </w:p>
    <w:p w14:paraId="685F51EB" w14:textId="77777777" w:rsidR="00B121A6" w:rsidRDefault="00B121A6" w:rsidP="004B5E7F">
      <w:pPr>
        <w:spacing w:after="0" w:line="288" w:lineRule="auto"/>
        <w:rPr>
          <w:color w:val="000000" w:themeColor="text1"/>
          <w:szCs w:val="19"/>
        </w:rPr>
      </w:pPr>
    </w:p>
    <w:p w14:paraId="61AE6D04" w14:textId="77777777" w:rsidR="00B121A6" w:rsidRDefault="00B121A6" w:rsidP="004B5E7F">
      <w:pPr>
        <w:spacing w:after="0" w:line="288" w:lineRule="auto"/>
        <w:rPr>
          <w:color w:val="000000" w:themeColor="text1"/>
          <w:szCs w:val="19"/>
        </w:rPr>
      </w:pPr>
    </w:p>
    <w:p w14:paraId="3C78E863" w14:textId="77777777" w:rsidR="00B121A6" w:rsidRDefault="00B121A6" w:rsidP="004B5E7F">
      <w:pPr>
        <w:spacing w:after="0" w:line="288" w:lineRule="auto"/>
        <w:rPr>
          <w:color w:val="000000" w:themeColor="text1"/>
          <w:szCs w:val="19"/>
        </w:rPr>
      </w:pPr>
    </w:p>
    <w:p w14:paraId="68309712" w14:textId="77777777" w:rsidR="00B121A6" w:rsidRDefault="00B121A6" w:rsidP="004B5E7F">
      <w:pPr>
        <w:spacing w:after="0" w:line="288" w:lineRule="auto"/>
        <w:rPr>
          <w:color w:val="000000" w:themeColor="text1"/>
          <w:szCs w:val="19"/>
        </w:rPr>
      </w:pPr>
    </w:p>
    <w:p w14:paraId="1B0182AA" w14:textId="77777777" w:rsidR="00B121A6" w:rsidRDefault="00B121A6" w:rsidP="004B5E7F">
      <w:pPr>
        <w:spacing w:after="0" w:line="288" w:lineRule="auto"/>
        <w:rPr>
          <w:color w:val="000000" w:themeColor="text1"/>
          <w:szCs w:val="19"/>
        </w:rPr>
      </w:pPr>
    </w:p>
    <w:p w14:paraId="0AECCD3C" w14:textId="77777777" w:rsidR="00B121A6" w:rsidRDefault="00B121A6" w:rsidP="004B5E7F">
      <w:pPr>
        <w:spacing w:after="0" w:line="288" w:lineRule="auto"/>
        <w:rPr>
          <w:color w:val="000000" w:themeColor="text1"/>
          <w:szCs w:val="19"/>
        </w:rPr>
      </w:pPr>
    </w:p>
    <w:p w14:paraId="1AF1F006" w14:textId="0AB633C5" w:rsidR="00BE17DE" w:rsidRPr="004B5E7F" w:rsidRDefault="00BE17DE" w:rsidP="004B5E7F">
      <w:pPr>
        <w:spacing w:after="0" w:line="288" w:lineRule="auto"/>
        <w:rPr>
          <w:color w:val="000000" w:themeColor="text1"/>
          <w:szCs w:val="19"/>
        </w:rPr>
      </w:pPr>
      <w:r w:rsidRPr="004B5E7F">
        <w:rPr>
          <w:color w:val="000000" w:themeColor="text1"/>
          <w:szCs w:val="19"/>
        </w:rPr>
        <w:t xml:space="preserve">W przypadku cytowania danych Głównego Urzędu Statystycznego prosimy o zamieszczenie </w:t>
      </w:r>
    </w:p>
    <w:p w14:paraId="4E91E36E" w14:textId="77777777" w:rsidR="00BE17DE" w:rsidRPr="004B5E7F" w:rsidRDefault="00BE17DE" w:rsidP="004B5E7F">
      <w:pPr>
        <w:spacing w:before="0" w:after="0" w:line="288" w:lineRule="auto"/>
        <w:rPr>
          <w:color w:val="000000" w:themeColor="text1"/>
          <w:szCs w:val="19"/>
        </w:rPr>
      </w:pPr>
      <w:r w:rsidRPr="004B5E7F">
        <w:rPr>
          <w:color w:val="000000" w:themeColor="text1"/>
          <w:szCs w:val="19"/>
        </w:rPr>
        <w:t xml:space="preserve">informacji: „Źródło danych GUS”, a w przypadku publikowania obliczeń dokonanych na </w:t>
      </w:r>
    </w:p>
    <w:p w14:paraId="4DCED737" w14:textId="77777777" w:rsidR="00BE17DE" w:rsidRPr="004B5E7F" w:rsidRDefault="00BE17DE" w:rsidP="004B5E7F">
      <w:pPr>
        <w:spacing w:before="0" w:after="0" w:line="288" w:lineRule="auto"/>
        <w:rPr>
          <w:color w:val="000000" w:themeColor="text1"/>
          <w:szCs w:val="19"/>
        </w:rPr>
      </w:pPr>
      <w:r w:rsidRPr="004B5E7F">
        <w:rPr>
          <w:color w:val="000000" w:themeColor="text1"/>
          <w:szCs w:val="19"/>
        </w:rPr>
        <w:t xml:space="preserve">danych opublikowanych przez GUS prosimy o zamieszczenie informacji: „Opracowanie </w:t>
      </w:r>
    </w:p>
    <w:p w14:paraId="1323342C" w14:textId="77777777" w:rsidR="00BF6E67" w:rsidRDefault="00BE17DE" w:rsidP="004B5E7F">
      <w:pPr>
        <w:spacing w:before="0" w:after="0" w:line="288" w:lineRule="auto"/>
        <w:rPr>
          <w:color w:val="000000" w:themeColor="text1"/>
          <w:szCs w:val="19"/>
        </w:rPr>
      </w:pPr>
      <w:r w:rsidRPr="004B5E7F">
        <w:rPr>
          <w:color w:val="000000" w:themeColor="text1"/>
          <w:szCs w:val="19"/>
        </w:rPr>
        <w:t>własne na podstawie danych GUS”.</w:t>
      </w:r>
    </w:p>
    <w:p w14:paraId="489531A2" w14:textId="77777777" w:rsidR="00EC2894" w:rsidRPr="007F0E6D" w:rsidRDefault="00EC2894">
      <w:pPr>
        <w:spacing w:before="0" w:after="0"/>
        <w:rPr>
          <w:szCs w:val="19"/>
        </w:rPr>
        <w:sectPr w:rsidR="00EC2894" w:rsidRPr="007F0E6D" w:rsidSect="003B18B6">
          <w:headerReference w:type="default" r:id="rId16"/>
          <w:footerReference w:type="default" r:id="rId17"/>
          <w:headerReference w:type="first" r:id="rId18"/>
          <w:footerReference w:type="first" r:id="rId19"/>
          <w:pgSz w:w="11906" w:h="16838"/>
          <w:pgMar w:top="720" w:right="3119" w:bottom="720" w:left="720" w:header="284" w:footer="283" w:gutter="0"/>
          <w:cols w:space="708"/>
          <w:titlePg/>
          <w:docGrid w:linePitch="360"/>
        </w:sectPr>
      </w:pPr>
    </w:p>
    <w:tbl>
      <w:tblPr>
        <w:tblStyle w:val="Tabela-Siatka"/>
        <w:tblpPr w:leftFromText="141" w:rightFromText="141" w:vertAnchor="page" w:horzAnchor="margin" w:tblpY="976"/>
        <w:tblW w:w="98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F65D6" w:rsidRPr="00093F89" w14:paraId="45BE931C" w14:textId="77777777" w:rsidTr="00DF65D6">
        <w:trPr>
          <w:trHeight w:val="1626"/>
        </w:trPr>
        <w:tc>
          <w:tcPr>
            <w:tcW w:w="4926" w:type="dxa"/>
          </w:tcPr>
          <w:bookmarkEnd w:id="8"/>
          <w:p w14:paraId="1E9DEFCA" w14:textId="77777777" w:rsidR="00DF65D6" w:rsidRPr="00093F89" w:rsidRDefault="00DF65D6" w:rsidP="00887C5C">
            <w:pPr>
              <w:spacing w:before="0" w:after="0" w:line="276" w:lineRule="auto"/>
              <w:rPr>
                <w:rFonts w:cs="Arial"/>
                <w:sz w:val="20"/>
              </w:rPr>
            </w:pPr>
            <w:r w:rsidRPr="00093F89">
              <w:rPr>
                <w:rFonts w:cs="Arial"/>
                <w:sz w:val="20"/>
              </w:rPr>
              <w:lastRenderedPageBreak/>
              <w:t>Opracowanie merytoryczne:</w:t>
            </w:r>
          </w:p>
          <w:p w14:paraId="2C04ED5A" w14:textId="77777777" w:rsidR="00DF65D6" w:rsidRPr="00093F89" w:rsidRDefault="00244750" w:rsidP="00887C5C">
            <w:pPr>
              <w:spacing w:before="0" w:line="276" w:lineRule="auto"/>
              <w:rPr>
                <w:rFonts w:cs="Arial"/>
                <w:b/>
                <w:color w:val="000000" w:themeColor="text1"/>
                <w:sz w:val="20"/>
              </w:rPr>
            </w:pPr>
            <w:r w:rsidRPr="00093F89">
              <w:rPr>
                <w:rFonts w:cs="Arial"/>
                <w:b/>
                <w:color w:val="000000" w:themeColor="text1"/>
                <w:sz w:val="20"/>
              </w:rPr>
              <w:t>Departament Rynku Pracy i Kapitału Ludzkiego</w:t>
            </w:r>
          </w:p>
          <w:p w14:paraId="54126EC9" w14:textId="77777777" w:rsidR="00DF65D6" w:rsidRPr="003C520E" w:rsidRDefault="00DF65D6" w:rsidP="00887C5C">
            <w:pPr>
              <w:spacing w:before="0" w:after="0" w:line="276" w:lineRule="auto"/>
              <w:rPr>
                <w:b/>
              </w:rPr>
            </w:pPr>
            <w:r w:rsidRPr="003C520E">
              <w:rPr>
                <w:b/>
              </w:rPr>
              <w:t xml:space="preserve">Dyrektor </w:t>
            </w:r>
            <w:r w:rsidR="001676E7" w:rsidRPr="003C520E">
              <w:rPr>
                <w:b/>
              </w:rPr>
              <w:t xml:space="preserve">dr inż. </w:t>
            </w:r>
            <w:r w:rsidR="005616EB" w:rsidRPr="003C520E">
              <w:rPr>
                <w:b/>
              </w:rPr>
              <w:t>Agnieszka Zgierska</w:t>
            </w:r>
          </w:p>
          <w:p w14:paraId="6230EDBC" w14:textId="77777777" w:rsidR="00DF65D6" w:rsidRPr="003C520E" w:rsidRDefault="00DF65D6" w:rsidP="00887C5C">
            <w:pPr>
              <w:pStyle w:val="Nagwek3"/>
              <w:spacing w:before="0" w:after="120" w:line="240" w:lineRule="auto"/>
              <w:outlineLvl w:val="2"/>
              <w:rPr>
                <w:rFonts w:ascii="Fira Sans" w:hAnsi="Fira Sans" w:cs="Arial"/>
                <w:color w:val="000000" w:themeColor="text1"/>
                <w:sz w:val="20"/>
              </w:rPr>
            </w:pPr>
            <w:r w:rsidRPr="003C520E">
              <w:rPr>
                <w:rFonts w:ascii="Fira Sans" w:hAnsi="Fira Sans" w:cs="Arial"/>
                <w:color w:val="000000" w:themeColor="text1"/>
                <w:sz w:val="20"/>
              </w:rPr>
              <w:t>Tel.: 22</w:t>
            </w:r>
            <w:r w:rsidR="002174BC" w:rsidRPr="003C520E">
              <w:rPr>
                <w:rFonts w:ascii="Fira Sans" w:hAnsi="Fira Sans" w:cs="Arial"/>
                <w:color w:val="000000" w:themeColor="text1"/>
                <w:sz w:val="20"/>
              </w:rPr>
              <w:t> 608 3</w:t>
            </w:r>
            <w:r w:rsidR="00221AEE" w:rsidRPr="003C520E">
              <w:rPr>
                <w:rFonts w:ascii="Fira Sans" w:hAnsi="Fira Sans" w:cs="Arial"/>
                <w:color w:val="000000" w:themeColor="text1"/>
                <w:sz w:val="20"/>
              </w:rPr>
              <w:t>4</w:t>
            </w:r>
            <w:r w:rsidR="002174BC" w:rsidRPr="003C520E">
              <w:rPr>
                <w:rFonts w:ascii="Fira Sans" w:hAnsi="Fira Sans" w:cs="Arial"/>
                <w:color w:val="000000" w:themeColor="text1"/>
                <w:sz w:val="20"/>
              </w:rPr>
              <w:t xml:space="preserve"> </w:t>
            </w:r>
            <w:r w:rsidR="00221AEE" w:rsidRPr="003C520E">
              <w:rPr>
                <w:rFonts w:ascii="Fira Sans" w:hAnsi="Fira Sans" w:cs="Arial"/>
                <w:color w:val="000000" w:themeColor="text1"/>
                <w:sz w:val="20"/>
              </w:rPr>
              <w:t>99</w:t>
            </w:r>
          </w:p>
        </w:tc>
        <w:tc>
          <w:tcPr>
            <w:tcW w:w="4927" w:type="dxa"/>
          </w:tcPr>
          <w:p w14:paraId="0DF106CE" w14:textId="327BD1FE" w:rsidR="004224FF" w:rsidRDefault="00DF65D6" w:rsidP="004224FF">
            <w:pPr>
              <w:spacing w:before="0" w:line="276" w:lineRule="auto"/>
              <w:rPr>
                <w:rFonts w:cs="Arial"/>
                <w:b/>
                <w:sz w:val="20"/>
              </w:rPr>
            </w:pPr>
            <w:r w:rsidRPr="003741A3">
              <w:rPr>
                <w:rFonts w:cs="Arial"/>
                <w:sz w:val="20"/>
              </w:rPr>
              <w:t>Rozpowszechnianie:</w:t>
            </w:r>
            <w:r w:rsidRPr="003741A3">
              <w:rPr>
                <w:rFonts w:cs="Arial"/>
                <w:sz w:val="20"/>
              </w:rPr>
              <w:br/>
            </w:r>
            <w:r w:rsidR="004224FF">
              <w:rPr>
                <w:rFonts w:cs="Arial"/>
                <w:b/>
                <w:sz w:val="20"/>
              </w:rPr>
              <w:t xml:space="preserve"> Wydział Prasowy</w:t>
            </w:r>
          </w:p>
          <w:p w14:paraId="729EC81A" w14:textId="77777777" w:rsidR="004224FF" w:rsidRPr="0091780E" w:rsidRDefault="004224FF" w:rsidP="004224FF">
            <w:pPr>
              <w:rPr>
                <w:sz w:val="20"/>
              </w:rPr>
            </w:pPr>
            <w:r w:rsidRPr="0091780E">
              <w:rPr>
                <w:sz w:val="20"/>
              </w:rPr>
              <w:t>Tel. komórkowy: +48 695 255 032</w:t>
            </w:r>
          </w:p>
          <w:p w14:paraId="506F8149" w14:textId="77777777" w:rsidR="004224FF" w:rsidRPr="0091780E" w:rsidRDefault="004224FF" w:rsidP="004224FF">
            <w:pPr>
              <w:ind w:left="1554" w:hanging="1554"/>
              <w:rPr>
                <w:sz w:val="20"/>
              </w:rPr>
            </w:pPr>
            <w:r w:rsidRPr="0091780E">
              <w:rPr>
                <w:sz w:val="20"/>
              </w:rPr>
              <w:t>Tel. stacjonarne: +48 22 608 38 04, +48 22 449 41 45,</w:t>
            </w:r>
            <w:r>
              <w:rPr>
                <w:sz w:val="20"/>
              </w:rPr>
              <w:t xml:space="preserve"> </w:t>
            </w:r>
            <w:r w:rsidRPr="0091780E">
              <w:rPr>
                <w:sz w:val="20"/>
              </w:rPr>
              <w:t>+48 22 608 30 09</w:t>
            </w:r>
          </w:p>
          <w:p w14:paraId="36C1D96A" w14:textId="60BFA077" w:rsidR="00DF65D6" w:rsidRPr="003741A3" w:rsidRDefault="004224FF" w:rsidP="004224FF">
            <w:pPr>
              <w:rPr>
                <w:sz w:val="18"/>
              </w:rPr>
            </w:pPr>
            <w:r w:rsidRPr="00610ED9">
              <w:rPr>
                <w:b/>
                <w:sz w:val="20"/>
              </w:rPr>
              <w:t>e-mail:</w:t>
            </w:r>
            <w:r w:rsidRPr="00610ED9">
              <w:rPr>
                <w:sz w:val="20"/>
              </w:rPr>
              <w:t xml:space="preserve"> </w:t>
            </w:r>
            <w:hyperlink r:id="rId20" w:history="1">
              <w:r w:rsidRPr="00610ED9">
                <w:rPr>
                  <w:rStyle w:val="Hipercze"/>
                  <w:rFonts w:eastAsiaTheme="majorEastAsia" w:cs="Arial"/>
                  <w:b/>
                  <w:color w:val="auto"/>
                  <w:sz w:val="20"/>
                  <w:szCs w:val="20"/>
                </w:rPr>
                <w:t>obslugaprasowa@stat.gov.pl</w:t>
              </w:r>
            </w:hyperlink>
          </w:p>
        </w:tc>
      </w:tr>
      <w:tr w:rsidR="004224FF" w:rsidRPr="00093F89" w14:paraId="51732C0C" w14:textId="77777777" w:rsidTr="00DF65D6">
        <w:trPr>
          <w:trHeight w:val="418"/>
        </w:trPr>
        <w:tc>
          <w:tcPr>
            <w:tcW w:w="4926" w:type="dxa"/>
            <w:vMerge w:val="restart"/>
          </w:tcPr>
          <w:p w14:paraId="3B1E6201" w14:textId="77777777" w:rsidR="004224FF" w:rsidRPr="00093F89" w:rsidRDefault="004224FF" w:rsidP="004224FF">
            <w:pPr>
              <w:rPr>
                <w:sz w:val="18"/>
              </w:rPr>
            </w:pPr>
          </w:p>
        </w:tc>
        <w:tc>
          <w:tcPr>
            <w:tcW w:w="4927" w:type="dxa"/>
            <w:vAlign w:val="center"/>
          </w:tcPr>
          <w:p w14:paraId="17A2891F" w14:textId="7AE741A1" w:rsidR="004224FF" w:rsidRPr="003741A3" w:rsidRDefault="004224FF" w:rsidP="004224FF">
            <w:pPr>
              <w:ind w:firstLine="680"/>
              <w:rPr>
                <w:sz w:val="18"/>
              </w:rPr>
            </w:pPr>
            <w:r>
              <w:rPr>
                <w:noProof/>
                <w:sz w:val="20"/>
                <w:lang w:eastAsia="pl-PL"/>
              </w:rPr>
              <w:drawing>
                <wp:anchor distT="0" distB="0" distL="114300" distR="114300" simplePos="0" relativeHeight="252127232" behindDoc="0" locked="0" layoutInCell="1" allowOverlap="1" wp14:anchorId="14CDC1AA" wp14:editId="348B5A1F">
                  <wp:simplePos x="0" y="0"/>
                  <wp:positionH relativeFrom="column">
                    <wp:posOffset>78740</wp:posOffset>
                  </wp:positionH>
                  <wp:positionV relativeFrom="paragraph">
                    <wp:posOffset>21590</wp:posOffset>
                  </wp:positionV>
                  <wp:extent cx="251460" cy="251460"/>
                  <wp:effectExtent l="0" t="0" r="0" b="0"/>
                  <wp:wrapNone/>
                  <wp:docPr id="21" name="Obraz 21"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2" w:history="1">
              <w:r w:rsidRPr="00491D59">
                <w:rPr>
                  <w:rStyle w:val="Hipercze"/>
                  <w:rFonts w:cstheme="minorBidi"/>
                  <w:sz w:val="20"/>
                </w:rPr>
                <w:t>stat.gov.pl</w:t>
              </w:r>
              <w:r w:rsidRPr="00491D59">
                <w:rPr>
                  <w:rStyle w:val="Hipercze"/>
                  <w:rFonts w:cstheme="minorBidi"/>
                  <w:sz w:val="18"/>
                </w:rPr>
                <w:t xml:space="preserve">     </w:t>
              </w:r>
            </w:hyperlink>
            <w:r>
              <w:rPr>
                <w:sz w:val="18"/>
              </w:rPr>
              <w:t xml:space="preserve"> </w:t>
            </w:r>
          </w:p>
        </w:tc>
      </w:tr>
      <w:tr w:rsidR="004224FF" w:rsidRPr="00093F89" w14:paraId="315F4F05" w14:textId="77777777" w:rsidTr="00DF65D6">
        <w:trPr>
          <w:trHeight w:val="418"/>
        </w:trPr>
        <w:tc>
          <w:tcPr>
            <w:tcW w:w="4926" w:type="dxa"/>
            <w:vMerge/>
          </w:tcPr>
          <w:p w14:paraId="4A6DB4A1" w14:textId="77777777" w:rsidR="004224FF" w:rsidRPr="00093F89" w:rsidRDefault="004224FF" w:rsidP="004224FF">
            <w:pPr>
              <w:rPr>
                <w:b/>
                <w:sz w:val="20"/>
              </w:rPr>
            </w:pPr>
          </w:p>
        </w:tc>
        <w:tc>
          <w:tcPr>
            <w:tcW w:w="4927" w:type="dxa"/>
            <w:vAlign w:val="center"/>
          </w:tcPr>
          <w:p w14:paraId="6DB77062" w14:textId="610D160D" w:rsidR="004224FF" w:rsidRPr="00093F89" w:rsidRDefault="004224FF" w:rsidP="004224FF">
            <w:pPr>
              <w:ind w:firstLine="680"/>
              <w:rPr>
                <w:sz w:val="18"/>
              </w:rPr>
            </w:pPr>
            <w:r>
              <w:rPr>
                <w:noProof/>
                <w:sz w:val="20"/>
                <w:lang w:eastAsia="pl-PL"/>
              </w:rPr>
              <w:drawing>
                <wp:anchor distT="0" distB="0" distL="114300" distR="114300" simplePos="0" relativeHeight="252128256" behindDoc="0" locked="0" layoutInCell="1" allowOverlap="1" wp14:anchorId="4E13D2CE" wp14:editId="698AF9C2">
                  <wp:simplePos x="0" y="0"/>
                  <wp:positionH relativeFrom="column">
                    <wp:posOffset>79375</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4" w:history="1">
              <w:r w:rsidRPr="008D6174">
                <w:rPr>
                  <w:rStyle w:val="Hipercze"/>
                  <w:rFonts w:cstheme="minorBidi"/>
                  <w:sz w:val="20"/>
                </w:rPr>
                <w:t>@GUS_STAT</w:t>
              </w:r>
            </w:hyperlink>
            <w:r>
              <w:rPr>
                <w:noProof/>
                <w:sz w:val="20"/>
                <w:lang w:eastAsia="pl-PL"/>
              </w:rPr>
              <w:t xml:space="preserve"> </w:t>
            </w:r>
          </w:p>
        </w:tc>
      </w:tr>
      <w:tr w:rsidR="004224FF" w:rsidRPr="00093F89" w14:paraId="7A2D4717" w14:textId="77777777" w:rsidTr="00DF65D6">
        <w:trPr>
          <w:trHeight w:val="476"/>
        </w:trPr>
        <w:tc>
          <w:tcPr>
            <w:tcW w:w="4926" w:type="dxa"/>
            <w:vMerge/>
          </w:tcPr>
          <w:p w14:paraId="3067508E" w14:textId="77777777" w:rsidR="004224FF" w:rsidRPr="00093F89" w:rsidRDefault="004224FF" w:rsidP="004224FF">
            <w:pPr>
              <w:rPr>
                <w:b/>
                <w:sz w:val="20"/>
              </w:rPr>
            </w:pPr>
          </w:p>
        </w:tc>
        <w:tc>
          <w:tcPr>
            <w:tcW w:w="4927" w:type="dxa"/>
          </w:tcPr>
          <w:p w14:paraId="068A13FB" w14:textId="139C67EA" w:rsidR="004224FF" w:rsidRPr="00093F89" w:rsidRDefault="00045988" w:rsidP="004224FF">
            <w:pPr>
              <w:ind w:firstLine="680"/>
              <w:rPr>
                <w:sz w:val="18"/>
              </w:rPr>
            </w:pPr>
            <w:hyperlink r:id="rId25" w:history="1">
              <w:r w:rsidR="004224FF" w:rsidRPr="008D6174">
                <w:rPr>
                  <w:rStyle w:val="Hipercze"/>
                  <w:rFonts w:cstheme="minorBidi"/>
                  <w:noProof/>
                  <w:sz w:val="20"/>
                  <w:lang w:eastAsia="pl-PL"/>
                </w:rPr>
                <w:drawing>
                  <wp:anchor distT="0" distB="0" distL="114300" distR="114300" simplePos="0" relativeHeight="252129280" behindDoc="0" locked="0" layoutInCell="1" allowOverlap="1" wp14:anchorId="724B26B7" wp14:editId="481928DA">
                    <wp:simplePos x="0" y="0"/>
                    <wp:positionH relativeFrom="column">
                      <wp:posOffset>80645</wp:posOffset>
                    </wp:positionH>
                    <wp:positionV relativeFrom="paragraph">
                      <wp:posOffset>13970</wp:posOffset>
                    </wp:positionV>
                    <wp:extent cx="251460" cy="251460"/>
                    <wp:effectExtent l="0" t="0" r="0" b="0"/>
                    <wp:wrapNone/>
                    <wp:docPr id="23" name="Obraz 23"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4224FF" w:rsidRPr="008D6174">
                <w:rPr>
                  <w:rStyle w:val="Hipercze"/>
                  <w:rFonts w:cstheme="minorBidi"/>
                  <w:sz w:val="20"/>
                </w:rPr>
                <w:t>@</w:t>
              </w:r>
              <w:proofErr w:type="spellStart"/>
              <w:r w:rsidR="004224FF" w:rsidRPr="008D6174">
                <w:rPr>
                  <w:rStyle w:val="Hipercze"/>
                  <w:rFonts w:cstheme="minorBidi"/>
                  <w:sz w:val="20"/>
                </w:rPr>
                <w:t>GlownyUrzadStatystyczny</w:t>
              </w:r>
              <w:proofErr w:type="spellEnd"/>
            </w:hyperlink>
            <w:r w:rsidR="004224FF">
              <w:rPr>
                <w:noProof/>
                <w:sz w:val="20"/>
                <w:lang w:eastAsia="pl-PL"/>
              </w:rPr>
              <w:t xml:space="preserve"> </w:t>
            </w:r>
          </w:p>
        </w:tc>
      </w:tr>
      <w:tr w:rsidR="004224FF" w:rsidRPr="00093F89" w14:paraId="003EE3AD" w14:textId="77777777" w:rsidTr="00DF65D6">
        <w:trPr>
          <w:trHeight w:val="426"/>
        </w:trPr>
        <w:tc>
          <w:tcPr>
            <w:tcW w:w="4926" w:type="dxa"/>
          </w:tcPr>
          <w:p w14:paraId="360D456D" w14:textId="77777777" w:rsidR="004224FF" w:rsidRPr="00093F89" w:rsidRDefault="004224FF" w:rsidP="004224FF">
            <w:pPr>
              <w:rPr>
                <w:b/>
                <w:sz w:val="20"/>
              </w:rPr>
            </w:pPr>
          </w:p>
        </w:tc>
        <w:tc>
          <w:tcPr>
            <w:tcW w:w="4927" w:type="dxa"/>
          </w:tcPr>
          <w:p w14:paraId="362D3B0B" w14:textId="0840FC1B" w:rsidR="004224FF" w:rsidRPr="003741A3" w:rsidRDefault="004224FF" w:rsidP="004224FF">
            <w:pPr>
              <w:ind w:firstLine="680"/>
              <w:rPr>
                <w:noProof/>
                <w:sz w:val="20"/>
                <w:lang w:eastAsia="pl-PL"/>
              </w:rPr>
            </w:pPr>
            <w:r>
              <w:rPr>
                <w:noProof/>
                <w:sz w:val="20"/>
                <w:lang w:eastAsia="pl-PL"/>
              </w:rPr>
              <w:drawing>
                <wp:anchor distT="0" distB="0" distL="114300" distR="114300" simplePos="0" relativeHeight="252130304" behindDoc="0" locked="0" layoutInCell="1" allowOverlap="1" wp14:anchorId="4014412B" wp14:editId="6414F2A6">
                  <wp:simplePos x="0" y="0"/>
                  <wp:positionH relativeFrom="column">
                    <wp:posOffset>82550</wp:posOffset>
                  </wp:positionH>
                  <wp:positionV relativeFrom="paragraph">
                    <wp:posOffset>12700</wp:posOffset>
                  </wp:positionV>
                  <wp:extent cx="251460" cy="251460"/>
                  <wp:effectExtent l="0" t="0" r="0" b="0"/>
                  <wp:wrapNone/>
                  <wp:docPr id="5" name="Obraz 5" descr="Ikonka inst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8" w:history="1">
              <w:r>
                <w:rPr>
                  <w:rStyle w:val="Hipercze"/>
                  <w:rFonts w:cstheme="minorBidi"/>
                  <w:sz w:val="20"/>
                </w:rPr>
                <w:t>@</w:t>
              </w:r>
              <w:proofErr w:type="spellStart"/>
              <w:r>
                <w:rPr>
                  <w:rStyle w:val="Hipercze"/>
                  <w:rFonts w:cstheme="minorBidi"/>
                  <w:sz w:val="20"/>
                </w:rPr>
                <w:t>gus_stat</w:t>
              </w:r>
              <w:proofErr w:type="spellEnd"/>
            </w:hyperlink>
          </w:p>
        </w:tc>
      </w:tr>
      <w:tr w:rsidR="004224FF" w:rsidRPr="00093F89" w14:paraId="78F675F1" w14:textId="77777777" w:rsidTr="00DF65D6">
        <w:trPr>
          <w:trHeight w:val="504"/>
        </w:trPr>
        <w:tc>
          <w:tcPr>
            <w:tcW w:w="4926" w:type="dxa"/>
          </w:tcPr>
          <w:p w14:paraId="07B10CB0" w14:textId="77777777" w:rsidR="004224FF" w:rsidRPr="00093F89" w:rsidRDefault="004224FF" w:rsidP="004224FF">
            <w:pPr>
              <w:rPr>
                <w:b/>
                <w:sz w:val="20"/>
              </w:rPr>
            </w:pPr>
          </w:p>
        </w:tc>
        <w:tc>
          <w:tcPr>
            <w:tcW w:w="4927" w:type="dxa"/>
          </w:tcPr>
          <w:p w14:paraId="2E406F31" w14:textId="12ADB6F4" w:rsidR="004224FF" w:rsidRPr="003741A3" w:rsidRDefault="004224FF" w:rsidP="004224FF">
            <w:pPr>
              <w:ind w:firstLine="680"/>
              <w:rPr>
                <w:noProof/>
                <w:sz w:val="20"/>
                <w:lang w:eastAsia="pl-PL"/>
              </w:rPr>
            </w:pPr>
            <w:r>
              <w:rPr>
                <w:noProof/>
                <w:sz w:val="20"/>
                <w:lang w:eastAsia="pl-PL"/>
              </w:rPr>
              <w:drawing>
                <wp:anchor distT="0" distB="0" distL="114300" distR="114300" simplePos="0" relativeHeight="252131328" behindDoc="0" locked="0" layoutInCell="1" allowOverlap="1" wp14:anchorId="2D5070A7" wp14:editId="01FE917C">
                  <wp:simplePos x="0" y="0"/>
                  <wp:positionH relativeFrom="column">
                    <wp:posOffset>82550</wp:posOffset>
                  </wp:positionH>
                  <wp:positionV relativeFrom="paragraph">
                    <wp:posOffset>13970</wp:posOffset>
                  </wp:positionV>
                  <wp:extent cx="251460" cy="251460"/>
                  <wp:effectExtent l="0" t="0" r="0" b="0"/>
                  <wp:wrapNone/>
                  <wp:docPr id="11" name="Obraz 11" descr="Ikonka Yout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0" w:history="1">
              <w:r w:rsidRPr="008D6174">
                <w:rPr>
                  <w:rStyle w:val="Hipercze"/>
                  <w:rFonts w:cstheme="minorBidi"/>
                  <w:sz w:val="20"/>
                </w:rPr>
                <w:t>@</w:t>
              </w:r>
              <w:proofErr w:type="spellStart"/>
              <w:r w:rsidRPr="008D6174">
                <w:rPr>
                  <w:rStyle w:val="Hipercze"/>
                  <w:rFonts w:cstheme="minorBidi"/>
                  <w:sz w:val="20"/>
                </w:rPr>
                <w:t>GłównyUrządStatystycznyGUS</w:t>
              </w:r>
              <w:proofErr w:type="spellEnd"/>
            </w:hyperlink>
          </w:p>
        </w:tc>
      </w:tr>
      <w:tr w:rsidR="004224FF" w:rsidRPr="00093F89" w14:paraId="04C01E15" w14:textId="77777777" w:rsidTr="00F6645D">
        <w:trPr>
          <w:trHeight w:val="491"/>
        </w:trPr>
        <w:tc>
          <w:tcPr>
            <w:tcW w:w="4926" w:type="dxa"/>
          </w:tcPr>
          <w:p w14:paraId="221796A0" w14:textId="77777777" w:rsidR="004224FF" w:rsidRPr="00093F89" w:rsidRDefault="004224FF" w:rsidP="004224FF">
            <w:pPr>
              <w:rPr>
                <w:b/>
                <w:sz w:val="20"/>
              </w:rPr>
            </w:pPr>
          </w:p>
        </w:tc>
        <w:tc>
          <w:tcPr>
            <w:tcW w:w="4927" w:type="dxa"/>
          </w:tcPr>
          <w:p w14:paraId="7DFA41ED" w14:textId="1E1FFB38" w:rsidR="004224FF" w:rsidRPr="003741A3" w:rsidRDefault="00045988" w:rsidP="004224FF">
            <w:pPr>
              <w:spacing w:after="360"/>
              <w:ind w:firstLine="680"/>
              <w:rPr>
                <w:noProof/>
                <w:sz w:val="20"/>
                <w:lang w:eastAsia="pl-PL"/>
              </w:rPr>
            </w:pPr>
            <w:hyperlink r:id="rId31" w:history="1">
              <w:r w:rsidR="004224FF" w:rsidRPr="008D6174">
                <w:rPr>
                  <w:rStyle w:val="Hipercze"/>
                  <w:rFonts w:cstheme="minorBidi"/>
                  <w:noProof/>
                  <w:sz w:val="20"/>
                  <w:lang w:eastAsia="pl-PL"/>
                </w:rPr>
                <w:t>@Główny Urząd Statystyczny</w:t>
              </w:r>
            </w:hyperlink>
            <w:r w:rsidR="004224FF">
              <w:rPr>
                <w:noProof/>
                <w:sz w:val="20"/>
                <w:lang w:eastAsia="pl-PL"/>
              </w:rPr>
              <w:drawing>
                <wp:anchor distT="0" distB="0" distL="114300" distR="114300" simplePos="0" relativeHeight="252132352" behindDoc="0" locked="0" layoutInCell="1" allowOverlap="1" wp14:anchorId="4BF55D86" wp14:editId="1F11C7C8">
                  <wp:simplePos x="0" y="0"/>
                  <wp:positionH relativeFrom="column">
                    <wp:posOffset>82550</wp:posOffset>
                  </wp:positionH>
                  <wp:positionV relativeFrom="paragraph">
                    <wp:posOffset>15240</wp:posOffset>
                  </wp:positionV>
                  <wp:extent cx="251460" cy="251460"/>
                  <wp:effectExtent l="0" t="0" r="0" b="0"/>
                  <wp:wrapNone/>
                  <wp:docPr id="14" name="Obraz 14" descr="Ikonka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4224FF" w:rsidRPr="00093F89" w14:paraId="5FF21D80" w14:textId="77777777" w:rsidTr="00DF65D6">
        <w:trPr>
          <w:trHeight w:val="4114"/>
        </w:trPr>
        <w:tc>
          <w:tcPr>
            <w:tcW w:w="9853" w:type="dxa"/>
            <w:gridSpan w:val="2"/>
            <w:shd w:val="clear" w:color="auto" w:fill="D9D9D9" w:themeFill="background1" w:themeFillShade="D9"/>
          </w:tcPr>
          <w:p w14:paraId="594EBE34" w14:textId="77777777" w:rsidR="004224FF" w:rsidRPr="00093F89" w:rsidRDefault="004224FF" w:rsidP="004224FF">
            <w:pPr>
              <w:shd w:val="clear" w:color="auto" w:fill="D9D9D9" w:themeFill="background1" w:themeFillShade="D9"/>
              <w:rPr>
                <w:b/>
              </w:rPr>
            </w:pPr>
            <w:bookmarkStart w:id="24" w:name="_Hlk239326661"/>
            <w:r w:rsidRPr="00093F89">
              <w:rPr>
                <w:b/>
              </w:rPr>
              <w:t>Powiązane opracowania</w:t>
            </w:r>
          </w:p>
          <w:p w14:paraId="3CE3C208" w14:textId="77777777" w:rsidR="004224FF" w:rsidRPr="00093F89" w:rsidRDefault="004224FF" w:rsidP="004224FF">
            <w:pPr>
              <w:rPr>
                <w:rStyle w:val="Hipercze"/>
              </w:rPr>
            </w:pPr>
            <w:r w:rsidRPr="003C520E">
              <w:rPr>
                <w:rFonts w:cs="Times New Roman"/>
              </w:rPr>
              <w:fldChar w:fldCharType="begin"/>
            </w:r>
            <w:r w:rsidRPr="00093F89">
              <w:rPr>
                <w:rFonts w:cs="Times New Roman"/>
              </w:rPr>
              <w:instrText>HYPERLINK "https://stat.gov.pl/obszary-tematyczne/rynek-pracy/zasady-metodyczne-rocznik-pracy/zeszyt-metodologiczny-badanie-aktywnosci-ekonomicznej-ludnosci,3,2.html" \o "Link do opracowania pt. Zeszyt metodologiczny Badanie Aktywności Ekonomicznej Ludności (metodologia obowiązująca do 2020 r. włącznie)"</w:instrText>
            </w:r>
            <w:r w:rsidRPr="003C520E">
              <w:rPr>
                <w:rFonts w:cs="Times New Roman"/>
              </w:rPr>
              <w:fldChar w:fldCharType="separate"/>
            </w:r>
            <w:r w:rsidRPr="003741A3">
              <w:rPr>
                <w:rStyle w:val="Hipercze"/>
              </w:rPr>
              <w:t>Zeszyt metodologiczny. Badanie Aktywności Ekonomicznej Ludności</w:t>
            </w:r>
          </w:p>
          <w:p w14:paraId="08979164" w14:textId="77777777" w:rsidR="004224FF" w:rsidRPr="00093F89" w:rsidRDefault="004224FF" w:rsidP="004224FF">
            <w:pPr>
              <w:rPr>
                <w:rStyle w:val="Hipercze"/>
              </w:rPr>
            </w:pPr>
            <w:r w:rsidRPr="003C520E">
              <w:rPr>
                <w:rFonts w:cs="Times New Roman"/>
              </w:rPr>
              <w:fldChar w:fldCharType="end"/>
            </w:r>
            <w:r w:rsidRPr="002D7E6F">
              <w:rPr>
                <w:rFonts w:cs="Times New Roman"/>
              </w:rPr>
              <w:fldChar w:fldCharType="begin"/>
            </w:r>
            <w:r w:rsidRPr="00093F89">
              <w:rPr>
                <w:rFonts w:cs="Times New Roman"/>
              </w:rPr>
              <w:instrText>HYPERLINK "https://stat.gov.pl/obszary-tematyczne/rynek-pracy/pracujacy-bezrobotni-bierni-zawodowo-wg-bael/aktywnosc-ekonomiczna-ludnosci-polski-4-kwartal-2025-r-,4,61.html" \o "Link do publikacji BAEL"</w:instrText>
            </w:r>
            <w:r w:rsidRPr="002D7E6F">
              <w:rPr>
                <w:rFonts w:cs="Times New Roman"/>
              </w:rPr>
              <w:fldChar w:fldCharType="separate"/>
            </w:r>
            <w:r w:rsidRPr="00093F89">
              <w:rPr>
                <w:rStyle w:val="Hipercze"/>
              </w:rPr>
              <w:t>Aktywność ekonomiczna ludności Polski</w:t>
            </w:r>
          </w:p>
          <w:p w14:paraId="39B14CB2" w14:textId="77777777" w:rsidR="004224FF" w:rsidRPr="00161A4D" w:rsidRDefault="004224FF" w:rsidP="004224FF">
            <w:pPr>
              <w:rPr>
                <w:rStyle w:val="Hipercze"/>
              </w:rPr>
            </w:pPr>
            <w:r w:rsidRPr="002D7E6F">
              <w:rPr>
                <w:rFonts w:cs="Times New Roman"/>
              </w:rPr>
              <w:fldChar w:fldCharType="end"/>
            </w:r>
            <w:hyperlink r:id="rId33" w:tooltip="Praca a obowiązki rodzinne w 2018 roku" w:history="1">
              <w:r w:rsidRPr="00161A4D">
                <w:rPr>
                  <w:rStyle w:val="Hipercze"/>
                </w:rPr>
                <w:t>Praca a obowiązki rodzinne w 2018 roku</w:t>
              </w:r>
            </w:hyperlink>
          </w:p>
          <w:p w14:paraId="61D81850" w14:textId="77777777" w:rsidR="004224FF" w:rsidRPr="003741A3" w:rsidRDefault="00045988" w:rsidP="004224FF">
            <w:pPr>
              <w:rPr>
                <w:rFonts w:cs="Times New Roman"/>
              </w:rPr>
            </w:pPr>
            <w:hyperlink r:id="rId34" w:tooltip="Link do strony z innymi opracowaniami zawierającymi wyniki BAEL i modułów BAEL" w:history="1">
              <w:r w:rsidR="004224FF" w:rsidRPr="00093F89">
                <w:rPr>
                  <w:rStyle w:val="Hipercze"/>
                </w:rPr>
                <w:t>Inne opracowania zawierające wyniki BAEL i modułów BAEL stat.gov.pl → Obszary tematyczne → Rynek pracy</w:t>
              </w:r>
            </w:hyperlink>
          </w:p>
          <w:p w14:paraId="3A299220" w14:textId="77777777" w:rsidR="004224FF" w:rsidRPr="00093F89" w:rsidRDefault="004224FF" w:rsidP="004224FF">
            <w:pPr>
              <w:shd w:val="clear" w:color="auto" w:fill="D9D9D9" w:themeFill="background1" w:themeFillShade="D9"/>
              <w:spacing w:before="360"/>
              <w:rPr>
                <w:b/>
                <w:color w:val="000000" w:themeColor="text1"/>
                <w:szCs w:val="24"/>
              </w:rPr>
            </w:pPr>
            <w:r w:rsidRPr="00093F89">
              <w:rPr>
                <w:b/>
                <w:color w:val="000000" w:themeColor="text1"/>
                <w:szCs w:val="24"/>
              </w:rPr>
              <w:t>Temat dostępny w bazach danych</w:t>
            </w:r>
          </w:p>
          <w:p w14:paraId="67D7A007" w14:textId="77777777" w:rsidR="004224FF" w:rsidRDefault="00045988" w:rsidP="004224FF">
            <w:pPr>
              <w:rPr>
                <w:rStyle w:val="Hipercze"/>
                <w:rFonts w:cstheme="minorBidi"/>
              </w:rPr>
            </w:pPr>
            <w:hyperlink r:id="rId35" w:history="1">
              <w:r w:rsidR="004224FF" w:rsidRPr="003741A3">
                <w:rPr>
                  <w:rStyle w:val="Hipercze"/>
                  <w:rFonts w:cstheme="minorBidi"/>
                </w:rPr>
                <w:t>Dziedzinowe Bazy Wiedzy → Społeczeństwo → Rynek pracy</w:t>
              </w:r>
            </w:hyperlink>
          </w:p>
          <w:p w14:paraId="5623148B" w14:textId="77777777" w:rsidR="004224FF" w:rsidRPr="003741A3" w:rsidRDefault="00045988" w:rsidP="004224FF">
            <w:pPr>
              <w:rPr>
                <w:rStyle w:val="Hipercze"/>
              </w:rPr>
            </w:pPr>
            <w:hyperlink r:id="rId36" w:tooltip="Link do Banku Danych Lokalnych" w:history="1">
              <w:r w:rsidR="004224FF" w:rsidRPr="003741A3">
                <w:rPr>
                  <w:rStyle w:val="Hipercze"/>
                </w:rPr>
                <w:t>Bank Danych Lokalnych → Rynek pracy</w:t>
              </w:r>
            </w:hyperlink>
          </w:p>
          <w:p w14:paraId="1AD7F6D5" w14:textId="77777777" w:rsidR="004224FF" w:rsidRPr="003741A3" w:rsidRDefault="00045988" w:rsidP="004224FF">
            <w:hyperlink r:id="rId37" w:anchor="/" w:tooltip="Link do Systemu Monitorowania Rozwoju STRATEG" w:history="1">
              <w:r w:rsidR="004224FF" w:rsidRPr="003741A3">
                <w:rPr>
                  <w:rStyle w:val="Hipercze"/>
                </w:rPr>
                <w:t>Strateg → Obszary tematyczne → Rynek pracy</w:t>
              </w:r>
            </w:hyperlink>
          </w:p>
          <w:p w14:paraId="6A251727" w14:textId="77777777" w:rsidR="004224FF" w:rsidRPr="00093F89" w:rsidRDefault="004224FF" w:rsidP="004224FF">
            <w:pPr>
              <w:shd w:val="clear" w:color="auto" w:fill="D9D9D9" w:themeFill="background1" w:themeFillShade="D9"/>
              <w:spacing w:before="360"/>
              <w:rPr>
                <w:b/>
                <w:color w:val="000000" w:themeColor="text1"/>
                <w:szCs w:val="24"/>
              </w:rPr>
            </w:pPr>
            <w:r w:rsidRPr="00093F89">
              <w:rPr>
                <w:b/>
                <w:color w:val="000000" w:themeColor="text1"/>
                <w:szCs w:val="24"/>
              </w:rPr>
              <w:t>Ważniejsze pojęcia dostępne w słowniku</w:t>
            </w:r>
          </w:p>
          <w:p w14:paraId="2BF621D7" w14:textId="77777777" w:rsidR="004224FF" w:rsidRPr="00093F89" w:rsidRDefault="004224FF" w:rsidP="004224FF">
            <w:pPr>
              <w:rPr>
                <w:rStyle w:val="Hipercze"/>
              </w:rPr>
            </w:pPr>
            <w:r w:rsidRPr="002D7E6F">
              <w:rPr>
                <w:rStyle w:val="Hipercze"/>
              </w:rPr>
              <w:fldChar w:fldCharType="begin"/>
            </w:r>
            <w:r w:rsidRPr="00093F89">
              <w:rPr>
                <w:rStyle w:val="Hipercze"/>
              </w:rPr>
              <w:instrText xml:space="preserve"> HYPERLINK "https://stat.gov.pl/metainformacje/slownik-pojec/pojecia-stosowane-w-statystyce-publicznej/4562,pojecie.html" \o "Link do słownika pojęć" </w:instrText>
            </w:r>
            <w:r w:rsidRPr="002D7E6F">
              <w:rPr>
                <w:rStyle w:val="Hipercze"/>
              </w:rPr>
              <w:fldChar w:fldCharType="separate"/>
            </w:r>
            <w:r w:rsidRPr="003741A3">
              <w:rPr>
                <w:rStyle w:val="Hipercze"/>
              </w:rPr>
              <w:t>Aktywność ekonomiczna według BAEL</w:t>
            </w:r>
          </w:p>
          <w:p w14:paraId="1C7CF373" w14:textId="77777777" w:rsidR="004224FF" w:rsidRPr="00093F89" w:rsidRDefault="004224FF" w:rsidP="004224FF">
            <w:pPr>
              <w:rPr>
                <w:rStyle w:val="Hipercze"/>
              </w:rPr>
            </w:pPr>
            <w:r w:rsidRPr="002D7E6F">
              <w:rPr>
                <w:rStyle w:val="Hipercze"/>
              </w:rPr>
              <w:fldChar w:fldCharType="end"/>
            </w:r>
            <w:r w:rsidRPr="002D7E6F">
              <w:rPr>
                <w:rStyle w:val="Hipercze"/>
              </w:rPr>
              <w:fldChar w:fldCharType="begin"/>
            </w:r>
            <w:r w:rsidRPr="00093F89">
              <w:rPr>
                <w:rStyle w:val="Hipercze"/>
              </w:rPr>
              <w:instrText>HYPERLINK "https://stat.gov.pl/metainformacje/slownik-pojec/pojecia-stosowane-w-statystyce-publicznej/4565,pojecie.html" \o "Link do słownika pojęć"</w:instrText>
            </w:r>
            <w:r w:rsidRPr="002D7E6F">
              <w:rPr>
                <w:rStyle w:val="Hipercze"/>
              </w:rPr>
              <w:fldChar w:fldCharType="separate"/>
            </w:r>
            <w:r w:rsidRPr="00093F89">
              <w:rPr>
                <w:rStyle w:val="Hipercze"/>
              </w:rPr>
              <w:t>Ludność aktywna zawodowo według BAEL</w:t>
            </w:r>
          </w:p>
          <w:p w14:paraId="00943B0D" w14:textId="77777777" w:rsidR="004224FF" w:rsidRPr="003741A3" w:rsidRDefault="004224FF" w:rsidP="004224FF">
            <w:pPr>
              <w:rPr>
                <w:rStyle w:val="Hipercze"/>
              </w:rPr>
            </w:pPr>
            <w:r w:rsidRPr="002D7E6F">
              <w:rPr>
                <w:rStyle w:val="Hipercze"/>
              </w:rPr>
              <w:fldChar w:fldCharType="end"/>
            </w:r>
            <w:hyperlink r:id="rId38" w:tooltip="Link do słownika pojęć" w:history="1">
              <w:r w:rsidRPr="00093F89">
                <w:rPr>
                  <w:rStyle w:val="Hipercze"/>
                </w:rPr>
                <w:t>Pracujący według BAEL</w:t>
              </w:r>
            </w:hyperlink>
            <w:r w:rsidRPr="003741A3">
              <w:rPr>
                <w:rStyle w:val="Hipercze"/>
              </w:rPr>
              <w:t xml:space="preserve"> </w:t>
            </w:r>
          </w:p>
          <w:p w14:paraId="51AA2502" w14:textId="77777777" w:rsidR="004224FF" w:rsidRPr="003741A3" w:rsidRDefault="00045988" w:rsidP="004224FF">
            <w:pPr>
              <w:rPr>
                <w:rStyle w:val="Hipercze"/>
              </w:rPr>
            </w:pPr>
            <w:hyperlink r:id="rId39" w:tooltip="Link do słownika pojęć" w:history="1">
              <w:r w:rsidR="004224FF" w:rsidRPr="003741A3">
                <w:rPr>
                  <w:rStyle w:val="Hipercze"/>
                </w:rPr>
                <w:t>Bezrobotni według BAEL</w:t>
              </w:r>
            </w:hyperlink>
          </w:p>
          <w:p w14:paraId="075A9BEB" w14:textId="77777777" w:rsidR="004224FF" w:rsidRPr="003741A3" w:rsidRDefault="00045988" w:rsidP="004224FF">
            <w:pPr>
              <w:rPr>
                <w:rStyle w:val="Hipercze"/>
              </w:rPr>
            </w:pPr>
            <w:hyperlink r:id="rId40" w:tooltip="Link do słownika pojęć" w:history="1">
              <w:r w:rsidR="004224FF" w:rsidRPr="003741A3">
                <w:rPr>
                  <w:rStyle w:val="Hipercze"/>
                </w:rPr>
                <w:t>Ludność bierna zawodowo według BAEL</w:t>
              </w:r>
            </w:hyperlink>
          </w:p>
          <w:p w14:paraId="3A1C2B50" w14:textId="77777777" w:rsidR="004224FF" w:rsidRPr="003741A3" w:rsidRDefault="00045988" w:rsidP="004224FF">
            <w:pPr>
              <w:rPr>
                <w:rFonts w:cs="Times New Roman"/>
              </w:rPr>
            </w:pPr>
            <w:hyperlink r:id="rId41" w:tooltip="Link do słownika pojęć" w:history="1">
              <w:r w:rsidR="004224FF" w:rsidRPr="003741A3">
                <w:rPr>
                  <w:rStyle w:val="Hipercze"/>
                </w:rPr>
                <w:t>Współczynnik aktywności zawodowej ludności według BAEL</w:t>
              </w:r>
            </w:hyperlink>
          </w:p>
          <w:p w14:paraId="65B66497" w14:textId="77777777" w:rsidR="004224FF" w:rsidRPr="003741A3" w:rsidRDefault="00045988" w:rsidP="004224FF">
            <w:pPr>
              <w:rPr>
                <w:rStyle w:val="Hipercze"/>
              </w:rPr>
            </w:pPr>
            <w:hyperlink r:id="rId42" w:tooltip="Link do słownika pojęć" w:history="1">
              <w:r w:rsidR="004224FF" w:rsidRPr="003741A3">
                <w:rPr>
                  <w:rStyle w:val="Hipercze"/>
                </w:rPr>
                <w:t>Wskaźnik zatrudnienia według BAEL</w:t>
              </w:r>
            </w:hyperlink>
          </w:p>
          <w:p w14:paraId="213DEE77" w14:textId="77777777" w:rsidR="004224FF" w:rsidRPr="003741A3" w:rsidRDefault="00045988" w:rsidP="004224FF">
            <w:pPr>
              <w:rPr>
                <w:rFonts w:cs="Times New Roman"/>
                <w:color w:val="0000FF"/>
                <w:u w:val="single"/>
              </w:rPr>
            </w:pPr>
            <w:hyperlink r:id="rId43" w:tooltip="Linik do słownika pojęć" w:history="1">
              <w:r w:rsidR="004224FF" w:rsidRPr="003741A3">
                <w:rPr>
                  <w:rStyle w:val="Hipercze"/>
                </w:rPr>
                <w:t>Stopa bezrobocia według BAEL</w:t>
              </w:r>
            </w:hyperlink>
          </w:p>
        </w:tc>
      </w:tr>
    </w:tbl>
    <w:tbl>
      <w:tblPr>
        <w:tblStyle w:val="Tabela-Siatka11"/>
        <w:tblW w:w="9851" w:type="dxa"/>
        <w:tblBorders>
          <w:left w:val="none" w:sz="0" w:space="0" w:color="auto"/>
          <w:right w:val="none" w:sz="0" w:space="0" w:color="auto"/>
        </w:tblBorders>
        <w:tblLook w:val="04A0" w:firstRow="1" w:lastRow="0" w:firstColumn="1" w:lastColumn="0" w:noHBand="0" w:noVBand="1"/>
      </w:tblPr>
      <w:tblGrid>
        <w:gridCol w:w="9851"/>
      </w:tblGrid>
      <w:tr w:rsidR="00F6645D" w:rsidRPr="00093F89" w14:paraId="37A7F911" w14:textId="77777777" w:rsidTr="00F6645D">
        <w:trPr>
          <w:trHeight w:val="739"/>
        </w:trPr>
        <w:tc>
          <w:tcPr>
            <w:tcW w:w="9851" w:type="dxa"/>
            <w:tcBorders>
              <w:top w:val="single" w:sz="4" w:space="0" w:color="auto"/>
              <w:left w:val="nil"/>
              <w:bottom w:val="single" w:sz="4" w:space="0" w:color="auto"/>
              <w:right w:val="nil"/>
            </w:tcBorders>
          </w:tcPr>
          <w:p w14:paraId="6662A245" w14:textId="77777777" w:rsidR="00F6645D" w:rsidRPr="003741A3" w:rsidRDefault="00F6645D" w:rsidP="003741A3">
            <w:pPr>
              <w:spacing w:before="240" w:after="0" w:line="240" w:lineRule="auto"/>
              <w:jc w:val="center"/>
              <w:rPr>
                <w:sz w:val="21"/>
                <w:szCs w:val="21"/>
              </w:rPr>
            </w:pPr>
            <w:bookmarkStart w:id="25" w:name="_Hlk239326692"/>
            <w:bookmarkEnd w:id="24"/>
            <w:r w:rsidRPr="003741A3">
              <w:rPr>
                <w:noProof/>
                <w:lang w:eastAsia="pl-PL"/>
              </w:rPr>
              <w:drawing>
                <wp:anchor distT="0" distB="0" distL="114300" distR="114300" simplePos="0" relativeHeight="252049408" behindDoc="0" locked="0" layoutInCell="1" allowOverlap="1" wp14:anchorId="2B7CE032" wp14:editId="2A8C856F">
                  <wp:simplePos x="0" y="0"/>
                  <wp:positionH relativeFrom="column">
                    <wp:align>center</wp:align>
                  </wp:positionH>
                  <wp:positionV relativeFrom="paragraph">
                    <wp:posOffset>3810</wp:posOffset>
                  </wp:positionV>
                  <wp:extent cx="921385" cy="608330"/>
                  <wp:effectExtent l="0" t="0" r="0" b="1270"/>
                  <wp:wrapNone/>
                  <wp:docPr id="24" name="Obraz 24" descr="Unia Europej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0768757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flipV="1">
                            <a:off x="0" y="0"/>
                            <a:ext cx="921385" cy="608330"/>
                          </a:xfrm>
                          <a:prstGeom prst="rect">
                            <a:avLst/>
                          </a:prstGeom>
                          <a:noFill/>
                        </pic:spPr>
                      </pic:pic>
                    </a:graphicData>
                  </a:graphic>
                  <wp14:sizeRelH relativeFrom="page">
                    <wp14:pctWidth>0</wp14:pctWidth>
                  </wp14:sizeRelH>
                  <wp14:sizeRelV relativeFrom="page">
                    <wp14:pctHeight>0</wp14:pctHeight>
                  </wp14:sizeRelV>
                </wp:anchor>
              </w:drawing>
            </w:r>
            <w:bookmarkStart w:id="26" w:name="_Hlk143371215"/>
          </w:p>
          <w:p w14:paraId="70F82B0C" w14:textId="77777777" w:rsidR="00F6645D" w:rsidRPr="00093F89" w:rsidRDefault="00F6645D" w:rsidP="003741A3">
            <w:pPr>
              <w:spacing w:before="240" w:after="0" w:line="240" w:lineRule="auto"/>
              <w:jc w:val="center"/>
              <w:rPr>
                <w:sz w:val="21"/>
                <w:szCs w:val="21"/>
              </w:rPr>
            </w:pPr>
          </w:p>
          <w:p w14:paraId="7B986078" w14:textId="77777777" w:rsidR="00F6645D" w:rsidRPr="00093F89" w:rsidRDefault="00F6645D" w:rsidP="003741A3">
            <w:pPr>
              <w:spacing w:before="0" w:after="0" w:line="240" w:lineRule="auto"/>
              <w:jc w:val="center"/>
              <w:rPr>
                <w:b/>
                <w:bCs/>
                <w:noProof/>
                <w:color w:val="231F20"/>
                <w:szCs w:val="21"/>
                <w:lang w:eastAsia="pl-PL"/>
              </w:rPr>
            </w:pPr>
            <w:r w:rsidRPr="00093F89">
              <w:rPr>
                <w:b/>
                <w:bCs/>
                <w:noProof/>
                <w:color w:val="231F20"/>
                <w:szCs w:val="21"/>
                <w:lang w:eastAsia="pl-PL"/>
              </w:rPr>
              <w:t>UNIA EUROPEJSKA</w:t>
            </w:r>
          </w:p>
          <w:p w14:paraId="1FB9D834" w14:textId="77777777" w:rsidR="00F6645D" w:rsidRPr="00093F89" w:rsidRDefault="00F6645D" w:rsidP="003741A3">
            <w:pPr>
              <w:spacing w:after="0" w:line="240" w:lineRule="auto"/>
              <w:jc w:val="center"/>
              <w:rPr>
                <w:sz w:val="21"/>
                <w:szCs w:val="21"/>
              </w:rPr>
            </w:pPr>
            <w:r w:rsidRPr="00093F89">
              <w:rPr>
                <w:sz w:val="21"/>
                <w:szCs w:val="21"/>
              </w:rPr>
              <w:t>Informacja zawiera wyniki badania „</w:t>
            </w:r>
            <w:r w:rsidR="00FD3E60" w:rsidRPr="00161A4D">
              <w:rPr>
                <w:sz w:val="21"/>
                <w:szCs w:val="21"/>
              </w:rPr>
              <w:t>Łączenie pracy i obowiązków opiekuńczych</w:t>
            </w:r>
            <w:r w:rsidRPr="00093F89">
              <w:rPr>
                <w:sz w:val="21"/>
                <w:szCs w:val="21"/>
              </w:rPr>
              <w:t>” współfinansowanego ze środków Unii Europejskiej</w:t>
            </w:r>
          </w:p>
        </w:tc>
        <w:bookmarkEnd w:id="26"/>
      </w:tr>
      <w:bookmarkEnd w:id="25"/>
    </w:tbl>
    <w:p w14:paraId="420AC12A" w14:textId="1D2B3E08" w:rsidR="00F6645D" w:rsidRPr="00093F89" w:rsidRDefault="00F6645D" w:rsidP="00F6645D">
      <w:pPr>
        <w:spacing w:before="0" w:after="0"/>
        <w:rPr>
          <w:sz w:val="18"/>
        </w:rPr>
      </w:pPr>
    </w:p>
    <w:sectPr w:rsidR="00F6645D" w:rsidRPr="00093F89" w:rsidSect="00DF65D6">
      <w:headerReference w:type="default" r:id="rId45"/>
      <w:footerReference w:type="default" r:id="rId46"/>
      <w:pgSz w:w="11906" w:h="16838"/>
      <w:pgMar w:top="720" w:right="3119" w:bottom="720" w:left="851"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2C1EE0" w14:textId="77777777" w:rsidR="00045988" w:rsidRDefault="00045988" w:rsidP="000662E2">
      <w:pPr>
        <w:spacing w:after="0" w:line="240" w:lineRule="auto"/>
      </w:pPr>
      <w:r>
        <w:separator/>
      </w:r>
    </w:p>
  </w:endnote>
  <w:endnote w:type="continuationSeparator" w:id="0">
    <w:p w14:paraId="13C2DAF9" w14:textId="77777777" w:rsidR="00045988" w:rsidRDefault="00045988"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font>
  <w:font w:name="Fira Sans Light">
    <w:panose1 w:val="020B04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Fira Sans Extra Condensed SemiB">
    <w:panose1 w:val="020B0603050000020004"/>
    <w:charset w:val="EE"/>
    <w:family w:val="swiss"/>
    <w:pitch w:val="variable"/>
    <w:sig w:usb0="600002FF" w:usb1="00000001" w:usb2="00000000" w:usb3="00000000" w:csb0="0000019F"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Fira Sans Extra Condensed">
    <w:panose1 w:val="020B0503050000020004"/>
    <w:charset w:val="EE"/>
    <w:family w:val="swiss"/>
    <w:pitch w:val="variable"/>
    <w:sig w:usb0="600002FF"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700069D1" w14:textId="77777777" w:rsidR="00BC1E7B" w:rsidRDefault="00BC1E7B" w:rsidP="003B18B6">
        <w:pPr>
          <w:pStyle w:val="Stopka"/>
          <w:jc w:val="center"/>
        </w:pPr>
        <w:r>
          <w:fldChar w:fldCharType="begin"/>
        </w:r>
        <w:r>
          <w:instrText>PAGE   \* MERGEFORMAT</w:instrText>
        </w:r>
        <w:r>
          <w:fldChar w:fldCharType="separate"/>
        </w:r>
        <w:r>
          <w:rPr>
            <w:noProof/>
          </w:rPr>
          <w:t>8</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08C23C3" w14:textId="77777777" w:rsidR="00BC1E7B" w:rsidRDefault="00BC1E7B" w:rsidP="003B18B6">
        <w:pPr>
          <w:pStyle w:val="Stopka"/>
          <w:jc w:val="center"/>
        </w:pPr>
        <w:r>
          <w:fldChar w:fldCharType="begin"/>
        </w:r>
        <w:r>
          <w:instrText>PAGE   \* MERGEFORMAT</w:instrText>
        </w:r>
        <w:r>
          <w:fldChar w:fldCharType="separate"/>
        </w:r>
        <w:r>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6CF3B88D" w14:textId="77777777" w:rsidR="00BC1E7B" w:rsidRDefault="00BC1E7B" w:rsidP="00E524F8">
        <w:pPr>
          <w:pStyle w:val="Stopka"/>
          <w:tabs>
            <w:tab w:val="clear" w:pos="9072"/>
            <w:tab w:val="right" w:pos="8080"/>
          </w:tabs>
          <w:ind w:right="-13"/>
          <w:jc w:val="center"/>
        </w:pPr>
        <w:r>
          <w:fldChar w:fldCharType="begin"/>
        </w:r>
        <w:r>
          <w:instrText>PAGE   \* MERGEFORMAT</w:instrText>
        </w:r>
        <w:r>
          <w:fldChar w:fldCharType="separate"/>
        </w:r>
        <w:r>
          <w:rPr>
            <w:noProof/>
          </w:rPr>
          <w:t>9</w:t>
        </w:r>
        <w:r>
          <w:fldChar w:fldCharType="end"/>
        </w:r>
      </w:p>
    </w:sdtContent>
  </w:sdt>
  <w:p w14:paraId="5CFBF767" w14:textId="77777777" w:rsidR="00BC1E7B" w:rsidRDefault="00BC1E7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185E02" w14:textId="77777777" w:rsidR="00045988" w:rsidRDefault="00045988" w:rsidP="000662E2">
      <w:pPr>
        <w:spacing w:after="0" w:line="240" w:lineRule="auto"/>
      </w:pPr>
      <w:r>
        <w:separator/>
      </w:r>
    </w:p>
  </w:footnote>
  <w:footnote w:type="continuationSeparator" w:id="0">
    <w:p w14:paraId="5150D797" w14:textId="77777777" w:rsidR="00045988" w:rsidRDefault="00045988" w:rsidP="000662E2">
      <w:pPr>
        <w:spacing w:after="0" w:line="240" w:lineRule="auto"/>
      </w:pPr>
      <w:r>
        <w:continuationSeparator/>
      </w:r>
    </w:p>
  </w:footnote>
  <w:footnote w:id="1">
    <w:p w14:paraId="62227FE9" w14:textId="77777777" w:rsidR="00BC1E7B" w:rsidRPr="00530F02" w:rsidRDefault="00BC1E7B" w:rsidP="00C269A9">
      <w:pPr>
        <w:pStyle w:val="Tekstprzypisudolnego"/>
        <w:spacing w:before="0" w:after="40"/>
        <w:rPr>
          <w:rStyle w:val="Hipercze"/>
          <w:rFonts w:cstheme="minorBidi"/>
          <w:color w:val="auto"/>
          <w:sz w:val="18"/>
          <w:szCs w:val="18"/>
          <w:u w:val="none"/>
        </w:rPr>
      </w:pPr>
      <w:r w:rsidRPr="00D10972">
        <w:rPr>
          <w:rStyle w:val="Odwoanieprzypisudolnego"/>
          <w:sz w:val="18"/>
          <w:szCs w:val="18"/>
        </w:rPr>
        <w:footnoteRef/>
      </w:r>
      <w:r w:rsidRPr="00D10972">
        <w:rPr>
          <w:sz w:val="18"/>
          <w:szCs w:val="18"/>
        </w:rPr>
        <w:t xml:space="preserve"> </w:t>
      </w:r>
      <w:bookmarkStart w:id="2" w:name="_Hlk239326944"/>
      <w:r w:rsidRPr="00530F02">
        <w:rPr>
          <w:sz w:val="18"/>
          <w:szCs w:val="18"/>
        </w:rPr>
        <w:t>Podstawowy zakres BAEL umożliwia co kwartał szeroką charakterystykę osób na rynku pracy</w:t>
      </w:r>
      <w:r>
        <w:rPr>
          <w:sz w:val="18"/>
          <w:szCs w:val="18"/>
        </w:rPr>
        <w:t>.</w:t>
      </w:r>
      <w:r w:rsidRPr="00530F02">
        <w:rPr>
          <w:sz w:val="18"/>
          <w:szCs w:val="18"/>
        </w:rPr>
        <w:t xml:space="preserve"> W</w:t>
      </w:r>
      <w:r>
        <w:rPr>
          <w:sz w:val="18"/>
          <w:szCs w:val="18"/>
        </w:rPr>
        <w:t> </w:t>
      </w:r>
      <w:r w:rsidRPr="00530F02">
        <w:rPr>
          <w:sz w:val="18"/>
          <w:szCs w:val="18"/>
        </w:rPr>
        <w:t xml:space="preserve">niniejszym opracowaniu, ze względu na syntetyczny charakter serii „Informacje sygnalne”, skupiono się przede wszystkim na zaprezentowaniu wyników z modułu BAEL dedykowanego osobom </w:t>
      </w:r>
      <w:r>
        <w:rPr>
          <w:sz w:val="18"/>
          <w:szCs w:val="18"/>
        </w:rPr>
        <w:t>w wieku 18-74 lata,</w:t>
      </w:r>
      <w:r w:rsidRPr="00530F02">
        <w:rPr>
          <w:sz w:val="18"/>
          <w:szCs w:val="18"/>
        </w:rPr>
        <w:t xml:space="preserve"> poszerzającego zakres informacji o tej grupie osób względem dostępnego w badaniu zasadniczym</w:t>
      </w:r>
      <w:r>
        <w:rPr>
          <w:sz w:val="18"/>
          <w:szCs w:val="18"/>
        </w:rPr>
        <w:t xml:space="preserve"> o aspekt pełnienia obowiązków opiekuńczych wobec dzieci i innych osób wymagających opieki.</w:t>
      </w:r>
      <w:r w:rsidRPr="00530F02">
        <w:rPr>
          <w:rStyle w:val="Hipercze"/>
          <w:sz w:val="18"/>
          <w:szCs w:val="18"/>
        </w:rPr>
        <w:t xml:space="preserve"> </w:t>
      </w:r>
    </w:p>
    <w:bookmarkEnd w:id="2"/>
  </w:footnote>
  <w:footnote w:id="2">
    <w:p w14:paraId="6092083A" w14:textId="3405D2F0" w:rsidR="00BC1E7B" w:rsidRPr="00F34F7E" w:rsidRDefault="00BC1E7B" w:rsidP="0083054A">
      <w:pPr>
        <w:pStyle w:val="Tekstprzypisudolnego"/>
        <w:rPr>
          <w:sz w:val="18"/>
          <w:szCs w:val="18"/>
        </w:rPr>
      </w:pPr>
      <w:r w:rsidRPr="00D10972">
        <w:rPr>
          <w:rStyle w:val="Odwoanieprzypisudolnego"/>
          <w:sz w:val="18"/>
          <w:szCs w:val="18"/>
        </w:rPr>
        <w:footnoteRef/>
      </w:r>
      <w:r w:rsidRPr="00D10972">
        <w:rPr>
          <w:sz w:val="18"/>
          <w:szCs w:val="18"/>
        </w:rPr>
        <w:t xml:space="preserve"> </w:t>
      </w:r>
      <w:bookmarkStart w:id="6" w:name="_Hlk239326980"/>
      <w:r w:rsidRPr="00F34F7E">
        <w:rPr>
          <w:sz w:val="18"/>
          <w:szCs w:val="18"/>
        </w:rPr>
        <w:t>Wcześniejsza edycja tego badania została przeprowadzona w 2018 r.</w:t>
      </w:r>
      <w:r>
        <w:rPr>
          <w:sz w:val="18"/>
          <w:szCs w:val="18"/>
        </w:rPr>
        <w:t>, jednakże jego zakres podmiotowy i przedmiotowy</w:t>
      </w:r>
      <w:r w:rsidRPr="00F34F7E">
        <w:rPr>
          <w:sz w:val="18"/>
          <w:szCs w:val="18"/>
        </w:rPr>
        <w:t xml:space="preserve"> </w:t>
      </w:r>
      <w:r>
        <w:rPr>
          <w:sz w:val="18"/>
          <w:szCs w:val="18"/>
        </w:rPr>
        <w:t>oraz okres odniesienia różniły się od badania z 2025 r.</w:t>
      </w:r>
      <w:r w:rsidRPr="00F34F7E">
        <w:rPr>
          <w:sz w:val="18"/>
          <w:szCs w:val="18"/>
        </w:rPr>
        <w:t xml:space="preserve"> Wyniki </w:t>
      </w:r>
      <w:r>
        <w:rPr>
          <w:sz w:val="18"/>
          <w:szCs w:val="18"/>
        </w:rPr>
        <w:t xml:space="preserve">badania z 2018 r. </w:t>
      </w:r>
      <w:r w:rsidRPr="000A50C6">
        <w:rPr>
          <w:sz w:val="18"/>
          <w:szCs w:val="18"/>
        </w:rPr>
        <w:t>dostępne</w:t>
      </w:r>
      <w:r w:rsidRPr="00F34F7E">
        <w:rPr>
          <w:sz w:val="18"/>
          <w:szCs w:val="18"/>
        </w:rPr>
        <w:t xml:space="preserve"> są w</w:t>
      </w:r>
      <w:r>
        <w:rPr>
          <w:sz w:val="18"/>
          <w:szCs w:val="18"/>
        </w:rPr>
        <w:t> </w:t>
      </w:r>
      <w:r w:rsidRPr="00F34F7E">
        <w:rPr>
          <w:sz w:val="18"/>
          <w:szCs w:val="18"/>
        </w:rPr>
        <w:t xml:space="preserve">publikacji pt.: </w:t>
      </w:r>
      <w:r>
        <w:rPr>
          <w:sz w:val="18"/>
          <w:szCs w:val="18"/>
        </w:rPr>
        <w:t>„</w:t>
      </w:r>
      <w:r w:rsidRPr="00F34F7E">
        <w:rPr>
          <w:sz w:val="18"/>
          <w:szCs w:val="18"/>
        </w:rPr>
        <w:t>Praca a obowiązki rodzinne w 2018 roku</w:t>
      </w:r>
      <w:r>
        <w:rPr>
          <w:sz w:val="18"/>
          <w:szCs w:val="18"/>
        </w:rPr>
        <w:t>”,  zamieszczonej na stronie internetowej GUS.</w:t>
      </w:r>
      <w:bookmarkEnd w:id="6"/>
    </w:p>
  </w:footnote>
  <w:footnote w:id="3">
    <w:p w14:paraId="5D527934" w14:textId="77777777" w:rsidR="00BC1E7B" w:rsidRPr="008257DC" w:rsidRDefault="00BC1E7B" w:rsidP="008257DC">
      <w:pPr>
        <w:pStyle w:val="Tekstprzypisudolnego"/>
        <w:rPr>
          <w:sz w:val="18"/>
          <w:szCs w:val="18"/>
        </w:rPr>
      </w:pPr>
      <w:r>
        <w:rPr>
          <w:rStyle w:val="Odwoanieprzypisudolnego"/>
        </w:rPr>
        <w:footnoteRef/>
      </w:r>
      <w:r>
        <w:t xml:space="preserve"> </w:t>
      </w:r>
      <w:r w:rsidRPr="008257DC">
        <w:rPr>
          <w:sz w:val="18"/>
          <w:szCs w:val="18"/>
        </w:rPr>
        <w:t xml:space="preserve">Przez </w:t>
      </w:r>
      <w:r w:rsidRPr="008257DC">
        <w:rPr>
          <w:b/>
          <w:sz w:val="18"/>
          <w:szCs w:val="18"/>
        </w:rPr>
        <w:t>„dzieci”</w:t>
      </w:r>
      <w:r w:rsidRPr="008257DC">
        <w:rPr>
          <w:sz w:val="18"/>
          <w:szCs w:val="18"/>
        </w:rPr>
        <w:t xml:space="preserve"> należało rozumieć w badaniu nie tylko dzieci własne w ogólnym rozumieniu (biologiczne), ale także dzieci </w:t>
      </w:r>
      <w:r>
        <w:rPr>
          <w:sz w:val="18"/>
          <w:szCs w:val="18"/>
        </w:rPr>
        <w:t xml:space="preserve">męża/żony, partnera/partnerki. Należało również uwzględnić dzieci </w:t>
      </w:r>
      <w:r w:rsidRPr="008257DC">
        <w:rPr>
          <w:sz w:val="18"/>
          <w:szCs w:val="18"/>
        </w:rPr>
        <w:t xml:space="preserve">adoptowane i pasierbów, a także dzieci, dla których respondent był rodzicem zastępczym lub opiekunem prawnym. Więcej informacji w Uwagach metodologicznych </w:t>
      </w:r>
      <w:r>
        <w:rPr>
          <w:sz w:val="18"/>
          <w:szCs w:val="18"/>
        </w:rPr>
        <w:t>zamieszczonych na końcu opracowania.</w:t>
      </w:r>
    </w:p>
    <w:p w14:paraId="40009B74" w14:textId="77777777" w:rsidR="00BC1E7B" w:rsidRPr="008257DC" w:rsidRDefault="00BC1E7B" w:rsidP="00F93202">
      <w:pPr>
        <w:pStyle w:val="Tekstprzypisudolnego"/>
        <w:rPr>
          <w:sz w:val="18"/>
          <w:szCs w:val="18"/>
        </w:rPr>
      </w:pPr>
    </w:p>
  </w:footnote>
  <w:footnote w:id="4">
    <w:p w14:paraId="725889A1" w14:textId="77777777" w:rsidR="00BC1E7B" w:rsidRDefault="00BC1E7B" w:rsidP="00832C70">
      <w:pPr>
        <w:pStyle w:val="Tekstprzypisudolnego"/>
        <w:spacing w:before="0" w:after="40"/>
      </w:pPr>
      <w:r>
        <w:rPr>
          <w:rStyle w:val="Odwoanieprzypisudolnego"/>
        </w:rPr>
        <w:footnoteRef/>
      </w:r>
      <w:r>
        <w:t xml:space="preserve"> </w:t>
      </w:r>
      <w:r>
        <w:rPr>
          <w:sz w:val="18"/>
          <w:szCs w:val="18"/>
          <w:lang w:eastAsia="pl-PL"/>
        </w:rPr>
        <w:t>Je</w:t>
      </w:r>
      <w:r w:rsidRPr="0099518E">
        <w:rPr>
          <w:sz w:val="18"/>
          <w:szCs w:val="18"/>
        </w:rPr>
        <w:t xml:space="preserve">żeli </w:t>
      </w:r>
      <w:r>
        <w:rPr>
          <w:sz w:val="18"/>
          <w:szCs w:val="18"/>
        </w:rPr>
        <w:t xml:space="preserve">w gospodarstwie domowym było dziecko w wieku poniżej 15 lat, to z założenia każde z jego rodziców (ojciec i matka) będące członkiem tego gospodarstwa domowego sprawowało nad nim opiekę. </w:t>
      </w:r>
    </w:p>
  </w:footnote>
  <w:footnote w:id="5">
    <w:p w14:paraId="49A4D32F" w14:textId="77777777" w:rsidR="00BC1E7B" w:rsidRPr="00AF1E86" w:rsidRDefault="00BC1E7B" w:rsidP="00832C70">
      <w:pPr>
        <w:pStyle w:val="Tekstprzypisudolnego"/>
        <w:spacing w:before="0" w:after="40"/>
        <w:rPr>
          <w:sz w:val="18"/>
          <w:szCs w:val="18"/>
        </w:rPr>
      </w:pPr>
      <w:r w:rsidRPr="00AF1E86">
        <w:rPr>
          <w:rStyle w:val="Odwoanieprzypisudolnego"/>
          <w:sz w:val="18"/>
          <w:szCs w:val="18"/>
        </w:rPr>
        <w:footnoteRef/>
      </w:r>
      <w:r w:rsidRPr="00AF1E86">
        <w:rPr>
          <w:sz w:val="18"/>
          <w:szCs w:val="18"/>
        </w:rPr>
        <w:t xml:space="preserve"> Żadnych zmian w celu łatwiejszego godzenia obowiązków zawodowych i opiekuńczych nie </w:t>
      </w:r>
      <w:r w:rsidRPr="00FD7744">
        <w:rPr>
          <w:sz w:val="18"/>
          <w:szCs w:val="18"/>
        </w:rPr>
        <w:t>dokonało 76,4% pracujących i mających obowiązki opiekuńcze. Dla 2,4% respondentów nie uzyskano informacji o tym, czy wprowadzili jakieś zmiany w związku z pracą.</w:t>
      </w:r>
    </w:p>
  </w:footnote>
  <w:footnote w:id="6">
    <w:p w14:paraId="534688EA" w14:textId="77777777" w:rsidR="00BC1E7B" w:rsidRPr="00C269A9" w:rsidRDefault="00BC1E7B" w:rsidP="00832C70">
      <w:pPr>
        <w:pStyle w:val="Tekstprzypisudolnego"/>
        <w:spacing w:before="0" w:after="20"/>
        <w:rPr>
          <w:sz w:val="18"/>
          <w:szCs w:val="18"/>
        </w:rPr>
      </w:pPr>
      <w:r w:rsidRPr="00673635">
        <w:rPr>
          <w:rStyle w:val="Odwoanieprzypisudolnego"/>
          <w:sz w:val="18"/>
          <w:szCs w:val="18"/>
        </w:rPr>
        <w:footnoteRef/>
      </w:r>
      <w:r w:rsidRPr="00673635">
        <w:rPr>
          <w:sz w:val="18"/>
          <w:szCs w:val="18"/>
        </w:rPr>
        <w:t xml:space="preserve"> D</w:t>
      </w:r>
      <w:r w:rsidRPr="00673635">
        <w:rPr>
          <w:rFonts w:cs="Arial"/>
          <w:bCs/>
          <w:sz w:val="18"/>
          <w:szCs w:val="18"/>
        </w:rPr>
        <w:t>la 3,4% respondentów nie uzyskano odpowiedzi na ten temat</w:t>
      </w:r>
      <w:r w:rsidRPr="00C269A9">
        <w:rPr>
          <w:rFonts w:cs="Arial"/>
          <w:bCs/>
          <w:sz w:val="18"/>
          <w:szCs w:val="18"/>
        </w:rPr>
        <w:t>.</w:t>
      </w:r>
    </w:p>
  </w:footnote>
  <w:footnote w:id="7">
    <w:p w14:paraId="53FF66DA" w14:textId="77777777" w:rsidR="00BC1E7B" w:rsidRPr="005A237D" w:rsidRDefault="00BC1E7B" w:rsidP="00A907AF">
      <w:pPr>
        <w:pStyle w:val="Tekstprzypisudolnego"/>
        <w:spacing w:before="0"/>
        <w:rPr>
          <w:color w:val="000000" w:themeColor="text1"/>
          <w:sz w:val="18"/>
          <w:szCs w:val="18"/>
        </w:rPr>
      </w:pPr>
      <w:r>
        <w:rPr>
          <w:rStyle w:val="Odwoanieprzypisudolnego"/>
        </w:rPr>
        <w:footnoteRef/>
      </w:r>
      <w:r>
        <w:t xml:space="preserve"> </w:t>
      </w:r>
      <w:r>
        <w:rPr>
          <w:rFonts w:eastAsia="Calibri" w:cs="Arial"/>
          <w:color w:val="000000" w:themeColor="text1"/>
          <w:sz w:val="18"/>
          <w:szCs w:val="18"/>
        </w:rPr>
        <w:t>Osoby, które zostały zatrudnione przez rodziców</w:t>
      </w:r>
      <w:r w:rsidRPr="005A237D">
        <w:rPr>
          <w:rFonts w:eastAsia="Calibri" w:cs="Arial"/>
          <w:color w:val="000000" w:themeColor="text1"/>
          <w:sz w:val="18"/>
          <w:szCs w:val="18"/>
        </w:rPr>
        <w:t xml:space="preserve"> </w:t>
      </w:r>
      <w:r>
        <w:rPr>
          <w:rFonts w:eastAsia="Calibri" w:cs="Arial"/>
          <w:color w:val="000000" w:themeColor="text1"/>
          <w:sz w:val="18"/>
          <w:szCs w:val="18"/>
        </w:rPr>
        <w:t xml:space="preserve">na podstawie zawartej </w:t>
      </w:r>
      <w:r w:rsidRPr="005A237D">
        <w:rPr>
          <w:rFonts w:eastAsia="Calibri" w:cs="Arial"/>
          <w:color w:val="000000" w:themeColor="text1"/>
          <w:sz w:val="18"/>
          <w:szCs w:val="18"/>
        </w:rPr>
        <w:t>w formie pisemnej</w:t>
      </w:r>
      <w:r w:rsidRPr="00413624">
        <w:rPr>
          <w:rFonts w:eastAsia="Calibri" w:cs="Arial"/>
          <w:b/>
          <w:color w:val="000000" w:themeColor="text1"/>
          <w:sz w:val="18"/>
          <w:szCs w:val="18"/>
        </w:rPr>
        <w:t xml:space="preserve"> </w:t>
      </w:r>
      <w:r>
        <w:rPr>
          <w:rFonts w:eastAsia="Calibri" w:cs="Arial"/>
          <w:color w:val="000000" w:themeColor="text1"/>
          <w:sz w:val="18"/>
          <w:szCs w:val="18"/>
        </w:rPr>
        <w:t>umowy</w:t>
      </w:r>
      <w:r w:rsidRPr="005A237D">
        <w:rPr>
          <w:rFonts w:eastAsia="Calibri" w:cs="Arial"/>
          <w:color w:val="000000" w:themeColor="text1"/>
          <w:sz w:val="18"/>
          <w:szCs w:val="18"/>
        </w:rPr>
        <w:t xml:space="preserve"> </w:t>
      </w:r>
      <w:r>
        <w:rPr>
          <w:rFonts w:eastAsia="Calibri" w:cs="Arial"/>
          <w:color w:val="000000" w:themeColor="text1"/>
          <w:sz w:val="18"/>
          <w:szCs w:val="18"/>
        </w:rPr>
        <w:t xml:space="preserve">i </w:t>
      </w:r>
      <w:r w:rsidRPr="005A237D">
        <w:rPr>
          <w:rFonts w:eastAsia="Calibri" w:cs="Arial"/>
          <w:color w:val="000000" w:themeColor="text1"/>
          <w:sz w:val="18"/>
          <w:szCs w:val="18"/>
        </w:rPr>
        <w:t>otrzym</w:t>
      </w:r>
      <w:r>
        <w:rPr>
          <w:rFonts w:eastAsia="Calibri" w:cs="Arial"/>
          <w:color w:val="000000" w:themeColor="text1"/>
          <w:sz w:val="18"/>
          <w:szCs w:val="18"/>
        </w:rPr>
        <w:t>ywały</w:t>
      </w:r>
      <w:r w:rsidRPr="005A237D">
        <w:rPr>
          <w:rFonts w:eastAsia="Calibri" w:cs="Arial"/>
          <w:color w:val="000000" w:themeColor="text1"/>
          <w:sz w:val="18"/>
          <w:szCs w:val="18"/>
        </w:rPr>
        <w:t xml:space="preserve"> ustalone </w:t>
      </w:r>
      <w:r>
        <w:rPr>
          <w:rFonts w:eastAsia="Calibri" w:cs="Arial"/>
          <w:color w:val="000000" w:themeColor="text1"/>
          <w:sz w:val="18"/>
          <w:szCs w:val="18"/>
        </w:rPr>
        <w:t xml:space="preserve">w tej umowie </w:t>
      </w:r>
      <w:r w:rsidRPr="005A237D">
        <w:rPr>
          <w:rFonts w:eastAsia="Calibri" w:cs="Arial"/>
          <w:color w:val="000000" w:themeColor="text1"/>
          <w:sz w:val="18"/>
          <w:szCs w:val="18"/>
        </w:rPr>
        <w:t>wynagrodzenie</w:t>
      </w:r>
      <w:r>
        <w:rPr>
          <w:rFonts w:eastAsia="Calibri" w:cs="Arial"/>
          <w:color w:val="000000" w:themeColor="text1"/>
          <w:sz w:val="18"/>
          <w:szCs w:val="18"/>
        </w:rPr>
        <w:t>, co</w:t>
      </w:r>
      <w:r w:rsidRPr="005A237D">
        <w:rPr>
          <w:rFonts w:eastAsia="Calibri" w:cs="Arial"/>
          <w:color w:val="000000" w:themeColor="text1"/>
          <w:sz w:val="18"/>
          <w:szCs w:val="18"/>
        </w:rPr>
        <w:t xml:space="preserve"> wi</w:t>
      </w:r>
      <w:r>
        <w:rPr>
          <w:rFonts w:eastAsia="Calibri" w:cs="Arial"/>
          <w:color w:val="000000" w:themeColor="text1"/>
          <w:sz w:val="18"/>
          <w:szCs w:val="18"/>
        </w:rPr>
        <w:t>ązało</w:t>
      </w:r>
      <w:r w:rsidRPr="005A237D">
        <w:rPr>
          <w:rFonts w:eastAsia="Calibri" w:cs="Arial"/>
          <w:color w:val="000000" w:themeColor="text1"/>
          <w:sz w:val="18"/>
          <w:szCs w:val="18"/>
        </w:rPr>
        <w:t xml:space="preserve"> się z odprowadzaniem wszystkich wymaganych prawem składek na ubezpieczenie i podatków</w:t>
      </w:r>
      <w:r>
        <w:rPr>
          <w:rFonts w:eastAsia="Calibri" w:cs="Arial"/>
          <w:color w:val="000000" w:themeColor="text1"/>
          <w:sz w:val="18"/>
          <w:szCs w:val="18"/>
        </w:rPr>
        <w:t>. Bardziej szczegółowe wyjaśnienia znajdują się w Uwagach metodologicznych.</w:t>
      </w:r>
    </w:p>
  </w:footnote>
  <w:footnote w:id="8">
    <w:p w14:paraId="08199DFA" w14:textId="18E07921" w:rsidR="00BC1E7B" w:rsidRPr="00310D79" w:rsidRDefault="00BC1E7B" w:rsidP="00983B04">
      <w:pPr>
        <w:pStyle w:val="Tekstprzypisudolnego"/>
        <w:spacing w:before="0" w:after="40"/>
        <w:rPr>
          <w:sz w:val="18"/>
          <w:szCs w:val="18"/>
        </w:rPr>
      </w:pPr>
      <w:r>
        <w:rPr>
          <w:rStyle w:val="Odwoanieprzypisudolnego"/>
        </w:rPr>
        <w:footnoteRef/>
      </w:r>
      <w:r>
        <w:t xml:space="preserve"> </w:t>
      </w:r>
      <w:r w:rsidRPr="00310D79">
        <w:rPr>
          <w:sz w:val="18"/>
          <w:szCs w:val="18"/>
        </w:rPr>
        <w:t>Dane odnoszą się do dzieci własnych (</w:t>
      </w:r>
      <w:r>
        <w:rPr>
          <w:sz w:val="18"/>
          <w:szCs w:val="18"/>
        </w:rPr>
        <w:t>z</w:t>
      </w:r>
      <w:r w:rsidRPr="00310D79">
        <w:rPr>
          <w:sz w:val="18"/>
          <w:szCs w:val="18"/>
        </w:rPr>
        <w:t xml:space="preserve"> wykluczeniem dzieci męża/partnera lub żony/partnerki</w:t>
      </w:r>
      <w:r>
        <w:rPr>
          <w:sz w:val="18"/>
          <w:szCs w:val="18"/>
        </w:rPr>
        <w:t>)</w:t>
      </w:r>
      <w:r w:rsidRPr="00310D79">
        <w:rPr>
          <w:sz w:val="18"/>
          <w:szCs w:val="18"/>
        </w:rPr>
        <w:t xml:space="preserve"> </w:t>
      </w:r>
      <w:r>
        <w:rPr>
          <w:sz w:val="18"/>
          <w:szCs w:val="18"/>
        </w:rPr>
        <w:t xml:space="preserve">bez względu na ich wiek. </w:t>
      </w:r>
      <w:r w:rsidRPr="00310D79">
        <w:rPr>
          <w:sz w:val="18"/>
          <w:szCs w:val="18"/>
        </w:rPr>
        <w:t xml:space="preserve">Więcej informacji na </w:t>
      </w:r>
      <w:r>
        <w:rPr>
          <w:sz w:val="18"/>
          <w:szCs w:val="18"/>
        </w:rPr>
        <w:t xml:space="preserve">temat dzieci własnych </w:t>
      </w:r>
      <w:r w:rsidR="0010000C">
        <w:rPr>
          <w:sz w:val="18"/>
          <w:szCs w:val="18"/>
        </w:rPr>
        <w:t xml:space="preserve">uwzględniono </w:t>
      </w:r>
      <w:r w:rsidRPr="00310D79">
        <w:rPr>
          <w:sz w:val="18"/>
          <w:szCs w:val="18"/>
        </w:rPr>
        <w:t>w Uwagach metodologicznych</w:t>
      </w:r>
      <w:r w:rsidRPr="00A361DF">
        <w:rPr>
          <w:sz w:val="18"/>
          <w:szCs w:val="18"/>
        </w:rPr>
        <w:t xml:space="preserve"> zamieszczonych na końcu opracowania</w:t>
      </w:r>
      <w:r>
        <w:rPr>
          <w:sz w:val="18"/>
          <w:szCs w:val="18"/>
        </w:rPr>
        <w:t>.</w:t>
      </w:r>
    </w:p>
  </w:footnote>
  <w:footnote w:id="9">
    <w:p w14:paraId="59CE3F0F" w14:textId="77777777" w:rsidR="00BC1E7B" w:rsidRPr="00ED0A99" w:rsidRDefault="00BC1E7B" w:rsidP="00983B04">
      <w:pPr>
        <w:pStyle w:val="Tekstprzypisudolnego"/>
        <w:spacing w:before="0"/>
        <w:rPr>
          <w:sz w:val="18"/>
          <w:szCs w:val="18"/>
        </w:rPr>
      </w:pPr>
      <w:r w:rsidRPr="00ED0A99">
        <w:rPr>
          <w:rStyle w:val="Odwoanieprzypisudolnego"/>
          <w:sz w:val="18"/>
          <w:szCs w:val="18"/>
        </w:rPr>
        <w:footnoteRef/>
      </w:r>
      <w:r w:rsidRPr="00ED0A99">
        <w:rPr>
          <w:sz w:val="18"/>
          <w:szCs w:val="18"/>
        </w:rPr>
        <w:t xml:space="preserve"> </w:t>
      </w:r>
      <w:r w:rsidRPr="00FD7744">
        <w:rPr>
          <w:sz w:val="18"/>
          <w:szCs w:val="18"/>
        </w:rPr>
        <w:t>Dla 2,0%</w:t>
      </w:r>
      <w:r w:rsidRPr="00ED0A99">
        <w:rPr>
          <w:sz w:val="18"/>
          <w:szCs w:val="18"/>
        </w:rPr>
        <w:t xml:space="preserve"> nie uzyskano odpowiedzi na temat korzystania z tego typu urlopów.</w:t>
      </w:r>
    </w:p>
  </w:footnote>
  <w:footnote w:id="10">
    <w:p w14:paraId="585607FA" w14:textId="77777777" w:rsidR="00BC1E7B" w:rsidRDefault="00BC1E7B" w:rsidP="00263ABD">
      <w:pPr>
        <w:pStyle w:val="Tekstprzypisudolnego"/>
        <w:spacing w:before="0"/>
      </w:pPr>
      <w:r>
        <w:rPr>
          <w:rStyle w:val="Odwoanieprzypisudolnego"/>
        </w:rPr>
        <w:footnoteRef/>
      </w:r>
      <w:r>
        <w:t xml:space="preserve"> </w:t>
      </w:r>
      <w:r w:rsidRPr="004D4FE8">
        <w:rPr>
          <w:sz w:val="18"/>
          <w:szCs w:val="18"/>
        </w:rPr>
        <w:t>Zgodnie z harmonogramem ujętym w rozporządzeniu delegowanym (UE) 2020/256 dotyczącym wieloletniego planowania kroczącego.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1AF214" w14:textId="77777777" w:rsidR="00BC1E7B" w:rsidRDefault="00BC1E7B">
    <w:pPr>
      <w:pStyle w:val="Nagwek"/>
    </w:pPr>
    <w:r>
      <w:rPr>
        <w:noProof/>
        <w:lang w:eastAsia="pl-PL"/>
      </w:rPr>
      <mc:AlternateContent>
        <mc:Choice Requires="wps">
          <w:drawing>
            <wp:anchor distT="0" distB="0" distL="114300" distR="114300" simplePos="0" relativeHeight="251673600" behindDoc="1" locked="0" layoutInCell="1" allowOverlap="1" wp14:anchorId="59C0CD41" wp14:editId="548F14CC">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1E87E6"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871AC" w14:textId="77777777" w:rsidR="00BC1E7B" w:rsidRDefault="00BC1E7B">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101DBC51" wp14:editId="5FCE199C">
          <wp:simplePos x="0" y="0"/>
          <wp:positionH relativeFrom="column">
            <wp:posOffset>13335</wp:posOffset>
          </wp:positionH>
          <wp:positionV relativeFrom="paragraph">
            <wp:posOffset>153670</wp:posOffset>
          </wp:positionV>
          <wp:extent cx="1125855" cy="431800"/>
          <wp:effectExtent l="0" t="0" r="0" b="6350"/>
          <wp:wrapSquare wrapText="bothSides"/>
          <wp:docPr id="39" name="Obraz 39" descr="Logo Głównego Urzędu Statystycz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rotWithShape="1">
                  <a:blip r:embed="rId1" cstate="print">
                    <a:extLst>
                      <a:ext uri="{28A0092B-C50C-407E-A947-70E740481C1C}">
                        <a14:useLocalDpi xmlns:a14="http://schemas.microsoft.com/office/drawing/2010/main" val="0"/>
                      </a:ext>
                    </a:extLst>
                  </a:blip>
                  <a:srcRect l="4276" t="19342" r="59741" b="19726"/>
                  <a:stretch/>
                </pic:blipFill>
                <pic:spPr bwMode="auto">
                  <a:xfrm>
                    <a:off x="0" y="0"/>
                    <a:ext cx="1125855" cy="431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F37172">
      <w:rPr>
        <w:noProof/>
        <w:lang w:eastAsia="pl-PL"/>
      </w:rPr>
      <mc:AlternateContent>
        <mc:Choice Requires="wps">
          <w:drawing>
            <wp:anchor distT="0" distB="0" distL="114300" distR="114300" simplePos="0" relativeHeight="251668480" behindDoc="0" locked="0" layoutInCell="1" allowOverlap="1" wp14:anchorId="00B959A1" wp14:editId="61B034CD">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apis &quot;Informacja sygnalna&quot;"/>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91C616" w14:textId="77777777" w:rsidR="00BC1E7B" w:rsidRPr="003C6C8D" w:rsidRDefault="00BC1E7B" w:rsidP="005D2F6B">
                          <w:pPr>
                            <w:spacing w:before="0" w:after="0" w:line="240" w:lineRule="auto"/>
                            <w:ind w:left="227"/>
                            <w:jc w:val="center"/>
                            <w:rPr>
                              <w:rFonts w:ascii="Fira Sans SemiBold" w:hAnsi="Fira Sans SemiBold"/>
                            </w:rPr>
                          </w:pPr>
                          <w:r>
                            <w:rPr>
                              <w:rFonts w:ascii="Fira Sans SemiBold" w:hAnsi="Fira Sans SemiBold"/>
                            </w:rPr>
                            <w:t>INFORMACJE SYGNALNE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959A1" id="Schemat blokowy: opóźnienie 6" o:spid="_x0000_s1034" alt="Napis &quot;Informacja sygnalna&quot;"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2B91C616" w14:textId="77777777" w:rsidR="00BC1E7B" w:rsidRPr="003C6C8D" w:rsidRDefault="00BC1E7B" w:rsidP="005D2F6B">
                    <w:pPr>
                      <w:spacing w:before="0" w:after="0" w:line="240" w:lineRule="auto"/>
                      <w:ind w:left="227"/>
                      <w:jc w:val="center"/>
                      <w:rPr>
                        <w:rFonts w:ascii="Fira Sans SemiBold" w:hAnsi="Fira Sans SemiBold"/>
                      </w:rPr>
                    </w:pPr>
                    <w:r>
                      <w:rPr>
                        <w:rFonts w:ascii="Fira Sans SemiBold" w:hAnsi="Fira Sans SemiBold"/>
                      </w:rPr>
                      <w:t>INFORMACJE SYGNALNE</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3FE688F8" wp14:editId="0A217800">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102CE1"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p>
  <w:p w14:paraId="0A7DA4DC" w14:textId="77777777" w:rsidR="00BC1E7B" w:rsidRDefault="00BC1E7B">
    <w:pPr>
      <w:pStyle w:val="Nagwek"/>
      <w:rPr>
        <w:noProof/>
        <w:lang w:eastAsia="pl-PL"/>
      </w:rPr>
    </w:pPr>
  </w:p>
  <w:p w14:paraId="112A4971" w14:textId="77777777" w:rsidR="00BC1E7B" w:rsidRDefault="00BC1E7B">
    <w:pPr>
      <w:pStyle w:val="Nagwek"/>
      <w:rPr>
        <w:noProof/>
        <w:lang w:eastAsia="pl-PL"/>
      </w:rPr>
    </w:pPr>
  </w:p>
  <w:p w14:paraId="1E502C66" w14:textId="77777777" w:rsidR="00BC1E7B" w:rsidRDefault="00BC1E7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41054CAD" wp14:editId="4CA05D37">
              <wp:simplePos x="0" y="0"/>
              <wp:positionH relativeFrom="column">
                <wp:posOffset>5287976</wp:posOffset>
              </wp:positionH>
              <wp:positionV relativeFrom="paragraph">
                <wp:posOffset>266065</wp:posOffset>
              </wp:positionV>
              <wp:extent cx="1432293" cy="336589"/>
              <wp:effectExtent l="0" t="0" r="0" b="6350"/>
              <wp:wrapNone/>
              <wp:docPr id="8" name="Pole tekstowe 2" descr="Data publikacji informacji sygnalnej: 25.09.2026 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635E8D3B" w14:textId="755CD7D4" w:rsidR="00BC1E7B" w:rsidRPr="00A01B40" w:rsidRDefault="001E27D8" w:rsidP="00F049AB">
                          <w:pPr>
                            <w:pStyle w:val="Datainformacjisygnalnej"/>
                          </w:pPr>
                          <w:r>
                            <w:t>25</w:t>
                          </w:r>
                          <w:r w:rsidR="00BC1E7B">
                            <w:t>.09.2026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054CAD" id="_x0000_t202" coordsize="21600,21600" o:spt="202" path="m,l,21600r21600,l21600,xe">
              <v:stroke joinstyle="miter"/>
              <v:path gradientshapeok="t" o:connecttype="rect"/>
            </v:shapetype>
            <v:shape id="_x0000_s1035" type="#_x0000_t202" alt="Data publikacji informacji sygnalnej: 25.09.2026 r."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" filled="f" stroked="f">
              <v:textbox>
                <w:txbxContent>
                  <w:p w14:paraId="635E8D3B" w14:textId="755CD7D4" w:rsidR="00BC1E7B" w:rsidRPr="00A01B40" w:rsidRDefault="001E27D8" w:rsidP="00F049AB">
                    <w:pPr>
                      <w:pStyle w:val="Datainformacjisygnalnej"/>
                    </w:pPr>
                    <w:r>
                      <w:t>25</w:t>
                    </w:r>
                    <w:r w:rsidR="00BC1E7B">
                      <w:t>.09.2026 r.</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293F9" w14:textId="77777777" w:rsidR="00BC1E7B" w:rsidRDefault="00BC1E7B">
    <w:pPr>
      <w:pStyle w:val="Nagwek"/>
    </w:pPr>
  </w:p>
  <w:p w14:paraId="51538DC6" w14:textId="77777777" w:rsidR="00BC1E7B" w:rsidRDefault="00BC1E7B">
    <w:pPr>
      <w:pStyle w:val="Nagwek"/>
    </w:pPr>
  </w:p>
  <w:p w14:paraId="0D72C85D" w14:textId="77777777" w:rsidR="00BC1E7B" w:rsidRDefault="00BC1E7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4.5pt;height:125.5pt;visibility:visible;mso-wrap-style:square" o:bullet="t">
        <v:imagedata r:id="rId1" o:title=""/>
      </v:shape>
    </w:pict>
  </w:numPicBullet>
  <w:numPicBullet w:numPicBulletId="1">
    <w:pict>
      <v:shape id="_x0000_i1029" type="#_x0000_t75" style="width:124pt;height:125.5pt;visibility:visible;mso-wrap-style:square" o:bullet="t">
        <v:imagedata r:id="rId2" o:title=""/>
      </v:shape>
    </w:pict>
  </w:numPicBullet>
  <w:abstractNum w:abstractNumId="0" w15:restartNumberingAfterBreak="0">
    <w:nsid w:val="07FB69B7"/>
    <w:multiLevelType w:val="hybridMultilevel"/>
    <w:tmpl w:val="A1221E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2" w15:restartNumberingAfterBreak="0">
    <w:nsid w:val="0CBB1B5E"/>
    <w:multiLevelType w:val="hybridMultilevel"/>
    <w:tmpl w:val="5172FB1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FDE2E88"/>
    <w:multiLevelType w:val="hybridMultilevel"/>
    <w:tmpl w:val="84CE44F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25B231E"/>
    <w:multiLevelType w:val="hybridMultilevel"/>
    <w:tmpl w:val="ECDAFEC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8" w15:restartNumberingAfterBreak="0">
    <w:nsid w:val="271D49B2"/>
    <w:multiLevelType w:val="hybridMultilevel"/>
    <w:tmpl w:val="DF7890FA"/>
    <w:lvl w:ilvl="0" w:tplc="0415000D">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727435F"/>
    <w:multiLevelType w:val="hybridMultilevel"/>
    <w:tmpl w:val="CD5A7A2E"/>
    <w:lvl w:ilvl="0" w:tplc="0415000D">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33D76AA"/>
    <w:multiLevelType w:val="hybridMultilevel"/>
    <w:tmpl w:val="C03A2B4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AFA5B20"/>
    <w:multiLevelType w:val="hybridMultilevel"/>
    <w:tmpl w:val="2D36B45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B462CB8"/>
    <w:multiLevelType w:val="hybridMultilevel"/>
    <w:tmpl w:val="795E6F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15" w15:restartNumberingAfterBreak="0">
    <w:nsid w:val="3C4D294C"/>
    <w:multiLevelType w:val="hybridMultilevel"/>
    <w:tmpl w:val="A8A2FD1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CF54088"/>
    <w:multiLevelType w:val="hybridMultilevel"/>
    <w:tmpl w:val="EBD04B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0D8733E"/>
    <w:multiLevelType w:val="hybridMultilevel"/>
    <w:tmpl w:val="48985C08"/>
    <w:lvl w:ilvl="0" w:tplc="0415000D">
      <w:start w:val="1"/>
      <w:numFmt w:val="bullet"/>
      <w:lvlText w:val=""/>
      <w:lvlJc w:val="left"/>
      <w:pPr>
        <w:ind w:left="720" w:hanging="360"/>
      </w:pPr>
      <w:rPr>
        <w:rFonts w:ascii="Wingdings" w:hAnsi="Wingdings" w:hint="default"/>
      </w:rPr>
    </w:lvl>
    <w:lvl w:ilvl="1" w:tplc="0415000D">
      <w:start w:val="1"/>
      <w:numFmt w:val="bullet"/>
      <w:lvlText w:val=""/>
      <w:lvlJc w:val="left"/>
      <w:pPr>
        <w:ind w:left="1440" w:hanging="360"/>
      </w:pPr>
      <w:rPr>
        <w:rFonts w:ascii="Wingdings" w:hAnsi="Wingding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4C80032"/>
    <w:multiLevelType w:val="hybridMultilevel"/>
    <w:tmpl w:val="36ACB93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A9E4D1D"/>
    <w:multiLevelType w:val="hybridMultilevel"/>
    <w:tmpl w:val="E71E181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DB968AE"/>
    <w:multiLevelType w:val="hybridMultilevel"/>
    <w:tmpl w:val="40B03494"/>
    <w:lvl w:ilvl="0" w:tplc="0415000D">
      <w:start w:val="1"/>
      <w:numFmt w:val="bullet"/>
      <w:lvlText w:val=""/>
      <w:lvlJc w:val="left"/>
      <w:pPr>
        <w:ind w:left="774" w:hanging="360"/>
      </w:pPr>
      <w:rPr>
        <w:rFonts w:ascii="Wingdings" w:hAnsi="Wingdings"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21" w15:restartNumberingAfterBreak="0">
    <w:nsid w:val="4F1810B2"/>
    <w:multiLevelType w:val="hybridMultilevel"/>
    <w:tmpl w:val="D4264F6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B703310"/>
    <w:multiLevelType w:val="hybridMultilevel"/>
    <w:tmpl w:val="19FE84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B906DC5"/>
    <w:multiLevelType w:val="hybridMultilevel"/>
    <w:tmpl w:val="00E833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D7E027D"/>
    <w:multiLevelType w:val="hybridMultilevel"/>
    <w:tmpl w:val="7A103BCA"/>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5475" w:hanging="360"/>
      </w:pPr>
      <w:rPr>
        <w:rFonts w:ascii="Courier New" w:hAnsi="Courier New" w:cs="Courier New" w:hint="default"/>
      </w:rPr>
    </w:lvl>
    <w:lvl w:ilvl="2" w:tplc="04150005" w:tentative="1">
      <w:start w:val="1"/>
      <w:numFmt w:val="bullet"/>
      <w:lvlText w:val=""/>
      <w:lvlJc w:val="left"/>
      <w:pPr>
        <w:ind w:left="6195" w:hanging="360"/>
      </w:pPr>
      <w:rPr>
        <w:rFonts w:ascii="Wingdings" w:hAnsi="Wingdings" w:hint="default"/>
      </w:rPr>
    </w:lvl>
    <w:lvl w:ilvl="3" w:tplc="04150001" w:tentative="1">
      <w:start w:val="1"/>
      <w:numFmt w:val="bullet"/>
      <w:lvlText w:val=""/>
      <w:lvlJc w:val="left"/>
      <w:pPr>
        <w:ind w:left="6915" w:hanging="360"/>
      </w:pPr>
      <w:rPr>
        <w:rFonts w:ascii="Symbol" w:hAnsi="Symbol" w:hint="default"/>
      </w:rPr>
    </w:lvl>
    <w:lvl w:ilvl="4" w:tplc="04150003" w:tentative="1">
      <w:start w:val="1"/>
      <w:numFmt w:val="bullet"/>
      <w:lvlText w:val="o"/>
      <w:lvlJc w:val="left"/>
      <w:pPr>
        <w:ind w:left="7635" w:hanging="360"/>
      </w:pPr>
      <w:rPr>
        <w:rFonts w:ascii="Courier New" w:hAnsi="Courier New" w:cs="Courier New" w:hint="default"/>
      </w:rPr>
    </w:lvl>
    <w:lvl w:ilvl="5" w:tplc="04150005" w:tentative="1">
      <w:start w:val="1"/>
      <w:numFmt w:val="bullet"/>
      <w:lvlText w:val=""/>
      <w:lvlJc w:val="left"/>
      <w:pPr>
        <w:ind w:left="8355" w:hanging="360"/>
      </w:pPr>
      <w:rPr>
        <w:rFonts w:ascii="Wingdings" w:hAnsi="Wingdings" w:hint="default"/>
      </w:rPr>
    </w:lvl>
    <w:lvl w:ilvl="6" w:tplc="04150001" w:tentative="1">
      <w:start w:val="1"/>
      <w:numFmt w:val="bullet"/>
      <w:lvlText w:val=""/>
      <w:lvlJc w:val="left"/>
      <w:pPr>
        <w:ind w:left="9075" w:hanging="360"/>
      </w:pPr>
      <w:rPr>
        <w:rFonts w:ascii="Symbol" w:hAnsi="Symbol" w:hint="default"/>
      </w:rPr>
    </w:lvl>
    <w:lvl w:ilvl="7" w:tplc="04150003" w:tentative="1">
      <w:start w:val="1"/>
      <w:numFmt w:val="bullet"/>
      <w:lvlText w:val="o"/>
      <w:lvlJc w:val="left"/>
      <w:pPr>
        <w:ind w:left="9795" w:hanging="360"/>
      </w:pPr>
      <w:rPr>
        <w:rFonts w:ascii="Courier New" w:hAnsi="Courier New" w:cs="Courier New" w:hint="default"/>
      </w:rPr>
    </w:lvl>
    <w:lvl w:ilvl="8" w:tplc="04150005" w:tentative="1">
      <w:start w:val="1"/>
      <w:numFmt w:val="bullet"/>
      <w:lvlText w:val=""/>
      <w:lvlJc w:val="left"/>
      <w:pPr>
        <w:ind w:left="10515" w:hanging="360"/>
      </w:pPr>
      <w:rPr>
        <w:rFonts w:ascii="Wingdings" w:hAnsi="Wingdings" w:hint="default"/>
      </w:rPr>
    </w:lvl>
  </w:abstractNum>
  <w:abstractNum w:abstractNumId="25" w15:restartNumberingAfterBreak="0">
    <w:nsid w:val="5DCA5046"/>
    <w:multiLevelType w:val="hybridMultilevel"/>
    <w:tmpl w:val="97DC51A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6751531B"/>
    <w:multiLevelType w:val="hybridMultilevel"/>
    <w:tmpl w:val="198EDD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92B6579"/>
    <w:multiLevelType w:val="hybridMultilevel"/>
    <w:tmpl w:val="E77C03CC"/>
    <w:lvl w:ilvl="0" w:tplc="04150001">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28" w15:restartNumberingAfterBreak="0">
    <w:nsid w:val="6B492FBF"/>
    <w:multiLevelType w:val="hybridMultilevel"/>
    <w:tmpl w:val="CA189C3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BD63EC3"/>
    <w:multiLevelType w:val="hybridMultilevel"/>
    <w:tmpl w:val="1BFE65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D393FEA"/>
    <w:multiLevelType w:val="hybridMultilevel"/>
    <w:tmpl w:val="538EF05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DB60F77"/>
    <w:multiLevelType w:val="hybridMultilevel"/>
    <w:tmpl w:val="10B8E89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4"/>
  </w:num>
  <w:num w:numId="4">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3"/>
  </w:num>
  <w:num w:numId="8">
    <w:abstractNumId w:val="16"/>
  </w:num>
  <w:num w:numId="9">
    <w:abstractNumId w:val="27"/>
  </w:num>
  <w:num w:numId="10">
    <w:abstractNumId w:val="9"/>
  </w:num>
  <w:num w:numId="11">
    <w:abstractNumId w:val="0"/>
  </w:num>
  <w:num w:numId="12">
    <w:abstractNumId w:val="20"/>
  </w:num>
  <w:num w:numId="13">
    <w:abstractNumId w:val="29"/>
  </w:num>
  <w:num w:numId="14">
    <w:abstractNumId w:val="22"/>
  </w:num>
  <w:num w:numId="15">
    <w:abstractNumId w:val="13"/>
  </w:num>
  <w:num w:numId="16">
    <w:abstractNumId w:val="2"/>
  </w:num>
  <w:num w:numId="17">
    <w:abstractNumId w:val="11"/>
  </w:num>
  <w:num w:numId="18">
    <w:abstractNumId w:val="19"/>
  </w:num>
  <w:num w:numId="19">
    <w:abstractNumId w:val="18"/>
  </w:num>
  <w:num w:numId="20">
    <w:abstractNumId w:val="25"/>
  </w:num>
  <w:num w:numId="21">
    <w:abstractNumId w:val="24"/>
  </w:num>
  <w:num w:numId="22">
    <w:abstractNumId w:val="5"/>
  </w:num>
  <w:num w:numId="23">
    <w:abstractNumId w:val="30"/>
  </w:num>
  <w:num w:numId="24">
    <w:abstractNumId w:val="31"/>
  </w:num>
  <w:num w:numId="25">
    <w:abstractNumId w:val="8"/>
  </w:num>
  <w:num w:numId="26">
    <w:abstractNumId w:val="17"/>
  </w:num>
  <w:num w:numId="27">
    <w:abstractNumId w:val="15"/>
  </w:num>
  <w:num w:numId="28">
    <w:abstractNumId w:val="28"/>
  </w:num>
  <w:num w:numId="29">
    <w:abstractNumId w:val="21"/>
  </w:num>
  <w:num w:numId="30">
    <w:abstractNumId w:val="26"/>
  </w:num>
  <w:num w:numId="31">
    <w:abstractNumId w:val="6"/>
  </w:num>
  <w:num w:numId="32">
    <w:abstractNumId w:val="12"/>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trackRevisions/>
  <w:documentProtection w:edit="trackedChanges" w:enforcement="0"/>
  <w:defaultTabStop w:val="709"/>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079"/>
    <w:rsid w:val="0000195E"/>
    <w:rsid w:val="00001965"/>
    <w:rsid w:val="00001C5B"/>
    <w:rsid w:val="00002397"/>
    <w:rsid w:val="00003437"/>
    <w:rsid w:val="000039D9"/>
    <w:rsid w:val="00004776"/>
    <w:rsid w:val="000047AB"/>
    <w:rsid w:val="000048B4"/>
    <w:rsid w:val="00004B7B"/>
    <w:rsid w:val="00004F8C"/>
    <w:rsid w:val="00005312"/>
    <w:rsid w:val="0000575D"/>
    <w:rsid w:val="00005E55"/>
    <w:rsid w:val="00005E9F"/>
    <w:rsid w:val="00006256"/>
    <w:rsid w:val="0000672F"/>
    <w:rsid w:val="0000709F"/>
    <w:rsid w:val="000076ED"/>
    <w:rsid w:val="000108B8"/>
    <w:rsid w:val="000112CC"/>
    <w:rsid w:val="0001158C"/>
    <w:rsid w:val="0001187A"/>
    <w:rsid w:val="00012206"/>
    <w:rsid w:val="000126C1"/>
    <w:rsid w:val="000126C6"/>
    <w:rsid w:val="00012878"/>
    <w:rsid w:val="00012DB5"/>
    <w:rsid w:val="0001372E"/>
    <w:rsid w:val="00013F2B"/>
    <w:rsid w:val="00013F65"/>
    <w:rsid w:val="00014AAF"/>
    <w:rsid w:val="00014FEE"/>
    <w:rsid w:val="000152F5"/>
    <w:rsid w:val="000162CD"/>
    <w:rsid w:val="0001677B"/>
    <w:rsid w:val="00016B3C"/>
    <w:rsid w:val="00016D01"/>
    <w:rsid w:val="00016DBB"/>
    <w:rsid w:val="00017101"/>
    <w:rsid w:val="000173E0"/>
    <w:rsid w:val="000173F8"/>
    <w:rsid w:val="00017D33"/>
    <w:rsid w:val="00020141"/>
    <w:rsid w:val="0002068A"/>
    <w:rsid w:val="00020AA4"/>
    <w:rsid w:val="00020AC5"/>
    <w:rsid w:val="00020D74"/>
    <w:rsid w:val="00021D60"/>
    <w:rsid w:val="00022721"/>
    <w:rsid w:val="00022794"/>
    <w:rsid w:val="00023149"/>
    <w:rsid w:val="00023185"/>
    <w:rsid w:val="00023209"/>
    <w:rsid w:val="0002330C"/>
    <w:rsid w:val="0002364D"/>
    <w:rsid w:val="00023B0D"/>
    <w:rsid w:val="00023BEA"/>
    <w:rsid w:val="00023C3D"/>
    <w:rsid w:val="0002415C"/>
    <w:rsid w:val="000244CA"/>
    <w:rsid w:val="00024509"/>
    <w:rsid w:val="000245D8"/>
    <w:rsid w:val="00024722"/>
    <w:rsid w:val="00024734"/>
    <w:rsid w:val="00025184"/>
    <w:rsid w:val="00025429"/>
    <w:rsid w:val="000257D6"/>
    <w:rsid w:val="000260E5"/>
    <w:rsid w:val="000263C9"/>
    <w:rsid w:val="000269AA"/>
    <w:rsid w:val="000273C5"/>
    <w:rsid w:val="00030167"/>
    <w:rsid w:val="00030267"/>
    <w:rsid w:val="000304D5"/>
    <w:rsid w:val="00030598"/>
    <w:rsid w:val="00030819"/>
    <w:rsid w:val="0003183F"/>
    <w:rsid w:val="00031BCB"/>
    <w:rsid w:val="00031C1A"/>
    <w:rsid w:val="00031E31"/>
    <w:rsid w:val="00031F32"/>
    <w:rsid w:val="000321C8"/>
    <w:rsid w:val="000321F9"/>
    <w:rsid w:val="00032359"/>
    <w:rsid w:val="00032BAB"/>
    <w:rsid w:val="00032DF1"/>
    <w:rsid w:val="00032E85"/>
    <w:rsid w:val="0003370F"/>
    <w:rsid w:val="00034303"/>
    <w:rsid w:val="00034388"/>
    <w:rsid w:val="00034B35"/>
    <w:rsid w:val="00034B3F"/>
    <w:rsid w:val="00034B7C"/>
    <w:rsid w:val="00034C73"/>
    <w:rsid w:val="00035E34"/>
    <w:rsid w:val="00035E77"/>
    <w:rsid w:val="00035FD0"/>
    <w:rsid w:val="00036009"/>
    <w:rsid w:val="00036269"/>
    <w:rsid w:val="00040C0C"/>
    <w:rsid w:val="00040E61"/>
    <w:rsid w:val="00041991"/>
    <w:rsid w:val="000422A6"/>
    <w:rsid w:val="00042B6A"/>
    <w:rsid w:val="00042F82"/>
    <w:rsid w:val="0004350A"/>
    <w:rsid w:val="000436E6"/>
    <w:rsid w:val="00043D6D"/>
    <w:rsid w:val="0004582E"/>
    <w:rsid w:val="00045988"/>
    <w:rsid w:val="00045E5C"/>
    <w:rsid w:val="00046295"/>
    <w:rsid w:val="000462F6"/>
    <w:rsid w:val="0004649D"/>
    <w:rsid w:val="00046A5B"/>
    <w:rsid w:val="00046BF3"/>
    <w:rsid w:val="00046C68"/>
    <w:rsid w:val="000470AA"/>
    <w:rsid w:val="00050775"/>
    <w:rsid w:val="0005078B"/>
    <w:rsid w:val="000508D8"/>
    <w:rsid w:val="00050C3F"/>
    <w:rsid w:val="00051108"/>
    <w:rsid w:val="0005146B"/>
    <w:rsid w:val="000518AC"/>
    <w:rsid w:val="00051950"/>
    <w:rsid w:val="00052C14"/>
    <w:rsid w:val="000531F4"/>
    <w:rsid w:val="00053422"/>
    <w:rsid w:val="000535A5"/>
    <w:rsid w:val="00054644"/>
    <w:rsid w:val="0005623E"/>
    <w:rsid w:val="000563D8"/>
    <w:rsid w:val="00056DB8"/>
    <w:rsid w:val="00056F22"/>
    <w:rsid w:val="00057375"/>
    <w:rsid w:val="000574BD"/>
    <w:rsid w:val="00057CA1"/>
    <w:rsid w:val="0006033B"/>
    <w:rsid w:val="000605A9"/>
    <w:rsid w:val="00060E90"/>
    <w:rsid w:val="00061059"/>
    <w:rsid w:val="00061150"/>
    <w:rsid w:val="00061164"/>
    <w:rsid w:val="000612DA"/>
    <w:rsid w:val="00061467"/>
    <w:rsid w:val="00061F99"/>
    <w:rsid w:val="000622CE"/>
    <w:rsid w:val="000628D4"/>
    <w:rsid w:val="00063066"/>
    <w:rsid w:val="00063D5D"/>
    <w:rsid w:val="000647A9"/>
    <w:rsid w:val="00064C0A"/>
    <w:rsid w:val="00064FB1"/>
    <w:rsid w:val="000652DC"/>
    <w:rsid w:val="0006593D"/>
    <w:rsid w:val="00065F6F"/>
    <w:rsid w:val="00066033"/>
    <w:rsid w:val="00066297"/>
    <w:rsid w:val="000662CA"/>
    <w:rsid w:val="000662E2"/>
    <w:rsid w:val="00066883"/>
    <w:rsid w:val="00067892"/>
    <w:rsid w:val="00067E1B"/>
    <w:rsid w:val="00070039"/>
    <w:rsid w:val="00070561"/>
    <w:rsid w:val="000706E1"/>
    <w:rsid w:val="00070840"/>
    <w:rsid w:val="000708BE"/>
    <w:rsid w:val="00070A3C"/>
    <w:rsid w:val="00070E64"/>
    <w:rsid w:val="0007124A"/>
    <w:rsid w:val="00071758"/>
    <w:rsid w:val="00071A59"/>
    <w:rsid w:val="00071B39"/>
    <w:rsid w:val="00071BE7"/>
    <w:rsid w:val="00071ECC"/>
    <w:rsid w:val="0007267B"/>
    <w:rsid w:val="0007294E"/>
    <w:rsid w:val="00072989"/>
    <w:rsid w:val="00073100"/>
    <w:rsid w:val="000732DD"/>
    <w:rsid w:val="00073F4D"/>
    <w:rsid w:val="00074116"/>
    <w:rsid w:val="00074140"/>
    <w:rsid w:val="0007497D"/>
    <w:rsid w:val="00074DD8"/>
    <w:rsid w:val="00074FE9"/>
    <w:rsid w:val="00075635"/>
    <w:rsid w:val="00075759"/>
    <w:rsid w:val="000758F8"/>
    <w:rsid w:val="00076435"/>
    <w:rsid w:val="000765C5"/>
    <w:rsid w:val="00077344"/>
    <w:rsid w:val="00077981"/>
    <w:rsid w:val="00077CE9"/>
    <w:rsid w:val="00077D8F"/>
    <w:rsid w:val="000806F7"/>
    <w:rsid w:val="00080817"/>
    <w:rsid w:val="00080B70"/>
    <w:rsid w:val="0008109A"/>
    <w:rsid w:val="0008392C"/>
    <w:rsid w:val="00083A97"/>
    <w:rsid w:val="00083CCC"/>
    <w:rsid w:val="000840CF"/>
    <w:rsid w:val="00084120"/>
    <w:rsid w:val="000843DC"/>
    <w:rsid w:val="00084A24"/>
    <w:rsid w:val="00084B97"/>
    <w:rsid w:val="00085276"/>
    <w:rsid w:val="0008564F"/>
    <w:rsid w:val="00085724"/>
    <w:rsid w:val="000858EC"/>
    <w:rsid w:val="00086000"/>
    <w:rsid w:val="000860F1"/>
    <w:rsid w:val="00086438"/>
    <w:rsid w:val="000866B5"/>
    <w:rsid w:val="00086720"/>
    <w:rsid w:val="0008686F"/>
    <w:rsid w:val="00087835"/>
    <w:rsid w:val="0009015B"/>
    <w:rsid w:val="00090630"/>
    <w:rsid w:val="00090D9C"/>
    <w:rsid w:val="00091928"/>
    <w:rsid w:val="00091EAF"/>
    <w:rsid w:val="0009218B"/>
    <w:rsid w:val="00092317"/>
    <w:rsid w:val="00093281"/>
    <w:rsid w:val="0009343D"/>
    <w:rsid w:val="00093DAD"/>
    <w:rsid w:val="00093F89"/>
    <w:rsid w:val="000941C8"/>
    <w:rsid w:val="000944B2"/>
    <w:rsid w:val="00094BA6"/>
    <w:rsid w:val="00095411"/>
    <w:rsid w:val="00095A5D"/>
    <w:rsid w:val="0009688C"/>
    <w:rsid w:val="00096A94"/>
    <w:rsid w:val="00096EBF"/>
    <w:rsid w:val="000974C2"/>
    <w:rsid w:val="00097668"/>
    <w:rsid w:val="00097840"/>
    <w:rsid w:val="00097C2D"/>
    <w:rsid w:val="00097C78"/>
    <w:rsid w:val="00097E6F"/>
    <w:rsid w:val="000A013A"/>
    <w:rsid w:val="000A0374"/>
    <w:rsid w:val="000A083D"/>
    <w:rsid w:val="000A0C5C"/>
    <w:rsid w:val="000A1550"/>
    <w:rsid w:val="000A16C1"/>
    <w:rsid w:val="000A223F"/>
    <w:rsid w:val="000A2EDC"/>
    <w:rsid w:val="000A3D70"/>
    <w:rsid w:val="000A4DCD"/>
    <w:rsid w:val="000A50C6"/>
    <w:rsid w:val="000A54C8"/>
    <w:rsid w:val="000A6D25"/>
    <w:rsid w:val="000A6FDE"/>
    <w:rsid w:val="000A7299"/>
    <w:rsid w:val="000A72A0"/>
    <w:rsid w:val="000A72F6"/>
    <w:rsid w:val="000A76FC"/>
    <w:rsid w:val="000B0727"/>
    <w:rsid w:val="000B12D1"/>
    <w:rsid w:val="000B148B"/>
    <w:rsid w:val="000B14F6"/>
    <w:rsid w:val="000B17E3"/>
    <w:rsid w:val="000B1979"/>
    <w:rsid w:val="000B2104"/>
    <w:rsid w:val="000B25D7"/>
    <w:rsid w:val="000B297D"/>
    <w:rsid w:val="000B353A"/>
    <w:rsid w:val="000B36A3"/>
    <w:rsid w:val="000B467D"/>
    <w:rsid w:val="000B4894"/>
    <w:rsid w:val="000B5A66"/>
    <w:rsid w:val="000B5B92"/>
    <w:rsid w:val="000B5D1A"/>
    <w:rsid w:val="000B6C5E"/>
    <w:rsid w:val="000B6CFD"/>
    <w:rsid w:val="000B6FB1"/>
    <w:rsid w:val="000B7B4B"/>
    <w:rsid w:val="000C0135"/>
    <w:rsid w:val="000C02CE"/>
    <w:rsid w:val="000C03EE"/>
    <w:rsid w:val="000C0894"/>
    <w:rsid w:val="000C0D06"/>
    <w:rsid w:val="000C135D"/>
    <w:rsid w:val="000C13D4"/>
    <w:rsid w:val="000C18C7"/>
    <w:rsid w:val="000C1FEE"/>
    <w:rsid w:val="000C280D"/>
    <w:rsid w:val="000C2F00"/>
    <w:rsid w:val="000C3451"/>
    <w:rsid w:val="000C3F6E"/>
    <w:rsid w:val="000C4138"/>
    <w:rsid w:val="000C4DE7"/>
    <w:rsid w:val="000C4E31"/>
    <w:rsid w:val="000C5040"/>
    <w:rsid w:val="000C522C"/>
    <w:rsid w:val="000C626F"/>
    <w:rsid w:val="000C638D"/>
    <w:rsid w:val="000C64BF"/>
    <w:rsid w:val="000C65E9"/>
    <w:rsid w:val="000C68D1"/>
    <w:rsid w:val="000C69BB"/>
    <w:rsid w:val="000C709F"/>
    <w:rsid w:val="000C7176"/>
    <w:rsid w:val="000C78E6"/>
    <w:rsid w:val="000C7A37"/>
    <w:rsid w:val="000C7CE7"/>
    <w:rsid w:val="000D070B"/>
    <w:rsid w:val="000D0C68"/>
    <w:rsid w:val="000D1169"/>
    <w:rsid w:val="000D11A4"/>
    <w:rsid w:val="000D1616"/>
    <w:rsid w:val="000D1B3A"/>
    <w:rsid w:val="000D1BB5"/>
    <w:rsid w:val="000D1D43"/>
    <w:rsid w:val="000D225C"/>
    <w:rsid w:val="000D2292"/>
    <w:rsid w:val="000D2299"/>
    <w:rsid w:val="000D2A5C"/>
    <w:rsid w:val="000D2B5F"/>
    <w:rsid w:val="000D2DE5"/>
    <w:rsid w:val="000D334B"/>
    <w:rsid w:val="000D3509"/>
    <w:rsid w:val="000D39F0"/>
    <w:rsid w:val="000D50C9"/>
    <w:rsid w:val="000D5555"/>
    <w:rsid w:val="000D5734"/>
    <w:rsid w:val="000D5DDE"/>
    <w:rsid w:val="000D6476"/>
    <w:rsid w:val="000D64FE"/>
    <w:rsid w:val="000D699E"/>
    <w:rsid w:val="000D6A07"/>
    <w:rsid w:val="000D6B9D"/>
    <w:rsid w:val="000D6EB4"/>
    <w:rsid w:val="000D72E5"/>
    <w:rsid w:val="000D7972"/>
    <w:rsid w:val="000D7EA4"/>
    <w:rsid w:val="000E0188"/>
    <w:rsid w:val="000E039D"/>
    <w:rsid w:val="000E0437"/>
    <w:rsid w:val="000E06E3"/>
    <w:rsid w:val="000E0918"/>
    <w:rsid w:val="000E0B42"/>
    <w:rsid w:val="000E0C07"/>
    <w:rsid w:val="000E0DC4"/>
    <w:rsid w:val="000E0DED"/>
    <w:rsid w:val="000E1327"/>
    <w:rsid w:val="000E27CE"/>
    <w:rsid w:val="000E29C9"/>
    <w:rsid w:val="000E2B13"/>
    <w:rsid w:val="000E353A"/>
    <w:rsid w:val="000E3CEC"/>
    <w:rsid w:val="000E4FEA"/>
    <w:rsid w:val="000E6213"/>
    <w:rsid w:val="000E6720"/>
    <w:rsid w:val="000E6C11"/>
    <w:rsid w:val="000E762B"/>
    <w:rsid w:val="000E79A9"/>
    <w:rsid w:val="000E7E60"/>
    <w:rsid w:val="000E7F0A"/>
    <w:rsid w:val="000F0097"/>
    <w:rsid w:val="000F0469"/>
    <w:rsid w:val="000F065D"/>
    <w:rsid w:val="000F160D"/>
    <w:rsid w:val="000F1DA2"/>
    <w:rsid w:val="000F1E4A"/>
    <w:rsid w:val="000F23BB"/>
    <w:rsid w:val="000F2441"/>
    <w:rsid w:val="000F2CA6"/>
    <w:rsid w:val="000F2F67"/>
    <w:rsid w:val="000F31FF"/>
    <w:rsid w:val="000F34E3"/>
    <w:rsid w:val="000F35A7"/>
    <w:rsid w:val="000F35DB"/>
    <w:rsid w:val="000F3922"/>
    <w:rsid w:val="000F49D6"/>
    <w:rsid w:val="000F4AD2"/>
    <w:rsid w:val="000F4AEE"/>
    <w:rsid w:val="000F5E15"/>
    <w:rsid w:val="000F5E78"/>
    <w:rsid w:val="000F5E8F"/>
    <w:rsid w:val="000F642A"/>
    <w:rsid w:val="000F6541"/>
    <w:rsid w:val="000F6A21"/>
    <w:rsid w:val="000F6E28"/>
    <w:rsid w:val="000F7428"/>
    <w:rsid w:val="000F75EF"/>
    <w:rsid w:val="000F76A5"/>
    <w:rsid w:val="000F7A50"/>
    <w:rsid w:val="0010000C"/>
    <w:rsid w:val="001000A9"/>
    <w:rsid w:val="0010010A"/>
    <w:rsid w:val="00100A56"/>
    <w:rsid w:val="00100DAE"/>
    <w:rsid w:val="00100EC6"/>
    <w:rsid w:val="00100ED5"/>
    <w:rsid w:val="00100F3F"/>
    <w:rsid w:val="001011C3"/>
    <w:rsid w:val="001011D7"/>
    <w:rsid w:val="001028F7"/>
    <w:rsid w:val="0010294C"/>
    <w:rsid w:val="00102D4C"/>
    <w:rsid w:val="00103938"/>
    <w:rsid w:val="0010394B"/>
    <w:rsid w:val="001039E0"/>
    <w:rsid w:val="0010408A"/>
    <w:rsid w:val="0010444C"/>
    <w:rsid w:val="0010480C"/>
    <w:rsid w:val="00104A06"/>
    <w:rsid w:val="00104B28"/>
    <w:rsid w:val="00104C92"/>
    <w:rsid w:val="00104F2C"/>
    <w:rsid w:val="0010514B"/>
    <w:rsid w:val="00105611"/>
    <w:rsid w:val="00105834"/>
    <w:rsid w:val="0010592B"/>
    <w:rsid w:val="00105A34"/>
    <w:rsid w:val="00106DA3"/>
    <w:rsid w:val="001070FF"/>
    <w:rsid w:val="0010759B"/>
    <w:rsid w:val="00107666"/>
    <w:rsid w:val="0010793A"/>
    <w:rsid w:val="00107D7A"/>
    <w:rsid w:val="00110213"/>
    <w:rsid w:val="00110214"/>
    <w:rsid w:val="001102E8"/>
    <w:rsid w:val="001104B2"/>
    <w:rsid w:val="00110675"/>
    <w:rsid w:val="00110734"/>
    <w:rsid w:val="00110D5F"/>
    <w:rsid w:val="00110D87"/>
    <w:rsid w:val="00111485"/>
    <w:rsid w:val="0011154D"/>
    <w:rsid w:val="001115D7"/>
    <w:rsid w:val="00111821"/>
    <w:rsid w:val="00111ED2"/>
    <w:rsid w:val="00112225"/>
    <w:rsid w:val="00112399"/>
    <w:rsid w:val="00112499"/>
    <w:rsid w:val="00112F7A"/>
    <w:rsid w:val="00112FD9"/>
    <w:rsid w:val="00113217"/>
    <w:rsid w:val="00113289"/>
    <w:rsid w:val="0011409E"/>
    <w:rsid w:val="0011456C"/>
    <w:rsid w:val="00114DB9"/>
    <w:rsid w:val="001152B3"/>
    <w:rsid w:val="001152B4"/>
    <w:rsid w:val="00115EFF"/>
    <w:rsid w:val="00116087"/>
    <w:rsid w:val="001165A1"/>
    <w:rsid w:val="00117428"/>
    <w:rsid w:val="00117711"/>
    <w:rsid w:val="001178D2"/>
    <w:rsid w:val="00117C87"/>
    <w:rsid w:val="00120493"/>
    <w:rsid w:val="00120EA9"/>
    <w:rsid w:val="00121294"/>
    <w:rsid w:val="00121635"/>
    <w:rsid w:val="001216C4"/>
    <w:rsid w:val="00121C78"/>
    <w:rsid w:val="0012203F"/>
    <w:rsid w:val="00122595"/>
    <w:rsid w:val="001227CC"/>
    <w:rsid w:val="00122955"/>
    <w:rsid w:val="00122DD3"/>
    <w:rsid w:val="00122EAC"/>
    <w:rsid w:val="00122FDA"/>
    <w:rsid w:val="00123B77"/>
    <w:rsid w:val="0012494E"/>
    <w:rsid w:val="0012497A"/>
    <w:rsid w:val="001253C7"/>
    <w:rsid w:val="00125823"/>
    <w:rsid w:val="00125D28"/>
    <w:rsid w:val="00126349"/>
    <w:rsid w:val="00126841"/>
    <w:rsid w:val="00126BB8"/>
    <w:rsid w:val="00126DC3"/>
    <w:rsid w:val="00126E49"/>
    <w:rsid w:val="00127E61"/>
    <w:rsid w:val="00130296"/>
    <w:rsid w:val="00130938"/>
    <w:rsid w:val="00131024"/>
    <w:rsid w:val="001315D6"/>
    <w:rsid w:val="00131C7F"/>
    <w:rsid w:val="0013211C"/>
    <w:rsid w:val="00132541"/>
    <w:rsid w:val="00133B73"/>
    <w:rsid w:val="00134145"/>
    <w:rsid w:val="00134457"/>
    <w:rsid w:val="001344F6"/>
    <w:rsid w:val="001349B5"/>
    <w:rsid w:val="00134F98"/>
    <w:rsid w:val="00135ADE"/>
    <w:rsid w:val="00135F4B"/>
    <w:rsid w:val="0013625B"/>
    <w:rsid w:val="001366B9"/>
    <w:rsid w:val="00136736"/>
    <w:rsid w:val="00136740"/>
    <w:rsid w:val="00136D67"/>
    <w:rsid w:val="001378C5"/>
    <w:rsid w:val="00137FD5"/>
    <w:rsid w:val="001407B4"/>
    <w:rsid w:val="00140D81"/>
    <w:rsid w:val="00141853"/>
    <w:rsid w:val="00141B2D"/>
    <w:rsid w:val="00142305"/>
    <w:rsid w:val="001423B6"/>
    <w:rsid w:val="0014283A"/>
    <w:rsid w:val="00142E1C"/>
    <w:rsid w:val="00143008"/>
    <w:rsid w:val="0014305C"/>
    <w:rsid w:val="00143641"/>
    <w:rsid w:val="00143CC5"/>
    <w:rsid w:val="00143EEF"/>
    <w:rsid w:val="0014412F"/>
    <w:rsid w:val="0014438E"/>
    <w:rsid w:val="001448A7"/>
    <w:rsid w:val="00144CD1"/>
    <w:rsid w:val="00144D09"/>
    <w:rsid w:val="00145400"/>
    <w:rsid w:val="001460A2"/>
    <w:rsid w:val="00146221"/>
    <w:rsid w:val="00146621"/>
    <w:rsid w:val="001467AD"/>
    <w:rsid w:val="00147A33"/>
    <w:rsid w:val="00147C13"/>
    <w:rsid w:val="00150AEB"/>
    <w:rsid w:val="00150C3E"/>
    <w:rsid w:val="00150D7C"/>
    <w:rsid w:val="00150DF2"/>
    <w:rsid w:val="00150E64"/>
    <w:rsid w:val="001515BA"/>
    <w:rsid w:val="00151AC5"/>
    <w:rsid w:val="00151AC7"/>
    <w:rsid w:val="001525E9"/>
    <w:rsid w:val="00152AC1"/>
    <w:rsid w:val="00152DBC"/>
    <w:rsid w:val="00152F95"/>
    <w:rsid w:val="0015392C"/>
    <w:rsid w:val="00154433"/>
    <w:rsid w:val="00154BCE"/>
    <w:rsid w:val="001553B0"/>
    <w:rsid w:val="001554DC"/>
    <w:rsid w:val="0015567E"/>
    <w:rsid w:val="00155815"/>
    <w:rsid w:val="00155865"/>
    <w:rsid w:val="00155A1E"/>
    <w:rsid w:val="00155E15"/>
    <w:rsid w:val="00156762"/>
    <w:rsid w:val="001574CF"/>
    <w:rsid w:val="001576DE"/>
    <w:rsid w:val="00157A8B"/>
    <w:rsid w:val="001600D7"/>
    <w:rsid w:val="0016130A"/>
    <w:rsid w:val="00161339"/>
    <w:rsid w:val="001617E3"/>
    <w:rsid w:val="00161A4D"/>
    <w:rsid w:val="00161DF4"/>
    <w:rsid w:val="00162325"/>
    <w:rsid w:val="001623D6"/>
    <w:rsid w:val="00162A20"/>
    <w:rsid w:val="00163103"/>
    <w:rsid w:val="0016353C"/>
    <w:rsid w:val="00163EE7"/>
    <w:rsid w:val="0016401F"/>
    <w:rsid w:val="0016457E"/>
    <w:rsid w:val="001647BA"/>
    <w:rsid w:val="00165BE3"/>
    <w:rsid w:val="001665BD"/>
    <w:rsid w:val="00166D6C"/>
    <w:rsid w:val="001676E7"/>
    <w:rsid w:val="0016783A"/>
    <w:rsid w:val="00170665"/>
    <w:rsid w:val="00170943"/>
    <w:rsid w:val="00170EA4"/>
    <w:rsid w:val="00171560"/>
    <w:rsid w:val="0017194B"/>
    <w:rsid w:val="00171E04"/>
    <w:rsid w:val="00171F84"/>
    <w:rsid w:val="001723B1"/>
    <w:rsid w:val="00172666"/>
    <w:rsid w:val="0017293D"/>
    <w:rsid w:val="00172AD7"/>
    <w:rsid w:val="00172BD2"/>
    <w:rsid w:val="001730B4"/>
    <w:rsid w:val="001731E0"/>
    <w:rsid w:val="0017322D"/>
    <w:rsid w:val="00173925"/>
    <w:rsid w:val="001739FC"/>
    <w:rsid w:val="00174052"/>
    <w:rsid w:val="00174980"/>
    <w:rsid w:val="00174AF0"/>
    <w:rsid w:val="00174C49"/>
    <w:rsid w:val="00174E45"/>
    <w:rsid w:val="0017509B"/>
    <w:rsid w:val="0017509D"/>
    <w:rsid w:val="00175561"/>
    <w:rsid w:val="00175A22"/>
    <w:rsid w:val="0017665D"/>
    <w:rsid w:val="00176C71"/>
    <w:rsid w:val="001773E1"/>
    <w:rsid w:val="00177F8C"/>
    <w:rsid w:val="0018062E"/>
    <w:rsid w:val="00180FEE"/>
    <w:rsid w:val="00181141"/>
    <w:rsid w:val="0018120E"/>
    <w:rsid w:val="0018215A"/>
    <w:rsid w:val="0018220D"/>
    <w:rsid w:val="00182473"/>
    <w:rsid w:val="00182A5F"/>
    <w:rsid w:val="00182B10"/>
    <w:rsid w:val="0018311C"/>
    <w:rsid w:val="00183312"/>
    <w:rsid w:val="00183AE4"/>
    <w:rsid w:val="00183C71"/>
    <w:rsid w:val="00183DB6"/>
    <w:rsid w:val="001840E2"/>
    <w:rsid w:val="00184283"/>
    <w:rsid w:val="0018453D"/>
    <w:rsid w:val="0018457B"/>
    <w:rsid w:val="001848DD"/>
    <w:rsid w:val="00184D1C"/>
    <w:rsid w:val="00184DFE"/>
    <w:rsid w:val="001854A3"/>
    <w:rsid w:val="001855AA"/>
    <w:rsid w:val="001856B3"/>
    <w:rsid w:val="00185797"/>
    <w:rsid w:val="001859F0"/>
    <w:rsid w:val="00185A35"/>
    <w:rsid w:val="00185BA1"/>
    <w:rsid w:val="00186735"/>
    <w:rsid w:val="00186A2B"/>
    <w:rsid w:val="00187008"/>
    <w:rsid w:val="0018727B"/>
    <w:rsid w:val="001874F8"/>
    <w:rsid w:val="001876E7"/>
    <w:rsid w:val="00187721"/>
    <w:rsid w:val="00187A09"/>
    <w:rsid w:val="00187B85"/>
    <w:rsid w:val="00187B87"/>
    <w:rsid w:val="0019079C"/>
    <w:rsid w:val="001914D1"/>
    <w:rsid w:val="00191684"/>
    <w:rsid w:val="00192C97"/>
    <w:rsid w:val="0019368D"/>
    <w:rsid w:val="0019370D"/>
    <w:rsid w:val="0019391D"/>
    <w:rsid w:val="00194112"/>
    <w:rsid w:val="00194121"/>
    <w:rsid w:val="00194678"/>
    <w:rsid w:val="001951DA"/>
    <w:rsid w:val="0019585C"/>
    <w:rsid w:val="00195DDE"/>
    <w:rsid w:val="00195FE2"/>
    <w:rsid w:val="0019606E"/>
    <w:rsid w:val="0019676A"/>
    <w:rsid w:val="00197587"/>
    <w:rsid w:val="00197BEC"/>
    <w:rsid w:val="00197FA4"/>
    <w:rsid w:val="001A0020"/>
    <w:rsid w:val="001A0F37"/>
    <w:rsid w:val="001A1ABA"/>
    <w:rsid w:val="001A1E4C"/>
    <w:rsid w:val="001A2826"/>
    <w:rsid w:val="001A30FD"/>
    <w:rsid w:val="001A320F"/>
    <w:rsid w:val="001A343D"/>
    <w:rsid w:val="001A395C"/>
    <w:rsid w:val="001A455B"/>
    <w:rsid w:val="001A4AC1"/>
    <w:rsid w:val="001A5481"/>
    <w:rsid w:val="001A55BF"/>
    <w:rsid w:val="001A5AD4"/>
    <w:rsid w:val="001A6401"/>
    <w:rsid w:val="001A72AE"/>
    <w:rsid w:val="001A7794"/>
    <w:rsid w:val="001A78C1"/>
    <w:rsid w:val="001A7D2E"/>
    <w:rsid w:val="001B0076"/>
    <w:rsid w:val="001B053D"/>
    <w:rsid w:val="001B0680"/>
    <w:rsid w:val="001B0B53"/>
    <w:rsid w:val="001B0C6E"/>
    <w:rsid w:val="001B11FA"/>
    <w:rsid w:val="001B140F"/>
    <w:rsid w:val="001B16AC"/>
    <w:rsid w:val="001B196B"/>
    <w:rsid w:val="001B1ACF"/>
    <w:rsid w:val="001B1E38"/>
    <w:rsid w:val="001B1F02"/>
    <w:rsid w:val="001B2539"/>
    <w:rsid w:val="001B2765"/>
    <w:rsid w:val="001B3334"/>
    <w:rsid w:val="001B35DB"/>
    <w:rsid w:val="001B3A29"/>
    <w:rsid w:val="001B4083"/>
    <w:rsid w:val="001B419B"/>
    <w:rsid w:val="001B4215"/>
    <w:rsid w:val="001B4263"/>
    <w:rsid w:val="001B4346"/>
    <w:rsid w:val="001B5446"/>
    <w:rsid w:val="001B5579"/>
    <w:rsid w:val="001B58E8"/>
    <w:rsid w:val="001B5F27"/>
    <w:rsid w:val="001B5FE6"/>
    <w:rsid w:val="001B6130"/>
    <w:rsid w:val="001B620B"/>
    <w:rsid w:val="001B7037"/>
    <w:rsid w:val="001B70AE"/>
    <w:rsid w:val="001B7502"/>
    <w:rsid w:val="001B7636"/>
    <w:rsid w:val="001B7BC4"/>
    <w:rsid w:val="001C0232"/>
    <w:rsid w:val="001C07E3"/>
    <w:rsid w:val="001C0A7B"/>
    <w:rsid w:val="001C0D47"/>
    <w:rsid w:val="001C0D96"/>
    <w:rsid w:val="001C0F27"/>
    <w:rsid w:val="001C0F98"/>
    <w:rsid w:val="001C121D"/>
    <w:rsid w:val="001C1F42"/>
    <w:rsid w:val="001C2602"/>
    <w:rsid w:val="001C3209"/>
    <w:rsid w:val="001C3269"/>
    <w:rsid w:val="001C44F6"/>
    <w:rsid w:val="001C4772"/>
    <w:rsid w:val="001C4F38"/>
    <w:rsid w:val="001C4FF2"/>
    <w:rsid w:val="001C5073"/>
    <w:rsid w:val="001C554B"/>
    <w:rsid w:val="001C5AD2"/>
    <w:rsid w:val="001C6880"/>
    <w:rsid w:val="001C6AA2"/>
    <w:rsid w:val="001C703E"/>
    <w:rsid w:val="001C726C"/>
    <w:rsid w:val="001C79A2"/>
    <w:rsid w:val="001C7D27"/>
    <w:rsid w:val="001C7D3B"/>
    <w:rsid w:val="001D0394"/>
    <w:rsid w:val="001D0816"/>
    <w:rsid w:val="001D0D4A"/>
    <w:rsid w:val="001D10E7"/>
    <w:rsid w:val="001D17FF"/>
    <w:rsid w:val="001D19B6"/>
    <w:rsid w:val="001D1AA7"/>
    <w:rsid w:val="001D1DB4"/>
    <w:rsid w:val="001D23F1"/>
    <w:rsid w:val="001D25F9"/>
    <w:rsid w:val="001D268F"/>
    <w:rsid w:val="001D2CF5"/>
    <w:rsid w:val="001D2D09"/>
    <w:rsid w:val="001D3572"/>
    <w:rsid w:val="001D451B"/>
    <w:rsid w:val="001D485B"/>
    <w:rsid w:val="001D496B"/>
    <w:rsid w:val="001D4C19"/>
    <w:rsid w:val="001D5F05"/>
    <w:rsid w:val="001D61ED"/>
    <w:rsid w:val="001D6226"/>
    <w:rsid w:val="001D6C13"/>
    <w:rsid w:val="001D6C2F"/>
    <w:rsid w:val="001D7D8D"/>
    <w:rsid w:val="001D7DF0"/>
    <w:rsid w:val="001E14E1"/>
    <w:rsid w:val="001E20F9"/>
    <w:rsid w:val="001E2480"/>
    <w:rsid w:val="001E2752"/>
    <w:rsid w:val="001E27D8"/>
    <w:rsid w:val="001E2979"/>
    <w:rsid w:val="001E2A42"/>
    <w:rsid w:val="001E2BF5"/>
    <w:rsid w:val="001E3071"/>
    <w:rsid w:val="001E33E5"/>
    <w:rsid w:val="001E3983"/>
    <w:rsid w:val="001E3A6C"/>
    <w:rsid w:val="001E3BF3"/>
    <w:rsid w:val="001E3DB1"/>
    <w:rsid w:val="001E3E3A"/>
    <w:rsid w:val="001E40D5"/>
    <w:rsid w:val="001E4FA8"/>
    <w:rsid w:val="001E5A00"/>
    <w:rsid w:val="001E5B2D"/>
    <w:rsid w:val="001E5B54"/>
    <w:rsid w:val="001E6840"/>
    <w:rsid w:val="001E6852"/>
    <w:rsid w:val="001E7D66"/>
    <w:rsid w:val="001F008C"/>
    <w:rsid w:val="001F0D01"/>
    <w:rsid w:val="001F10C7"/>
    <w:rsid w:val="001F1383"/>
    <w:rsid w:val="001F1C5D"/>
    <w:rsid w:val="001F1CC1"/>
    <w:rsid w:val="001F209D"/>
    <w:rsid w:val="001F279C"/>
    <w:rsid w:val="001F2D04"/>
    <w:rsid w:val="001F2EEC"/>
    <w:rsid w:val="001F331C"/>
    <w:rsid w:val="001F3735"/>
    <w:rsid w:val="001F3EF2"/>
    <w:rsid w:val="001F4146"/>
    <w:rsid w:val="001F417E"/>
    <w:rsid w:val="001F49DD"/>
    <w:rsid w:val="001F49E2"/>
    <w:rsid w:val="001F4E57"/>
    <w:rsid w:val="001F5246"/>
    <w:rsid w:val="001F5BB2"/>
    <w:rsid w:val="001F5C38"/>
    <w:rsid w:val="001F5C6D"/>
    <w:rsid w:val="001F5C8D"/>
    <w:rsid w:val="001F5FEE"/>
    <w:rsid w:val="001F62F1"/>
    <w:rsid w:val="001F672C"/>
    <w:rsid w:val="001F6D92"/>
    <w:rsid w:val="001F6E28"/>
    <w:rsid w:val="001F71FE"/>
    <w:rsid w:val="001F7492"/>
    <w:rsid w:val="001F7899"/>
    <w:rsid w:val="002003AF"/>
    <w:rsid w:val="0020100A"/>
    <w:rsid w:val="0020156C"/>
    <w:rsid w:val="00202265"/>
    <w:rsid w:val="002024BB"/>
    <w:rsid w:val="0020288C"/>
    <w:rsid w:val="00202956"/>
    <w:rsid w:val="0020391C"/>
    <w:rsid w:val="00203FA4"/>
    <w:rsid w:val="0020455E"/>
    <w:rsid w:val="00204B72"/>
    <w:rsid w:val="00205033"/>
    <w:rsid w:val="00205382"/>
    <w:rsid w:val="0020679C"/>
    <w:rsid w:val="002068DA"/>
    <w:rsid w:val="00206933"/>
    <w:rsid w:val="002075FA"/>
    <w:rsid w:val="00210182"/>
    <w:rsid w:val="0021077B"/>
    <w:rsid w:val="00210947"/>
    <w:rsid w:val="00210C1B"/>
    <w:rsid w:val="00210EFD"/>
    <w:rsid w:val="00210F85"/>
    <w:rsid w:val="00211235"/>
    <w:rsid w:val="002118FB"/>
    <w:rsid w:val="00212275"/>
    <w:rsid w:val="002127C5"/>
    <w:rsid w:val="00212CCF"/>
    <w:rsid w:val="0021315C"/>
    <w:rsid w:val="0021418F"/>
    <w:rsid w:val="00214203"/>
    <w:rsid w:val="002142DB"/>
    <w:rsid w:val="0021481E"/>
    <w:rsid w:val="00214C1A"/>
    <w:rsid w:val="00215226"/>
    <w:rsid w:val="00215412"/>
    <w:rsid w:val="002158B1"/>
    <w:rsid w:val="00215AC6"/>
    <w:rsid w:val="00216588"/>
    <w:rsid w:val="00216634"/>
    <w:rsid w:val="00216B2B"/>
    <w:rsid w:val="00216DE1"/>
    <w:rsid w:val="00216DE2"/>
    <w:rsid w:val="0021722C"/>
    <w:rsid w:val="002172E3"/>
    <w:rsid w:val="002174BC"/>
    <w:rsid w:val="00217A41"/>
    <w:rsid w:val="00217B43"/>
    <w:rsid w:val="00217BB0"/>
    <w:rsid w:val="00217BF2"/>
    <w:rsid w:val="00217D84"/>
    <w:rsid w:val="00217EA8"/>
    <w:rsid w:val="00220305"/>
    <w:rsid w:val="00220B18"/>
    <w:rsid w:val="00220D22"/>
    <w:rsid w:val="00220E03"/>
    <w:rsid w:val="00221343"/>
    <w:rsid w:val="002213BD"/>
    <w:rsid w:val="00221414"/>
    <w:rsid w:val="00221686"/>
    <w:rsid w:val="002217EC"/>
    <w:rsid w:val="002219B1"/>
    <w:rsid w:val="00221AEE"/>
    <w:rsid w:val="00222549"/>
    <w:rsid w:val="002225DD"/>
    <w:rsid w:val="00222E9B"/>
    <w:rsid w:val="002237C6"/>
    <w:rsid w:val="00223D65"/>
    <w:rsid w:val="00223F1C"/>
    <w:rsid w:val="00224150"/>
    <w:rsid w:val="0022416B"/>
    <w:rsid w:val="0022469F"/>
    <w:rsid w:val="0022519A"/>
    <w:rsid w:val="00225852"/>
    <w:rsid w:val="00225A03"/>
    <w:rsid w:val="00225B28"/>
    <w:rsid w:val="00225E74"/>
    <w:rsid w:val="00225FB9"/>
    <w:rsid w:val="0022643B"/>
    <w:rsid w:val="002265BB"/>
    <w:rsid w:val="002266E5"/>
    <w:rsid w:val="002269E7"/>
    <w:rsid w:val="002272CE"/>
    <w:rsid w:val="0022762E"/>
    <w:rsid w:val="00227B3E"/>
    <w:rsid w:val="00227EC5"/>
    <w:rsid w:val="00230CE4"/>
    <w:rsid w:val="00231215"/>
    <w:rsid w:val="0023192D"/>
    <w:rsid w:val="002320EE"/>
    <w:rsid w:val="002327D4"/>
    <w:rsid w:val="00232A9D"/>
    <w:rsid w:val="00233A12"/>
    <w:rsid w:val="00234474"/>
    <w:rsid w:val="00234A14"/>
    <w:rsid w:val="0023528C"/>
    <w:rsid w:val="0023578F"/>
    <w:rsid w:val="00235E43"/>
    <w:rsid w:val="002362C9"/>
    <w:rsid w:val="002362E6"/>
    <w:rsid w:val="002373D9"/>
    <w:rsid w:val="0024063D"/>
    <w:rsid w:val="0024068E"/>
    <w:rsid w:val="00240929"/>
    <w:rsid w:val="00240A14"/>
    <w:rsid w:val="00240DAB"/>
    <w:rsid w:val="00242162"/>
    <w:rsid w:val="002426CE"/>
    <w:rsid w:val="00242C96"/>
    <w:rsid w:val="00242D31"/>
    <w:rsid w:val="0024390D"/>
    <w:rsid w:val="0024415D"/>
    <w:rsid w:val="002446F5"/>
    <w:rsid w:val="00244750"/>
    <w:rsid w:val="00244C75"/>
    <w:rsid w:val="00244CF8"/>
    <w:rsid w:val="00244F4B"/>
    <w:rsid w:val="002451A2"/>
    <w:rsid w:val="00245B47"/>
    <w:rsid w:val="002461A6"/>
    <w:rsid w:val="00246A31"/>
    <w:rsid w:val="00246BE8"/>
    <w:rsid w:val="002473F8"/>
    <w:rsid w:val="002478D6"/>
    <w:rsid w:val="00247AB1"/>
    <w:rsid w:val="00247D2B"/>
    <w:rsid w:val="00250011"/>
    <w:rsid w:val="0025023B"/>
    <w:rsid w:val="00250392"/>
    <w:rsid w:val="0025051C"/>
    <w:rsid w:val="0025067B"/>
    <w:rsid w:val="00250C8A"/>
    <w:rsid w:val="0025179A"/>
    <w:rsid w:val="00251BD1"/>
    <w:rsid w:val="00252280"/>
    <w:rsid w:val="002523BA"/>
    <w:rsid w:val="002539F3"/>
    <w:rsid w:val="00253A0D"/>
    <w:rsid w:val="00253AD4"/>
    <w:rsid w:val="002544E6"/>
    <w:rsid w:val="0025481E"/>
    <w:rsid w:val="00254C1B"/>
    <w:rsid w:val="00254D40"/>
    <w:rsid w:val="00254E2B"/>
    <w:rsid w:val="00254EEE"/>
    <w:rsid w:val="0025594B"/>
    <w:rsid w:val="0025596E"/>
    <w:rsid w:val="00256501"/>
    <w:rsid w:val="002565CA"/>
    <w:rsid w:val="00256A66"/>
    <w:rsid w:val="00257043"/>
    <w:rsid w:val="00257355"/>
    <w:rsid w:val="002574F9"/>
    <w:rsid w:val="002578CE"/>
    <w:rsid w:val="00257931"/>
    <w:rsid w:val="002601B8"/>
    <w:rsid w:val="002607FE"/>
    <w:rsid w:val="00260874"/>
    <w:rsid w:val="0026102F"/>
    <w:rsid w:val="002612B2"/>
    <w:rsid w:val="00261B3F"/>
    <w:rsid w:val="0026230C"/>
    <w:rsid w:val="00262345"/>
    <w:rsid w:val="002627B0"/>
    <w:rsid w:val="00262B61"/>
    <w:rsid w:val="00262CC6"/>
    <w:rsid w:val="00262DF1"/>
    <w:rsid w:val="00263592"/>
    <w:rsid w:val="00263A2B"/>
    <w:rsid w:val="00263ABD"/>
    <w:rsid w:val="00263CB0"/>
    <w:rsid w:val="00263CDA"/>
    <w:rsid w:val="00263E08"/>
    <w:rsid w:val="00264044"/>
    <w:rsid w:val="00264142"/>
    <w:rsid w:val="002645FF"/>
    <w:rsid w:val="00264F35"/>
    <w:rsid w:val="00265059"/>
    <w:rsid w:val="002650EA"/>
    <w:rsid w:val="00265296"/>
    <w:rsid w:val="002653A4"/>
    <w:rsid w:val="00265AC0"/>
    <w:rsid w:val="00265CDC"/>
    <w:rsid w:val="00266673"/>
    <w:rsid w:val="00266973"/>
    <w:rsid w:val="00266B87"/>
    <w:rsid w:val="00266C1C"/>
    <w:rsid w:val="0026751E"/>
    <w:rsid w:val="002675BC"/>
    <w:rsid w:val="00267700"/>
    <w:rsid w:val="00267A46"/>
    <w:rsid w:val="00267BCF"/>
    <w:rsid w:val="00267F93"/>
    <w:rsid w:val="002708F9"/>
    <w:rsid w:val="00271018"/>
    <w:rsid w:val="00271094"/>
    <w:rsid w:val="0027138C"/>
    <w:rsid w:val="00271B2F"/>
    <w:rsid w:val="0027289A"/>
    <w:rsid w:val="0027367C"/>
    <w:rsid w:val="0027374D"/>
    <w:rsid w:val="002741CB"/>
    <w:rsid w:val="00274690"/>
    <w:rsid w:val="00274B2C"/>
    <w:rsid w:val="00275207"/>
    <w:rsid w:val="0027570E"/>
    <w:rsid w:val="00275BFF"/>
    <w:rsid w:val="00275DB0"/>
    <w:rsid w:val="00276811"/>
    <w:rsid w:val="00276840"/>
    <w:rsid w:val="0027700B"/>
    <w:rsid w:val="0027713F"/>
    <w:rsid w:val="00277217"/>
    <w:rsid w:val="0027751E"/>
    <w:rsid w:val="00277BDE"/>
    <w:rsid w:val="00280A43"/>
    <w:rsid w:val="002811E6"/>
    <w:rsid w:val="002815E8"/>
    <w:rsid w:val="002822FF"/>
    <w:rsid w:val="00282699"/>
    <w:rsid w:val="00282710"/>
    <w:rsid w:val="00282AED"/>
    <w:rsid w:val="00282C42"/>
    <w:rsid w:val="002830A3"/>
    <w:rsid w:val="002836E5"/>
    <w:rsid w:val="002841DE"/>
    <w:rsid w:val="002845E0"/>
    <w:rsid w:val="002848AC"/>
    <w:rsid w:val="00284C08"/>
    <w:rsid w:val="00284D21"/>
    <w:rsid w:val="002852C1"/>
    <w:rsid w:val="002854B8"/>
    <w:rsid w:val="00285889"/>
    <w:rsid w:val="00285E21"/>
    <w:rsid w:val="002863F6"/>
    <w:rsid w:val="0028724E"/>
    <w:rsid w:val="002875B2"/>
    <w:rsid w:val="00291176"/>
    <w:rsid w:val="00291269"/>
    <w:rsid w:val="0029193A"/>
    <w:rsid w:val="002919DE"/>
    <w:rsid w:val="002926DF"/>
    <w:rsid w:val="002929F7"/>
    <w:rsid w:val="00292E9A"/>
    <w:rsid w:val="00294445"/>
    <w:rsid w:val="00294830"/>
    <w:rsid w:val="00294A5B"/>
    <w:rsid w:val="00294F1F"/>
    <w:rsid w:val="002957AA"/>
    <w:rsid w:val="002959BF"/>
    <w:rsid w:val="00296697"/>
    <w:rsid w:val="00296909"/>
    <w:rsid w:val="00296931"/>
    <w:rsid w:val="0029702E"/>
    <w:rsid w:val="00297061"/>
    <w:rsid w:val="00297492"/>
    <w:rsid w:val="00297631"/>
    <w:rsid w:val="00297B5A"/>
    <w:rsid w:val="00297BAB"/>
    <w:rsid w:val="002A0069"/>
    <w:rsid w:val="002A074D"/>
    <w:rsid w:val="002A0903"/>
    <w:rsid w:val="002A0B87"/>
    <w:rsid w:val="002A0D72"/>
    <w:rsid w:val="002A0E57"/>
    <w:rsid w:val="002A1461"/>
    <w:rsid w:val="002A1E5F"/>
    <w:rsid w:val="002A2035"/>
    <w:rsid w:val="002A2AD6"/>
    <w:rsid w:val="002A3411"/>
    <w:rsid w:val="002A3EB0"/>
    <w:rsid w:val="002A46FE"/>
    <w:rsid w:val="002A4789"/>
    <w:rsid w:val="002A47A9"/>
    <w:rsid w:val="002A5644"/>
    <w:rsid w:val="002A5E0E"/>
    <w:rsid w:val="002A5EFD"/>
    <w:rsid w:val="002A5F40"/>
    <w:rsid w:val="002A61A0"/>
    <w:rsid w:val="002A639A"/>
    <w:rsid w:val="002A70DF"/>
    <w:rsid w:val="002A71D1"/>
    <w:rsid w:val="002A7BDD"/>
    <w:rsid w:val="002A7C33"/>
    <w:rsid w:val="002B01F4"/>
    <w:rsid w:val="002B0472"/>
    <w:rsid w:val="002B07DE"/>
    <w:rsid w:val="002B11FF"/>
    <w:rsid w:val="002B15CD"/>
    <w:rsid w:val="002B1B24"/>
    <w:rsid w:val="002B1B59"/>
    <w:rsid w:val="002B2C6B"/>
    <w:rsid w:val="002B3B4A"/>
    <w:rsid w:val="002B45BD"/>
    <w:rsid w:val="002B46EB"/>
    <w:rsid w:val="002B4C49"/>
    <w:rsid w:val="002B4D65"/>
    <w:rsid w:val="002B6144"/>
    <w:rsid w:val="002B616B"/>
    <w:rsid w:val="002B6B12"/>
    <w:rsid w:val="002B6B7B"/>
    <w:rsid w:val="002B6EB9"/>
    <w:rsid w:val="002B77BE"/>
    <w:rsid w:val="002B7F8F"/>
    <w:rsid w:val="002C033D"/>
    <w:rsid w:val="002C0B09"/>
    <w:rsid w:val="002C0BB7"/>
    <w:rsid w:val="002C1012"/>
    <w:rsid w:val="002C1288"/>
    <w:rsid w:val="002C1396"/>
    <w:rsid w:val="002C1905"/>
    <w:rsid w:val="002C1AB7"/>
    <w:rsid w:val="002C1DF6"/>
    <w:rsid w:val="002C21F0"/>
    <w:rsid w:val="002C277A"/>
    <w:rsid w:val="002C2AA1"/>
    <w:rsid w:val="002C3315"/>
    <w:rsid w:val="002C3425"/>
    <w:rsid w:val="002C3540"/>
    <w:rsid w:val="002C375D"/>
    <w:rsid w:val="002C39F9"/>
    <w:rsid w:val="002C3A42"/>
    <w:rsid w:val="002C4165"/>
    <w:rsid w:val="002C4801"/>
    <w:rsid w:val="002C483F"/>
    <w:rsid w:val="002C514B"/>
    <w:rsid w:val="002C56E7"/>
    <w:rsid w:val="002C5A25"/>
    <w:rsid w:val="002C5D28"/>
    <w:rsid w:val="002C6014"/>
    <w:rsid w:val="002C61E9"/>
    <w:rsid w:val="002C6395"/>
    <w:rsid w:val="002C643C"/>
    <w:rsid w:val="002C697D"/>
    <w:rsid w:val="002C6F88"/>
    <w:rsid w:val="002C7363"/>
    <w:rsid w:val="002C744B"/>
    <w:rsid w:val="002C7D85"/>
    <w:rsid w:val="002D01DF"/>
    <w:rsid w:val="002D0808"/>
    <w:rsid w:val="002D0A7A"/>
    <w:rsid w:val="002D0FC5"/>
    <w:rsid w:val="002D12AB"/>
    <w:rsid w:val="002D1384"/>
    <w:rsid w:val="002D173B"/>
    <w:rsid w:val="002D1B4B"/>
    <w:rsid w:val="002D21E6"/>
    <w:rsid w:val="002D2BB3"/>
    <w:rsid w:val="002D2D06"/>
    <w:rsid w:val="002D2D15"/>
    <w:rsid w:val="002D35F7"/>
    <w:rsid w:val="002D377D"/>
    <w:rsid w:val="002D418F"/>
    <w:rsid w:val="002D4357"/>
    <w:rsid w:val="002D545C"/>
    <w:rsid w:val="002D588A"/>
    <w:rsid w:val="002D58CD"/>
    <w:rsid w:val="002D5E84"/>
    <w:rsid w:val="002D60BF"/>
    <w:rsid w:val="002D63C8"/>
    <w:rsid w:val="002D6A0E"/>
    <w:rsid w:val="002D72B6"/>
    <w:rsid w:val="002D742D"/>
    <w:rsid w:val="002D7A94"/>
    <w:rsid w:val="002D7BD9"/>
    <w:rsid w:val="002D7C6B"/>
    <w:rsid w:val="002D7DF9"/>
    <w:rsid w:val="002D7E6F"/>
    <w:rsid w:val="002E02F9"/>
    <w:rsid w:val="002E0DD5"/>
    <w:rsid w:val="002E0F4F"/>
    <w:rsid w:val="002E1438"/>
    <w:rsid w:val="002E195F"/>
    <w:rsid w:val="002E2056"/>
    <w:rsid w:val="002E2439"/>
    <w:rsid w:val="002E24DD"/>
    <w:rsid w:val="002E255B"/>
    <w:rsid w:val="002E26F9"/>
    <w:rsid w:val="002E333E"/>
    <w:rsid w:val="002E3EB3"/>
    <w:rsid w:val="002E3F7C"/>
    <w:rsid w:val="002E4814"/>
    <w:rsid w:val="002E5D06"/>
    <w:rsid w:val="002E6140"/>
    <w:rsid w:val="002E6165"/>
    <w:rsid w:val="002E62A3"/>
    <w:rsid w:val="002E6985"/>
    <w:rsid w:val="002E6ADB"/>
    <w:rsid w:val="002E6C90"/>
    <w:rsid w:val="002E6CD6"/>
    <w:rsid w:val="002E71B6"/>
    <w:rsid w:val="002E7473"/>
    <w:rsid w:val="002E7627"/>
    <w:rsid w:val="002F083A"/>
    <w:rsid w:val="002F0DB1"/>
    <w:rsid w:val="002F0DD1"/>
    <w:rsid w:val="002F140B"/>
    <w:rsid w:val="002F1A6C"/>
    <w:rsid w:val="002F2136"/>
    <w:rsid w:val="002F2377"/>
    <w:rsid w:val="002F286A"/>
    <w:rsid w:val="002F35F6"/>
    <w:rsid w:val="002F393C"/>
    <w:rsid w:val="002F4AA0"/>
    <w:rsid w:val="002F5935"/>
    <w:rsid w:val="002F5C8E"/>
    <w:rsid w:val="002F61B5"/>
    <w:rsid w:val="002F6310"/>
    <w:rsid w:val="002F6C49"/>
    <w:rsid w:val="002F710F"/>
    <w:rsid w:val="002F77C8"/>
    <w:rsid w:val="0030056D"/>
    <w:rsid w:val="00300757"/>
    <w:rsid w:val="003007D5"/>
    <w:rsid w:val="00300D75"/>
    <w:rsid w:val="003012AC"/>
    <w:rsid w:val="003015A1"/>
    <w:rsid w:val="00302CA2"/>
    <w:rsid w:val="003048F7"/>
    <w:rsid w:val="003049ED"/>
    <w:rsid w:val="00304DF9"/>
    <w:rsid w:val="00304F04"/>
    <w:rsid w:val="00304F22"/>
    <w:rsid w:val="00305489"/>
    <w:rsid w:val="003055C0"/>
    <w:rsid w:val="00305884"/>
    <w:rsid w:val="00305AA3"/>
    <w:rsid w:val="00305D1B"/>
    <w:rsid w:val="00305E38"/>
    <w:rsid w:val="00305F4F"/>
    <w:rsid w:val="00306249"/>
    <w:rsid w:val="0030653E"/>
    <w:rsid w:val="00306C7C"/>
    <w:rsid w:val="00306CCE"/>
    <w:rsid w:val="00306D2C"/>
    <w:rsid w:val="0030711C"/>
    <w:rsid w:val="00307B2D"/>
    <w:rsid w:val="003105D4"/>
    <w:rsid w:val="00310ABE"/>
    <w:rsid w:val="00310B10"/>
    <w:rsid w:val="00310D79"/>
    <w:rsid w:val="00310F8F"/>
    <w:rsid w:val="00311149"/>
    <w:rsid w:val="00311F95"/>
    <w:rsid w:val="003122EA"/>
    <w:rsid w:val="00312878"/>
    <w:rsid w:val="00312B36"/>
    <w:rsid w:val="00312E7B"/>
    <w:rsid w:val="00313352"/>
    <w:rsid w:val="003133F7"/>
    <w:rsid w:val="003139C8"/>
    <w:rsid w:val="00313B6F"/>
    <w:rsid w:val="003140C2"/>
    <w:rsid w:val="003144BA"/>
    <w:rsid w:val="0031456B"/>
    <w:rsid w:val="00314F86"/>
    <w:rsid w:val="0031503D"/>
    <w:rsid w:val="003150A0"/>
    <w:rsid w:val="003157DA"/>
    <w:rsid w:val="00315964"/>
    <w:rsid w:val="00315B02"/>
    <w:rsid w:val="00315B8F"/>
    <w:rsid w:val="00316057"/>
    <w:rsid w:val="0031678E"/>
    <w:rsid w:val="00316D43"/>
    <w:rsid w:val="0031749F"/>
    <w:rsid w:val="003174DA"/>
    <w:rsid w:val="00317CA3"/>
    <w:rsid w:val="00317D5F"/>
    <w:rsid w:val="00317F4D"/>
    <w:rsid w:val="0032087D"/>
    <w:rsid w:val="00320941"/>
    <w:rsid w:val="00320A9B"/>
    <w:rsid w:val="00320EE2"/>
    <w:rsid w:val="00321696"/>
    <w:rsid w:val="00321C3E"/>
    <w:rsid w:val="00322488"/>
    <w:rsid w:val="00322843"/>
    <w:rsid w:val="00322C9A"/>
    <w:rsid w:val="00322EDD"/>
    <w:rsid w:val="00323466"/>
    <w:rsid w:val="00323B68"/>
    <w:rsid w:val="00324318"/>
    <w:rsid w:val="003248B0"/>
    <w:rsid w:val="00324992"/>
    <w:rsid w:val="00324BB0"/>
    <w:rsid w:val="003251F4"/>
    <w:rsid w:val="003256C6"/>
    <w:rsid w:val="00325D34"/>
    <w:rsid w:val="00325EF0"/>
    <w:rsid w:val="003260A5"/>
    <w:rsid w:val="00327482"/>
    <w:rsid w:val="003277DA"/>
    <w:rsid w:val="0032789F"/>
    <w:rsid w:val="00327E70"/>
    <w:rsid w:val="0033029B"/>
    <w:rsid w:val="003309FA"/>
    <w:rsid w:val="00330B2F"/>
    <w:rsid w:val="0033184C"/>
    <w:rsid w:val="00331858"/>
    <w:rsid w:val="00331DB3"/>
    <w:rsid w:val="003320EE"/>
    <w:rsid w:val="00332244"/>
    <w:rsid w:val="00332320"/>
    <w:rsid w:val="003326DF"/>
    <w:rsid w:val="00332A61"/>
    <w:rsid w:val="0033388E"/>
    <w:rsid w:val="003338C1"/>
    <w:rsid w:val="00333A40"/>
    <w:rsid w:val="00333AA2"/>
    <w:rsid w:val="00333ED8"/>
    <w:rsid w:val="00334C14"/>
    <w:rsid w:val="00334E56"/>
    <w:rsid w:val="003350A0"/>
    <w:rsid w:val="003350EA"/>
    <w:rsid w:val="003353F8"/>
    <w:rsid w:val="00335568"/>
    <w:rsid w:val="0033589E"/>
    <w:rsid w:val="00335F47"/>
    <w:rsid w:val="0033604E"/>
    <w:rsid w:val="00337234"/>
    <w:rsid w:val="00337235"/>
    <w:rsid w:val="0033744F"/>
    <w:rsid w:val="00337BE6"/>
    <w:rsid w:val="00340543"/>
    <w:rsid w:val="00340D94"/>
    <w:rsid w:val="0034130D"/>
    <w:rsid w:val="0034198E"/>
    <w:rsid w:val="0034276B"/>
    <w:rsid w:val="00343537"/>
    <w:rsid w:val="003438AE"/>
    <w:rsid w:val="00343E1B"/>
    <w:rsid w:val="00344A05"/>
    <w:rsid w:val="00344B4B"/>
    <w:rsid w:val="00344F98"/>
    <w:rsid w:val="00344FD5"/>
    <w:rsid w:val="0034540D"/>
    <w:rsid w:val="00345E3C"/>
    <w:rsid w:val="00345E65"/>
    <w:rsid w:val="003464FD"/>
    <w:rsid w:val="00346598"/>
    <w:rsid w:val="003467F8"/>
    <w:rsid w:val="00346BC7"/>
    <w:rsid w:val="003470DD"/>
    <w:rsid w:val="00347206"/>
    <w:rsid w:val="0034756A"/>
    <w:rsid w:val="00347947"/>
    <w:rsid w:val="00347D72"/>
    <w:rsid w:val="00347FD1"/>
    <w:rsid w:val="00350318"/>
    <w:rsid w:val="00350AF4"/>
    <w:rsid w:val="0035198F"/>
    <w:rsid w:val="0035266E"/>
    <w:rsid w:val="00352944"/>
    <w:rsid w:val="00352CA8"/>
    <w:rsid w:val="003531DF"/>
    <w:rsid w:val="0035387D"/>
    <w:rsid w:val="00353959"/>
    <w:rsid w:val="00353F45"/>
    <w:rsid w:val="0035446B"/>
    <w:rsid w:val="00355BE8"/>
    <w:rsid w:val="00355E06"/>
    <w:rsid w:val="00355F7D"/>
    <w:rsid w:val="003562A0"/>
    <w:rsid w:val="00356B66"/>
    <w:rsid w:val="003571B3"/>
    <w:rsid w:val="00357611"/>
    <w:rsid w:val="003577F5"/>
    <w:rsid w:val="00357F75"/>
    <w:rsid w:val="003602A0"/>
    <w:rsid w:val="003610BD"/>
    <w:rsid w:val="00361D1A"/>
    <w:rsid w:val="0036390D"/>
    <w:rsid w:val="00363A6B"/>
    <w:rsid w:val="0036415E"/>
    <w:rsid w:val="0036432A"/>
    <w:rsid w:val="00364AF9"/>
    <w:rsid w:val="00364C90"/>
    <w:rsid w:val="00365645"/>
    <w:rsid w:val="003659F5"/>
    <w:rsid w:val="00365AD4"/>
    <w:rsid w:val="0036638E"/>
    <w:rsid w:val="00366C5A"/>
    <w:rsid w:val="003670A5"/>
    <w:rsid w:val="00367237"/>
    <w:rsid w:val="003677E5"/>
    <w:rsid w:val="00367BA9"/>
    <w:rsid w:val="0037016E"/>
    <w:rsid w:val="0037077F"/>
    <w:rsid w:val="003710A7"/>
    <w:rsid w:val="0037115D"/>
    <w:rsid w:val="0037127C"/>
    <w:rsid w:val="00371857"/>
    <w:rsid w:val="00371D46"/>
    <w:rsid w:val="00371E34"/>
    <w:rsid w:val="00372129"/>
    <w:rsid w:val="00372411"/>
    <w:rsid w:val="0037352E"/>
    <w:rsid w:val="0037357A"/>
    <w:rsid w:val="003735F2"/>
    <w:rsid w:val="00373882"/>
    <w:rsid w:val="00373E99"/>
    <w:rsid w:val="00374017"/>
    <w:rsid w:val="003741A3"/>
    <w:rsid w:val="0037512A"/>
    <w:rsid w:val="003758A4"/>
    <w:rsid w:val="00375DF5"/>
    <w:rsid w:val="00376D4A"/>
    <w:rsid w:val="00376FBA"/>
    <w:rsid w:val="00377338"/>
    <w:rsid w:val="00377875"/>
    <w:rsid w:val="00377CFF"/>
    <w:rsid w:val="00380BCB"/>
    <w:rsid w:val="00381363"/>
    <w:rsid w:val="0038220B"/>
    <w:rsid w:val="0038222F"/>
    <w:rsid w:val="00382451"/>
    <w:rsid w:val="00382A15"/>
    <w:rsid w:val="00382D6C"/>
    <w:rsid w:val="00383310"/>
    <w:rsid w:val="00383403"/>
    <w:rsid w:val="00383AAF"/>
    <w:rsid w:val="00383F9E"/>
    <w:rsid w:val="003843DB"/>
    <w:rsid w:val="00384863"/>
    <w:rsid w:val="00384A2B"/>
    <w:rsid w:val="0038550E"/>
    <w:rsid w:val="003856DD"/>
    <w:rsid w:val="003857E2"/>
    <w:rsid w:val="00385CB2"/>
    <w:rsid w:val="00385E77"/>
    <w:rsid w:val="00386087"/>
    <w:rsid w:val="00386698"/>
    <w:rsid w:val="00386849"/>
    <w:rsid w:val="00386996"/>
    <w:rsid w:val="00387103"/>
    <w:rsid w:val="00387FC1"/>
    <w:rsid w:val="00390041"/>
    <w:rsid w:val="00391186"/>
    <w:rsid w:val="00392629"/>
    <w:rsid w:val="00393761"/>
    <w:rsid w:val="00393A6D"/>
    <w:rsid w:val="00394078"/>
    <w:rsid w:val="003948AB"/>
    <w:rsid w:val="00394A08"/>
    <w:rsid w:val="00394BBD"/>
    <w:rsid w:val="00394BD5"/>
    <w:rsid w:val="00394E26"/>
    <w:rsid w:val="00394E5E"/>
    <w:rsid w:val="00395913"/>
    <w:rsid w:val="00395D7C"/>
    <w:rsid w:val="00396082"/>
    <w:rsid w:val="00396691"/>
    <w:rsid w:val="00396FBA"/>
    <w:rsid w:val="0039778E"/>
    <w:rsid w:val="0039784A"/>
    <w:rsid w:val="00397D18"/>
    <w:rsid w:val="00397D44"/>
    <w:rsid w:val="003A0630"/>
    <w:rsid w:val="003A0898"/>
    <w:rsid w:val="003A0B7D"/>
    <w:rsid w:val="003A0FCC"/>
    <w:rsid w:val="003A10ED"/>
    <w:rsid w:val="003A11AA"/>
    <w:rsid w:val="003A1349"/>
    <w:rsid w:val="003A17D8"/>
    <w:rsid w:val="003A1B36"/>
    <w:rsid w:val="003A1C33"/>
    <w:rsid w:val="003A1D54"/>
    <w:rsid w:val="003A1E0E"/>
    <w:rsid w:val="003A22E4"/>
    <w:rsid w:val="003A262C"/>
    <w:rsid w:val="003A298F"/>
    <w:rsid w:val="003A2BEE"/>
    <w:rsid w:val="003A2D5E"/>
    <w:rsid w:val="003A3923"/>
    <w:rsid w:val="003A3DAD"/>
    <w:rsid w:val="003A3ED7"/>
    <w:rsid w:val="003A4B91"/>
    <w:rsid w:val="003A57A8"/>
    <w:rsid w:val="003A589A"/>
    <w:rsid w:val="003A6D52"/>
    <w:rsid w:val="003A7040"/>
    <w:rsid w:val="003A7528"/>
    <w:rsid w:val="003A7637"/>
    <w:rsid w:val="003A7638"/>
    <w:rsid w:val="003B01EE"/>
    <w:rsid w:val="003B080C"/>
    <w:rsid w:val="003B0D5C"/>
    <w:rsid w:val="003B0FE6"/>
    <w:rsid w:val="003B1454"/>
    <w:rsid w:val="003B18B6"/>
    <w:rsid w:val="003B1A75"/>
    <w:rsid w:val="003B1AAD"/>
    <w:rsid w:val="003B1F44"/>
    <w:rsid w:val="003B2A79"/>
    <w:rsid w:val="003B36D6"/>
    <w:rsid w:val="003B3DC8"/>
    <w:rsid w:val="003B4FE1"/>
    <w:rsid w:val="003B5B09"/>
    <w:rsid w:val="003B6118"/>
    <w:rsid w:val="003B733E"/>
    <w:rsid w:val="003B754B"/>
    <w:rsid w:val="003B7575"/>
    <w:rsid w:val="003B77DA"/>
    <w:rsid w:val="003B787B"/>
    <w:rsid w:val="003C080A"/>
    <w:rsid w:val="003C0867"/>
    <w:rsid w:val="003C0C0E"/>
    <w:rsid w:val="003C12EC"/>
    <w:rsid w:val="003C161B"/>
    <w:rsid w:val="003C17D8"/>
    <w:rsid w:val="003C225B"/>
    <w:rsid w:val="003C251D"/>
    <w:rsid w:val="003C27EA"/>
    <w:rsid w:val="003C2F70"/>
    <w:rsid w:val="003C392D"/>
    <w:rsid w:val="003C3B3B"/>
    <w:rsid w:val="003C3E05"/>
    <w:rsid w:val="003C4276"/>
    <w:rsid w:val="003C4B4F"/>
    <w:rsid w:val="003C5169"/>
    <w:rsid w:val="003C520E"/>
    <w:rsid w:val="003C57AF"/>
    <w:rsid w:val="003C59E0"/>
    <w:rsid w:val="003C6C39"/>
    <w:rsid w:val="003C6C8D"/>
    <w:rsid w:val="003C71CC"/>
    <w:rsid w:val="003C7219"/>
    <w:rsid w:val="003C744C"/>
    <w:rsid w:val="003C7C09"/>
    <w:rsid w:val="003D0B95"/>
    <w:rsid w:val="003D0E1E"/>
    <w:rsid w:val="003D0FBC"/>
    <w:rsid w:val="003D1045"/>
    <w:rsid w:val="003D1F29"/>
    <w:rsid w:val="003D2656"/>
    <w:rsid w:val="003D2B62"/>
    <w:rsid w:val="003D2E00"/>
    <w:rsid w:val="003D3192"/>
    <w:rsid w:val="003D3660"/>
    <w:rsid w:val="003D3E0A"/>
    <w:rsid w:val="003D3F99"/>
    <w:rsid w:val="003D4344"/>
    <w:rsid w:val="003D4E6D"/>
    <w:rsid w:val="003D4EE6"/>
    <w:rsid w:val="003D4F95"/>
    <w:rsid w:val="003D5A4E"/>
    <w:rsid w:val="003D5F42"/>
    <w:rsid w:val="003D60A9"/>
    <w:rsid w:val="003D6862"/>
    <w:rsid w:val="003D72EA"/>
    <w:rsid w:val="003D7F3D"/>
    <w:rsid w:val="003E026A"/>
    <w:rsid w:val="003E0B8C"/>
    <w:rsid w:val="003E120A"/>
    <w:rsid w:val="003E16FD"/>
    <w:rsid w:val="003E2042"/>
    <w:rsid w:val="003E2080"/>
    <w:rsid w:val="003E20B3"/>
    <w:rsid w:val="003E212F"/>
    <w:rsid w:val="003E217F"/>
    <w:rsid w:val="003E2470"/>
    <w:rsid w:val="003E2475"/>
    <w:rsid w:val="003E253F"/>
    <w:rsid w:val="003E38C9"/>
    <w:rsid w:val="003E3F64"/>
    <w:rsid w:val="003E4175"/>
    <w:rsid w:val="003E4316"/>
    <w:rsid w:val="003E4367"/>
    <w:rsid w:val="003E438A"/>
    <w:rsid w:val="003E44FF"/>
    <w:rsid w:val="003E468A"/>
    <w:rsid w:val="003E4E86"/>
    <w:rsid w:val="003E580A"/>
    <w:rsid w:val="003E6230"/>
    <w:rsid w:val="003E6685"/>
    <w:rsid w:val="003E7B30"/>
    <w:rsid w:val="003F01F2"/>
    <w:rsid w:val="003F0643"/>
    <w:rsid w:val="003F0959"/>
    <w:rsid w:val="003F0E15"/>
    <w:rsid w:val="003F0E56"/>
    <w:rsid w:val="003F110B"/>
    <w:rsid w:val="003F199F"/>
    <w:rsid w:val="003F1FD0"/>
    <w:rsid w:val="003F23AC"/>
    <w:rsid w:val="003F2973"/>
    <w:rsid w:val="003F3029"/>
    <w:rsid w:val="003F398F"/>
    <w:rsid w:val="003F3AFC"/>
    <w:rsid w:val="003F3B9E"/>
    <w:rsid w:val="003F3E8A"/>
    <w:rsid w:val="003F4026"/>
    <w:rsid w:val="003F4604"/>
    <w:rsid w:val="003F4777"/>
    <w:rsid w:val="003F4C97"/>
    <w:rsid w:val="003F4DD5"/>
    <w:rsid w:val="003F564E"/>
    <w:rsid w:val="003F65C7"/>
    <w:rsid w:val="003F666D"/>
    <w:rsid w:val="003F71F5"/>
    <w:rsid w:val="003F7802"/>
    <w:rsid w:val="003F7FE6"/>
    <w:rsid w:val="00400193"/>
    <w:rsid w:val="004005C9"/>
    <w:rsid w:val="004008EB"/>
    <w:rsid w:val="0040108E"/>
    <w:rsid w:val="00401150"/>
    <w:rsid w:val="00402574"/>
    <w:rsid w:val="004029E4"/>
    <w:rsid w:val="00402CED"/>
    <w:rsid w:val="00402DF3"/>
    <w:rsid w:val="00402E02"/>
    <w:rsid w:val="00403851"/>
    <w:rsid w:val="00404619"/>
    <w:rsid w:val="00404C5E"/>
    <w:rsid w:val="00405E74"/>
    <w:rsid w:val="004062AC"/>
    <w:rsid w:val="00406820"/>
    <w:rsid w:val="00406880"/>
    <w:rsid w:val="00406CF3"/>
    <w:rsid w:val="004071FC"/>
    <w:rsid w:val="00407FD0"/>
    <w:rsid w:val="0041013A"/>
    <w:rsid w:val="00410270"/>
    <w:rsid w:val="00410A9A"/>
    <w:rsid w:val="00410E6E"/>
    <w:rsid w:val="00411733"/>
    <w:rsid w:val="00411A76"/>
    <w:rsid w:val="0041212A"/>
    <w:rsid w:val="00412569"/>
    <w:rsid w:val="00413098"/>
    <w:rsid w:val="0041312D"/>
    <w:rsid w:val="004136C7"/>
    <w:rsid w:val="00413D7A"/>
    <w:rsid w:val="00413DD8"/>
    <w:rsid w:val="00413EBC"/>
    <w:rsid w:val="004141B3"/>
    <w:rsid w:val="00414BD6"/>
    <w:rsid w:val="00414C88"/>
    <w:rsid w:val="00414D3E"/>
    <w:rsid w:val="00414F8D"/>
    <w:rsid w:val="00415A1E"/>
    <w:rsid w:val="00415D0A"/>
    <w:rsid w:val="00416225"/>
    <w:rsid w:val="00416598"/>
    <w:rsid w:val="00416680"/>
    <w:rsid w:val="00416A54"/>
    <w:rsid w:val="00416A89"/>
    <w:rsid w:val="00416EAF"/>
    <w:rsid w:val="00420486"/>
    <w:rsid w:val="00420648"/>
    <w:rsid w:val="00421026"/>
    <w:rsid w:val="00421132"/>
    <w:rsid w:val="004212E7"/>
    <w:rsid w:val="004213AE"/>
    <w:rsid w:val="0042178A"/>
    <w:rsid w:val="004217CF"/>
    <w:rsid w:val="004224FF"/>
    <w:rsid w:val="00422C62"/>
    <w:rsid w:val="00422D98"/>
    <w:rsid w:val="0042329A"/>
    <w:rsid w:val="004232FC"/>
    <w:rsid w:val="00423369"/>
    <w:rsid w:val="004235E6"/>
    <w:rsid w:val="00423C88"/>
    <w:rsid w:val="00424220"/>
    <w:rsid w:val="004243BE"/>
    <w:rsid w:val="0042446D"/>
    <w:rsid w:val="0042468A"/>
    <w:rsid w:val="004256BB"/>
    <w:rsid w:val="00425743"/>
    <w:rsid w:val="00425977"/>
    <w:rsid w:val="00425A8A"/>
    <w:rsid w:val="00426034"/>
    <w:rsid w:val="004267ED"/>
    <w:rsid w:val="00427144"/>
    <w:rsid w:val="004273E3"/>
    <w:rsid w:val="0042768F"/>
    <w:rsid w:val="004276DF"/>
    <w:rsid w:val="0042795F"/>
    <w:rsid w:val="00427BF8"/>
    <w:rsid w:val="00427EBB"/>
    <w:rsid w:val="0043019D"/>
    <w:rsid w:val="004305CD"/>
    <w:rsid w:val="00430DBB"/>
    <w:rsid w:val="00431470"/>
    <w:rsid w:val="0043177F"/>
    <w:rsid w:val="0043182F"/>
    <w:rsid w:val="00431C02"/>
    <w:rsid w:val="0043274B"/>
    <w:rsid w:val="00432854"/>
    <w:rsid w:val="0043289B"/>
    <w:rsid w:val="00432946"/>
    <w:rsid w:val="004335F8"/>
    <w:rsid w:val="00433715"/>
    <w:rsid w:val="00433B9F"/>
    <w:rsid w:val="00434680"/>
    <w:rsid w:val="004347A3"/>
    <w:rsid w:val="00434891"/>
    <w:rsid w:val="00434985"/>
    <w:rsid w:val="00434A6A"/>
    <w:rsid w:val="00434F14"/>
    <w:rsid w:val="004352C1"/>
    <w:rsid w:val="0043537D"/>
    <w:rsid w:val="00435E81"/>
    <w:rsid w:val="00435FD5"/>
    <w:rsid w:val="00436FEE"/>
    <w:rsid w:val="00437395"/>
    <w:rsid w:val="004378C2"/>
    <w:rsid w:val="00440166"/>
    <w:rsid w:val="00440489"/>
    <w:rsid w:val="00440802"/>
    <w:rsid w:val="00440BC7"/>
    <w:rsid w:val="00440EEA"/>
    <w:rsid w:val="00441510"/>
    <w:rsid w:val="00442158"/>
    <w:rsid w:val="00442E36"/>
    <w:rsid w:val="00443152"/>
    <w:rsid w:val="00443420"/>
    <w:rsid w:val="004434D9"/>
    <w:rsid w:val="004439BB"/>
    <w:rsid w:val="00443CBD"/>
    <w:rsid w:val="004444E0"/>
    <w:rsid w:val="00444EE9"/>
    <w:rsid w:val="00445047"/>
    <w:rsid w:val="00445247"/>
    <w:rsid w:val="004459FF"/>
    <w:rsid w:val="00445C52"/>
    <w:rsid w:val="004465DE"/>
    <w:rsid w:val="00446749"/>
    <w:rsid w:val="00446D0A"/>
    <w:rsid w:val="00446DC8"/>
    <w:rsid w:val="004475AA"/>
    <w:rsid w:val="00447C4D"/>
    <w:rsid w:val="00447D9E"/>
    <w:rsid w:val="00450CF0"/>
    <w:rsid w:val="00450EB1"/>
    <w:rsid w:val="00450EDA"/>
    <w:rsid w:val="00451790"/>
    <w:rsid w:val="00451E0E"/>
    <w:rsid w:val="004521A5"/>
    <w:rsid w:val="00453EB7"/>
    <w:rsid w:val="00454820"/>
    <w:rsid w:val="00454EFE"/>
    <w:rsid w:val="00455ADE"/>
    <w:rsid w:val="00455E34"/>
    <w:rsid w:val="00456724"/>
    <w:rsid w:val="00457233"/>
    <w:rsid w:val="00457FD1"/>
    <w:rsid w:val="004607A1"/>
    <w:rsid w:val="00460973"/>
    <w:rsid w:val="004612C4"/>
    <w:rsid w:val="00461F77"/>
    <w:rsid w:val="004622AF"/>
    <w:rsid w:val="0046230B"/>
    <w:rsid w:val="0046233B"/>
    <w:rsid w:val="004625D2"/>
    <w:rsid w:val="004627EA"/>
    <w:rsid w:val="00462987"/>
    <w:rsid w:val="00462E2B"/>
    <w:rsid w:val="00462FFC"/>
    <w:rsid w:val="00463C0F"/>
    <w:rsid w:val="00463E39"/>
    <w:rsid w:val="00463E78"/>
    <w:rsid w:val="00464361"/>
    <w:rsid w:val="00464497"/>
    <w:rsid w:val="00464962"/>
    <w:rsid w:val="00464AA8"/>
    <w:rsid w:val="00464ABF"/>
    <w:rsid w:val="00464CB6"/>
    <w:rsid w:val="00464F69"/>
    <w:rsid w:val="004655A9"/>
    <w:rsid w:val="004657FC"/>
    <w:rsid w:val="00465C7D"/>
    <w:rsid w:val="00466155"/>
    <w:rsid w:val="004661EE"/>
    <w:rsid w:val="004664DA"/>
    <w:rsid w:val="00466D0A"/>
    <w:rsid w:val="00466F00"/>
    <w:rsid w:val="004676EE"/>
    <w:rsid w:val="00467807"/>
    <w:rsid w:val="0046790F"/>
    <w:rsid w:val="00470733"/>
    <w:rsid w:val="00471894"/>
    <w:rsid w:val="00472451"/>
    <w:rsid w:val="004727F9"/>
    <w:rsid w:val="00472B4E"/>
    <w:rsid w:val="00472E5C"/>
    <w:rsid w:val="00473011"/>
    <w:rsid w:val="004730D6"/>
    <w:rsid w:val="00473111"/>
    <w:rsid w:val="004733F6"/>
    <w:rsid w:val="00473850"/>
    <w:rsid w:val="004738CF"/>
    <w:rsid w:val="00473B85"/>
    <w:rsid w:val="00474E69"/>
    <w:rsid w:val="004751A7"/>
    <w:rsid w:val="00475B73"/>
    <w:rsid w:val="00476101"/>
    <w:rsid w:val="004761BE"/>
    <w:rsid w:val="004769A4"/>
    <w:rsid w:val="00476AD4"/>
    <w:rsid w:val="00476FEA"/>
    <w:rsid w:val="004770CB"/>
    <w:rsid w:val="00477E7A"/>
    <w:rsid w:val="00480114"/>
    <w:rsid w:val="004804F9"/>
    <w:rsid w:val="004805D1"/>
    <w:rsid w:val="00480775"/>
    <w:rsid w:val="00480A0E"/>
    <w:rsid w:val="00480ABA"/>
    <w:rsid w:val="00480B57"/>
    <w:rsid w:val="00480F66"/>
    <w:rsid w:val="0048124C"/>
    <w:rsid w:val="00481426"/>
    <w:rsid w:val="0048178D"/>
    <w:rsid w:val="00481871"/>
    <w:rsid w:val="00481E63"/>
    <w:rsid w:val="00482631"/>
    <w:rsid w:val="00482809"/>
    <w:rsid w:val="00482F4F"/>
    <w:rsid w:val="004836EF"/>
    <w:rsid w:val="0048374B"/>
    <w:rsid w:val="00483E9F"/>
    <w:rsid w:val="00483F0B"/>
    <w:rsid w:val="00484110"/>
    <w:rsid w:val="004841BE"/>
    <w:rsid w:val="00484E0C"/>
    <w:rsid w:val="00485230"/>
    <w:rsid w:val="004856D9"/>
    <w:rsid w:val="00485991"/>
    <w:rsid w:val="00485A2C"/>
    <w:rsid w:val="004866B6"/>
    <w:rsid w:val="0048678B"/>
    <w:rsid w:val="004869AE"/>
    <w:rsid w:val="00486D90"/>
    <w:rsid w:val="00487132"/>
    <w:rsid w:val="00487267"/>
    <w:rsid w:val="004873E4"/>
    <w:rsid w:val="00487F8F"/>
    <w:rsid w:val="00490BE7"/>
    <w:rsid w:val="00490F20"/>
    <w:rsid w:val="00491704"/>
    <w:rsid w:val="00491A71"/>
    <w:rsid w:val="00491C22"/>
    <w:rsid w:val="00492B2C"/>
    <w:rsid w:val="00492C15"/>
    <w:rsid w:val="00493498"/>
    <w:rsid w:val="004940CD"/>
    <w:rsid w:val="004941D8"/>
    <w:rsid w:val="004943D6"/>
    <w:rsid w:val="00494783"/>
    <w:rsid w:val="00494DB9"/>
    <w:rsid w:val="00494F1F"/>
    <w:rsid w:val="00494FA0"/>
    <w:rsid w:val="004956CE"/>
    <w:rsid w:val="004956E8"/>
    <w:rsid w:val="00495E87"/>
    <w:rsid w:val="0049621B"/>
    <w:rsid w:val="004967DE"/>
    <w:rsid w:val="004971B4"/>
    <w:rsid w:val="00497720"/>
    <w:rsid w:val="00497BB2"/>
    <w:rsid w:val="00497C05"/>
    <w:rsid w:val="00497C2F"/>
    <w:rsid w:val="004A08A5"/>
    <w:rsid w:val="004A0DBF"/>
    <w:rsid w:val="004A11AF"/>
    <w:rsid w:val="004A194F"/>
    <w:rsid w:val="004A1D19"/>
    <w:rsid w:val="004A1D42"/>
    <w:rsid w:val="004A2133"/>
    <w:rsid w:val="004A22E3"/>
    <w:rsid w:val="004A2672"/>
    <w:rsid w:val="004A279F"/>
    <w:rsid w:val="004A2AB1"/>
    <w:rsid w:val="004A2D30"/>
    <w:rsid w:val="004A3554"/>
    <w:rsid w:val="004A388B"/>
    <w:rsid w:val="004A3B7E"/>
    <w:rsid w:val="004A3CF3"/>
    <w:rsid w:val="004A40F7"/>
    <w:rsid w:val="004A429A"/>
    <w:rsid w:val="004A45D2"/>
    <w:rsid w:val="004A4A9D"/>
    <w:rsid w:val="004A4CC8"/>
    <w:rsid w:val="004A5055"/>
    <w:rsid w:val="004A58C9"/>
    <w:rsid w:val="004A5C10"/>
    <w:rsid w:val="004A640E"/>
    <w:rsid w:val="004A65BA"/>
    <w:rsid w:val="004A6886"/>
    <w:rsid w:val="004A70C8"/>
    <w:rsid w:val="004A71F1"/>
    <w:rsid w:val="004A7524"/>
    <w:rsid w:val="004A75E5"/>
    <w:rsid w:val="004B06E0"/>
    <w:rsid w:val="004B0775"/>
    <w:rsid w:val="004B0E5A"/>
    <w:rsid w:val="004B0EBC"/>
    <w:rsid w:val="004B150B"/>
    <w:rsid w:val="004B17D0"/>
    <w:rsid w:val="004B20F8"/>
    <w:rsid w:val="004B215B"/>
    <w:rsid w:val="004B3472"/>
    <w:rsid w:val="004B3CC3"/>
    <w:rsid w:val="004B40F3"/>
    <w:rsid w:val="004B49D9"/>
    <w:rsid w:val="004B50F3"/>
    <w:rsid w:val="004B579D"/>
    <w:rsid w:val="004B5964"/>
    <w:rsid w:val="004B5E7F"/>
    <w:rsid w:val="004B65B1"/>
    <w:rsid w:val="004B6921"/>
    <w:rsid w:val="004B6C07"/>
    <w:rsid w:val="004B6E2C"/>
    <w:rsid w:val="004B72A9"/>
    <w:rsid w:val="004B78F0"/>
    <w:rsid w:val="004B7A2D"/>
    <w:rsid w:val="004B7C2A"/>
    <w:rsid w:val="004B7D95"/>
    <w:rsid w:val="004C1602"/>
    <w:rsid w:val="004C1895"/>
    <w:rsid w:val="004C2338"/>
    <w:rsid w:val="004C28D8"/>
    <w:rsid w:val="004C2BB4"/>
    <w:rsid w:val="004C2F2E"/>
    <w:rsid w:val="004C303B"/>
    <w:rsid w:val="004C3389"/>
    <w:rsid w:val="004C35F4"/>
    <w:rsid w:val="004C39C5"/>
    <w:rsid w:val="004C3A62"/>
    <w:rsid w:val="004C3BDF"/>
    <w:rsid w:val="004C3E60"/>
    <w:rsid w:val="004C4BB7"/>
    <w:rsid w:val="004C5233"/>
    <w:rsid w:val="004C56E3"/>
    <w:rsid w:val="004C5BD5"/>
    <w:rsid w:val="004C5D33"/>
    <w:rsid w:val="004C6904"/>
    <w:rsid w:val="004C6D40"/>
    <w:rsid w:val="004C71A4"/>
    <w:rsid w:val="004C75BE"/>
    <w:rsid w:val="004C7624"/>
    <w:rsid w:val="004C765C"/>
    <w:rsid w:val="004C78CC"/>
    <w:rsid w:val="004C7A79"/>
    <w:rsid w:val="004D0088"/>
    <w:rsid w:val="004D04A4"/>
    <w:rsid w:val="004D0A92"/>
    <w:rsid w:val="004D130F"/>
    <w:rsid w:val="004D1421"/>
    <w:rsid w:val="004D1A57"/>
    <w:rsid w:val="004D1B39"/>
    <w:rsid w:val="004D22ED"/>
    <w:rsid w:val="004D2393"/>
    <w:rsid w:val="004D23FF"/>
    <w:rsid w:val="004D2C98"/>
    <w:rsid w:val="004D2D33"/>
    <w:rsid w:val="004D3259"/>
    <w:rsid w:val="004D3F4A"/>
    <w:rsid w:val="004D3F4C"/>
    <w:rsid w:val="004D4B4B"/>
    <w:rsid w:val="004D50C5"/>
    <w:rsid w:val="004D5555"/>
    <w:rsid w:val="004D561C"/>
    <w:rsid w:val="004D56EF"/>
    <w:rsid w:val="004D5998"/>
    <w:rsid w:val="004D5DA3"/>
    <w:rsid w:val="004D5E66"/>
    <w:rsid w:val="004D634E"/>
    <w:rsid w:val="004D6815"/>
    <w:rsid w:val="004D68D1"/>
    <w:rsid w:val="004D6DAD"/>
    <w:rsid w:val="004D6DFC"/>
    <w:rsid w:val="004D752B"/>
    <w:rsid w:val="004D7BB8"/>
    <w:rsid w:val="004E01BB"/>
    <w:rsid w:val="004E0370"/>
    <w:rsid w:val="004E083D"/>
    <w:rsid w:val="004E0F8C"/>
    <w:rsid w:val="004E1344"/>
    <w:rsid w:val="004E1BFE"/>
    <w:rsid w:val="004E1DBE"/>
    <w:rsid w:val="004E2850"/>
    <w:rsid w:val="004E38E6"/>
    <w:rsid w:val="004E3ACE"/>
    <w:rsid w:val="004E3BB1"/>
    <w:rsid w:val="004E44DA"/>
    <w:rsid w:val="004E4B97"/>
    <w:rsid w:val="004E571C"/>
    <w:rsid w:val="004E6AA8"/>
    <w:rsid w:val="004E6DC8"/>
    <w:rsid w:val="004E706E"/>
    <w:rsid w:val="004E7259"/>
    <w:rsid w:val="004E7589"/>
    <w:rsid w:val="004E76CC"/>
    <w:rsid w:val="004E7C89"/>
    <w:rsid w:val="004E7DCB"/>
    <w:rsid w:val="004E7FE4"/>
    <w:rsid w:val="004F0BC7"/>
    <w:rsid w:val="004F0C3C"/>
    <w:rsid w:val="004F0EC4"/>
    <w:rsid w:val="004F102D"/>
    <w:rsid w:val="004F1529"/>
    <w:rsid w:val="004F1B7B"/>
    <w:rsid w:val="004F1FEA"/>
    <w:rsid w:val="004F2280"/>
    <w:rsid w:val="004F23BB"/>
    <w:rsid w:val="004F2742"/>
    <w:rsid w:val="004F2D94"/>
    <w:rsid w:val="004F3720"/>
    <w:rsid w:val="004F376D"/>
    <w:rsid w:val="004F391F"/>
    <w:rsid w:val="004F3AAB"/>
    <w:rsid w:val="004F3C3F"/>
    <w:rsid w:val="004F3F92"/>
    <w:rsid w:val="004F4A42"/>
    <w:rsid w:val="004F4DB1"/>
    <w:rsid w:val="004F4DD2"/>
    <w:rsid w:val="004F51F7"/>
    <w:rsid w:val="004F5671"/>
    <w:rsid w:val="004F584F"/>
    <w:rsid w:val="004F5EE7"/>
    <w:rsid w:val="004F63FC"/>
    <w:rsid w:val="004F6778"/>
    <w:rsid w:val="004F6A30"/>
    <w:rsid w:val="004F6CAF"/>
    <w:rsid w:val="004F6CD8"/>
    <w:rsid w:val="004F6D80"/>
    <w:rsid w:val="004F72D6"/>
    <w:rsid w:val="004F740E"/>
    <w:rsid w:val="004F750D"/>
    <w:rsid w:val="004F75EC"/>
    <w:rsid w:val="004F7C78"/>
    <w:rsid w:val="00500761"/>
    <w:rsid w:val="00500D0A"/>
    <w:rsid w:val="00500D14"/>
    <w:rsid w:val="00501064"/>
    <w:rsid w:val="00501199"/>
    <w:rsid w:val="005011E4"/>
    <w:rsid w:val="00501BCC"/>
    <w:rsid w:val="00502245"/>
    <w:rsid w:val="0050225D"/>
    <w:rsid w:val="00502286"/>
    <w:rsid w:val="005024CE"/>
    <w:rsid w:val="0050283D"/>
    <w:rsid w:val="00502846"/>
    <w:rsid w:val="005029ED"/>
    <w:rsid w:val="00503636"/>
    <w:rsid w:val="0050363A"/>
    <w:rsid w:val="00504397"/>
    <w:rsid w:val="0050448F"/>
    <w:rsid w:val="00504F2D"/>
    <w:rsid w:val="00505302"/>
    <w:rsid w:val="00505A92"/>
    <w:rsid w:val="00505B14"/>
    <w:rsid w:val="00506924"/>
    <w:rsid w:val="00506BA4"/>
    <w:rsid w:val="00506F7B"/>
    <w:rsid w:val="0050735C"/>
    <w:rsid w:val="00507893"/>
    <w:rsid w:val="00507BC9"/>
    <w:rsid w:val="00507F64"/>
    <w:rsid w:val="00507FB4"/>
    <w:rsid w:val="00510D0B"/>
    <w:rsid w:val="00510DE7"/>
    <w:rsid w:val="00511167"/>
    <w:rsid w:val="00511684"/>
    <w:rsid w:val="00512357"/>
    <w:rsid w:val="0051352C"/>
    <w:rsid w:val="00513878"/>
    <w:rsid w:val="00513AEA"/>
    <w:rsid w:val="00513C30"/>
    <w:rsid w:val="0051499C"/>
    <w:rsid w:val="00514B9E"/>
    <w:rsid w:val="00515D84"/>
    <w:rsid w:val="00515E43"/>
    <w:rsid w:val="005162BA"/>
    <w:rsid w:val="005165CC"/>
    <w:rsid w:val="005170E5"/>
    <w:rsid w:val="00517555"/>
    <w:rsid w:val="00517F52"/>
    <w:rsid w:val="0052029E"/>
    <w:rsid w:val="00520310"/>
    <w:rsid w:val="005203F1"/>
    <w:rsid w:val="005207C6"/>
    <w:rsid w:val="00520865"/>
    <w:rsid w:val="0052158A"/>
    <w:rsid w:val="00521BC3"/>
    <w:rsid w:val="00521C0E"/>
    <w:rsid w:val="00522F1E"/>
    <w:rsid w:val="0052307A"/>
    <w:rsid w:val="00523319"/>
    <w:rsid w:val="005233F7"/>
    <w:rsid w:val="0052342E"/>
    <w:rsid w:val="00523C25"/>
    <w:rsid w:val="00523EF6"/>
    <w:rsid w:val="00524007"/>
    <w:rsid w:val="0052416F"/>
    <w:rsid w:val="00524398"/>
    <w:rsid w:val="0052463D"/>
    <w:rsid w:val="005249C8"/>
    <w:rsid w:val="00524C14"/>
    <w:rsid w:val="00524CE4"/>
    <w:rsid w:val="00524ECB"/>
    <w:rsid w:val="00525265"/>
    <w:rsid w:val="00525383"/>
    <w:rsid w:val="005259ED"/>
    <w:rsid w:val="00525B96"/>
    <w:rsid w:val="00525B9F"/>
    <w:rsid w:val="0052695D"/>
    <w:rsid w:val="00527382"/>
    <w:rsid w:val="00527604"/>
    <w:rsid w:val="00527CC3"/>
    <w:rsid w:val="00527EF4"/>
    <w:rsid w:val="00530589"/>
    <w:rsid w:val="005306B4"/>
    <w:rsid w:val="00530B1C"/>
    <w:rsid w:val="00530F02"/>
    <w:rsid w:val="0053111F"/>
    <w:rsid w:val="005311E8"/>
    <w:rsid w:val="0053139F"/>
    <w:rsid w:val="00531534"/>
    <w:rsid w:val="005316CB"/>
    <w:rsid w:val="00531873"/>
    <w:rsid w:val="00531DE5"/>
    <w:rsid w:val="00531DF4"/>
    <w:rsid w:val="0053214D"/>
    <w:rsid w:val="0053271A"/>
    <w:rsid w:val="00532C35"/>
    <w:rsid w:val="00532E31"/>
    <w:rsid w:val="005332B2"/>
    <w:rsid w:val="00533632"/>
    <w:rsid w:val="00533B31"/>
    <w:rsid w:val="00533BC5"/>
    <w:rsid w:val="00533FD3"/>
    <w:rsid w:val="00533FE4"/>
    <w:rsid w:val="00534013"/>
    <w:rsid w:val="005349BD"/>
    <w:rsid w:val="00534C67"/>
    <w:rsid w:val="00534E4A"/>
    <w:rsid w:val="0053501E"/>
    <w:rsid w:val="0053565F"/>
    <w:rsid w:val="00535823"/>
    <w:rsid w:val="00536236"/>
    <w:rsid w:val="005365F3"/>
    <w:rsid w:val="00536E74"/>
    <w:rsid w:val="00536EA5"/>
    <w:rsid w:val="00540C5C"/>
    <w:rsid w:val="00540D50"/>
    <w:rsid w:val="00541783"/>
    <w:rsid w:val="0054183F"/>
    <w:rsid w:val="00541C23"/>
    <w:rsid w:val="00541E6E"/>
    <w:rsid w:val="0054251F"/>
    <w:rsid w:val="00542745"/>
    <w:rsid w:val="00542D2A"/>
    <w:rsid w:val="00543781"/>
    <w:rsid w:val="00543B1E"/>
    <w:rsid w:val="00543C6E"/>
    <w:rsid w:val="00544648"/>
    <w:rsid w:val="00544771"/>
    <w:rsid w:val="00544F3E"/>
    <w:rsid w:val="0054537E"/>
    <w:rsid w:val="00545381"/>
    <w:rsid w:val="005453E6"/>
    <w:rsid w:val="00545745"/>
    <w:rsid w:val="00545898"/>
    <w:rsid w:val="00545BD2"/>
    <w:rsid w:val="00545FCE"/>
    <w:rsid w:val="00546781"/>
    <w:rsid w:val="00546DAB"/>
    <w:rsid w:val="00546DE9"/>
    <w:rsid w:val="00546E9E"/>
    <w:rsid w:val="005474D7"/>
    <w:rsid w:val="0054767D"/>
    <w:rsid w:val="00547998"/>
    <w:rsid w:val="00547A19"/>
    <w:rsid w:val="00550430"/>
    <w:rsid w:val="0055079F"/>
    <w:rsid w:val="005508BA"/>
    <w:rsid w:val="00550D04"/>
    <w:rsid w:val="005510F6"/>
    <w:rsid w:val="00551A7A"/>
    <w:rsid w:val="00551B1E"/>
    <w:rsid w:val="00551F2A"/>
    <w:rsid w:val="005520D8"/>
    <w:rsid w:val="00552285"/>
    <w:rsid w:val="00552BCA"/>
    <w:rsid w:val="00552DF5"/>
    <w:rsid w:val="00553325"/>
    <w:rsid w:val="0055459C"/>
    <w:rsid w:val="0055475D"/>
    <w:rsid w:val="005548F3"/>
    <w:rsid w:val="00554952"/>
    <w:rsid w:val="00554CB0"/>
    <w:rsid w:val="00554D9F"/>
    <w:rsid w:val="00554FC3"/>
    <w:rsid w:val="00555344"/>
    <w:rsid w:val="00555CC2"/>
    <w:rsid w:val="00555CFB"/>
    <w:rsid w:val="005565DB"/>
    <w:rsid w:val="005565FF"/>
    <w:rsid w:val="00556ADB"/>
    <w:rsid w:val="00556CF1"/>
    <w:rsid w:val="00557228"/>
    <w:rsid w:val="00557549"/>
    <w:rsid w:val="00557853"/>
    <w:rsid w:val="00557AB0"/>
    <w:rsid w:val="0056024F"/>
    <w:rsid w:val="005607B0"/>
    <w:rsid w:val="00560F4A"/>
    <w:rsid w:val="0056127E"/>
    <w:rsid w:val="005616EB"/>
    <w:rsid w:val="00561AAC"/>
    <w:rsid w:val="00561AD2"/>
    <w:rsid w:val="00562913"/>
    <w:rsid w:val="00562A9C"/>
    <w:rsid w:val="00563939"/>
    <w:rsid w:val="00564941"/>
    <w:rsid w:val="005649AF"/>
    <w:rsid w:val="00564A48"/>
    <w:rsid w:val="00564C2B"/>
    <w:rsid w:val="00564C7A"/>
    <w:rsid w:val="005658CD"/>
    <w:rsid w:val="005658EC"/>
    <w:rsid w:val="00565AE5"/>
    <w:rsid w:val="00565B83"/>
    <w:rsid w:val="005662BC"/>
    <w:rsid w:val="00566FD9"/>
    <w:rsid w:val="00567193"/>
    <w:rsid w:val="00567204"/>
    <w:rsid w:val="005672B2"/>
    <w:rsid w:val="00567365"/>
    <w:rsid w:val="00567794"/>
    <w:rsid w:val="00567C0B"/>
    <w:rsid w:val="005706AE"/>
    <w:rsid w:val="00570780"/>
    <w:rsid w:val="0057078F"/>
    <w:rsid w:val="00571430"/>
    <w:rsid w:val="005717BB"/>
    <w:rsid w:val="00571FC4"/>
    <w:rsid w:val="005723A4"/>
    <w:rsid w:val="005726B3"/>
    <w:rsid w:val="00572759"/>
    <w:rsid w:val="00572B3E"/>
    <w:rsid w:val="005731DF"/>
    <w:rsid w:val="00573B10"/>
    <w:rsid w:val="00573B18"/>
    <w:rsid w:val="00574358"/>
    <w:rsid w:val="005743C3"/>
    <w:rsid w:val="00574732"/>
    <w:rsid w:val="00574D5F"/>
    <w:rsid w:val="0057545D"/>
    <w:rsid w:val="00575965"/>
    <w:rsid w:val="005762A7"/>
    <w:rsid w:val="0057679A"/>
    <w:rsid w:val="00577109"/>
    <w:rsid w:val="00577904"/>
    <w:rsid w:val="00577E10"/>
    <w:rsid w:val="00580A28"/>
    <w:rsid w:val="00580D92"/>
    <w:rsid w:val="00581A0F"/>
    <w:rsid w:val="005826D0"/>
    <w:rsid w:val="00582BB3"/>
    <w:rsid w:val="005836FD"/>
    <w:rsid w:val="00583AD1"/>
    <w:rsid w:val="00583CD3"/>
    <w:rsid w:val="00583E66"/>
    <w:rsid w:val="00583F2F"/>
    <w:rsid w:val="0058411C"/>
    <w:rsid w:val="00584432"/>
    <w:rsid w:val="00584441"/>
    <w:rsid w:val="005849BA"/>
    <w:rsid w:val="005852F7"/>
    <w:rsid w:val="00585E66"/>
    <w:rsid w:val="00585F3D"/>
    <w:rsid w:val="0058664B"/>
    <w:rsid w:val="00586B74"/>
    <w:rsid w:val="005870C3"/>
    <w:rsid w:val="00587836"/>
    <w:rsid w:val="00587B13"/>
    <w:rsid w:val="00587CEE"/>
    <w:rsid w:val="00590800"/>
    <w:rsid w:val="0059086B"/>
    <w:rsid w:val="005909DA"/>
    <w:rsid w:val="0059147E"/>
    <w:rsid w:val="005916D7"/>
    <w:rsid w:val="005920A4"/>
    <w:rsid w:val="00593213"/>
    <w:rsid w:val="0059362A"/>
    <w:rsid w:val="005938AE"/>
    <w:rsid w:val="005939DC"/>
    <w:rsid w:val="0059427F"/>
    <w:rsid w:val="00594441"/>
    <w:rsid w:val="0059450B"/>
    <w:rsid w:val="00594CE1"/>
    <w:rsid w:val="00594DF3"/>
    <w:rsid w:val="00594E4E"/>
    <w:rsid w:val="0059561B"/>
    <w:rsid w:val="00595646"/>
    <w:rsid w:val="00595EB2"/>
    <w:rsid w:val="00595F2B"/>
    <w:rsid w:val="0059633A"/>
    <w:rsid w:val="00597471"/>
    <w:rsid w:val="00597834"/>
    <w:rsid w:val="00597F14"/>
    <w:rsid w:val="005A0273"/>
    <w:rsid w:val="005A0364"/>
    <w:rsid w:val="005A0C46"/>
    <w:rsid w:val="005A1403"/>
    <w:rsid w:val="005A1B6C"/>
    <w:rsid w:val="005A1DC5"/>
    <w:rsid w:val="005A237D"/>
    <w:rsid w:val="005A260E"/>
    <w:rsid w:val="005A3BE7"/>
    <w:rsid w:val="005A4126"/>
    <w:rsid w:val="005A482A"/>
    <w:rsid w:val="005A4BC8"/>
    <w:rsid w:val="005A4C5E"/>
    <w:rsid w:val="005A4CD9"/>
    <w:rsid w:val="005A5460"/>
    <w:rsid w:val="005A6126"/>
    <w:rsid w:val="005A61C4"/>
    <w:rsid w:val="005A6641"/>
    <w:rsid w:val="005A6925"/>
    <w:rsid w:val="005A698C"/>
    <w:rsid w:val="005A6EE1"/>
    <w:rsid w:val="005A7B1D"/>
    <w:rsid w:val="005A7F70"/>
    <w:rsid w:val="005B002B"/>
    <w:rsid w:val="005B01EB"/>
    <w:rsid w:val="005B0F01"/>
    <w:rsid w:val="005B1034"/>
    <w:rsid w:val="005B115C"/>
    <w:rsid w:val="005B17D5"/>
    <w:rsid w:val="005B2DC9"/>
    <w:rsid w:val="005B33A4"/>
    <w:rsid w:val="005B3553"/>
    <w:rsid w:val="005B3C24"/>
    <w:rsid w:val="005B45E2"/>
    <w:rsid w:val="005B480F"/>
    <w:rsid w:val="005B4D77"/>
    <w:rsid w:val="005B53E4"/>
    <w:rsid w:val="005B5526"/>
    <w:rsid w:val="005B5586"/>
    <w:rsid w:val="005B5A24"/>
    <w:rsid w:val="005B75C7"/>
    <w:rsid w:val="005B7A2C"/>
    <w:rsid w:val="005C02F9"/>
    <w:rsid w:val="005C0438"/>
    <w:rsid w:val="005C084D"/>
    <w:rsid w:val="005C09FE"/>
    <w:rsid w:val="005C0CAC"/>
    <w:rsid w:val="005C0EB0"/>
    <w:rsid w:val="005C0F97"/>
    <w:rsid w:val="005C1225"/>
    <w:rsid w:val="005C1738"/>
    <w:rsid w:val="005C1927"/>
    <w:rsid w:val="005C27D0"/>
    <w:rsid w:val="005C2A86"/>
    <w:rsid w:val="005C2C7D"/>
    <w:rsid w:val="005C2D1F"/>
    <w:rsid w:val="005C3588"/>
    <w:rsid w:val="005C3844"/>
    <w:rsid w:val="005C3D5A"/>
    <w:rsid w:val="005C490D"/>
    <w:rsid w:val="005C4A3E"/>
    <w:rsid w:val="005C4BEC"/>
    <w:rsid w:val="005C52A3"/>
    <w:rsid w:val="005C57D9"/>
    <w:rsid w:val="005C5C46"/>
    <w:rsid w:val="005C6B57"/>
    <w:rsid w:val="005C7327"/>
    <w:rsid w:val="005C738D"/>
    <w:rsid w:val="005C7893"/>
    <w:rsid w:val="005C7B7C"/>
    <w:rsid w:val="005C7BB8"/>
    <w:rsid w:val="005C7F2E"/>
    <w:rsid w:val="005D02F6"/>
    <w:rsid w:val="005D046B"/>
    <w:rsid w:val="005D062E"/>
    <w:rsid w:val="005D0F0E"/>
    <w:rsid w:val="005D13C5"/>
    <w:rsid w:val="005D15BE"/>
    <w:rsid w:val="005D1913"/>
    <w:rsid w:val="005D19DD"/>
    <w:rsid w:val="005D286B"/>
    <w:rsid w:val="005D2C4B"/>
    <w:rsid w:val="005D2F6B"/>
    <w:rsid w:val="005D3085"/>
    <w:rsid w:val="005D33A4"/>
    <w:rsid w:val="005D3721"/>
    <w:rsid w:val="005D3B27"/>
    <w:rsid w:val="005D3FBB"/>
    <w:rsid w:val="005D4E6E"/>
    <w:rsid w:val="005D525B"/>
    <w:rsid w:val="005D53C4"/>
    <w:rsid w:val="005D5AC1"/>
    <w:rsid w:val="005D6100"/>
    <w:rsid w:val="005D62BF"/>
    <w:rsid w:val="005D6434"/>
    <w:rsid w:val="005D64F2"/>
    <w:rsid w:val="005D6943"/>
    <w:rsid w:val="005D6FA7"/>
    <w:rsid w:val="005D7525"/>
    <w:rsid w:val="005D7535"/>
    <w:rsid w:val="005E0634"/>
    <w:rsid w:val="005E0799"/>
    <w:rsid w:val="005E1040"/>
    <w:rsid w:val="005E10F9"/>
    <w:rsid w:val="005E11FD"/>
    <w:rsid w:val="005E1200"/>
    <w:rsid w:val="005E1537"/>
    <w:rsid w:val="005E1C46"/>
    <w:rsid w:val="005E1D3D"/>
    <w:rsid w:val="005E1F9F"/>
    <w:rsid w:val="005E244B"/>
    <w:rsid w:val="005E2804"/>
    <w:rsid w:val="005E2898"/>
    <w:rsid w:val="005E3533"/>
    <w:rsid w:val="005E3F6A"/>
    <w:rsid w:val="005E4203"/>
    <w:rsid w:val="005E4CCA"/>
    <w:rsid w:val="005E520B"/>
    <w:rsid w:val="005E54CE"/>
    <w:rsid w:val="005E5734"/>
    <w:rsid w:val="005E5B9A"/>
    <w:rsid w:val="005E5CE7"/>
    <w:rsid w:val="005E6B4B"/>
    <w:rsid w:val="005E6D8F"/>
    <w:rsid w:val="005E7321"/>
    <w:rsid w:val="005E7734"/>
    <w:rsid w:val="005E7893"/>
    <w:rsid w:val="005E78CD"/>
    <w:rsid w:val="005E7D4E"/>
    <w:rsid w:val="005F0B4C"/>
    <w:rsid w:val="005F0E17"/>
    <w:rsid w:val="005F117A"/>
    <w:rsid w:val="005F1717"/>
    <w:rsid w:val="005F1885"/>
    <w:rsid w:val="005F1B6E"/>
    <w:rsid w:val="005F2062"/>
    <w:rsid w:val="005F2326"/>
    <w:rsid w:val="005F2348"/>
    <w:rsid w:val="005F337B"/>
    <w:rsid w:val="005F382C"/>
    <w:rsid w:val="005F3E9B"/>
    <w:rsid w:val="005F421A"/>
    <w:rsid w:val="005F4239"/>
    <w:rsid w:val="005F44CD"/>
    <w:rsid w:val="005F45EE"/>
    <w:rsid w:val="005F4662"/>
    <w:rsid w:val="005F47E1"/>
    <w:rsid w:val="005F532A"/>
    <w:rsid w:val="005F54B8"/>
    <w:rsid w:val="005F551B"/>
    <w:rsid w:val="005F5624"/>
    <w:rsid w:val="005F58AD"/>
    <w:rsid w:val="005F5A1C"/>
    <w:rsid w:val="005F5A80"/>
    <w:rsid w:val="005F6A47"/>
    <w:rsid w:val="005F6C19"/>
    <w:rsid w:val="005F6FC2"/>
    <w:rsid w:val="0060022B"/>
    <w:rsid w:val="00600860"/>
    <w:rsid w:val="006013BB"/>
    <w:rsid w:val="00601914"/>
    <w:rsid w:val="00602869"/>
    <w:rsid w:val="00602A96"/>
    <w:rsid w:val="00602C8A"/>
    <w:rsid w:val="006034CA"/>
    <w:rsid w:val="0060390E"/>
    <w:rsid w:val="006039AC"/>
    <w:rsid w:val="00604403"/>
    <w:rsid w:val="006044FF"/>
    <w:rsid w:val="00604C18"/>
    <w:rsid w:val="00605422"/>
    <w:rsid w:val="006054AE"/>
    <w:rsid w:val="006066C0"/>
    <w:rsid w:val="00607076"/>
    <w:rsid w:val="006070F4"/>
    <w:rsid w:val="006077E2"/>
    <w:rsid w:val="00607892"/>
    <w:rsid w:val="00607CC5"/>
    <w:rsid w:val="00607E40"/>
    <w:rsid w:val="00610223"/>
    <w:rsid w:val="006103C3"/>
    <w:rsid w:val="00610446"/>
    <w:rsid w:val="00610830"/>
    <w:rsid w:val="00610F15"/>
    <w:rsid w:val="00611060"/>
    <w:rsid w:val="006113BA"/>
    <w:rsid w:val="0061179B"/>
    <w:rsid w:val="0061189B"/>
    <w:rsid w:val="00611FB8"/>
    <w:rsid w:val="006120CB"/>
    <w:rsid w:val="00612148"/>
    <w:rsid w:val="006125F7"/>
    <w:rsid w:val="006125F9"/>
    <w:rsid w:val="00612614"/>
    <w:rsid w:val="006127BB"/>
    <w:rsid w:val="00612844"/>
    <w:rsid w:val="00612BFC"/>
    <w:rsid w:val="0061408F"/>
    <w:rsid w:val="00614292"/>
    <w:rsid w:val="00614471"/>
    <w:rsid w:val="00616193"/>
    <w:rsid w:val="00616551"/>
    <w:rsid w:val="00616AB3"/>
    <w:rsid w:val="00616F4A"/>
    <w:rsid w:val="00617131"/>
    <w:rsid w:val="00617172"/>
    <w:rsid w:val="006174B4"/>
    <w:rsid w:val="00617F35"/>
    <w:rsid w:val="006200BF"/>
    <w:rsid w:val="006201B7"/>
    <w:rsid w:val="0062058D"/>
    <w:rsid w:val="00620DF2"/>
    <w:rsid w:val="006210B0"/>
    <w:rsid w:val="00621173"/>
    <w:rsid w:val="0062149F"/>
    <w:rsid w:val="006219AB"/>
    <w:rsid w:val="00621B2C"/>
    <w:rsid w:val="00622136"/>
    <w:rsid w:val="006226FE"/>
    <w:rsid w:val="00622FE9"/>
    <w:rsid w:val="006243B4"/>
    <w:rsid w:val="0062472F"/>
    <w:rsid w:val="00625576"/>
    <w:rsid w:val="00625579"/>
    <w:rsid w:val="00626313"/>
    <w:rsid w:val="00626F80"/>
    <w:rsid w:val="00626F8E"/>
    <w:rsid w:val="006277D7"/>
    <w:rsid w:val="00627CE7"/>
    <w:rsid w:val="00627D29"/>
    <w:rsid w:val="00627DE0"/>
    <w:rsid w:val="00630896"/>
    <w:rsid w:val="00630B16"/>
    <w:rsid w:val="00630B74"/>
    <w:rsid w:val="00631FDB"/>
    <w:rsid w:val="00632661"/>
    <w:rsid w:val="00632905"/>
    <w:rsid w:val="00633014"/>
    <w:rsid w:val="0063342C"/>
    <w:rsid w:val="006338B6"/>
    <w:rsid w:val="00633DE1"/>
    <w:rsid w:val="006340CC"/>
    <w:rsid w:val="0063437B"/>
    <w:rsid w:val="00634B30"/>
    <w:rsid w:val="00634CF9"/>
    <w:rsid w:val="00635217"/>
    <w:rsid w:val="0063545D"/>
    <w:rsid w:val="006354E7"/>
    <w:rsid w:val="006363AA"/>
    <w:rsid w:val="0063641A"/>
    <w:rsid w:val="00636A2C"/>
    <w:rsid w:val="00636A50"/>
    <w:rsid w:val="006378BF"/>
    <w:rsid w:val="00637961"/>
    <w:rsid w:val="0064017E"/>
    <w:rsid w:val="006406C2"/>
    <w:rsid w:val="00640781"/>
    <w:rsid w:val="00640CF8"/>
    <w:rsid w:val="00640EB6"/>
    <w:rsid w:val="00641101"/>
    <w:rsid w:val="00641842"/>
    <w:rsid w:val="00642681"/>
    <w:rsid w:val="0064275A"/>
    <w:rsid w:val="00642C70"/>
    <w:rsid w:val="00643B36"/>
    <w:rsid w:val="00643F92"/>
    <w:rsid w:val="00643FDC"/>
    <w:rsid w:val="00644511"/>
    <w:rsid w:val="006449D1"/>
    <w:rsid w:val="00644EAB"/>
    <w:rsid w:val="0064503C"/>
    <w:rsid w:val="00645165"/>
    <w:rsid w:val="006463D5"/>
    <w:rsid w:val="006464AC"/>
    <w:rsid w:val="00646F7C"/>
    <w:rsid w:val="0064749A"/>
    <w:rsid w:val="00647898"/>
    <w:rsid w:val="00647AD2"/>
    <w:rsid w:val="00650411"/>
    <w:rsid w:val="0065064D"/>
    <w:rsid w:val="006518A7"/>
    <w:rsid w:val="00652D5B"/>
    <w:rsid w:val="00652E03"/>
    <w:rsid w:val="006531BC"/>
    <w:rsid w:val="006540E3"/>
    <w:rsid w:val="00654752"/>
    <w:rsid w:val="00654AEF"/>
    <w:rsid w:val="00654BB6"/>
    <w:rsid w:val="00654E2B"/>
    <w:rsid w:val="006558B7"/>
    <w:rsid w:val="006561E0"/>
    <w:rsid w:val="0065729C"/>
    <w:rsid w:val="006572AF"/>
    <w:rsid w:val="006604E0"/>
    <w:rsid w:val="006611FF"/>
    <w:rsid w:val="00662158"/>
    <w:rsid w:val="00662621"/>
    <w:rsid w:val="00662F97"/>
    <w:rsid w:val="0066314E"/>
    <w:rsid w:val="006631AE"/>
    <w:rsid w:val="006631B9"/>
    <w:rsid w:val="0066344D"/>
    <w:rsid w:val="006642C1"/>
    <w:rsid w:val="00665173"/>
    <w:rsid w:val="00665208"/>
    <w:rsid w:val="00665C80"/>
    <w:rsid w:val="006666E8"/>
    <w:rsid w:val="006670C2"/>
    <w:rsid w:val="006673CA"/>
    <w:rsid w:val="006675CE"/>
    <w:rsid w:val="00667619"/>
    <w:rsid w:val="00670E68"/>
    <w:rsid w:val="006713E7"/>
    <w:rsid w:val="006725E6"/>
    <w:rsid w:val="00673304"/>
    <w:rsid w:val="00673635"/>
    <w:rsid w:val="00673A7A"/>
    <w:rsid w:val="00673C26"/>
    <w:rsid w:val="00673C40"/>
    <w:rsid w:val="00673FD1"/>
    <w:rsid w:val="00674B0C"/>
    <w:rsid w:val="00674BD6"/>
    <w:rsid w:val="00674DE5"/>
    <w:rsid w:val="0067504B"/>
    <w:rsid w:val="00675E9A"/>
    <w:rsid w:val="00676537"/>
    <w:rsid w:val="00676772"/>
    <w:rsid w:val="00676B58"/>
    <w:rsid w:val="00676BA0"/>
    <w:rsid w:val="00676C8A"/>
    <w:rsid w:val="0067767B"/>
    <w:rsid w:val="00677ACA"/>
    <w:rsid w:val="00677FDA"/>
    <w:rsid w:val="006807EB"/>
    <w:rsid w:val="00680A8A"/>
    <w:rsid w:val="00680A8E"/>
    <w:rsid w:val="00680C41"/>
    <w:rsid w:val="00680D88"/>
    <w:rsid w:val="00680FC2"/>
    <w:rsid w:val="006812AF"/>
    <w:rsid w:val="006813CC"/>
    <w:rsid w:val="006814CF"/>
    <w:rsid w:val="00681771"/>
    <w:rsid w:val="00681864"/>
    <w:rsid w:val="00681F09"/>
    <w:rsid w:val="0068200F"/>
    <w:rsid w:val="00682D19"/>
    <w:rsid w:val="00682E04"/>
    <w:rsid w:val="0068327D"/>
    <w:rsid w:val="006840A9"/>
    <w:rsid w:val="0068440A"/>
    <w:rsid w:val="00684889"/>
    <w:rsid w:val="0068572C"/>
    <w:rsid w:val="00685793"/>
    <w:rsid w:val="00685BC5"/>
    <w:rsid w:val="00685CFC"/>
    <w:rsid w:val="00685D6E"/>
    <w:rsid w:val="00686B15"/>
    <w:rsid w:val="0068784D"/>
    <w:rsid w:val="0068788F"/>
    <w:rsid w:val="006902C4"/>
    <w:rsid w:val="00690315"/>
    <w:rsid w:val="0069083C"/>
    <w:rsid w:val="00691534"/>
    <w:rsid w:val="006932A9"/>
    <w:rsid w:val="006933F7"/>
    <w:rsid w:val="00693880"/>
    <w:rsid w:val="0069389E"/>
    <w:rsid w:val="006938E0"/>
    <w:rsid w:val="00693948"/>
    <w:rsid w:val="00693ED0"/>
    <w:rsid w:val="00693FFC"/>
    <w:rsid w:val="00694028"/>
    <w:rsid w:val="006943AE"/>
    <w:rsid w:val="00694418"/>
    <w:rsid w:val="0069445D"/>
    <w:rsid w:val="006947DC"/>
    <w:rsid w:val="00694AF0"/>
    <w:rsid w:val="00694BBF"/>
    <w:rsid w:val="00694E6B"/>
    <w:rsid w:val="00695537"/>
    <w:rsid w:val="00695E54"/>
    <w:rsid w:val="00695E8F"/>
    <w:rsid w:val="00695F82"/>
    <w:rsid w:val="00695FC6"/>
    <w:rsid w:val="00696976"/>
    <w:rsid w:val="00696F30"/>
    <w:rsid w:val="00696FCA"/>
    <w:rsid w:val="00697403"/>
    <w:rsid w:val="00697495"/>
    <w:rsid w:val="0069761A"/>
    <w:rsid w:val="00697DD7"/>
    <w:rsid w:val="006A01D3"/>
    <w:rsid w:val="006A02E9"/>
    <w:rsid w:val="006A046D"/>
    <w:rsid w:val="006A0D64"/>
    <w:rsid w:val="006A0DD0"/>
    <w:rsid w:val="006A0F68"/>
    <w:rsid w:val="006A19A1"/>
    <w:rsid w:val="006A1A2B"/>
    <w:rsid w:val="006A1ADC"/>
    <w:rsid w:val="006A1B49"/>
    <w:rsid w:val="006A209E"/>
    <w:rsid w:val="006A25E2"/>
    <w:rsid w:val="006A27C3"/>
    <w:rsid w:val="006A3298"/>
    <w:rsid w:val="006A33AA"/>
    <w:rsid w:val="006A348C"/>
    <w:rsid w:val="006A3645"/>
    <w:rsid w:val="006A44B4"/>
    <w:rsid w:val="006A450A"/>
    <w:rsid w:val="006A4686"/>
    <w:rsid w:val="006A4691"/>
    <w:rsid w:val="006A476C"/>
    <w:rsid w:val="006A4EC3"/>
    <w:rsid w:val="006A54A0"/>
    <w:rsid w:val="006A5EE0"/>
    <w:rsid w:val="006A69BF"/>
    <w:rsid w:val="006A6C33"/>
    <w:rsid w:val="006A7189"/>
    <w:rsid w:val="006B00F3"/>
    <w:rsid w:val="006B0658"/>
    <w:rsid w:val="006B0984"/>
    <w:rsid w:val="006B0BC9"/>
    <w:rsid w:val="006B0E9E"/>
    <w:rsid w:val="006B1382"/>
    <w:rsid w:val="006B14C5"/>
    <w:rsid w:val="006B1692"/>
    <w:rsid w:val="006B1923"/>
    <w:rsid w:val="006B1DCE"/>
    <w:rsid w:val="006B267D"/>
    <w:rsid w:val="006B2B31"/>
    <w:rsid w:val="006B41AB"/>
    <w:rsid w:val="006B4263"/>
    <w:rsid w:val="006B486D"/>
    <w:rsid w:val="006B4D9E"/>
    <w:rsid w:val="006B502E"/>
    <w:rsid w:val="006B5280"/>
    <w:rsid w:val="006B54C5"/>
    <w:rsid w:val="006B589D"/>
    <w:rsid w:val="006B5A10"/>
    <w:rsid w:val="006B5AE4"/>
    <w:rsid w:val="006B5C74"/>
    <w:rsid w:val="006B6B07"/>
    <w:rsid w:val="006B701F"/>
    <w:rsid w:val="006B70E5"/>
    <w:rsid w:val="006B715E"/>
    <w:rsid w:val="006B72C0"/>
    <w:rsid w:val="006B7C01"/>
    <w:rsid w:val="006B7FBA"/>
    <w:rsid w:val="006B7FE4"/>
    <w:rsid w:val="006C050E"/>
    <w:rsid w:val="006C067F"/>
    <w:rsid w:val="006C0869"/>
    <w:rsid w:val="006C09F3"/>
    <w:rsid w:val="006C2D4C"/>
    <w:rsid w:val="006C34AD"/>
    <w:rsid w:val="006C3759"/>
    <w:rsid w:val="006C408D"/>
    <w:rsid w:val="006C411E"/>
    <w:rsid w:val="006C42F1"/>
    <w:rsid w:val="006C4AC4"/>
    <w:rsid w:val="006C4F30"/>
    <w:rsid w:val="006C5232"/>
    <w:rsid w:val="006C5248"/>
    <w:rsid w:val="006C58BE"/>
    <w:rsid w:val="006C5E73"/>
    <w:rsid w:val="006C6751"/>
    <w:rsid w:val="006C6C64"/>
    <w:rsid w:val="006D024F"/>
    <w:rsid w:val="006D02D2"/>
    <w:rsid w:val="006D060E"/>
    <w:rsid w:val="006D07AA"/>
    <w:rsid w:val="006D0CE9"/>
    <w:rsid w:val="006D0EFC"/>
    <w:rsid w:val="006D1507"/>
    <w:rsid w:val="006D17B1"/>
    <w:rsid w:val="006D1B3F"/>
    <w:rsid w:val="006D1C79"/>
    <w:rsid w:val="006D252F"/>
    <w:rsid w:val="006D257E"/>
    <w:rsid w:val="006D29DC"/>
    <w:rsid w:val="006D2B2E"/>
    <w:rsid w:val="006D2BC7"/>
    <w:rsid w:val="006D37F2"/>
    <w:rsid w:val="006D3954"/>
    <w:rsid w:val="006D3C7F"/>
    <w:rsid w:val="006D4054"/>
    <w:rsid w:val="006D41C0"/>
    <w:rsid w:val="006D4745"/>
    <w:rsid w:val="006D481A"/>
    <w:rsid w:val="006D53F2"/>
    <w:rsid w:val="006D581C"/>
    <w:rsid w:val="006D58D7"/>
    <w:rsid w:val="006D6F41"/>
    <w:rsid w:val="006D7138"/>
    <w:rsid w:val="006D72D0"/>
    <w:rsid w:val="006D79C7"/>
    <w:rsid w:val="006D7F07"/>
    <w:rsid w:val="006E026B"/>
    <w:rsid w:val="006E02EC"/>
    <w:rsid w:val="006E067E"/>
    <w:rsid w:val="006E1AED"/>
    <w:rsid w:val="006E1B4F"/>
    <w:rsid w:val="006E1F77"/>
    <w:rsid w:val="006E2481"/>
    <w:rsid w:val="006E2720"/>
    <w:rsid w:val="006E3060"/>
    <w:rsid w:val="006E31D7"/>
    <w:rsid w:val="006E38BB"/>
    <w:rsid w:val="006E38DE"/>
    <w:rsid w:val="006E3978"/>
    <w:rsid w:val="006E3B17"/>
    <w:rsid w:val="006E3C4F"/>
    <w:rsid w:val="006E3ED3"/>
    <w:rsid w:val="006E3F9F"/>
    <w:rsid w:val="006E454D"/>
    <w:rsid w:val="006E4838"/>
    <w:rsid w:val="006E55A4"/>
    <w:rsid w:val="006E5670"/>
    <w:rsid w:val="006E56D8"/>
    <w:rsid w:val="006E5A03"/>
    <w:rsid w:val="006E5B7C"/>
    <w:rsid w:val="006E5EB6"/>
    <w:rsid w:val="006E5F77"/>
    <w:rsid w:val="006E63E7"/>
    <w:rsid w:val="006E6794"/>
    <w:rsid w:val="006E6B6E"/>
    <w:rsid w:val="006E6F41"/>
    <w:rsid w:val="006E73E6"/>
    <w:rsid w:val="006E7B4C"/>
    <w:rsid w:val="006E7B4E"/>
    <w:rsid w:val="006E7FB2"/>
    <w:rsid w:val="006F026F"/>
    <w:rsid w:val="006F053B"/>
    <w:rsid w:val="006F0AA4"/>
    <w:rsid w:val="006F140B"/>
    <w:rsid w:val="006F1BAC"/>
    <w:rsid w:val="006F31AF"/>
    <w:rsid w:val="006F34F9"/>
    <w:rsid w:val="006F3566"/>
    <w:rsid w:val="006F3629"/>
    <w:rsid w:val="006F3653"/>
    <w:rsid w:val="006F3962"/>
    <w:rsid w:val="006F3D50"/>
    <w:rsid w:val="006F3E7E"/>
    <w:rsid w:val="006F4886"/>
    <w:rsid w:val="006F4BA1"/>
    <w:rsid w:val="006F60AD"/>
    <w:rsid w:val="006F60D9"/>
    <w:rsid w:val="006F6294"/>
    <w:rsid w:val="006F6366"/>
    <w:rsid w:val="006F6506"/>
    <w:rsid w:val="006F6661"/>
    <w:rsid w:val="006F6AA9"/>
    <w:rsid w:val="006F6CBC"/>
    <w:rsid w:val="006F6CC5"/>
    <w:rsid w:val="006F6E4B"/>
    <w:rsid w:val="006F77E7"/>
    <w:rsid w:val="006F7C98"/>
    <w:rsid w:val="007019F4"/>
    <w:rsid w:val="00702143"/>
    <w:rsid w:val="00702580"/>
    <w:rsid w:val="007029C3"/>
    <w:rsid w:val="00702CE2"/>
    <w:rsid w:val="00702D3A"/>
    <w:rsid w:val="00702EEA"/>
    <w:rsid w:val="0070300B"/>
    <w:rsid w:val="0070373E"/>
    <w:rsid w:val="00703B15"/>
    <w:rsid w:val="00703F16"/>
    <w:rsid w:val="00703F87"/>
    <w:rsid w:val="00703FC9"/>
    <w:rsid w:val="007042A6"/>
    <w:rsid w:val="007044CE"/>
    <w:rsid w:val="00704598"/>
    <w:rsid w:val="00704878"/>
    <w:rsid w:val="00705190"/>
    <w:rsid w:val="007051FB"/>
    <w:rsid w:val="0070593E"/>
    <w:rsid w:val="00705D35"/>
    <w:rsid w:val="00706FEE"/>
    <w:rsid w:val="00707E27"/>
    <w:rsid w:val="00711167"/>
    <w:rsid w:val="00711236"/>
    <w:rsid w:val="00711D20"/>
    <w:rsid w:val="00712713"/>
    <w:rsid w:val="00712EEF"/>
    <w:rsid w:val="0071396A"/>
    <w:rsid w:val="00713DC3"/>
    <w:rsid w:val="00713E51"/>
    <w:rsid w:val="0071466A"/>
    <w:rsid w:val="00714806"/>
    <w:rsid w:val="00714A08"/>
    <w:rsid w:val="0071590B"/>
    <w:rsid w:val="00715C73"/>
    <w:rsid w:val="00715DF9"/>
    <w:rsid w:val="00715EC9"/>
    <w:rsid w:val="00715FB0"/>
    <w:rsid w:val="00716465"/>
    <w:rsid w:val="0071652E"/>
    <w:rsid w:val="007167DF"/>
    <w:rsid w:val="00716BA1"/>
    <w:rsid w:val="00717414"/>
    <w:rsid w:val="00717A27"/>
    <w:rsid w:val="007203BB"/>
    <w:rsid w:val="007209A3"/>
    <w:rsid w:val="00720FFC"/>
    <w:rsid w:val="007211B1"/>
    <w:rsid w:val="007212EC"/>
    <w:rsid w:val="00721BD1"/>
    <w:rsid w:val="0072237B"/>
    <w:rsid w:val="007223E8"/>
    <w:rsid w:val="00722E46"/>
    <w:rsid w:val="00722F3C"/>
    <w:rsid w:val="0072341E"/>
    <w:rsid w:val="00723445"/>
    <w:rsid w:val="00723D37"/>
    <w:rsid w:val="00724BA9"/>
    <w:rsid w:val="00725869"/>
    <w:rsid w:val="007259AA"/>
    <w:rsid w:val="00725D6E"/>
    <w:rsid w:val="00726545"/>
    <w:rsid w:val="007277DA"/>
    <w:rsid w:val="00727831"/>
    <w:rsid w:val="00727993"/>
    <w:rsid w:val="00727C5D"/>
    <w:rsid w:val="007307DF"/>
    <w:rsid w:val="00730D7D"/>
    <w:rsid w:val="00731150"/>
    <w:rsid w:val="0073126B"/>
    <w:rsid w:val="007318E3"/>
    <w:rsid w:val="00731D27"/>
    <w:rsid w:val="00731E8E"/>
    <w:rsid w:val="00732225"/>
    <w:rsid w:val="00732D54"/>
    <w:rsid w:val="0073349F"/>
    <w:rsid w:val="007348AC"/>
    <w:rsid w:val="00734B84"/>
    <w:rsid w:val="00734EC5"/>
    <w:rsid w:val="0073517F"/>
    <w:rsid w:val="0073583D"/>
    <w:rsid w:val="007358AF"/>
    <w:rsid w:val="007359B3"/>
    <w:rsid w:val="00735BDF"/>
    <w:rsid w:val="00735EAE"/>
    <w:rsid w:val="0073632F"/>
    <w:rsid w:val="00736665"/>
    <w:rsid w:val="00736EFE"/>
    <w:rsid w:val="007370F2"/>
    <w:rsid w:val="0073764F"/>
    <w:rsid w:val="007378C9"/>
    <w:rsid w:val="00737AE2"/>
    <w:rsid w:val="00737D55"/>
    <w:rsid w:val="00737E74"/>
    <w:rsid w:val="00740957"/>
    <w:rsid w:val="00740A85"/>
    <w:rsid w:val="007410A8"/>
    <w:rsid w:val="007410E8"/>
    <w:rsid w:val="00741987"/>
    <w:rsid w:val="00741E8D"/>
    <w:rsid w:val="00742058"/>
    <w:rsid w:val="00742174"/>
    <w:rsid w:val="00742CBB"/>
    <w:rsid w:val="00743910"/>
    <w:rsid w:val="00743926"/>
    <w:rsid w:val="0074406D"/>
    <w:rsid w:val="007441DC"/>
    <w:rsid w:val="007444B9"/>
    <w:rsid w:val="0074485D"/>
    <w:rsid w:val="00744A01"/>
    <w:rsid w:val="00744F71"/>
    <w:rsid w:val="00745355"/>
    <w:rsid w:val="00746187"/>
    <w:rsid w:val="007463C8"/>
    <w:rsid w:val="00746EDA"/>
    <w:rsid w:val="00747137"/>
    <w:rsid w:val="007476FD"/>
    <w:rsid w:val="007477C6"/>
    <w:rsid w:val="007478F5"/>
    <w:rsid w:val="007501B8"/>
    <w:rsid w:val="00750547"/>
    <w:rsid w:val="00750DC2"/>
    <w:rsid w:val="00750E0D"/>
    <w:rsid w:val="00751103"/>
    <w:rsid w:val="00751607"/>
    <w:rsid w:val="00751712"/>
    <w:rsid w:val="00751A92"/>
    <w:rsid w:val="00751D69"/>
    <w:rsid w:val="00752194"/>
    <w:rsid w:val="007525D7"/>
    <w:rsid w:val="0075261D"/>
    <w:rsid w:val="0075307D"/>
    <w:rsid w:val="00753159"/>
    <w:rsid w:val="007532CA"/>
    <w:rsid w:val="007534D0"/>
    <w:rsid w:val="00753CA1"/>
    <w:rsid w:val="00753F27"/>
    <w:rsid w:val="00754066"/>
    <w:rsid w:val="00755364"/>
    <w:rsid w:val="0075565E"/>
    <w:rsid w:val="00755E3F"/>
    <w:rsid w:val="007564B3"/>
    <w:rsid w:val="0075719B"/>
    <w:rsid w:val="007571F0"/>
    <w:rsid w:val="00757E78"/>
    <w:rsid w:val="00760364"/>
    <w:rsid w:val="007604B9"/>
    <w:rsid w:val="0076074A"/>
    <w:rsid w:val="00761025"/>
    <w:rsid w:val="00761C84"/>
    <w:rsid w:val="00761CD5"/>
    <w:rsid w:val="0076254F"/>
    <w:rsid w:val="007625E1"/>
    <w:rsid w:val="00762EEA"/>
    <w:rsid w:val="00763630"/>
    <w:rsid w:val="00763634"/>
    <w:rsid w:val="0076517F"/>
    <w:rsid w:val="0076570B"/>
    <w:rsid w:val="00765B52"/>
    <w:rsid w:val="00766389"/>
    <w:rsid w:val="00766836"/>
    <w:rsid w:val="00766C13"/>
    <w:rsid w:val="00766DB7"/>
    <w:rsid w:val="00766DD4"/>
    <w:rsid w:val="007674FE"/>
    <w:rsid w:val="00767F67"/>
    <w:rsid w:val="00770176"/>
    <w:rsid w:val="0077021A"/>
    <w:rsid w:val="007708E6"/>
    <w:rsid w:val="00770C90"/>
    <w:rsid w:val="00771104"/>
    <w:rsid w:val="0077157A"/>
    <w:rsid w:val="00771817"/>
    <w:rsid w:val="0077182C"/>
    <w:rsid w:val="007726C4"/>
    <w:rsid w:val="0077277E"/>
    <w:rsid w:val="007729E8"/>
    <w:rsid w:val="00772A8E"/>
    <w:rsid w:val="00772E57"/>
    <w:rsid w:val="00772EFB"/>
    <w:rsid w:val="007732A4"/>
    <w:rsid w:val="007732A9"/>
    <w:rsid w:val="00774C96"/>
    <w:rsid w:val="00775BDA"/>
    <w:rsid w:val="00776952"/>
    <w:rsid w:val="00777062"/>
    <w:rsid w:val="007774DD"/>
    <w:rsid w:val="00777534"/>
    <w:rsid w:val="00777D83"/>
    <w:rsid w:val="00777DC7"/>
    <w:rsid w:val="007801F5"/>
    <w:rsid w:val="00780A0F"/>
    <w:rsid w:val="00780A9E"/>
    <w:rsid w:val="00781ED1"/>
    <w:rsid w:val="007825D0"/>
    <w:rsid w:val="007828F2"/>
    <w:rsid w:val="00782CA1"/>
    <w:rsid w:val="00782CE6"/>
    <w:rsid w:val="00783788"/>
    <w:rsid w:val="00783CA4"/>
    <w:rsid w:val="00783DF2"/>
    <w:rsid w:val="007842FB"/>
    <w:rsid w:val="00784513"/>
    <w:rsid w:val="00784768"/>
    <w:rsid w:val="00784E1E"/>
    <w:rsid w:val="00784ECD"/>
    <w:rsid w:val="007851AC"/>
    <w:rsid w:val="00785641"/>
    <w:rsid w:val="0078567B"/>
    <w:rsid w:val="00786124"/>
    <w:rsid w:val="0078699F"/>
    <w:rsid w:val="00786CB0"/>
    <w:rsid w:val="00786EDB"/>
    <w:rsid w:val="007873B7"/>
    <w:rsid w:val="00787638"/>
    <w:rsid w:val="0079023C"/>
    <w:rsid w:val="0079056D"/>
    <w:rsid w:val="00790ACD"/>
    <w:rsid w:val="00791540"/>
    <w:rsid w:val="00791E76"/>
    <w:rsid w:val="00791EEA"/>
    <w:rsid w:val="0079314F"/>
    <w:rsid w:val="00793427"/>
    <w:rsid w:val="0079514B"/>
    <w:rsid w:val="00795252"/>
    <w:rsid w:val="00795606"/>
    <w:rsid w:val="0079572B"/>
    <w:rsid w:val="00795978"/>
    <w:rsid w:val="00795A2F"/>
    <w:rsid w:val="00795EB0"/>
    <w:rsid w:val="00795ECA"/>
    <w:rsid w:val="007961AD"/>
    <w:rsid w:val="00796358"/>
    <w:rsid w:val="007965AC"/>
    <w:rsid w:val="0079676F"/>
    <w:rsid w:val="007967DD"/>
    <w:rsid w:val="007971D4"/>
    <w:rsid w:val="0079720D"/>
    <w:rsid w:val="00797D4C"/>
    <w:rsid w:val="00797FA4"/>
    <w:rsid w:val="007A08CB"/>
    <w:rsid w:val="007A0D31"/>
    <w:rsid w:val="007A0FA1"/>
    <w:rsid w:val="007A2411"/>
    <w:rsid w:val="007A2DC1"/>
    <w:rsid w:val="007A2F1A"/>
    <w:rsid w:val="007A327B"/>
    <w:rsid w:val="007A38C7"/>
    <w:rsid w:val="007A3AC9"/>
    <w:rsid w:val="007A3DC3"/>
    <w:rsid w:val="007A4015"/>
    <w:rsid w:val="007A40DE"/>
    <w:rsid w:val="007A4440"/>
    <w:rsid w:val="007A4470"/>
    <w:rsid w:val="007A4E50"/>
    <w:rsid w:val="007A5212"/>
    <w:rsid w:val="007A5391"/>
    <w:rsid w:val="007A5455"/>
    <w:rsid w:val="007A5942"/>
    <w:rsid w:val="007A5A28"/>
    <w:rsid w:val="007A63DB"/>
    <w:rsid w:val="007A64DD"/>
    <w:rsid w:val="007A6655"/>
    <w:rsid w:val="007A6725"/>
    <w:rsid w:val="007A74EE"/>
    <w:rsid w:val="007A7508"/>
    <w:rsid w:val="007A7B86"/>
    <w:rsid w:val="007A7E28"/>
    <w:rsid w:val="007B0396"/>
    <w:rsid w:val="007B0519"/>
    <w:rsid w:val="007B056D"/>
    <w:rsid w:val="007B09F2"/>
    <w:rsid w:val="007B0FD2"/>
    <w:rsid w:val="007B13EE"/>
    <w:rsid w:val="007B1C25"/>
    <w:rsid w:val="007B1CD3"/>
    <w:rsid w:val="007B213B"/>
    <w:rsid w:val="007B2202"/>
    <w:rsid w:val="007B26EE"/>
    <w:rsid w:val="007B27A5"/>
    <w:rsid w:val="007B2B2D"/>
    <w:rsid w:val="007B2D8E"/>
    <w:rsid w:val="007B2E04"/>
    <w:rsid w:val="007B3018"/>
    <w:rsid w:val="007B311B"/>
    <w:rsid w:val="007B3282"/>
    <w:rsid w:val="007B3513"/>
    <w:rsid w:val="007B3A72"/>
    <w:rsid w:val="007B3D45"/>
    <w:rsid w:val="007B3D83"/>
    <w:rsid w:val="007B4191"/>
    <w:rsid w:val="007B46F0"/>
    <w:rsid w:val="007B4B5F"/>
    <w:rsid w:val="007B4FD5"/>
    <w:rsid w:val="007B5B87"/>
    <w:rsid w:val="007B6C51"/>
    <w:rsid w:val="007B6C81"/>
    <w:rsid w:val="007B7320"/>
    <w:rsid w:val="007B79AC"/>
    <w:rsid w:val="007C1305"/>
    <w:rsid w:val="007C1314"/>
    <w:rsid w:val="007C16FC"/>
    <w:rsid w:val="007C1CE9"/>
    <w:rsid w:val="007C2A29"/>
    <w:rsid w:val="007C3336"/>
    <w:rsid w:val="007C3873"/>
    <w:rsid w:val="007C422A"/>
    <w:rsid w:val="007C4467"/>
    <w:rsid w:val="007C459B"/>
    <w:rsid w:val="007C5026"/>
    <w:rsid w:val="007C5255"/>
    <w:rsid w:val="007C53DA"/>
    <w:rsid w:val="007C5B42"/>
    <w:rsid w:val="007C5F95"/>
    <w:rsid w:val="007C61B5"/>
    <w:rsid w:val="007C623C"/>
    <w:rsid w:val="007C6F88"/>
    <w:rsid w:val="007C7A37"/>
    <w:rsid w:val="007C7D79"/>
    <w:rsid w:val="007D01BF"/>
    <w:rsid w:val="007D05D6"/>
    <w:rsid w:val="007D0869"/>
    <w:rsid w:val="007D14C4"/>
    <w:rsid w:val="007D1CBD"/>
    <w:rsid w:val="007D25E6"/>
    <w:rsid w:val="007D2FCF"/>
    <w:rsid w:val="007D310D"/>
    <w:rsid w:val="007D3319"/>
    <w:rsid w:val="007D335D"/>
    <w:rsid w:val="007D3797"/>
    <w:rsid w:val="007D3EF5"/>
    <w:rsid w:val="007D3FAE"/>
    <w:rsid w:val="007D40A2"/>
    <w:rsid w:val="007D4466"/>
    <w:rsid w:val="007D44C6"/>
    <w:rsid w:val="007D4D19"/>
    <w:rsid w:val="007D4DA4"/>
    <w:rsid w:val="007D51DA"/>
    <w:rsid w:val="007D5370"/>
    <w:rsid w:val="007D5BF9"/>
    <w:rsid w:val="007D5CDE"/>
    <w:rsid w:val="007D5FC8"/>
    <w:rsid w:val="007D605C"/>
    <w:rsid w:val="007D6A0D"/>
    <w:rsid w:val="007D6C3F"/>
    <w:rsid w:val="007D6EAE"/>
    <w:rsid w:val="007D76BA"/>
    <w:rsid w:val="007D7785"/>
    <w:rsid w:val="007D7CD2"/>
    <w:rsid w:val="007E0946"/>
    <w:rsid w:val="007E0A7B"/>
    <w:rsid w:val="007E1184"/>
    <w:rsid w:val="007E1458"/>
    <w:rsid w:val="007E252C"/>
    <w:rsid w:val="007E27CB"/>
    <w:rsid w:val="007E2BFC"/>
    <w:rsid w:val="007E301B"/>
    <w:rsid w:val="007E3314"/>
    <w:rsid w:val="007E34DD"/>
    <w:rsid w:val="007E3514"/>
    <w:rsid w:val="007E3602"/>
    <w:rsid w:val="007E4219"/>
    <w:rsid w:val="007E4953"/>
    <w:rsid w:val="007E49D5"/>
    <w:rsid w:val="007E4A67"/>
    <w:rsid w:val="007E4B03"/>
    <w:rsid w:val="007E4E3A"/>
    <w:rsid w:val="007E556F"/>
    <w:rsid w:val="007E572C"/>
    <w:rsid w:val="007E5778"/>
    <w:rsid w:val="007E58F1"/>
    <w:rsid w:val="007E6522"/>
    <w:rsid w:val="007E6CEA"/>
    <w:rsid w:val="007E6E00"/>
    <w:rsid w:val="007F04D1"/>
    <w:rsid w:val="007F0BB6"/>
    <w:rsid w:val="007F0D60"/>
    <w:rsid w:val="007F0E6D"/>
    <w:rsid w:val="007F1618"/>
    <w:rsid w:val="007F166A"/>
    <w:rsid w:val="007F1B8C"/>
    <w:rsid w:val="007F1CED"/>
    <w:rsid w:val="007F2525"/>
    <w:rsid w:val="007F2D67"/>
    <w:rsid w:val="007F30DA"/>
    <w:rsid w:val="007F324B"/>
    <w:rsid w:val="007F341B"/>
    <w:rsid w:val="007F3496"/>
    <w:rsid w:val="007F3B27"/>
    <w:rsid w:val="007F3B39"/>
    <w:rsid w:val="007F440F"/>
    <w:rsid w:val="007F5322"/>
    <w:rsid w:val="007F5B4B"/>
    <w:rsid w:val="007F637B"/>
    <w:rsid w:val="007F6C6E"/>
    <w:rsid w:val="007F7555"/>
    <w:rsid w:val="0080031D"/>
    <w:rsid w:val="008010D9"/>
    <w:rsid w:val="00801FAA"/>
    <w:rsid w:val="008020CF"/>
    <w:rsid w:val="008023CF"/>
    <w:rsid w:val="00802BCA"/>
    <w:rsid w:val="0080317E"/>
    <w:rsid w:val="00803384"/>
    <w:rsid w:val="00803E1B"/>
    <w:rsid w:val="008040D2"/>
    <w:rsid w:val="00804541"/>
    <w:rsid w:val="008046BA"/>
    <w:rsid w:val="00805364"/>
    <w:rsid w:val="0080553C"/>
    <w:rsid w:val="008055D6"/>
    <w:rsid w:val="008056E4"/>
    <w:rsid w:val="00805B46"/>
    <w:rsid w:val="00805D4D"/>
    <w:rsid w:val="00805DB4"/>
    <w:rsid w:val="008065B6"/>
    <w:rsid w:val="00806A2F"/>
    <w:rsid w:val="00806D49"/>
    <w:rsid w:val="00806D66"/>
    <w:rsid w:val="00806E59"/>
    <w:rsid w:val="00806F0F"/>
    <w:rsid w:val="00807852"/>
    <w:rsid w:val="00807A08"/>
    <w:rsid w:val="00807B83"/>
    <w:rsid w:val="00810535"/>
    <w:rsid w:val="00810545"/>
    <w:rsid w:val="00810AF2"/>
    <w:rsid w:val="00810DDD"/>
    <w:rsid w:val="00810E74"/>
    <w:rsid w:val="00810EB1"/>
    <w:rsid w:val="0081130C"/>
    <w:rsid w:val="00811873"/>
    <w:rsid w:val="00811D32"/>
    <w:rsid w:val="008124C7"/>
    <w:rsid w:val="00812A92"/>
    <w:rsid w:val="00813C1C"/>
    <w:rsid w:val="008144C4"/>
    <w:rsid w:val="008145AA"/>
    <w:rsid w:val="00815027"/>
    <w:rsid w:val="0081503F"/>
    <w:rsid w:val="0081621C"/>
    <w:rsid w:val="008163BE"/>
    <w:rsid w:val="008163CF"/>
    <w:rsid w:val="008165D5"/>
    <w:rsid w:val="0081750A"/>
    <w:rsid w:val="00817DF1"/>
    <w:rsid w:val="00817E0F"/>
    <w:rsid w:val="0082014B"/>
    <w:rsid w:val="008201EF"/>
    <w:rsid w:val="0082065E"/>
    <w:rsid w:val="00821317"/>
    <w:rsid w:val="008217A9"/>
    <w:rsid w:val="00821E33"/>
    <w:rsid w:val="00822335"/>
    <w:rsid w:val="008225FB"/>
    <w:rsid w:val="00822956"/>
    <w:rsid w:val="00822CA1"/>
    <w:rsid w:val="008232A9"/>
    <w:rsid w:val="00823593"/>
    <w:rsid w:val="00823AA2"/>
    <w:rsid w:val="008240B4"/>
    <w:rsid w:val="008244C3"/>
    <w:rsid w:val="00824752"/>
    <w:rsid w:val="008250AB"/>
    <w:rsid w:val="008254EE"/>
    <w:rsid w:val="00825546"/>
    <w:rsid w:val="008257DC"/>
    <w:rsid w:val="00825B03"/>
    <w:rsid w:val="00825C7C"/>
    <w:rsid w:val="00825DC2"/>
    <w:rsid w:val="00825E0D"/>
    <w:rsid w:val="00826719"/>
    <w:rsid w:val="008270B1"/>
    <w:rsid w:val="008273F0"/>
    <w:rsid w:val="0082774B"/>
    <w:rsid w:val="00827DC9"/>
    <w:rsid w:val="0083054A"/>
    <w:rsid w:val="00830961"/>
    <w:rsid w:val="0083097C"/>
    <w:rsid w:val="008309A2"/>
    <w:rsid w:val="00830EC6"/>
    <w:rsid w:val="00830FD5"/>
    <w:rsid w:val="00831006"/>
    <w:rsid w:val="0083105B"/>
    <w:rsid w:val="008326AC"/>
    <w:rsid w:val="00832908"/>
    <w:rsid w:val="00832C70"/>
    <w:rsid w:val="00833761"/>
    <w:rsid w:val="00833BB1"/>
    <w:rsid w:val="00833DCF"/>
    <w:rsid w:val="00833EE4"/>
    <w:rsid w:val="0083424C"/>
    <w:rsid w:val="008343FA"/>
    <w:rsid w:val="008346ED"/>
    <w:rsid w:val="008346F5"/>
    <w:rsid w:val="0083484D"/>
    <w:rsid w:val="00834AD3"/>
    <w:rsid w:val="00834AE7"/>
    <w:rsid w:val="00834CA9"/>
    <w:rsid w:val="0083543D"/>
    <w:rsid w:val="00835FF3"/>
    <w:rsid w:val="00836D46"/>
    <w:rsid w:val="00836DB8"/>
    <w:rsid w:val="00837009"/>
    <w:rsid w:val="00837054"/>
    <w:rsid w:val="008371A1"/>
    <w:rsid w:val="008371C8"/>
    <w:rsid w:val="0083744D"/>
    <w:rsid w:val="00837946"/>
    <w:rsid w:val="00837FEA"/>
    <w:rsid w:val="008411B3"/>
    <w:rsid w:val="00841204"/>
    <w:rsid w:val="008412D3"/>
    <w:rsid w:val="0084150A"/>
    <w:rsid w:val="0084167B"/>
    <w:rsid w:val="00842393"/>
    <w:rsid w:val="008423C6"/>
    <w:rsid w:val="008426E7"/>
    <w:rsid w:val="0084279D"/>
    <w:rsid w:val="008430F0"/>
    <w:rsid w:val="00843795"/>
    <w:rsid w:val="00843BFE"/>
    <w:rsid w:val="00845234"/>
    <w:rsid w:val="00845301"/>
    <w:rsid w:val="008456ED"/>
    <w:rsid w:val="0084570B"/>
    <w:rsid w:val="00845C79"/>
    <w:rsid w:val="008461BE"/>
    <w:rsid w:val="00847A0D"/>
    <w:rsid w:val="00847F0F"/>
    <w:rsid w:val="00850285"/>
    <w:rsid w:val="00850C06"/>
    <w:rsid w:val="00851D98"/>
    <w:rsid w:val="0085217B"/>
    <w:rsid w:val="00852448"/>
    <w:rsid w:val="00852487"/>
    <w:rsid w:val="00852EAD"/>
    <w:rsid w:val="00853B09"/>
    <w:rsid w:val="008541D0"/>
    <w:rsid w:val="008542E4"/>
    <w:rsid w:val="00854533"/>
    <w:rsid w:val="0085490D"/>
    <w:rsid w:val="00854EC3"/>
    <w:rsid w:val="00854F33"/>
    <w:rsid w:val="008553F9"/>
    <w:rsid w:val="00855EA6"/>
    <w:rsid w:val="00855F53"/>
    <w:rsid w:val="008563B8"/>
    <w:rsid w:val="00856922"/>
    <w:rsid w:val="00856A29"/>
    <w:rsid w:val="00857311"/>
    <w:rsid w:val="00857582"/>
    <w:rsid w:val="00857948"/>
    <w:rsid w:val="00857AC8"/>
    <w:rsid w:val="00857DC1"/>
    <w:rsid w:val="00860004"/>
    <w:rsid w:val="008604CB"/>
    <w:rsid w:val="00860A6E"/>
    <w:rsid w:val="00860D9E"/>
    <w:rsid w:val="00860F41"/>
    <w:rsid w:val="00862514"/>
    <w:rsid w:val="00863200"/>
    <w:rsid w:val="0086358A"/>
    <w:rsid w:val="00863CE3"/>
    <w:rsid w:val="00864828"/>
    <w:rsid w:val="00864B8C"/>
    <w:rsid w:val="00864D08"/>
    <w:rsid w:val="00864E94"/>
    <w:rsid w:val="00864F63"/>
    <w:rsid w:val="00865495"/>
    <w:rsid w:val="008654DE"/>
    <w:rsid w:val="00865A3F"/>
    <w:rsid w:val="00865DC0"/>
    <w:rsid w:val="00865F5F"/>
    <w:rsid w:val="00865FDA"/>
    <w:rsid w:val="008664EF"/>
    <w:rsid w:val="008669D0"/>
    <w:rsid w:val="00866CE3"/>
    <w:rsid w:val="00866F4C"/>
    <w:rsid w:val="0086762C"/>
    <w:rsid w:val="00867807"/>
    <w:rsid w:val="00867C38"/>
    <w:rsid w:val="00870224"/>
    <w:rsid w:val="00870C77"/>
    <w:rsid w:val="00871731"/>
    <w:rsid w:val="00871C10"/>
    <w:rsid w:val="00872983"/>
    <w:rsid w:val="00873A3A"/>
    <w:rsid w:val="00873D50"/>
    <w:rsid w:val="00873ECC"/>
    <w:rsid w:val="00873EDA"/>
    <w:rsid w:val="008744CC"/>
    <w:rsid w:val="00874824"/>
    <w:rsid w:val="00874EA5"/>
    <w:rsid w:val="008753EE"/>
    <w:rsid w:val="008759FE"/>
    <w:rsid w:val="00875D4F"/>
    <w:rsid w:val="0087655B"/>
    <w:rsid w:val="0087671E"/>
    <w:rsid w:val="00876720"/>
    <w:rsid w:val="0087732F"/>
    <w:rsid w:val="008779A6"/>
    <w:rsid w:val="00877F6C"/>
    <w:rsid w:val="00880227"/>
    <w:rsid w:val="0088025F"/>
    <w:rsid w:val="00880358"/>
    <w:rsid w:val="00880425"/>
    <w:rsid w:val="008805DF"/>
    <w:rsid w:val="0088061A"/>
    <w:rsid w:val="008809D7"/>
    <w:rsid w:val="00880D27"/>
    <w:rsid w:val="0088173D"/>
    <w:rsid w:val="00881DEC"/>
    <w:rsid w:val="008820C1"/>
    <w:rsid w:val="0088258A"/>
    <w:rsid w:val="00882886"/>
    <w:rsid w:val="008842FA"/>
    <w:rsid w:val="00884915"/>
    <w:rsid w:val="00884ABA"/>
    <w:rsid w:val="00884D19"/>
    <w:rsid w:val="00885203"/>
    <w:rsid w:val="00885B40"/>
    <w:rsid w:val="00885C3A"/>
    <w:rsid w:val="00885E51"/>
    <w:rsid w:val="00886066"/>
    <w:rsid w:val="00886167"/>
    <w:rsid w:val="008862E5"/>
    <w:rsid w:val="00886332"/>
    <w:rsid w:val="0088695D"/>
    <w:rsid w:val="008870A5"/>
    <w:rsid w:val="00887B2E"/>
    <w:rsid w:val="00887C5C"/>
    <w:rsid w:val="00887DF5"/>
    <w:rsid w:val="008905EB"/>
    <w:rsid w:val="00890A2F"/>
    <w:rsid w:val="00890A91"/>
    <w:rsid w:val="00890CCF"/>
    <w:rsid w:val="00891D96"/>
    <w:rsid w:val="00891E90"/>
    <w:rsid w:val="008922D1"/>
    <w:rsid w:val="008925F0"/>
    <w:rsid w:val="008935DB"/>
    <w:rsid w:val="00893B75"/>
    <w:rsid w:val="00893FD6"/>
    <w:rsid w:val="0089448A"/>
    <w:rsid w:val="0089465F"/>
    <w:rsid w:val="008946D8"/>
    <w:rsid w:val="0089499D"/>
    <w:rsid w:val="00894C96"/>
    <w:rsid w:val="00894C98"/>
    <w:rsid w:val="008950F3"/>
    <w:rsid w:val="0089570B"/>
    <w:rsid w:val="0089576E"/>
    <w:rsid w:val="0089582E"/>
    <w:rsid w:val="00895964"/>
    <w:rsid w:val="00895A71"/>
    <w:rsid w:val="0089646A"/>
    <w:rsid w:val="008969A3"/>
    <w:rsid w:val="008969B8"/>
    <w:rsid w:val="00896BB2"/>
    <w:rsid w:val="00896CA0"/>
    <w:rsid w:val="00896D7A"/>
    <w:rsid w:val="00897451"/>
    <w:rsid w:val="0089749F"/>
    <w:rsid w:val="00897707"/>
    <w:rsid w:val="00897877"/>
    <w:rsid w:val="0089790A"/>
    <w:rsid w:val="00897A84"/>
    <w:rsid w:val="008A0037"/>
    <w:rsid w:val="008A065D"/>
    <w:rsid w:val="008A06EF"/>
    <w:rsid w:val="008A11C9"/>
    <w:rsid w:val="008A167B"/>
    <w:rsid w:val="008A210C"/>
    <w:rsid w:val="008A2170"/>
    <w:rsid w:val="008A21F3"/>
    <w:rsid w:val="008A2426"/>
    <w:rsid w:val="008A26D9"/>
    <w:rsid w:val="008A2A2F"/>
    <w:rsid w:val="008A2F06"/>
    <w:rsid w:val="008A3226"/>
    <w:rsid w:val="008A36A6"/>
    <w:rsid w:val="008A3BCD"/>
    <w:rsid w:val="008A4E12"/>
    <w:rsid w:val="008A5DC7"/>
    <w:rsid w:val="008A647E"/>
    <w:rsid w:val="008A6589"/>
    <w:rsid w:val="008A715D"/>
    <w:rsid w:val="008A71F3"/>
    <w:rsid w:val="008A7A4D"/>
    <w:rsid w:val="008A7A9B"/>
    <w:rsid w:val="008A7B5B"/>
    <w:rsid w:val="008A7C64"/>
    <w:rsid w:val="008B0DE7"/>
    <w:rsid w:val="008B12D2"/>
    <w:rsid w:val="008B158D"/>
    <w:rsid w:val="008B1791"/>
    <w:rsid w:val="008B18D6"/>
    <w:rsid w:val="008B1B16"/>
    <w:rsid w:val="008B1BC9"/>
    <w:rsid w:val="008B238C"/>
    <w:rsid w:val="008B2436"/>
    <w:rsid w:val="008B2463"/>
    <w:rsid w:val="008B34E9"/>
    <w:rsid w:val="008B381D"/>
    <w:rsid w:val="008B42A9"/>
    <w:rsid w:val="008B4F2D"/>
    <w:rsid w:val="008B5369"/>
    <w:rsid w:val="008B590A"/>
    <w:rsid w:val="008B63B9"/>
    <w:rsid w:val="008B6C56"/>
    <w:rsid w:val="008B72B4"/>
    <w:rsid w:val="008B761D"/>
    <w:rsid w:val="008B76B8"/>
    <w:rsid w:val="008B7DCA"/>
    <w:rsid w:val="008B7E81"/>
    <w:rsid w:val="008B7EF3"/>
    <w:rsid w:val="008C00D7"/>
    <w:rsid w:val="008C0C29"/>
    <w:rsid w:val="008C0F9F"/>
    <w:rsid w:val="008C19AB"/>
    <w:rsid w:val="008C1F8B"/>
    <w:rsid w:val="008C2494"/>
    <w:rsid w:val="008C2B4E"/>
    <w:rsid w:val="008C2FA1"/>
    <w:rsid w:val="008C36E8"/>
    <w:rsid w:val="008C38EA"/>
    <w:rsid w:val="008C3A05"/>
    <w:rsid w:val="008C3DAF"/>
    <w:rsid w:val="008C406C"/>
    <w:rsid w:val="008C4558"/>
    <w:rsid w:val="008C4F04"/>
    <w:rsid w:val="008C4FED"/>
    <w:rsid w:val="008C50A1"/>
    <w:rsid w:val="008C5B89"/>
    <w:rsid w:val="008C5E7A"/>
    <w:rsid w:val="008C6917"/>
    <w:rsid w:val="008C7369"/>
    <w:rsid w:val="008C76CA"/>
    <w:rsid w:val="008C7851"/>
    <w:rsid w:val="008C79ED"/>
    <w:rsid w:val="008C7C61"/>
    <w:rsid w:val="008C7C8D"/>
    <w:rsid w:val="008D02DA"/>
    <w:rsid w:val="008D1312"/>
    <w:rsid w:val="008D15E8"/>
    <w:rsid w:val="008D1C7C"/>
    <w:rsid w:val="008D227C"/>
    <w:rsid w:val="008D2C14"/>
    <w:rsid w:val="008D3880"/>
    <w:rsid w:val="008D3F98"/>
    <w:rsid w:val="008D3F9E"/>
    <w:rsid w:val="008D4339"/>
    <w:rsid w:val="008D4832"/>
    <w:rsid w:val="008D5A73"/>
    <w:rsid w:val="008D5AAC"/>
    <w:rsid w:val="008D5C33"/>
    <w:rsid w:val="008D5D28"/>
    <w:rsid w:val="008D6417"/>
    <w:rsid w:val="008D6667"/>
    <w:rsid w:val="008D702C"/>
    <w:rsid w:val="008D7305"/>
    <w:rsid w:val="008D76BC"/>
    <w:rsid w:val="008D79F6"/>
    <w:rsid w:val="008E05B3"/>
    <w:rsid w:val="008E05F0"/>
    <w:rsid w:val="008E0897"/>
    <w:rsid w:val="008E0954"/>
    <w:rsid w:val="008E0C33"/>
    <w:rsid w:val="008E14E5"/>
    <w:rsid w:val="008E22FF"/>
    <w:rsid w:val="008E2BF9"/>
    <w:rsid w:val="008E3339"/>
    <w:rsid w:val="008E38DB"/>
    <w:rsid w:val="008E3D6F"/>
    <w:rsid w:val="008E555A"/>
    <w:rsid w:val="008E5992"/>
    <w:rsid w:val="008E65F1"/>
    <w:rsid w:val="008E661D"/>
    <w:rsid w:val="008E706A"/>
    <w:rsid w:val="008E74EC"/>
    <w:rsid w:val="008E7DBA"/>
    <w:rsid w:val="008F0829"/>
    <w:rsid w:val="008F0ACB"/>
    <w:rsid w:val="008F0B87"/>
    <w:rsid w:val="008F0EFC"/>
    <w:rsid w:val="008F1615"/>
    <w:rsid w:val="008F23CC"/>
    <w:rsid w:val="008F2E1E"/>
    <w:rsid w:val="008F3638"/>
    <w:rsid w:val="008F377C"/>
    <w:rsid w:val="008F390A"/>
    <w:rsid w:val="008F4441"/>
    <w:rsid w:val="008F45AB"/>
    <w:rsid w:val="008F4968"/>
    <w:rsid w:val="008F59C6"/>
    <w:rsid w:val="008F5ED3"/>
    <w:rsid w:val="008F5FAD"/>
    <w:rsid w:val="008F659A"/>
    <w:rsid w:val="008F65FD"/>
    <w:rsid w:val="008F6B20"/>
    <w:rsid w:val="008F6D8C"/>
    <w:rsid w:val="008F6F31"/>
    <w:rsid w:val="008F6FA8"/>
    <w:rsid w:val="008F7484"/>
    <w:rsid w:val="008F74DF"/>
    <w:rsid w:val="008F78AD"/>
    <w:rsid w:val="008F7ACF"/>
    <w:rsid w:val="008F7F00"/>
    <w:rsid w:val="009000C6"/>
    <w:rsid w:val="009001E3"/>
    <w:rsid w:val="0090047C"/>
    <w:rsid w:val="00900A57"/>
    <w:rsid w:val="0090102E"/>
    <w:rsid w:val="00901217"/>
    <w:rsid w:val="009015ED"/>
    <w:rsid w:val="00901DD1"/>
    <w:rsid w:val="00902274"/>
    <w:rsid w:val="00902337"/>
    <w:rsid w:val="009026AD"/>
    <w:rsid w:val="00903143"/>
    <w:rsid w:val="00903F0C"/>
    <w:rsid w:val="009040E8"/>
    <w:rsid w:val="009045B8"/>
    <w:rsid w:val="00904617"/>
    <w:rsid w:val="00904685"/>
    <w:rsid w:val="0090492E"/>
    <w:rsid w:val="00904A9A"/>
    <w:rsid w:val="00904B07"/>
    <w:rsid w:val="0090549C"/>
    <w:rsid w:val="0090549E"/>
    <w:rsid w:val="009056CC"/>
    <w:rsid w:val="009061CC"/>
    <w:rsid w:val="00906C94"/>
    <w:rsid w:val="00906EEF"/>
    <w:rsid w:val="00906F22"/>
    <w:rsid w:val="00907357"/>
    <w:rsid w:val="00907803"/>
    <w:rsid w:val="009078FC"/>
    <w:rsid w:val="00907BDF"/>
    <w:rsid w:val="00907EE6"/>
    <w:rsid w:val="00910361"/>
    <w:rsid w:val="00910D28"/>
    <w:rsid w:val="00910E6D"/>
    <w:rsid w:val="00911853"/>
    <w:rsid w:val="009127BA"/>
    <w:rsid w:val="009127C9"/>
    <w:rsid w:val="00912A2F"/>
    <w:rsid w:val="00913208"/>
    <w:rsid w:val="00913516"/>
    <w:rsid w:val="00913DEC"/>
    <w:rsid w:val="00914AAD"/>
    <w:rsid w:val="00914CA5"/>
    <w:rsid w:val="00915043"/>
    <w:rsid w:val="00915161"/>
    <w:rsid w:val="00915222"/>
    <w:rsid w:val="00915B9C"/>
    <w:rsid w:val="0091606D"/>
    <w:rsid w:val="009168A7"/>
    <w:rsid w:val="0091730F"/>
    <w:rsid w:val="0091751F"/>
    <w:rsid w:val="00917D5F"/>
    <w:rsid w:val="00920559"/>
    <w:rsid w:val="0092081C"/>
    <w:rsid w:val="00920AAE"/>
    <w:rsid w:val="00921003"/>
    <w:rsid w:val="00921C1C"/>
    <w:rsid w:val="00921D85"/>
    <w:rsid w:val="00921FC4"/>
    <w:rsid w:val="009226E9"/>
    <w:rsid w:val="009227A6"/>
    <w:rsid w:val="0092304C"/>
    <w:rsid w:val="0092314F"/>
    <w:rsid w:val="009232F9"/>
    <w:rsid w:val="00923807"/>
    <w:rsid w:val="00923A22"/>
    <w:rsid w:val="00923EEC"/>
    <w:rsid w:val="0092490B"/>
    <w:rsid w:val="00924E85"/>
    <w:rsid w:val="00924EA7"/>
    <w:rsid w:val="00925320"/>
    <w:rsid w:val="00925DF9"/>
    <w:rsid w:val="00926299"/>
    <w:rsid w:val="00926614"/>
    <w:rsid w:val="00926721"/>
    <w:rsid w:val="00927584"/>
    <w:rsid w:val="009277BA"/>
    <w:rsid w:val="00927C6D"/>
    <w:rsid w:val="00927CA6"/>
    <w:rsid w:val="00927D56"/>
    <w:rsid w:val="00927DCA"/>
    <w:rsid w:val="00927FE4"/>
    <w:rsid w:val="00930351"/>
    <w:rsid w:val="00930BE5"/>
    <w:rsid w:val="0093151E"/>
    <w:rsid w:val="00931E16"/>
    <w:rsid w:val="00931EE2"/>
    <w:rsid w:val="00932009"/>
    <w:rsid w:val="0093221B"/>
    <w:rsid w:val="009322A2"/>
    <w:rsid w:val="009329EF"/>
    <w:rsid w:val="00932BCB"/>
    <w:rsid w:val="00932D85"/>
    <w:rsid w:val="0093370E"/>
    <w:rsid w:val="00933889"/>
    <w:rsid w:val="009339F2"/>
    <w:rsid w:val="00933D71"/>
    <w:rsid w:val="00933EC1"/>
    <w:rsid w:val="00934321"/>
    <w:rsid w:val="0093432F"/>
    <w:rsid w:val="00934379"/>
    <w:rsid w:val="009343E8"/>
    <w:rsid w:val="00934C19"/>
    <w:rsid w:val="00935517"/>
    <w:rsid w:val="00935A2F"/>
    <w:rsid w:val="009362C5"/>
    <w:rsid w:val="00937666"/>
    <w:rsid w:val="00937E0E"/>
    <w:rsid w:val="00940663"/>
    <w:rsid w:val="0094122A"/>
    <w:rsid w:val="00941335"/>
    <w:rsid w:val="00941861"/>
    <w:rsid w:val="00941ADF"/>
    <w:rsid w:val="00942171"/>
    <w:rsid w:val="00942491"/>
    <w:rsid w:val="009424F1"/>
    <w:rsid w:val="00942EA8"/>
    <w:rsid w:val="00942EE8"/>
    <w:rsid w:val="00943B3E"/>
    <w:rsid w:val="00943CCB"/>
    <w:rsid w:val="009446AD"/>
    <w:rsid w:val="00944AAB"/>
    <w:rsid w:val="00944AF9"/>
    <w:rsid w:val="00944B6A"/>
    <w:rsid w:val="00945380"/>
    <w:rsid w:val="0094538B"/>
    <w:rsid w:val="00945581"/>
    <w:rsid w:val="00945666"/>
    <w:rsid w:val="00945841"/>
    <w:rsid w:val="00945B91"/>
    <w:rsid w:val="00945C2A"/>
    <w:rsid w:val="00946305"/>
    <w:rsid w:val="00947849"/>
    <w:rsid w:val="00947A7B"/>
    <w:rsid w:val="00947C98"/>
    <w:rsid w:val="00947CF0"/>
    <w:rsid w:val="00947DE7"/>
    <w:rsid w:val="00947F92"/>
    <w:rsid w:val="009503D0"/>
    <w:rsid w:val="00950401"/>
    <w:rsid w:val="00950C36"/>
    <w:rsid w:val="00950DD6"/>
    <w:rsid w:val="0095172A"/>
    <w:rsid w:val="009519A5"/>
    <w:rsid w:val="00951DC1"/>
    <w:rsid w:val="0095201C"/>
    <w:rsid w:val="0095221A"/>
    <w:rsid w:val="00952322"/>
    <w:rsid w:val="009524B2"/>
    <w:rsid w:val="009530DB"/>
    <w:rsid w:val="00953326"/>
    <w:rsid w:val="00953343"/>
    <w:rsid w:val="0095338A"/>
    <w:rsid w:val="00953676"/>
    <w:rsid w:val="009549BB"/>
    <w:rsid w:val="00954CD7"/>
    <w:rsid w:val="009551D9"/>
    <w:rsid w:val="00955A00"/>
    <w:rsid w:val="00956070"/>
    <w:rsid w:val="0095620E"/>
    <w:rsid w:val="0095666F"/>
    <w:rsid w:val="00956C61"/>
    <w:rsid w:val="00956C92"/>
    <w:rsid w:val="00956D5F"/>
    <w:rsid w:val="00956F30"/>
    <w:rsid w:val="00957B04"/>
    <w:rsid w:val="00957F8F"/>
    <w:rsid w:val="009614D9"/>
    <w:rsid w:val="00961CDA"/>
    <w:rsid w:val="00961E11"/>
    <w:rsid w:val="0096204A"/>
    <w:rsid w:val="0096206A"/>
    <w:rsid w:val="0096251F"/>
    <w:rsid w:val="009625FE"/>
    <w:rsid w:val="00962C1B"/>
    <w:rsid w:val="00962DC8"/>
    <w:rsid w:val="00962FC9"/>
    <w:rsid w:val="00963445"/>
    <w:rsid w:val="009638EE"/>
    <w:rsid w:val="00963C24"/>
    <w:rsid w:val="00963D0F"/>
    <w:rsid w:val="00963D7C"/>
    <w:rsid w:val="00963F00"/>
    <w:rsid w:val="00963FDB"/>
    <w:rsid w:val="009645B6"/>
    <w:rsid w:val="00964A39"/>
    <w:rsid w:val="00965349"/>
    <w:rsid w:val="009655A9"/>
    <w:rsid w:val="0096567E"/>
    <w:rsid w:val="00965773"/>
    <w:rsid w:val="00965A11"/>
    <w:rsid w:val="00965B79"/>
    <w:rsid w:val="00965E5E"/>
    <w:rsid w:val="009666D1"/>
    <w:rsid w:val="009666D9"/>
    <w:rsid w:val="00966BCC"/>
    <w:rsid w:val="00966C9A"/>
    <w:rsid w:val="00966E3C"/>
    <w:rsid w:val="0096727B"/>
    <w:rsid w:val="00967516"/>
    <w:rsid w:val="009703B7"/>
    <w:rsid w:val="009705EE"/>
    <w:rsid w:val="00970682"/>
    <w:rsid w:val="009707B9"/>
    <w:rsid w:val="009707CD"/>
    <w:rsid w:val="00970B12"/>
    <w:rsid w:val="00970C0B"/>
    <w:rsid w:val="00971108"/>
    <w:rsid w:val="00971EFC"/>
    <w:rsid w:val="009726B5"/>
    <w:rsid w:val="00972711"/>
    <w:rsid w:val="00972922"/>
    <w:rsid w:val="009734E5"/>
    <w:rsid w:val="00974C75"/>
    <w:rsid w:val="0097519F"/>
    <w:rsid w:val="00975C71"/>
    <w:rsid w:val="0097604D"/>
    <w:rsid w:val="0097642C"/>
    <w:rsid w:val="0097679F"/>
    <w:rsid w:val="00976AEF"/>
    <w:rsid w:val="00976D14"/>
    <w:rsid w:val="00977475"/>
    <w:rsid w:val="00977765"/>
    <w:rsid w:val="00977873"/>
    <w:rsid w:val="00977927"/>
    <w:rsid w:val="00977F36"/>
    <w:rsid w:val="0098000C"/>
    <w:rsid w:val="009808FD"/>
    <w:rsid w:val="00980AE0"/>
    <w:rsid w:val="00980B8E"/>
    <w:rsid w:val="0098135C"/>
    <w:rsid w:val="009813B2"/>
    <w:rsid w:val="00981480"/>
    <w:rsid w:val="0098156A"/>
    <w:rsid w:val="00981609"/>
    <w:rsid w:val="0098190E"/>
    <w:rsid w:val="00982572"/>
    <w:rsid w:val="00982D69"/>
    <w:rsid w:val="00982E1F"/>
    <w:rsid w:val="00983664"/>
    <w:rsid w:val="00983B04"/>
    <w:rsid w:val="00983BFE"/>
    <w:rsid w:val="00984619"/>
    <w:rsid w:val="00984775"/>
    <w:rsid w:val="009849EF"/>
    <w:rsid w:val="00984B3D"/>
    <w:rsid w:val="00985C2B"/>
    <w:rsid w:val="00985D5F"/>
    <w:rsid w:val="00985FEA"/>
    <w:rsid w:val="009860DD"/>
    <w:rsid w:val="009862E5"/>
    <w:rsid w:val="009871C7"/>
    <w:rsid w:val="00987397"/>
    <w:rsid w:val="00987E50"/>
    <w:rsid w:val="00987FE3"/>
    <w:rsid w:val="00991BAC"/>
    <w:rsid w:val="00991CA1"/>
    <w:rsid w:val="00991CD1"/>
    <w:rsid w:val="00991E50"/>
    <w:rsid w:val="009925B4"/>
    <w:rsid w:val="009934DB"/>
    <w:rsid w:val="00993C0A"/>
    <w:rsid w:val="00993EF0"/>
    <w:rsid w:val="0099518E"/>
    <w:rsid w:val="00995941"/>
    <w:rsid w:val="00995E23"/>
    <w:rsid w:val="00996076"/>
    <w:rsid w:val="00996E90"/>
    <w:rsid w:val="0099757D"/>
    <w:rsid w:val="00997E4B"/>
    <w:rsid w:val="009A0517"/>
    <w:rsid w:val="009A100E"/>
    <w:rsid w:val="009A1353"/>
    <w:rsid w:val="009A1524"/>
    <w:rsid w:val="009A1610"/>
    <w:rsid w:val="009A17BD"/>
    <w:rsid w:val="009A1A04"/>
    <w:rsid w:val="009A1CA1"/>
    <w:rsid w:val="009A220D"/>
    <w:rsid w:val="009A2332"/>
    <w:rsid w:val="009A249B"/>
    <w:rsid w:val="009A2825"/>
    <w:rsid w:val="009A2B9E"/>
    <w:rsid w:val="009A2BA8"/>
    <w:rsid w:val="009A2C73"/>
    <w:rsid w:val="009A2D76"/>
    <w:rsid w:val="009A2EDF"/>
    <w:rsid w:val="009A37E3"/>
    <w:rsid w:val="009A4935"/>
    <w:rsid w:val="009A4B11"/>
    <w:rsid w:val="009A5256"/>
    <w:rsid w:val="009A52BE"/>
    <w:rsid w:val="009A6A0B"/>
    <w:rsid w:val="009A6CF2"/>
    <w:rsid w:val="009A6EA0"/>
    <w:rsid w:val="009A6EFF"/>
    <w:rsid w:val="009A77BC"/>
    <w:rsid w:val="009A7D31"/>
    <w:rsid w:val="009A7D33"/>
    <w:rsid w:val="009B03BC"/>
    <w:rsid w:val="009B0590"/>
    <w:rsid w:val="009B0820"/>
    <w:rsid w:val="009B0BF4"/>
    <w:rsid w:val="009B0FBF"/>
    <w:rsid w:val="009B1162"/>
    <w:rsid w:val="009B1E46"/>
    <w:rsid w:val="009B212F"/>
    <w:rsid w:val="009B2AFD"/>
    <w:rsid w:val="009B2BBD"/>
    <w:rsid w:val="009B3663"/>
    <w:rsid w:val="009B3DF7"/>
    <w:rsid w:val="009B3FCD"/>
    <w:rsid w:val="009B40F8"/>
    <w:rsid w:val="009B428F"/>
    <w:rsid w:val="009B5A77"/>
    <w:rsid w:val="009B5FA2"/>
    <w:rsid w:val="009B6193"/>
    <w:rsid w:val="009B65A1"/>
    <w:rsid w:val="009B67B8"/>
    <w:rsid w:val="009B6BA0"/>
    <w:rsid w:val="009B6BA6"/>
    <w:rsid w:val="009B6CC8"/>
    <w:rsid w:val="009B6EFD"/>
    <w:rsid w:val="009B71BE"/>
    <w:rsid w:val="009B769E"/>
    <w:rsid w:val="009B7D55"/>
    <w:rsid w:val="009C09DC"/>
    <w:rsid w:val="009C0C3C"/>
    <w:rsid w:val="009C1030"/>
    <w:rsid w:val="009C109D"/>
    <w:rsid w:val="009C1144"/>
    <w:rsid w:val="009C1145"/>
    <w:rsid w:val="009C1335"/>
    <w:rsid w:val="009C18BF"/>
    <w:rsid w:val="009C18DA"/>
    <w:rsid w:val="009C1AB2"/>
    <w:rsid w:val="009C1C35"/>
    <w:rsid w:val="009C1E88"/>
    <w:rsid w:val="009C25BC"/>
    <w:rsid w:val="009C2658"/>
    <w:rsid w:val="009C3908"/>
    <w:rsid w:val="009C3B3B"/>
    <w:rsid w:val="009C4AA8"/>
    <w:rsid w:val="009C5691"/>
    <w:rsid w:val="009C5F03"/>
    <w:rsid w:val="009C67E0"/>
    <w:rsid w:val="009C6951"/>
    <w:rsid w:val="009C6F8F"/>
    <w:rsid w:val="009C7251"/>
    <w:rsid w:val="009C725F"/>
    <w:rsid w:val="009C7D15"/>
    <w:rsid w:val="009D060B"/>
    <w:rsid w:val="009D0B03"/>
    <w:rsid w:val="009D188F"/>
    <w:rsid w:val="009D226E"/>
    <w:rsid w:val="009D2418"/>
    <w:rsid w:val="009D2C82"/>
    <w:rsid w:val="009D312C"/>
    <w:rsid w:val="009D315E"/>
    <w:rsid w:val="009D3401"/>
    <w:rsid w:val="009D3E64"/>
    <w:rsid w:val="009D4197"/>
    <w:rsid w:val="009D44FA"/>
    <w:rsid w:val="009D555D"/>
    <w:rsid w:val="009D5B63"/>
    <w:rsid w:val="009D6176"/>
    <w:rsid w:val="009D6757"/>
    <w:rsid w:val="009D693F"/>
    <w:rsid w:val="009D6AEF"/>
    <w:rsid w:val="009D6CEA"/>
    <w:rsid w:val="009D6F07"/>
    <w:rsid w:val="009D6FB9"/>
    <w:rsid w:val="009D719C"/>
    <w:rsid w:val="009D7304"/>
    <w:rsid w:val="009D7460"/>
    <w:rsid w:val="009D74D5"/>
    <w:rsid w:val="009D75EB"/>
    <w:rsid w:val="009D7A0C"/>
    <w:rsid w:val="009D7B3B"/>
    <w:rsid w:val="009D7DC3"/>
    <w:rsid w:val="009D7F04"/>
    <w:rsid w:val="009E05FE"/>
    <w:rsid w:val="009E1633"/>
    <w:rsid w:val="009E1DE5"/>
    <w:rsid w:val="009E1FAA"/>
    <w:rsid w:val="009E2674"/>
    <w:rsid w:val="009E2D5A"/>
    <w:rsid w:val="009E2E91"/>
    <w:rsid w:val="009E34AF"/>
    <w:rsid w:val="009E5182"/>
    <w:rsid w:val="009E5620"/>
    <w:rsid w:val="009E5811"/>
    <w:rsid w:val="009E5A96"/>
    <w:rsid w:val="009E6508"/>
    <w:rsid w:val="009E69CD"/>
    <w:rsid w:val="009E6D0D"/>
    <w:rsid w:val="009E73BC"/>
    <w:rsid w:val="009E7512"/>
    <w:rsid w:val="009E76B3"/>
    <w:rsid w:val="009E77D6"/>
    <w:rsid w:val="009E7B27"/>
    <w:rsid w:val="009E7DCC"/>
    <w:rsid w:val="009F0357"/>
    <w:rsid w:val="009F0EC7"/>
    <w:rsid w:val="009F1279"/>
    <w:rsid w:val="009F1D6D"/>
    <w:rsid w:val="009F23E6"/>
    <w:rsid w:val="009F2617"/>
    <w:rsid w:val="009F3232"/>
    <w:rsid w:val="009F38EC"/>
    <w:rsid w:val="009F3EE0"/>
    <w:rsid w:val="009F43B0"/>
    <w:rsid w:val="009F519A"/>
    <w:rsid w:val="009F5675"/>
    <w:rsid w:val="009F6606"/>
    <w:rsid w:val="009F6AB6"/>
    <w:rsid w:val="009F7352"/>
    <w:rsid w:val="009F7683"/>
    <w:rsid w:val="009F7890"/>
    <w:rsid w:val="00A001D4"/>
    <w:rsid w:val="00A00360"/>
    <w:rsid w:val="00A00707"/>
    <w:rsid w:val="00A008DE"/>
    <w:rsid w:val="00A00C11"/>
    <w:rsid w:val="00A00D28"/>
    <w:rsid w:val="00A00F5B"/>
    <w:rsid w:val="00A00F80"/>
    <w:rsid w:val="00A01B40"/>
    <w:rsid w:val="00A01D85"/>
    <w:rsid w:val="00A020A8"/>
    <w:rsid w:val="00A02571"/>
    <w:rsid w:val="00A02A4F"/>
    <w:rsid w:val="00A02AC0"/>
    <w:rsid w:val="00A0427E"/>
    <w:rsid w:val="00A04FAA"/>
    <w:rsid w:val="00A0593A"/>
    <w:rsid w:val="00A05C42"/>
    <w:rsid w:val="00A05F0F"/>
    <w:rsid w:val="00A0791F"/>
    <w:rsid w:val="00A07C46"/>
    <w:rsid w:val="00A07D5E"/>
    <w:rsid w:val="00A07FE1"/>
    <w:rsid w:val="00A10EAE"/>
    <w:rsid w:val="00A10FF1"/>
    <w:rsid w:val="00A114B7"/>
    <w:rsid w:val="00A11FC1"/>
    <w:rsid w:val="00A12414"/>
    <w:rsid w:val="00A12446"/>
    <w:rsid w:val="00A1327F"/>
    <w:rsid w:val="00A136DC"/>
    <w:rsid w:val="00A139DF"/>
    <w:rsid w:val="00A139F5"/>
    <w:rsid w:val="00A140FD"/>
    <w:rsid w:val="00A145AC"/>
    <w:rsid w:val="00A149D7"/>
    <w:rsid w:val="00A14B47"/>
    <w:rsid w:val="00A150BB"/>
    <w:rsid w:val="00A155BA"/>
    <w:rsid w:val="00A16785"/>
    <w:rsid w:val="00A17549"/>
    <w:rsid w:val="00A1769F"/>
    <w:rsid w:val="00A178FE"/>
    <w:rsid w:val="00A2087A"/>
    <w:rsid w:val="00A2090C"/>
    <w:rsid w:val="00A20E48"/>
    <w:rsid w:val="00A20F3C"/>
    <w:rsid w:val="00A20FE0"/>
    <w:rsid w:val="00A2108C"/>
    <w:rsid w:val="00A210D1"/>
    <w:rsid w:val="00A21216"/>
    <w:rsid w:val="00A21472"/>
    <w:rsid w:val="00A214D4"/>
    <w:rsid w:val="00A2151D"/>
    <w:rsid w:val="00A229D5"/>
    <w:rsid w:val="00A22AFB"/>
    <w:rsid w:val="00A23188"/>
    <w:rsid w:val="00A239B8"/>
    <w:rsid w:val="00A23E41"/>
    <w:rsid w:val="00A24187"/>
    <w:rsid w:val="00A250FC"/>
    <w:rsid w:val="00A2580E"/>
    <w:rsid w:val="00A269A3"/>
    <w:rsid w:val="00A26BE4"/>
    <w:rsid w:val="00A26CB1"/>
    <w:rsid w:val="00A273F7"/>
    <w:rsid w:val="00A27776"/>
    <w:rsid w:val="00A27D26"/>
    <w:rsid w:val="00A3032F"/>
    <w:rsid w:val="00A30A7A"/>
    <w:rsid w:val="00A31530"/>
    <w:rsid w:val="00A3204B"/>
    <w:rsid w:val="00A3217A"/>
    <w:rsid w:val="00A32E16"/>
    <w:rsid w:val="00A3322A"/>
    <w:rsid w:val="00A3348B"/>
    <w:rsid w:val="00A3353B"/>
    <w:rsid w:val="00A33BDA"/>
    <w:rsid w:val="00A33E62"/>
    <w:rsid w:val="00A34900"/>
    <w:rsid w:val="00A34927"/>
    <w:rsid w:val="00A3567D"/>
    <w:rsid w:val="00A35692"/>
    <w:rsid w:val="00A358CC"/>
    <w:rsid w:val="00A35999"/>
    <w:rsid w:val="00A35FD9"/>
    <w:rsid w:val="00A3607B"/>
    <w:rsid w:val="00A361D3"/>
    <w:rsid w:val="00A361DF"/>
    <w:rsid w:val="00A36235"/>
    <w:rsid w:val="00A36274"/>
    <w:rsid w:val="00A365F4"/>
    <w:rsid w:val="00A37270"/>
    <w:rsid w:val="00A37764"/>
    <w:rsid w:val="00A37DFF"/>
    <w:rsid w:val="00A37E6B"/>
    <w:rsid w:val="00A4059D"/>
    <w:rsid w:val="00A40F04"/>
    <w:rsid w:val="00A416DE"/>
    <w:rsid w:val="00A417A5"/>
    <w:rsid w:val="00A420A7"/>
    <w:rsid w:val="00A437CF"/>
    <w:rsid w:val="00A43814"/>
    <w:rsid w:val="00A43B24"/>
    <w:rsid w:val="00A44049"/>
    <w:rsid w:val="00A44372"/>
    <w:rsid w:val="00A44658"/>
    <w:rsid w:val="00A44780"/>
    <w:rsid w:val="00A44F4F"/>
    <w:rsid w:val="00A44FD6"/>
    <w:rsid w:val="00A45141"/>
    <w:rsid w:val="00A453CD"/>
    <w:rsid w:val="00A454E5"/>
    <w:rsid w:val="00A462EA"/>
    <w:rsid w:val="00A46DBC"/>
    <w:rsid w:val="00A46E9B"/>
    <w:rsid w:val="00A4720D"/>
    <w:rsid w:val="00A47237"/>
    <w:rsid w:val="00A474B5"/>
    <w:rsid w:val="00A475D2"/>
    <w:rsid w:val="00A47D80"/>
    <w:rsid w:val="00A50125"/>
    <w:rsid w:val="00A505DB"/>
    <w:rsid w:val="00A50825"/>
    <w:rsid w:val="00A50A61"/>
    <w:rsid w:val="00A51507"/>
    <w:rsid w:val="00A519AA"/>
    <w:rsid w:val="00A52C58"/>
    <w:rsid w:val="00A53132"/>
    <w:rsid w:val="00A53388"/>
    <w:rsid w:val="00A5347B"/>
    <w:rsid w:val="00A53CAC"/>
    <w:rsid w:val="00A53DA6"/>
    <w:rsid w:val="00A54160"/>
    <w:rsid w:val="00A54935"/>
    <w:rsid w:val="00A54B17"/>
    <w:rsid w:val="00A55A98"/>
    <w:rsid w:val="00A55DF3"/>
    <w:rsid w:val="00A5633C"/>
    <w:rsid w:val="00A563F2"/>
    <w:rsid w:val="00A566E8"/>
    <w:rsid w:val="00A56A33"/>
    <w:rsid w:val="00A57599"/>
    <w:rsid w:val="00A57663"/>
    <w:rsid w:val="00A57EB1"/>
    <w:rsid w:val="00A60563"/>
    <w:rsid w:val="00A609DB"/>
    <w:rsid w:val="00A60A5D"/>
    <w:rsid w:val="00A60DD5"/>
    <w:rsid w:val="00A6139F"/>
    <w:rsid w:val="00A613F9"/>
    <w:rsid w:val="00A615BB"/>
    <w:rsid w:val="00A62090"/>
    <w:rsid w:val="00A621A9"/>
    <w:rsid w:val="00A62BC8"/>
    <w:rsid w:val="00A62FD0"/>
    <w:rsid w:val="00A640A3"/>
    <w:rsid w:val="00A64571"/>
    <w:rsid w:val="00A654A8"/>
    <w:rsid w:val="00A66347"/>
    <w:rsid w:val="00A6644C"/>
    <w:rsid w:val="00A66E69"/>
    <w:rsid w:val="00A67013"/>
    <w:rsid w:val="00A700B6"/>
    <w:rsid w:val="00A70757"/>
    <w:rsid w:val="00A70936"/>
    <w:rsid w:val="00A709A4"/>
    <w:rsid w:val="00A70D1B"/>
    <w:rsid w:val="00A70FDE"/>
    <w:rsid w:val="00A71050"/>
    <w:rsid w:val="00A71360"/>
    <w:rsid w:val="00A72E21"/>
    <w:rsid w:val="00A73544"/>
    <w:rsid w:val="00A746C5"/>
    <w:rsid w:val="00A75105"/>
    <w:rsid w:val="00A75B65"/>
    <w:rsid w:val="00A75BAD"/>
    <w:rsid w:val="00A761BB"/>
    <w:rsid w:val="00A7636E"/>
    <w:rsid w:val="00A76D8D"/>
    <w:rsid w:val="00A7712B"/>
    <w:rsid w:val="00A7744E"/>
    <w:rsid w:val="00A7751D"/>
    <w:rsid w:val="00A77559"/>
    <w:rsid w:val="00A77899"/>
    <w:rsid w:val="00A7789D"/>
    <w:rsid w:val="00A77D2F"/>
    <w:rsid w:val="00A80A24"/>
    <w:rsid w:val="00A80B56"/>
    <w:rsid w:val="00A80F99"/>
    <w:rsid w:val="00A810F9"/>
    <w:rsid w:val="00A8123B"/>
    <w:rsid w:val="00A81313"/>
    <w:rsid w:val="00A814FC"/>
    <w:rsid w:val="00A81570"/>
    <w:rsid w:val="00A81FB5"/>
    <w:rsid w:val="00A827D0"/>
    <w:rsid w:val="00A82932"/>
    <w:rsid w:val="00A82C96"/>
    <w:rsid w:val="00A82D31"/>
    <w:rsid w:val="00A82D77"/>
    <w:rsid w:val="00A82F84"/>
    <w:rsid w:val="00A835F1"/>
    <w:rsid w:val="00A84892"/>
    <w:rsid w:val="00A84D70"/>
    <w:rsid w:val="00A84D71"/>
    <w:rsid w:val="00A85183"/>
    <w:rsid w:val="00A859CC"/>
    <w:rsid w:val="00A85C99"/>
    <w:rsid w:val="00A85E7E"/>
    <w:rsid w:val="00A8624C"/>
    <w:rsid w:val="00A86672"/>
    <w:rsid w:val="00A867C0"/>
    <w:rsid w:val="00A86836"/>
    <w:rsid w:val="00A86E70"/>
    <w:rsid w:val="00A86ECC"/>
    <w:rsid w:val="00A86F86"/>
    <w:rsid w:val="00A86FCC"/>
    <w:rsid w:val="00A873BD"/>
    <w:rsid w:val="00A87CD4"/>
    <w:rsid w:val="00A87D81"/>
    <w:rsid w:val="00A90005"/>
    <w:rsid w:val="00A900BA"/>
    <w:rsid w:val="00A907AF"/>
    <w:rsid w:val="00A907E3"/>
    <w:rsid w:val="00A90A6D"/>
    <w:rsid w:val="00A90F92"/>
    <w:rsid w:val="00A90FDD"/>
    <w:rsid w:val="00A92009"/>
    <w:rsid w:val="00A93297"/>
    <w:rsid w:val="00A935C4"/>
    <w:rsid w:val="00A93822"/>
    <w:rsid w:val="00A93C5A"/>
    <w:rsid w:val="00A9456D"/>
    <w:rsid w:val="00A94F52"/>
    <w:rsid w:val="00A95DF2"/>
    <w:rsid w:val="00A968A0"/>
    <w:rsid w:val="00A97058"/>
    <w:rsid w:val="00A971E5"/>
    <w:rsid w:val="00A972E5"/>
    <w:rsid w:val="00A978DF"/>
    <w:rsid w:val="00A97F82"/>
    <w:rsid w:val="00A97FFC"/>
    <w:rsid w:val="00AA055D"/>
    <w:rsid w:val="00AA067F"/>
    <w:rsid w:val="00AA099B"/>
    <w:rsid w:val="00AA09BF"/>
    <w:rsid w:val="00AA0A10"/>
    <w:rsid w:val="00AA1BA4"/>
    <w:rsid w:val="00AA2466"/>
    <w:rsid w:val="00AA27EB"/>
    <w:rsid w:val="00AA2A6B"/>
    <w:rsid w:val="00AA2E16"/>
    <w:rsid w:val="00AA4F1E"/>
    <w:rsid w:val="00AA5401"/>
    <w:rsid w:val="00AA5C4F"/>
    <w:rsid w:val="00AA612D"/>
    <w:rsid w:val="00AA6B7C"/>
    <w:rsid w:val="00AA710D"/>
    <w:rsid w:val="00AA787E"/>
    <w:rsid w:val="00AA791A"/>
    <w:rsid w:val="00AB0B91"/>
    <w:rsid w:val="00AB1407"/>
    <w:rsid w:val="00AB1644"/>
    <w:rsid w:val="00AB1A5D"/>
    <w:rsid w:val="00AB1BB1"/>
    <w:rsid w:val="00AB2042"/>
    <w:rsid w:val="00AB23A5"/>
    <w:rsid w:val="00AB3B16"/>
    <w:rsid w:val="00AB4362"/>
    <w:rsid w:val="00AB4435"/>
    <w:rsid w:val="00AB458A"/>
    <w:rsid w:val="00AB45DD"/>
    <w:rsid w:val="00AB4708"/>
    <w:rsid w:val="00AB4709"/>
    <w:rsid w:val="00AB5096"/>
    <w:rsid w:val="00AB51AD"/>
    <w:rsid w:val="00AB5396"/>
    <w:rsid w:val="00AB5713"/>
    <w:rsid w:val="00AB5C8B"/>
    <w:rsid w:val="00AB5CE2"/>
    <w:rsid w:val="00AB64BE"/>
    <w:rsid w:val="00AB64F3"/>
    <w:rsid w:val="00AB6917"/>
    <w:rsid w:val="00AB6C9F"/>
    <w:rsid w:val="00AB6D25"/>
    <w:rsid w:val="00AB6ECF"/>
    <w:rsid w:val="00AB729F"/>
    <w:rsid w:val="00AB7341"/>
    <w:rsid w:val="00AC020E"/>
    <w:rsid w:val="00AC03C0"/>
    <w:rsid w:val="00AC0440"/>
    <w:rsid w:val="00AC085A"/>
    <w:rsid w:val="00AC0A03"/>
    <w:rsid w:val="00AC0F88"/>
    <w:rsid w:val="00AC15C4"/>
    <w:rsid w:val="00AC185F"/>
    <w:rsid w:val="00AC1C28"/>
    <w:rsid w:val="00AC202C"/>
    <w:rsid w:val="00AC219B"/>
    <w:rsid w:val="00AC24C2"/>
    <w:rsid w:val="00AC2CE1"/>
    <w:rsid w:val="00AC2D5C"/>
    <w:rsid w:val="00AC33AC"/>
    <w:rsid w:val="00AC3A64"/>
    <w:rsid w:val="00AC424C"/>
    <w:rsid w:val="00AC4CF6"/>
    <w:rsid w:val="00AC5040"/>
    <w:rsid w:val="00AC5413"/>
    <w:rsid w:val="00AC57D4"/>
    <w:rsid w:val="00AC613E"/>
    <w:rsid w:val="00AC6208"/>
    <w:rsid w:val="00AC6BDE"/>
    <w:rsid w:val="00AC6F4F"/>
    <w:rsid w:val="00AC7931"/>
    <w:rsid w:val="00AD0505"/>
    <w:rsid w:val="00AD07A7"/>
    <w:rsid w:val="00AD0E2B"/>
    <w:rsid w:val="00AD0E56"/>
    <w:rsid w:val="00AD10F9"/>
    <w:rsid w:val="00AD1120"/>
    <w:rsid w:val="00AD120E"/>
    <w:rsid w:val="00AD199C"/>
    <w:rsid w:val="00AD1DB5"/>
    <w:rsid w:val="00AD233B"/>
    <w:rsid w:val="00AD275A"/>
    <w:rsid w:val="00AD2846"/>
    <w:rsid w:val="00AD2E80"/>
    <w:rsid w:val="00AD2F1D"/>
    <w:rsid w:val="00AD320D"/>
    <w:rsid w:val="00AD37A0"/>
    <w:rsid w:val="00AD393A"/>
    <w:rsid w:val="00AD3C0C"/>
    <w:rsid w:val="00AD3F56"/>
    <w:rsid w:val="00AD4CC3"/>
    <w:rsid w:val="00AD4DAC"/>
    <w:rsid w:val="00AD5020"/>
    <w:rsid w:val="00AD50F9"/>
    <w:rsid w:val="00AD5977"/>
    <w:rsid w:val="00AD5D51"/>
    <w:rsid w:val="00AD60FF"/>
    <w:rsid w:val="00AD62C5"/>
    <w:rsid w:val="00AD6527"/>
    <w:rsid w:val="00AD65BE"/>
    <w:rsid w:val="00AD6DAA"/>
    <w:rsid w:val="00AD76C8"/>
    <w:rsid w:val="00AD7741"/>
    <w:rsid w:val="00AD7B39"/>
    <w:rsid w:val="00AD7B46"/>
    <w:rsid w:val="00AE00A8"/>
    <w:rsid w:val="00AE046E"/>
    <w:rsid w:val="00AE0710"/>
    <w:rsid w:val="00AE1382"/>
    <w:rsid w:val="00AE14FB"/>
    <w:rsid w:val="00AE159F"/>
    <w:rsid w:val="00AE179F"/>
    <w:rsid w:val="00AE1F5F"/>
    <w:rsid w:val="00AE229B"/>
    <w:rsid w:val="00AE238B"/>
    <w:rsid w:val="00AE2815"/>
    <w:rsid w:val="00AE281D"/>
    <w:rsid w:val="00AE2D4B"/>
    <w:rsid w:val="00AE3315"/>
    <w:rsid w:val="00AE3466"/>
    <w:rsid w:val="00AE3775"/>
    <w:rsid w:val="00AE38E4"/>
    <w:rsid w:val="00AE3AC3"/>
    <w:rsid w:val="00AE3CE5"/>
    <w:rsid w:val="00AE41C5"/>
    <w:rsid w:val="00AE48A4"/>
    <w:rsid w:val="00AE4F99"/>
    <w:rsid w:val="00AE55E9"/>
    <w:rsid w:val="00AE576B"/>
    <w:rsid w:val="00AE5824"/>
    <w:rsid w:val="00AE5BD4"/>
    <w:rsid w:val="00AE6310"/>
    <w:rsid w:val="00AE6AAC"/>
    <w:rsid w:val="00AE7106"/>
    <w:rsid w:val="00AE7492"/>
    <w:rsid w:val="00AE7786"/>
    <w:rsid w:val="00AE7842"/>
    <w:rsid w:val="00AF08FC"/>
    <w:rsid w:val="00AF0B3E"/>
    <w:rsid w:val="00AF12BC"/>
    <w:rsid w:val="00AF1E86"/>
    <w:rsid w:val="00AF1FD3"/>
    <w:rsid w:val="00AF218A"/>
    <w:rsid w:val="00AF2E14"/>
    <w:rsid w:val="00AF33A9"/>
    <w:rsid w:val="00AF3424"/>
    <w:rsid w:val="00AF39C9"/>
    <w:rsid w:val="00AF3AAC"/>
    <w:rsid w:val="00AF42FF"/>
    <w:rsid w:val="00AF47FC"/>
    <w:rsid w:val="00AF5001"/>
    <w:rsid w:val="00AF5987"/>
    <w:rsid w:val="00AF5B24"/>
    <w:rsid w:val="00AF6233"/>
    <w:rsid w:val="00AF67B4"/>
    <w:rsid w:val="00AF6C9A"/>
    <w:rsid w:val="00AF731A"/>
    <w:rsid w:val="00AF74F3"/>
    <w:rsid w:val="00AF7945"/>
    <w:rsid w:val="00AF7F9B"/>
    <w:rsid w:val="00B005F2"/>
    <w:rsid w:val="00B00D72"/>
    <w:rsid w:val="00B00EA1"/>
    <w:rsid w:val="00B00F4E"/>
    <w:rsid w:val="00B01176"/>
    <w:rsid w:val="00B015ED"/>
    <w:rsid w:val="00B0220C"/>
    <w:rsid w:val="00B029BB"/>
    <w:rsid w:val="00B032D5"/>
    <w:rsid w:val="00B03396"/>
    <w:rsid w:val="00B033E7"/>
    <w:rsid w:val="00B03A2F"/>
    <w:rsid w:val="00B03B62"/>
    <w:rsid w:val="00B03F22"/>
    <w:rsid w:val="00B0458B"/>
    <w:rsid w:val="00B0496D"/>
    <w:rsid w:val="00B04CBB"/>
    <w:rsid w:val="00B04E82"/>
    <w:rsid w:val="00B064DA"/>
    <w:rsid w:val="00B06B72"/>
    <w:rsid w:val="00B06E92"/>
    <w:rsid w:val="00B07D3F"/>
    <w:rsid w:val="00B10188"/>
    <w:rsid w:val="00B105C7"/>
    <w:rsid w:val="00B1081F"/>
    <w:rsid w:val="00B10D1B"/>
    <w:rsid w:val="00B10E76"/>
    <w:rsid w:val="00B116A8"/>
    <w:rsid w:val="00B11B69"/>
    <w:rsid w:val="00B120C3"/>
    <w:rsid w:val="00B121A6"/>
    <w:rsid w:val="00B1254B"/>
    <w:rsid w:val="00B128DF"/>
    <w:rsid w:val="00B12E7C"/>
    <w:rsid w:val="00B135DE"/>
    <w:rsid w:val="00B1360D"/>
    <w:rsid w:val="00B13CD6"/>
    <w:rsid w:val="00B13EA2"/>
    <w:rsid w:val="00B1438D"/>
    <w:rsid w:val="00B147B1"/>
    <w:rsid w:val="00B14817"/>
    <w:rsid w:val="00B14952"/>
    <w:rsid w:val="00B14E54"/>
    <w:rsid w:val="00B14EC8"/>
    <w:rsid w:val="00B152B9"/>
    <w:rsid w:val="00B15318"/>
    <w:rsid w:val="00B1571A"/>
    <w:rsid w:val="00B1589E"/>
    <w:rsid w:val="00B15F36"/>
    <w:rsid w:val="00B16102"/>
    <w:rsid w:val="00B16536"/>
    <w:rsid w:val="00B1676C"/>
    <w:rsid w:val="00B16871"/>
    <w:rsid w:val="00B16C1E"/>
    <w:rsid w:val="00B16E9B"/>
    <w:rsid w:val="00B171A8"/>
    <w:rsid w:val="00B173D6"/>
    <w:rsid w:val="00B1762F"/>
    <w:rsid w:val="00B17763"/>
    <w:rsid w:val="00B2034C"/>
    <w:rsid w:val="00B20614"/>
    <w:rsid w:val="00B2074B"/>
    <w:rsid w:val="00B20879"/>
    <w:rsid w:val="00B20C43"/>
    <w:rsid w:val="00B20CCA"/>
    <w:rsid w:val="00B20E78"/>
    <w:rsid w:val="00B211CA"/>
    <w:rsid w:val="00B211EE"/>
    <w:rsid w:val="00B2123F"/>
    <w:rsid w:val="00B21F75"/>
    <w:rsid w:val="00B22D15"/>
    <w:rsid w:val="00B2314C"/>
    <w:rsid w:val="00B23A71"/>
    <w:rsid w:val="00B23FA5"/>
    <w:rsid w:val="00B2428F"/>
    <w:rsid w:val="00B24886"/>
    <w:rsid w:val="00B248F0"/>
    <w:rsid w:val="00B25B45"/>
    <w:rsid w:val="00B25CA5"/>
    <w:rsid w:val="00B26854"/>
    <w:rsid w:val="00B269DF"/>
    <w:rsid w:val="00B26E81"/>
    <w:rsid w:val="00B271BD"/>
    <w:rsid w:val="00B2739C"/>
    <w:rsid w:val="00B27683"/>
    <w:rsid w:val="00B30C6E"/>
    <w:rsid w:val="00B3142F"/>
    <w:rsid w:val="00B31697"/>
    <w:rsid w:val="00B317BC"/>
    <w:rsid w:val="00B319A5"/>
    <w:rsid w:val="00B31D11"/>
    <w:rsid w:val="00B31E58"/>
    <w:rsid w:val="00B31E5A"/>
    <w:rsid w:val="00B32B01"/>
    <w:rsid w:val="00B32B55"/>
    <w:rsid w:val="00B3311E"/>
    <w:rsid w:val="00B3376A"/>
    <w:rsid w:val="00B3417C"/>
    <w:rsid w:val="00B342F3"/>
    <w:rsid w:val="00B3479F"/>
    <w:rsid w:val="00B34B10"/>
    <w:rsid w:val="00B34D0E"/>
    <w:rsid w:val="00B35283"/>
    <w:rsid w:val="00B3564D"/>
    <w:rsid w:val="00B356E5"/>
    <w:rsid w:val="00B35717"/>
    <w:rsid w:val="00B35FA2"/>
    <w:rsid w:val="00B3622C"/>
    <w:rsid w:val="00B37B90"/>
    <w:rsid w:val="00B4050E"/>
    <w:rsid w:val="00B405D7"/>
    <w:rsid w:val="00B40D3E"/>
    <w:rsid w:val="00B4129E"/>
    <w:rsid w:val="00B41666"/>
    <w:rsid w:val="00B418A1"/>
    <w:rsid w:val="00B418EE"/>
    <w:rsid w:val="00B41CC8"/>
    <w:rsid w:val="00B421EC"/>
    <w:rsid w:val="00B428AD"/>
    <w:rsid w:val="00B4295A"/>
    <w:rsid w:val="00B42B05"/>
    <w:rsid w:val="00B42ED7"/>
    <w:rsid w:val="00B4309F"/>
    <w:rsid w:val="00B43967"/>
    <w:rsid w:val="00B43B27"/>
    <w:rsid w:val="00B4400E"/>
    <w:rsid w:val="00B4468B"/>
    <w:rsid w:val="00B448E0"/>
    <w:rsid w:val="00B4495E"/>
    <w:rsid w:val="00B44FB1"/>
    <w:rsid w:val="00B454F8"/>
    <w:rsid w:val="00B457FF"/>
    <w:rsid w:val="00B46378"/>
    <w:rsid w:val="00B464CD"/>
    <w:rsid w:val="00B46B60"/>
    <w:rsid w:val="00B46D7C"/>
    <w:rsid w:val="00B46E61"/>
    <w:rsid w:val="00B47359"/>
    <w:rsid w:val="00B473A4"/>
    <w:rsid w:val="00B4784D"/>
    <w:rsid w:val="00B47DB8"/>
    <w:rsid w:val="00B47F2F"/>
    <w:rsid w:val="00B5057A"/>
    <w:rsid w:val="00B50CB9"/>
    <w:rsid w:val="00B50E62"/>
    <w:rsid w:val="00B50F9A"/>
    <w:rsid w:val="00B52ACB"/>
    <w:rsid w:val="00B5350B"/>
    <w:rsid w:val="00B5391D"/>
    <w:rsid w:val="00B53F76"/>
    <w:rsid w:val="00B53FB7"/>
    <w:rsid w:val="00B557D0"/>
    <w:rsid w:val="00B5587C"/>
    <w:rsid w:val="00B559F6"/>
    <w:rsid w:val="00B55EDF"/>
    <w:rsid w:val="00B5619D"/>
    <w:rsid w:val="00B575EB"/>
    <w:rsid w:val="00B60128"/>
    <w:rsid w:val="00B6021E"/>
    <w:rsid w:val="00B60805"/>
    <w:rsid w:val="00B60ACA"/>
    <w:rsid w:val="00B6147A"/>
    <w:rsid w:val="00B6158A"/>
    <w:rsid w:val="00B61AD8"/>
    <w:rsid w:val="00B62686"/>
    <w:rsid w:val="00B6269A"/>
    <w:rsid w:val="00B628BC"/>
    <w:rsid w:val="00B62A38"/>
    <w:rsid w:val="00B62B41"/>
    <w:rsid w:val="00B6340B"/>
    <w:rsid w:val="00B6346B"/>
    <w:rsid w:val="00B63EBD"/>
    <w:rsid w:val="00B63FF9"/>
    <w:rsid w:val="00B644CA"/>
    <w:rsid w:val="00B64815"/>
    <w:rsid w:val="00B65323"/>
    <w:rsid w:val="00B653AB"/>
    <w:rsid w:val="00B659E9"/>
    <w:rsid w:val="00B65F9E"/>
    <w:rsid w:val="00B66687"/>
    <w:rsid w:val="00B66B19"/>
    <w:rsid w:val="00B6709C"/>
    <w:rsid w:val="00B676C1"/>
    <w:rsid w:val="00B7001B"/>
    <w:rsid w:val="00B70308"/>
    <w:rsid w:val="00B704FE"/>
    <w:rsid w:val="00B70972"/>
    <w:rsid w:val="00B70E10"/>
    <w:rsid w:val="00B7112C"/>
    <w:rsid w:val="00B71675"/>
    <w:rsid w:val="00B72302"/>
    <w:rsid w:val="00B727CA"/>
    <w:rsid w:val="00B727FA"/>
    <w:rsid w:val="00B72A1A"/>
    <w:rsid w:val="00B7386E"/>
    <w:rsid w:val="00B7399A"/>
    <w:rsid w:val="00B73D04"/>
    <w:rsid w:val="00B744BE"/>
    <w:rsid w:val="00B744DB"/>
    <w:rsid w:val="00B746F7"/>
    <w:rsid w:val="00B74B5B"/>
    <w:rsid w:val="00B75491"/>
    <w:rsid w:val="00B75D7C"/>
    <w:rsid w:val="00B7659A"/>
    <w:rsid w:val="00B76653"/>
    <w:rsid w:val="00B7697C"/>
    <w:rsid w:val="00B769B5"/>
    <w:rsid w:val="00B774B8"/>
    <w:rsid w:val="00B77F9F"/>
    <w:rsid w:val="00B80D42"/>
    <w:rsid w:val="00B81469"/>
    <w:rsid w:val="00B8161D"/>
    <w:rsid w:val="00B819C2"/>
    <w:rsid w:val="00B81C89"/>
    <w:rsid w:val="00B82123"/>
    <w:rsid w:val="00B825AD"/>
    <w:rsid w:val="00B82CFF"/>
    <w:rsid w:val="00B8383F"/>
    <w:rsid w:val="00B84BAA"/>
    <w:rsid w:val="00B84C43"/>
    <w:rsid w:val="00B84C66"/>
    <w:rsid w:val="00B84CA6"/>
    <w:rsid w:val="00B84D98"/>
    <w:rsid w:val="00B84DD0"/>
    <w:rsid w:val="00B85272"/>
    <w:rsid w:val="00B8539E"/>
    <w:rsid w:val="00B85422"/>
    <w:rsid w:val="00B855FF"/>
    <w:rsid w:val="00B85841"/>
    <w:rsid w:val="00B86A8B"/>
    <w:rsid w:val="00B86A9B"/>
    <w:rsid w:val="00B86C63"/>
    <w:rsid w:val="00B86CBF"/>
    <w:rsid w:val="00B90339"/>
    <w:rsid w:val="00B903FF"/>
    <w:rsid w:val="00B90A94"/>
    <w:rsid w:val="00B90DDF"/>
    <w:rsid w:val="00B914E9"/>
    <w:rsid w:val="00B92EAF"/>
    <w:rsid w:val="00B92F1D"/>
    <w:rsid w:val="00B93124"/>
    <w:rsid w:val="00B9318E"/>
    <w:rsid w:val="00B937D3"/>
    <w:rsid w:val="00B93C69"/>
    <w:rsid w:val="00B94B7D"/>
    <w:rsid w:val="00B95218"/>
    <w:rsid w:val="00B9528C"/>
    <w:rsid w:val="00B95378"/>
    <w:rsid w:val="00B956EE"/>
    <w:rsid w:val="00B958E5"/>
    <w:rsid w:val="00B95C65"/>
    <w:rsid w:val="00B95E15"/>
    <w:rsid w:val="00B96BEB"/>
    <w:rsid w:val="00B9728E"/>
    <w:rsid w:val="00B97589"/>
    <w:rsid w:val="00B97D19"/>
    <w:rsid w:val="00BA0046"/>
    <w:rsid w:val="00BA00CC"/>
    <w:rsid w:val="00BA116D"/>
    <w:rsid w:val="00BA17D8"/>
    <w:rsid w:val="00BA18B3"/>
    <w:rsid w:val="00BA1BE1"/>
    <w:rsid w:val="00BA1D56"/>
    <w:rsid w:val="00BA25E9"/>
    <w:rsid w:val="00BA2941"/>
    <w:rsid w:val="00BA2BA1"/>
    <w:rsid w:val="00BA2CBF"/>
    <w:rsid w:val="00BA3288"/>
    <w:rsid w:val="00BA3290"/>
    <w:rsid w:val="00BA3447"/>
    <w:rsid w:val="00BA3562"/>
    <w:rsid w:val="00BA379D"/>
    <w:rsid w:val="00BA402E"/>
    <w:rsid w:val="00BA445A"/>
    <w:rsid w:val="00BA44F4"/>
    <w:rsid w:val="00BA4804"/>
    <w:rsid w:val="00BA4CC2"/>
    <w:rsid w:val="00BA4CF0"/>
    <w:rsid w:val="00BA5003"/>
    <w:rsid w:val="00BA577F"/>
    <w:rsid w:val="00BA5961"/>
    <w:rsid w:val="00BA5A8D"/>
    <w:rsid w:val="00BA5ABB"/>
    <w:rsid w:val="00BA6609"/>
    <w:rsid w:val="00BA794D"/>
    <w:rsid w:val="00BA7ED2"/>
    <w:rsid w:val="00BB0216"/>
    <w:rsid w:val="00BB10E0"/>
    <w:rsid w:val="00BB1634"/>
    <w:rsid w:val="00BB168D"/>
    <w:rsid w:val="00BB16EA"/>
    <w:rsid w:val="00BB238D"/>
    <w:rsid w:val="00BB2A26"/>
    <w:rsid w:val="00BB3C53"/>
    <w:rsid w:val="00BB4111"/>
    <w:rsid w:val="00BB449F"/>
    <w:rsid w:val="00BB4547"/>
    <w:rsid w:val="00BB4729"/>
    <w:rsid w:val="00BB48DE"/>
    <w:rsid w:val="00BB4F09"/>
    <w:rsid w:val="00BB533F"/>
    <w:rsid w:val="00BB54B5"/>
    <w:rsid w:val="00BB5657"/>
    <w:rsid w:val="00BB5684"/>
    <w:rsid w:val="00BB6481"/>
    <w:rsid w:val="00BB66B9"/>
    <w:rsid w:val="00BB6872"/>
    <w:rsid w:val="00BB68C7"/>
    <w:rsid w:val="00BB6A26"/>
    <w:rsid w:val="00BB6F65"/>
    <w:rsid w:val="00BB6FB7"/>
    <w:rsid w:val="00BB764F"/>
    <w:rsid w:val="00BB7663"/>
    <w:rsid w:val="00BB78FB"/>
    <w:rsid w:val="00BB7A60"/>
    <w:rsid w:val="00BB7E12"/>
    <w:rsid w:val="00BB7ECA"/>
    <w:rsid w:val="00BC00C6"/>
    <w:rsid w:val="00BC0488"/>
    <w:rsid w:val="00BC0902"/>
    <w:rsid w:val="00BC0E3B"/>
    <w:rsid w:val="00BC0EEB"/>
    <w:rsid w:val="00BC1204"/>
    <w:rsid w:val="00BC14AE"/>
    <w:rsid w:val="00BC1801"/>
    <w:rsid w:val="00BC1BAB"/>
    <w:rsid w:val="00BC1E7B"/>
    <w:rsid w:val="00BC25A3"/>
    <w:rsid w:val="00BC2867"/>
    <w:rsid w:val="00BC29B1"/>
    <w:rsid w:val="00BC29C9"/>
    <w:rsid w:val="00BC2CB6"/>
    <w:rsid w:val="00BC2E27"/>
    <w:rsid w:val="00BC2E4A"/>
    <w:rsid w:val="00BC3449"/>
    <w:rsid w:val="00BC3462"/>
    <w:rsid w:val="00BC350B"/>
    <w:rsid w:val="00BC3917"/>
    <w:rsid w:val="00BC40C9"/>
    <w:rsid w:val="00BC4484"/>
    <w:rsid w:val="00BC500B"/>
    <w:rsid w:val="00BC5A9E"/>
    <w:rsid w:val="00BC61ED"/>
    <w:rsid w:val="00BC6281"/>
    <w:rsid w:val="00BC6465"/>
    <w:rsid w:val="00BC6818"/>
    <w:rsid w:val="00BC72D4"/>
    <w:rsid w:val="00BC7ED4"/>
    <w:rsid w:val="00BD008C"/>
    <w:rsid w:val="00BD056B"/>
    <w:rsid w:val="00BD0964"/>
    <w:rsid w:val="00BD0BAD"/>
    <w:rsid w:val="00BD1163"/>
    <w:rsid w:val="00BD1203"/>
    <w:rsid w:val="00BD1A69"/>
    <w:rsid w:val="00BD1ACA"/>
    <w:rsid w:val="00BD1F9A"/>
    <w:rsid w:val="00BD20AC"/>
    <w:rsid w:val="00BD2344"/>
    <w:rsid w:val="00BD2F90"/>
    <w:rsid w:val="00BD32FD"/>
    <w:rsid w:val="00BD411D"/>
    <w:rsid w:val="00BD4375"/>
    <w:rsid w:val="00BD4E33"/>
    <w:rsid w:val="00BD59D7"/>
    <w:rsid w:val="00BD5BFC"/>
    <w:rsid w:val="00BD65AC"/>
    <w:rsid w:val="00BD679B"/>
    <w:rsid w:val="00BD691A"/>
    <w:rsid w:val="00BD6926"/>
    <w:rsid w:val="00BD7B81"/>
    <w:rsid w:val="00BD7DCF"/>
    <w:rsid w:val="00BE02F2"/>
    <w:rsid w:val="00BE04E3"/>
    <w:rsid w:val="00BE051C"/>
    <w:rsid w:val="00BE0AC5"/>
    <w:rsid w:val="00BE121E"/>
    <w:rsid w:val="00BE1761"/>
    <w:rsid w:val="00BE17DE"/>
    <w:rsid w:val="00BE1927"/>
    <w:rsid w:val="00BE19B9"/>
    <w:rsid w:val="00BE1C91"/>
    <w:rsid w:val="00BE1DA0"/>
    <w:rsid w:val="00BE234E"/>
    <w:rsid w:val="00BE2820"/>
    <w:rsid w:val="00BE28E7"/>
    <w:rsid w:val="00BE2F01"/>
    <w:rsid w:val="00BE3337"/>
    <w:rsid w:val="00BE3361"/>
    <w:rsid w:val="00BE3804"/>
    <w:rsid w:val="00BE3839"/>
    <w:rsid w:val="00BE3E6A"/>
    <w:rsid w:val="00BE4147"/>
    <w:rsid w:val="00BE5532"/>
    <w:rsid w:val="00BE5A2C"/>
    <w:rsid w:val="00BE5A9F"/>
    <w:rsid w:val="00BE69CA"/>
    <w:rsid w:val="00BE6B07"/>
    <w:rsid w:val="00BE6DE1"/>
    <w:rsid w:val="00BE750E"/>
    <w:rsid w:val="00BE786B"/>
    <w:rsid w:val="00BF0576"/>
    <w:rsid w:val="00BF088E"/>
    <w:rsid w:val="00BF092B"/>
    <w:rsid w:val="00BF0BFA"/>
    <w:rsid w:val="00BF156E"/>
    <w:rsid w:val="00BF16D6"/>
    <w:rsid w:val="00BF1F06"/>
    <w:rsid w:val="00BF2508"/>
    <w:rsid w:val="00BF26FC"/>
    <w:rsid w:val="00BF301C"/>
    <w:rsid w:val="00BF3180"/>
    <w:rsid w:val="00BF3217"/>
    <w:rsid w:val="00BF33EE"/>
    <w:rsid w:val="00BF3EC1"/>
    <w:rsid w:val="00BF4921"/>
    <w:rsid w:val="00BF4A0F"/>
    <w:rsid w:val="00BF50AD"/>
    <w:rsid w:val="00BF5545"/>
    <w:rsid w:val="00BF58B7"/>
    <w:rsid w:val="00BF65D3"/>
    <w:rsid w:val="00BF6CF7"/>
    <w:rsid w:val="00BF6E67"/>
    <w:rsid w:val="00BF70F3"/>
    <w:rsid w:val="00BF73E1"/>
    <w:rsid w:val="00C00000"/>
    <w:rsid w:val="00C0089F"/>
    <w:rsid w:val="00C0097F"/>
    <w:rsid w:val="00C00F8C"/>
    <w:rsid w:val="00C01E2C"/>
    <w:rsid w:val="00C02147"/>
    <w:rsid w:val="00C02626"/>
    <w:rsid w:val="00C029B0"/>
    <w:rsid w:val="00C02C69"/>
    <w:rsid w:val="00C02E5E"/>
    <w:rsid w:val="00C02FB8"/>
    <w:rsid w:val="00C030DE"/>
    <w:rsid w:val="00C03781"/>
    <w:rsid w:val="00C03BCF"/>
    <w:rsid w:val="00C03F92"/>
    <w:rsid w:val="00C047DB"/>
    <w:rsid w:val="00C051A8"/>
    <w:rsid w:val="00C053E5"/>
    <w:rsid w:val="00C0573B"/>
    <w:rsid w:val="00C057D0"/>
    <w:rsid w:val="00C05979"/>
    <w:rsid w:val="00C05C2A"/>
    <w:rsid w:val="00C05DB2"/>
    <w:rsid w:val="00C06836"/>
    <w:rsid w:val="00C0719D"/>
    <w:rsid w:val="00C077AA"/>
    <w:rsid w:val="00C07987"/>
    <w:rsid w:val="00C101A1"/>
    <w:rsid w:val="00C103B3"/>
    <w:rsid w:val="00C109FD"/>
    <w:rsid w:val="00C11995"/>
    <w:rsid w:val="00C121E7"/>
    <w:rsid w:val="00C122EA"/>
    <w:rsid w:val="00C122F2"/>
    <w:rsid w:val="00C126A4"/>
    <w:rsid w:val="00C12CEE"/>
    <w:rsid w:val="00C13295"/>
    <w:rsid w:val="00C136FA"/>
    <w:rsid w:val="00C13EF5"/>
    <w:rsid w:val="00C14010"/>
    <w:rsid w:val="00C1411C"/>
    <w:rsid w:val="00C1461B"/>
    <w:rsid w:val="00C14FCC"/>
    <w:rsid w:val="00C1500D"/>
    <w:rsid w:val="00C152F8"/>
    <w:rsid w:val="00C1552F"/>
    <w:rsid w:val="00C1564D"/>
    <w:rsid w:val="00C15707"/>
    <w:rsid w:val="00C15C77"/>
    <w:rsid w:val="00C166F0"/>
    <w:rsid w:val="00C16BE6"/>
    <w:rsid w:val="00C16DFE"/>
    <w:rsid w:val="00C17A11"/>
    <w:rsid w:val="00C21124"/>
    <w:rsid w:val="00C21529"/>
    <w:rsid w:val="00C22022"/>
    <w:rsid w:val="00C22105"/>
    <w:rsid w:val="00C22458"/>
    <w:rsid w:val="00C22BCA"/>
    <w:rsid w:val="00C22C69"/>
    <w:rsid w:val="00C230F8"/>
    <w:rsid w:val="00C2366D"/>
    <w:rsid w:val="00C23978"/>
    <w:rsid w:val="00C244B6"/>
    <w:rsid w:val="00C24675"/>
    <w:rsid w:val="00C24EA7"/>
    <w:rsid w:val="00C25146"/>
    <w:rsid w:val="00C25266"/>
    <w:rsid w:val="00C252DB"/>
    <w:rsid w:val="00C25D7B"/>
    <w:rsid w:val="00C26795"/>
    <w:rsid w:val="00C269A9"/>
    <w:rsid w:val="00C26E79"/>
    <w:rsid w:val="00C2765E"/>
    <w:rsid w:val="00C27A3A"/>
    <w:rsid w:val="00C27B2C"/>
    <w:rsid w:val="00C27BD3"/>
    <w:rsid w:val="00C27BF1"/>
    <w:rsid w:val="00C27F99"/>
    <w:rsid w:val="00C3061A"/>
    <w:rsid w:val="00C3061F"/>
    <w:rsid w:val="00C30833"/>
    <w:rsid w:val="00C30E3B"/>
    <w:rsid w:val="00C3135B"/>
    <w:rsid w:val="00C32357"/>
    <w:rsid w:val="00C3236F"/>
    <w:rsid w:val="00C32AC9"/>
    <w:rsid w:val="00C3339D"/>
    <w:rsid w:val="00C33A63"/>
    <w:rsid w:val="00C33CFB"/>
    <w:rsid w:val="00C3453B"/>
    <w:rsid w:val="00C34564"/>
    <w:rsid w:val="00C34636"/>
    <w:rsid w:val="00C3493A"/>
    <w:rsid w:val="00C34A1F"/>
    <w:rsid w:val="00C3521F"/>
    <w:rsid w:val="00C35233"/>
    <w:rsid w:val="00C35652"/>
    <w:rsid w:val="00C35671"/>
    <w:rsid w:val="00C35C4D"/>
    <w:rsid w:val="00C35C4F"/>
    <w:rsid w:val="00C36107"/>
    <w:rsid w:val="00C3702F"/>
    <w:rsid w:val="00C3739E"/>
    <w:rsid w:val="00C377A6"/>
    <w:rsid w:val="00C415BF"/>
    <w:rsid w:val="00C41733"/>
    <w:rsid w:val="00C4181D"/>
    <w:rsid w:val="00C41C33"/>
    <w:rsid w:val="00C42752"/>
    <w:rsid w:val="00C4359B"/>
    <w:rsid w:val="00C43F50"/>
    <w:rsid w:val="00C43FA8"/>
    <w:rsid w:val="00C4428A"/>
    <w:rsid w:val="00C44AC5"/>
    <w:rsid w:val="00C44BDC"/>
    <w:rsid w:val="00C44CFE"/>
    <w:rsid w:val="00C44FEB"/>
    <w:rsid w:val="00C4500A"/>
    <w:rsid w:val="00C45058"/>
    <w:rsid w:val="00C450C3"/>
    <w:rsid w:val="00C4512D"/>
    <w:rsid w:val="00C45AFC"/>
    <w:rsid w:val="00C45B6F"/>
    <w:rsid w:val="00C45F69"/>
    <w:rsid w:val="00C4601F"/>
    <w:rsid w:val="00C461D7"/>
    <w:rsid w:val="00C46375"/>
    <w:rsid w:val="00C470DB"/>
    <w:rsid w:val="00C4751F"/>
    <w:rsid w:val="00C500D4"/>
    <w:rsid w:val="00C507A9"/>
    <w:rsid w:val="00C50804"/>
    <w:rsid w:val="00C508DC"/>
    <w:rsid w:val="00C5096D"/>
    <w:rsid w:val="00C50A9B"/>
    <w:rsid w:val="00C50DF9"/>
    <w:rsid w:val="00C515C4"/>
    <w:rsid w:val="00C525C1"/>
    <w:rsid w:val="00C52D53"/>
    <w:rsid w:val="00C5370B"/>
    <w:rsid w:val="00C54285"/>
    <w:rsid w:val="00C54308"/>
    <w:rsid w:val="00C545D8"/>
    <w:rsid w:val="00C54A92"/>
    <w:rsid w:val="00C54ACF"/>
    <w:rsid w:val="00C55387"/>
    <w:rsid w:val="00C55406"/>
    <w:rsid w:val="00C55489"/>
    <w:rsid w:val="00C55E20"/>
    <w:rsid w:val="00C56C38"/>
    <w:rsid w:val="00C5700A"/>
    <w:rsid w:val="00C5725F"/>
    <w:rsid w:val="00C57772"/>
    <w:rsid w:val="00C57E86"/>
    <w:rsid w:val="00C60EDC"/>
    <w:rsid w:val="00C61917"/>
    <w:rsid w:val="00C61A0C"/>
    <w:rsid w:val="00C620DB"/>
    <w:rsid w:val="00C62140"/>
    <w:rsid w:val="00C62238"/>
    <w:rsid w:val="00C625F7"/>
    <w:rsid w:val="00C626FC"/>
    <w:rsid w:val="00C62D42"/>
    <w:rsid w:val="00C63ED6"/>
    <w:rsid w:val="00C645AC"/>
    <w:rsid w:val="00C64817"/>
    <w:rsid w:val="00C64A37"/>
    <w:rsid w:val="00C64E04"/>
    <w:rsid w:val="00C65941"/>
    <w:rsid w:val="00C65E45"/>
    <w:rsid w:val="00C66664"/>
    <w:rsid w:val="00C66BB0"/>
    <w:rsid w:val="00C66C3B"/>
    <w:rsid w:val="00C67246"/>
    <w:rsid w:val="00C67595"/>
    <w:rsid w:val="00C67711"/>
    <w:rsid w:val="00C7099C"/>
    <w:rsid w:val="00C7158E"/>
    <w:rsid w:val="00C71D9E"/>
    <w:rsid w:val="00C71E09"/>
    <w:rsid w:val="00C720DC"/>
    <w:rsid w:val="00C7233B"/>
    <w:rsid w:val="00C724C5"/>
    <w:rsid w:val="00C7250B"/>
    <w:rsid w:val="00C7253B"/>
    <w:rsid w:val="00C72A6F"/>
    <w:rsid w:val="00C72EE0"/>
    <w:rsid w:val="00C733F5"/>
    <w:rsid w:val="00C7346B"/>
    <w:rsid w:val="00C73F90"/>
    <w:rsid w:val="00C74979"/>
    <w:rsid w:val="00C74AC8"/>
    <w:rsid w:val="00C74D80"/>
    <w:rsid w:val="00C7592A"/>
    <w:rsid w:val="00C76967"/>
    <w:rsid w:val="00C76BF8"/>
    <w:rsid w:val="00C7737E"/>
    <w:rsid w:val="00C77762"/>
    <w:rsid w:val="00C77C0E"/>
    <w:rsid w:val="00C80863"/>
    <w:rsid w:val="00C80C73"/>
    <w:rsid w:val="00C81085"/>
    <w:rsid w:val="00C81131"/>
    <w:rsid w:val="00C81191"/>
    <w:rsid w:val="00C825D6"/>
    <w:rsid w:val="00C82DD5"/>
    <w:rsid w:val="00C82F99"/>
    <w:rsid w:val="00C840D6"/>
    <w:rsid w:val="00C8490B"/>
    <w:rsid w:val="00C84B92"/>
    <w:rsid w:val="00C85069"/>
    <w:rsid w:val="00C85746"/>
    <w:rsid w:val="00C865B5"/>
    <w:rsid w:val="00C86767"/>
    <w:rsid w:val="00C86969"/>
    <w:rsid w:val="00C86B93"/>
    <w:rsid w:val="00C86C03"/>
    <w:rsid w:val="00C86D19"/>
    <w:rsid w:val="00C878EE"/>
    <w:rsid w:val="00C87D58"/>
    <w:rsid w:val="00C9035C"/>
    <w:rsid w:val="00C9048B"/>
    <w:rsid w:val="00C90D70"/>
    <w:rsid w:val="00C911D2"/>
    <w:rsid w:val="00C9135C"/>
    <w:rsid w:val="00C91454"/>
    <w:rsid w:val="00C91687"/>
    <w:rsid w:val="00C91E98"/>
    <w:rsid w:val="00C920F1"/>
    <w:rsid w:val="00C92259"/>
    <w:rsid w:val="00C922C3"/>
    <w:rsid w:val="00C924A8"/>
    <w:rsid w:val="00C929F3"/>
    <w:rsid w:val="00C92FFE"/>
    <w:rsid w:val="00C933BB"/>
    <w:rsid w:val="00C938AA"/>
    <w:rsid w:val="00C93B93"/>
    <w:rsid w:val="00C93E59"/>
    <w:rsid w:val="00C940BB"/>
    <w:rsid w:val="00C945FE"/>
    <w:rsid w:val="00C946EE"/>
    <w:rsid w:val="00C94AF3"/>
    <w:rsid w:val="00C94D7D"/>
    <w:rsid w:val="00C95294"/>
    <w:rsid w:val="00C9584D"/>
    <w:rsid w:val="00C96165"/>
    <w:rsid w:val="00C96FAA"/>
    <w:rsid w:val="00C977CF"/>
    <w:rsid w:val="00C97A04"/>
    <w:rsid w:val="00C97AAE"/>
    <w:rsid w:val="00CA0329"/>
    <w:rsid w:val="00CA0ACC"/>
    <w:rsid w:val="00CA0B56"/>
    <w:rsid w:val="00CA0F32"/>
    <w:rsid w:val="00CA107B"/>
    <w:rsid w:val="00CA166F"/>
    <w:rsid w:val="00CA1849"/>
    <w:rsid w:val="00CA188B"/>
    <w:rsid w:val="00CA1F64"/>
    <w:rsid w:val="00CA216A"/>
    <w:rsid w:val="00CA22D3"/>
    <w:rsid w:val="00CA24D9"/>
    <w:rsid w:val="00CA24F2"/>
    <w:rsid w:val="00CA33B9"/>
    <w:rsid w:val="00CA3475"/>
    <w:rsid w:val="00CA3AEE"/>
    <w:rsid w:val="00CA3E0F"/>
    <w:rsid w:val="00CA4195"/>
    <w:rsid w:val="00CA484D"/>
    <w:rsid w:val="00CA4FB6"/>
    <w:rsid w:val="00CA5E1B"/>
    <w:rsid w:val="00CA6B90"/>
    <w:rsid w:val="00CA6BF9"/>
    <w:rsid w:val="00CA7A07"/>
    <w:rsid w:val="00CA7E85"/>
    <w:rsid w:val="00CB011D"/>
    <w:rsid w:val="00CB04BC"/>
    <w:rsid w:val="00CB07BB"/>
    <w:rsid w:val="00CB09B4"/>
    <w:rsid w:val="00CB0B49"/>
    <w:rsid w:val="00CB0BF0"/>
    <w:rsid w:val="00CB14C7"/>
    <w:rsid w:val="00CB1E06"/>
    <w:rsid w:val="00CB20C1"/>
    <w:rsid w:val="00CB220F"/>
    <w:rsid w:val="00CB2213"/>
    <w:rsid w:val="00CB2457"/>
    <w:rsid w:val="00CB2921"/>
    <w:rsid w:val="00CB29DB"/>
    <w:rsid w:val="00CB2F90"/>
    <w:rsid w:val="00CB3702"/>
    <w:rsid w:val="00CB4460"/>
    <w:rsid w:val="00CB4DC4"/>
    <w:rsid w:val="00CB5395"/>
    <w:rsid w:val="00CB5428"/>
    <w:rsid w:val="00CB613B"/>
    <w:rsid w:val="00CB61C5"/>
    <w:rsid w:val="00CB6315"/>
    <w:rsid w:val="00CB655C"/>
    <w:rsid w:val="00CB65DF"/>
    <w:rsid w:val="00CB6AD4"/>
    <w:rsid w:val="00CB6C41"/>
    <w:rsid w:val="00CB7049"/>
    <w:rsid w:val="00CB7A82"/>
    <w:rsid w:val="00CC0038"/>
    <w:rsid w:val="00CC0155"/>
    <w:rsid w:val="00CC0175"/>
    <w:rsid w:val="00CC0B5E"/>
    <w:rsid w:val="00CC0CC6"/>
    <w:rsid w:val="00CC0E26"/>
    <w:rsid w:val="00CC1253"/>
    <w:rsid w:val="00CC1290"/>
    <w:rsid w:val="00CC1796"/>
    <w:rsid w:val="00CC1D35"/>
    <w:rsid w:val="00CC1FD1"/>
    <w:rsid w:val="00CC2972"/>
    <w:rsid w:val="00CC2D2B"/>
    <w:rsid w:val="00CC45A8"/>
    <w:rsid w:val="00CC46BF"/>
    <w:rsid w:val="00CC46DD"/>
    <w:rsid w:val="00CC48C3"/>
    <w:rsid w:val="00CC4C25"/>
    <w:rsid w:val="00CC4FA1"/>
    <w:rsid w:val="00CC5188"/>
    <w:rsid w:val="00CC5FB8"/>
    <w:rsid w:val="00CC6B2B"/>
    <w:rsid w:val="00CC6E83"/>
    <w:rsid w:val="00CC72F4"/>
    <w:rsid w:val="00CC739E"/>
    <w:rsid w:val="00CC73E0"/>
    <w:rsid w:val="00CC75E7"/>
    <w:rsid w:val="00CC7C3B"/>
    <w:rsid w:val="00CC7C7E"/>
    <w:rsid w:val="00CD02DE"/>
    <w:rsid w:val="00CD05C5"/>
    <w:rsid w:val="00CD06D9"/>
    <w:rsid w:val="00CD0C73"/>
    <w:rsid w:val="00CD0DDF"/>
    <w:rsid w:val="00CD1748"/>
    <w:rsid w:val="00CD1EBB"/>
    <w:rsid w:val="00CD2030"/>
    <w:rsid w:val="00CD25F9"/>
    <w:rsid w:val="00CD2898"/>
    <w:rsid w:val="00CD28CF"/>
    <w:rsid w:val="00CD2929"/>
    <w:rsid w:val="00CD2AF7"/>
    <w:rsid w:val="00CD32FC"/>
    <w:rsid w:val="00CD33AE"/>
    <w:rsid w:val="00CD376E"/>
    <w:rsid w:val="00CD39E7"/>
    <w:rsid w:val="00CD3EE5"/>
    <w:rsid w:val="00CD404E"/>
    <w:rsid w:val="00CD42A3"/>
    <w:rsid w:val="00CD4C1A"/>
    <w:rsid w:val="00CD54AF"/>
    <w:rsid w:val="00CD5757"/>
    <w:rsid w:val="00CD58B7"/>
    <w:rsid w:val="00CD59DA"/>
    <w:rsid w:val="00CD5D51"/>
    <w:rsid w:val="00CD5DEA"/>
    <w:rsid w:val="00CD5FB0"/>
    <w:rsid w:val="00CD628B"/>
    <w:rsid w:val="00CD73D0"/>
    <w:rsid w:val="00CD7967"/>
    <w:rsid w:val="00CE129C"/>
    <w:rsid w:val="00CE12F4"/>
    <w:rsid w:val="00CE15E1"/>
    <w:rsid w:val="00CE1E7F"/>
    <w:rsid w:val="00CE1EF9"/>
    <w:rsid w:val="00CE2A23"/>
    <w:rsid w:val="00CE3540"/>
    <w:rsid w:val="00CE37C6"/>
    <w:rsid w:val="00CE3EBA"/>
    <w:rsid w:val="00CE430B"/>
    <w:rsid w:val="00CE4408"/>
    <w:rsid w:val="00CE4779"/>
    <w:rsid w:val="00CE4896"/>
    <w:rsid w:val="00CE5275"/>
    <w:rsid w:val="00CE54F0"/>
    <w:rsid w:val="00CE632A"/>
    <w:rsid w:val="00CE6753"/>
    <w:rsid w:val="00CE6819"/>
    <w:rsid w:val="00CE7501"/>
    <w:rsid w:val="00CF02BB"/>
    <w:rsid w:val="00CF08F4"/>
    <w:rsid w:val="00CF106E"/>
    <w:rsid w:val="00CF18C0"/>
    <w:rsid w:val="00CF18EE"/>
    <w:rsid w:val="00CF1C2C"/>
    <w:rsid w:val="00CF1D7A"/>
    <w:rsid w:val="00CF2276"/>
    <w:rsid w:val="00CF24E2"/>
    <w:rsid w:val="00CF30BD"/>
    <w:rsid w:val="00CF39CB"/>
    <w:rsid w:val="00CF3A00"/>
    <w:rsid w:val="00CF3CF4"/>
    <w:rsid w:val="00CF4099"/>
    <w:rsid w:val="00CF4421"/>
    <w:rsid w:val="00CF4B98"/>
    <w:rsid w:val="00CF54DF"/>
    <w:rsid w:val="00CF5AC8"/>
    <w:rsid w:val="00CF6406"/>
    <w:rsid w:val="00CF6766"/>
    <w:rsid w:val="00CF6C1C"/>
    <w:rsid w:val="00CF6C79"/>
    <w:rsid w:val="00CF6E26"/>
    <w:rsid w:val="00CF7439"/>
    <w:rsid w:val="00CF7562"/>
    <w:rsid w:val="00CF774D"/>
    <w:rsid w:val="00D00796"/>
    <w:rsid w:val="00D0097E"/>
    <w:rsid w:val="00D00E00"/>
    <w:rsid w:val="00D00E18"/>
    <w:rsid w:val="00D01F72"/>
    <w:rsid w:val="00D02068"/>
    <w:rsid w:val="00D02E16"/>
    <w:rsid w:val="00D02E55"/>
    <w:rsid w:val="00D031A4"/>
    <w:rsid w:val="00D0362F"/>
    <w:rsid w:val="00D03872"/>
    <w:rsid w:val="00D03C15"/>
    <w:rsid w:val="00D03D03"/>
    <w:rsid w:val="00D040F4"/>
    <w:rsid w:val="00D04F98"/>
    <w:rsid w:val="00D0574C"/>
    <w:rsid w:val="00D05D23"/>
    <w:rsid w:val="00D05D74"/>
    <w:rsid w:val="00D062C0"/>
    <w:rsid w:val="00D06616"/>
    <w:rsid w:val="00D06702"/>
    <w:rsid w:val="00D06C67"/>
    <w:rsid w:val="00D06EB3"/>
    <w:rsid w:val="00D10972"/>
    <w:rsid w:val="00D1198E"/>
    <w:rsid w:val="00D119C5"/>
    <w:rsid w:val="00D123E7"/>
    <w:rsid w:val="00D12EA8"/>
    <w:rsid w:val="00D14143"/>
    <w:rsid w:val="00D14145"/>
    <w:rsid w:val="00D146AF"/>
    <w:rsid w:val="00D148B6"/>
    <w:rsid w:val="00D154A2"/>
    <w:rsid w:val="00D1575B"/>
    <w:rsid w:val="00D1596E"/>
    <w:rsid w:val="00D15BB7"/>
    <w:rsid w:val="00D16486"/>
    <w:rsid w:val="00D1667D"/>
    <w:rsid w:val="00D1669E"/>
    <w:rsid w:val="00D16CA3"/>
    <w:rsid w:val="00D17154"/>
    <w:rsid w:val="00D174EE"/>
    <w:rsid w:val="00D17E38"/>
    <w:rsid w:val="00D204D8"/>
    <w:rsid w:val="00D2085E"/>
    <w:rsid w:val="00D20B23"/>
    <w:rsid w:val="00D20C71"/>
    <w:rsid w:val="00D20EF2"/>
    <w:rsid w:val="00D20F9A"/>
    <w:rsid w:val="00D21031"/>
    <w:rsid w:val="00D219A0"/>
    <w:rsid w:val="00D21E73"/>
    <w:rsid w:val="00D22601"/>
    <w:rsid w:val="00D2277E"/>
    <w:rsid w:val="00D2357A"/>
    <w:rsid w:val="00D2405F"/>
    <w:rsid w:val="00D24F24"/>
    <w:rsid w:val="00D25092"/>
    <w:rsid w:val="00D25F9A"/>
    <w:rsid w:val="00D261A2"/>
    <w:rsid w:val="00D26320"/>
    <w:rsid w:val="00D263FB"/>
    <w:rsid w:val="00D273A4"/>
    <w:rsid w:val="00D274A5"/>
    <w:rsid w:val="00D274F4"/>
    <w:rsid w:val="00D27C76"/>
    <w:rsid w:val="00D3038A"/>
    <w:rsid w:val="00D30D9E"/>
    <w:rsid w:val="00D30DBA"/>
    <w:rsid w:val="00D30E53"/>
    <w:rsid w:val="00D31339"/>
    <w:rsid w:val="00D31A9E"/>
    <w:rsid w:val="00D31BCD"/>
    <w:rsid w:val="00D3234E"/>
    <w:rsid w:val="00D32B31"/>
    <w:rsid w:val="00D32E33"/>
    <w:rsid w:val="00D334E2"/>
    <w:rsid w:val="00D33938"/>
    <w:rsid w:val="00D3393F"/>
    <w:rsid w:val="00D33AB8"/>
    <w:rsid w:val="00D34043"/>
    <w:rsid w:val="00D34B47"/>
    <w:rsid w:val="00D359DE"/>
    <w:rsid w:val="00D35BA9"/>
    <w:rsid w:val="00D35D11"/>
    <w:rsid w:val="00D36345"/>
    <w:rsid w:val="00D37055"/>
    <w:rsid w:val="00D40645"/>
    <w:rsid w:val="00D40652"/>
    <w:rsid w:val="00D411F9"/>
    <w:rsid w:val="00D41A9D"/>
    <w:rsid w:val="00D41B9C"/>
    <w:rsid w:val="00D425F8"/>
    <w:rsid w:val="00D427A2"/>
    <w:rsid w:val="00D42F32"/>
    <w:rsid w:val="00D43CB8"/>
    <w:rsid w:val="00D446C4"/>
    <w:rsid w:val="00D44BF4"/>
    <w:rsid w:val="00D44DEB"/>
    <w:rsid w:val="00D44F2E"/>
    <w:rsid w:val="00D4528E"/>
    <w:rsid w:val="00D45D31"/>
    <w:rsid w:val="00D45D76"/>
    <w:rsid w:val="00D45EAC"/>
    <w:rsid w:val="00D460B0"/>
    <w:rsid w:val="00D466A8"/>
    <w:rsid w:val="00D467D5"/>
    <w:rsid w:val="00D47151"/>
    <w:rsid w:val="00D475C5"/>
    <w:rsid w:val="00D47D03"/>
    <w:rsid w:val="00D47E3E"/>
    <w:rsid w:val="00D500B1"/>
    <w:rsid w:val="00D505DC"/>
    <w:rsid w:val="00D50611"/>
    <w:rsid w:val="00D5075D"/>
    <w:rsid w:val="00D50A5C"/>
    <w:rsid w:val="00D50CAE"/>
    <w:rsid w:val="00D50F42"/>
    <w:rsid w:val="00D50FA3"/>
    <w:rsid w:val="00D512B1"/>
    <w:rsid w:val="00D51B04"/>
    <w:rsid w:val="00D51F24"/>
    <w:rsid w:val="00D51F73"/>
    <w:rsid w:val="00D530B6"/>
    <w:rsid w:val="00D53228"/>
    <w:rsid w:val="00D53342"/>
    <w:rsid w:val="00D5361B"/>
    <w:rsid w:val="00D538E4"/>
    <w:rsid w:val="00D53DD5"/>
    <w:rsid w:val="00D54D6C"/>
    <w:rsid w:val="00D55281"/>
    <w:rsid w:val="00D55350"/>
    <w:rsid w:val="00D5579D"/>
    <w:rsid w:val="00D55C6A"/>
    <w:rsid w:val="00D55E84"/>
    <w:rsid w:val="00D56502"/>
    <w:rsid w:val="00D579DB"/>
    <w:rsid w:val="00D57F13"/>
    <w:rsid w:val="00D6004A"/>
    <w:rsid w:val="00D6021A"/>
    <w:rsid w:val="00D60292"/>
    <w:rsid w:val="00D604B6"/>
    <w:rsid w:val="00D6056B"/>
    <w:rsid w:val="00D60A5C"/>
    <w:rsid w:val="00D611AF"/>
    <w:rsid w:val="00D614C0"/>
    <w:rsid w:val="00D616D2"/>
    <w:rsid w:val="00D61715"/>
    <w:rsid w:val="00D61B00"/>
    <w:rsid w:val="00D61B72"/>
    <w:rsid w:val="00D62108"/>
    <w:rsid w:val="00D622FF"/>
    <w:rsid w:val="00D62410"/>
    <w:rsid w:val="00D62586"/>
    <w:rsid w:val="00D62D4A"/>
    <w:rsid w:val="00D632F6"/>
    <w:rsid w:val="00D63962"/>
    <w:rsid w:val="00D63B5F"/>
    <w:rsid w:val="00D64104"/>
    <w:rsid w:val="00D64538"/>
    <w:rsid w:val="00D6462B"/>
    <w:rsid w:val="00D65480"/>
    <w:rsid w:val="00D655D7"/>
    <w:rsid w:val="00D65DF6"/>
    <w:rsid w:val="00D66BE3"/>
    <w:rsid w:val="00D67205"/>
    <w:rsid w:val="00D67588"/>
    <w:rsid w:val="00D6774F"/>
    <w:rsid w:val="00D677CD"/>
    <w:rsid w:val="00D67D6F"/>
    <w:rsid w:val="00D70597"/>
    <w:rsid w:val="00D709CE"/>
    <w:rsid w:val="00D70A0F"/>
    <w:rsid w:val="00D70EF7"/>
    <w:rsid w:val="00D71943"/>
    <w:rsid w:val="00D71D01"/>
    <w:rsid w:val="00D720A4"/>
    <w:rsid w:val="00D7231C"/>
    <w:rsid w:val="00D727F9"/>
    <w:rsid w:val="00D73584"/>
    <w:rsid w:val="00D736EC"/>
    <w:rsid w:val="00D74354"/>
    <w:rsid w:val="00D750FC"/>
    <w:rsid w:val="00D75635"/>
    <w:rsid w:val="00D7567E"/>
    <w:rsid w:val="00D760A5"/>
    <w:rsid w:val="00D761E1"/>
    <w:rsid w:val="00D768AD"/>
    <w:rsid w:val="00D769DC"/>
    <w:rsid w:val="00D76BCB"/>
    <w:rsid w:val="00D76C2B"/>
    <w:rsid w:val="00D7762A"/>
    <w:rsid w:val="00D800FE"/>
    <w:rsid w:val="00D804FA"/>
    <w:rsid w:val="00D809DD"/>
    <w:rsid w:val="00D8110B"/>
    <w:rsid w:val="00D81413"/>
    <w:rsid w:val="00D8297C"/>
    <w:rsid w:val="00D82D93"/>
    <w:rsid w:val="00D82DE9"/>
    <w:rsid w:val="00D82FB0"/>
    <w:rsid w:val="00D8335D"/>
    <w:rsid w:val="00D8356A"/>
    <w:rsid w:val="00D8397C"/>
    <w:rsid w:val="00D83ACD"/>
    <w:rsid w:val="00D83DAB"/>
    <w:rsid w:val="00D8494E"/>
    <w:rsid w:val="00D85456"/>
    <w:rsid w:val="00D8561F"/>
    <w:rsid w:val="00D8569B"/>
    <w:rsid w:val="00D856A6"/>
    <w:rsid w:val="00D856FF"/>
    <w:rsid w:val="00D85715"/>
    <w:rsid w:val="00D858F0"/>
    <w:rsid w:val="00D85D20"/>
    <w:rsid w:val="00D85D29"/>
    <w:rsid w:val="00D85E31"/>
    <w:rsid w:val="00D85E86"/>
    <w:rsid w:val="00D87067"/>
    <w:rsid w:val="00D8775C"/>
    <w:rsid w:val="00D87D59"/>
    <w:rsid w:val="00D903D7"/>
    <w:rsid w:val="00D907DF"/>
    <w:rsid w:val="00D90987"/>
    <w:rsid w:val="00D9123C"/>
    <w:rsid w:val="00D913AE"/>
    <w:rsid w:val="00D917AA"/>
    <w:rsid w:val="00D91BBA"/>
    <w:rsid w:val="00D91C07"/>
    <w:rsid w:val="00D91E43"/>
    <w:rsid w:val="00D91E89"/>
    <w:rsid w:val="00D9288F"/>
    <w:rsid w:val="00D92980"/>
    <w:rsid w:val="00D92E9C"/>
    <w:rsid w:val="00D93497"/>
    <w:rsid w:val="00D94272"/>
    <w:rsid w:val="00D9477E"/>
    <w:rsid w:val="00D94EED"/>
    <w:rsid w:val="00D95272"/>
    <w:rsid w:val="00D95880"/>
    <w:rsid w:val="00D95DED"/>
    <w:rsid w:val="00D96026"/>
    <w:rsid w:val="00D96CCD"/>
    <w:rsid w:val="00D96DF4"/>
    <w:rsid w:val="00D972F6"/>
    <w:rsid w:val="00DA14AB"/>
    <w:rsid w:val="00DA1D41"/>
    <w:rsid w:val="00DA28FD"/>
    <w:rsid w:val="00DA2D86"/>
    <w:rsid w:val="00DA3121"/>
    <w:rsid w:val="00DA331D"/>
    <w:rsid w:val="00DA3664"/>
    <w:rsid w:val="00DA3779"/>
    <w:rsid w:val="00DA3A67"/>
    <w:rsid w:val="00DA3B23"/>
    <w:rsid w:val="00DA4AD3"/>
    <w:rsid w:val="00DA4C29"/>
    <w:rsid w:val="00DA4F3C"/>
    <w:rsid w:val="00DA5246"/>
    <w:rsid w:val="00DA57FA"/>
    <w:rsid w:val="00DA5859"/>
    <w:rsid w:val="00DA6663"/>
    <w:rsid w:val="00DA6D8F"/>
    <w:rsid w:val="00DA7C1C"/>
    <w:rsid w:val="00DB0AA3"/>
    <w:rsid w:val="00DB0BF2"/>
    <w:rsid w:val="00DB0D68"/>
    <w:rsid w:val="00DB0E74"/>
    <w:rsid w:val="00DB11C0"/>
    <w:rsid w:val="00DB1275"/>
    <w:rsid w:val="00DB147A"/>
    <w:rsid w:val="00DB19AC"/>
    <w:rsid w:val="00DB1B7A"/>
    <w:rsid w:val="00DB26BA"/>
    <w:rsid w:val="00DB314E"/>
    <w:rsid w:val="00DB321A"/>
    <w:rsid w:val="00DB32AA"/>
    <w:rsid w:val="00DB3563"/>
    <w:rsid w:val="00DB389E"/>
    <w:rsid w:val="00DB3F11"/>
    <w:rsid w:val="00DB40B7"/>
    <w:rsid w:val="00DB5735"/>
    <w:rsid w:val="00DB6354"/>
    <w:rsid w:val="00DB6371"/>
    <w:rsid w:val="00DB6806"/>
    <w:rsid w:val="00DB6B22"/>
    <w:rsid w:val="00DB706E"/>
    <w:rsid w:val="00DB7205"/>
    <w:rsid w:val="00DB78A1"/>
    <w:rsid w:val="00DB7971"/>
    <w:rsid w:val="00DB7D32"/>
    <w:rsid w:val="00DB7FB1"/>
    <w:rsid w:val="00DC0827"/>
    <w:rsid w:val="00DC0A22"/>
    <w:rsid w:val="00DC1180"/>
    <w:rsid w:val="00DC1220"/>
    <w:rsid w:val="00DC122E"/>
    <w:rsid w:val="00DC1420"/>
    <w:rsid w:val="00DC158A"/>
    <w:rsid w:val="00DC1A37"/>
    <w:rsid w:val="00DC1D6A"/>
    <w:rsid w:val="00DC201F"/>
    <w:rsid w:val="00DC204A"/>
    <w:rsid w:val="00DC212F"/>
    <w:rsid w:val="00DC2131"/>
    <w:rsid w:val="00DC2834"/>
    <w:rsid w:val="00DC2896"/>
    <w:rsid w:val="00DC2BF2"/>
    <w:rsid w:val="00DC2E03"/>
    <w:rsid w:val="00DC2F2A"/>
    <w:rsid w:val="00DC3106"/>
    <w:rsid w:val="00DC3165"/>
    <w:rsid w:val="00DC31F6"/>
    <w:rsid w:val="00DC336D"/>
    <w:rsid w:val="00DC363A"/>
    <w:rsid w:val="00DC3955"/>
    <w:rsid w:val="00DC42C7"/>
    <w:rsid w:val="00DC47E0"/>
    <w:rsid w:val="00DC494B"/>
    <w:rsid w:val="00DC4ABF"/>
    <w:rsid w:val="00DC4B77"/>
    <w:rsid w:val="00DC55D6"/>
    <w:rsid w:val="00DC5679"/>
    <w:rsid w:val="00DC5BC6"/>
    <w:rsid w:val="00DC669F"/>
    <w:rsid w:val="00DC6708"/>
    <w:rsid w:val="00DC75E1"/>
    <w:rsid w:val="00DD00FB"/>
    <w:rsid w:val="00DD011A"/>
    <w:rsid w:val="00DD0E1F"/>
    <w:rsid w:val="00DD0F2C"/>
    <w:rsid w:val="00DD127E"/>
    <w:rsid w:val="00DD1297"/>
    <w:rsid w:val="00DD1528"/>
    <w:rsid w:val="00DD15A1"/>
    <w:rsid w:val="00DD1859"/>
    <w:rsid w:val="00DD1C12"/>
    <w:rsid w:val="00DD2262"/>
    <w:rsid w:val="00DD26B5"/>
    <w:rsid w:val="00DD2850"/>
    <w:rsid w:val="00DD33DB"/>
    <w:rsid w:val="00DD3A64"/>
    <w:rsid w:val="00DD3EAC"/>
    <w:rsid w:val="00DD3EEE"/>
    <w:rsid w:val="00DD4C4E"/>
    <w:rsid w:val="00DD4FBF"/>
    <w:rsid w:val="00DD5150"/>
    <w:rsid w:val="00DD5661"/>
    <w:rsid w:val="00DD6468"/>
    <w:rsid w:val="00DD6B87"/>
    <w:rsid w:val="00DD711D"/>
    <w:rsid w:val="00DD7627"/>
    <w:rsid w:val="00DD7771"/>
    <w:rsid w:val="00DD7B3E"/>
    <w:rsid w:val="00DD7B57"/>
    <w:rsid w:val="00DE0827"/>
    <w:rsid w:val="00DE0979"/>
    <w:rsid w:val="00DE09AC"/>
    <w:rsid w:val="00DE115A"/>
    <w:rsid w:val="00DE1C67"/>
    <w:rsid w:val="00DE1D66"/>
    <w:rsid w:val="00DE2326"/>
    <w:rsid w:val="00DE2400"/>
    <w:rsid w:val="00DE3309"/>
    <w:rsid w:val="00DE3C2B"/>
    <w:rsid w:val="00DE3F49"/>
    <w:rsid w:val="00DE4901"/>
    <w:rsid w:val="00DE4A2F"/>
    <w:rsid w:val="00DE4E0C"/>
    <w:rsid w:val="00DE58F1"/>
    <w:rsid w:val="00DE5A0A"/>
    <w:rsid w:val="00DE610F"/>
    <w:rsid w:val="00DE68A6"/>
    <w:rsid w:val="00DE6B58"/>
    <w:rsid w:val="00DE6E82"/>
    <w:rsid w:val="00DE6F8D"/>
    <w:rsid w:val="00DF09D7"/>
    <w:rsid w:val="00DF0B64"/>
    <w:rsid w:val="00DF0C51"/>
    <w:rsid w:val="00DF0DBE"/>
    <w:rsid w:val="00DF11F4"/>
    <w:rsid w:val="00DF1211"/>
    <w:rsid w:val="00DF13DB"/>
    <w:rsid w:val="00DF15A8"/>
    <w:rsid w:val="00DF20C5"/>
    <w:rsid w:val="00DF2D6B"/>
    <w:rsid w:val="00DF2FDE"/>
    <w:rsid w:val="00DF30E4"/>
    <w:rsid w:val="00DF369A"/>
    <w:rsid w:val="00DF36C6"/>
    <w:rsid w:val="00DF38C5"/>
    <w:rsid w:val="00DF3AF8"/>
    <w:rsid w:val="00DF3FBB"/>
    <w:rsid w:val="00DF4030"/>
    <w:rsid w:val="00DF4D24"/>
    <w:rsid w:val="00DF5125"/>
    <w:rsid w:val="00DF526C"/>
    <w:rsid w:val="00DF5568"/>
    <w:rsid w:val="00DF5679"/>
    <w:rsid w:val="00DF5E1E"/>
    <w:rsid w:val="00DF5E32"/>
    <w:rsid w:val="00DF60E6"/>
    <w:rsid w:val="00DF64E3"/>
    <w:rsid w:val="00DF65D6"/>
    <w:rsid w:val="00DF6660"/>
    <w:rsid w:val="00DF67B2"/>
    <w:rsid w:val="00DF6886"/>
    <w:rsid w:val="00DF6CA1"/>
    <w:rsid w:val="00DF6D78"/>
    <w:rsid w:val="00DF711C"/>
    <w:rsid w:val="00DF7B73"/>
    <w:rsid w:val="00DF7C59"/>
    <w:rsid w:val="00E000CE"/>
    <w:rsid w:val="00E00AC8"/>
    <w:rsid w:val="00E01436"/>
    <w:rsid w:val="00E01631"/>
    <w:rsid w:val="00E01D55"/>
    <w:rsid w:val="00E02244"/>
    <w:rsid w:val="00E022D3"/>
    <w:rsid w:val="00E0297E"/>
    <w:rsid w:val="00E02C4B"/>
    <w:rsid w:val="00E03E79"/>
    <w:rsid w:val="00E045BD"/>
    <w:rsid w:val="00E049DE"/>
    <w:rsid w:val="00E04C88"/>
    <w:rsid w:val="00E04D6C"/>
    <w:rsid w:val="00E04E5A"/>
    <w:rsid w:val="00E04ED7"/>
    <w:rsid w:val="00E05EE3"/>
    <w:rsid w:val="00E0604E"/>
    <w:rsid w:val="00E0667D"/>
    <w:rsid w:val="00E06936"/>
    <w:rsid w:val="00E06BB7"/>
    <w:rsid w:val="00E077DA"/>
    <w:rsid w:val="00E07878"/>
    <w:rsid w:val="00E107AD"/>
    <w:rsid w:val="00E10BE4"/>
    <w:rsid w:val="00E10C78"/>
    <w:rsid w:val="00E111A1"/>
    <w:rsid w:val="00E114AE"/>
    <w:rsid w:val="00E11862"/>
    <w:rsid w:val="00E120C3"/>
    <w:rsid w:val="00E12EB2"/>
    <w:rsid w:val="00E13C8A"/>
    <w:rsid w:val="00E1449C"/>
    <w:rsid w:val="00E148E4"/>
    <w:rsid w:val="00E14A03"/>
    <w:rsid w:val="00E14D03"/>
    <w:rsid w:val="00E14F54"/>
    <w:rsid w:val="00E154F2"/>
    <w:rsid w:val="00E156AC"/>
    <w:rsid w:val="00E157E8"/>
    <w:rsid w:val="00E15DF8"/>
    <w:rsid w:val="00E15F37"/>
    <w:rsid w:val="00E15F6C"/>
    <w:rsid w:val="00E16509"/>
    <w:rsid w:val="00E16593"/>
    <w:rsid w:val="00E16C1E"/>
    <w:rsid w:val="00E17B77"/>
    <w:rsid w:val="00E17C2B"/>
    <w:rsid w:val="00E20439"/>
    <w:rsid w:val="00E20C07"/>
    <w:rsid w:val="00E20E7A"/>
    <w:rsid w:val="00E20EF4"/>
    <w:rsid w:val="00E21009"/>
    <w:rsid w:val="00E211F4"/>
    <w:rsid w:val="00E215B3"/>
    <w:rsid w:val="00E2165A"/>
    <w:rsid w:val="00E224F8"/>
    <w:rsid w:val="00E22889"/>
    <w:rsid w:val="00E22919"/>
    <w:rsid w:val="00E22E50"/>
    <w:rsid w:val="00E22F6F"/>
    <w:rsid w:val="00E230E3"/>
    <w:rsid w:val="00E231AB"/>
    <w:rsid w:val="00E23337"/>
    <w:rsid w:val="00E23488"/>
    <w:rsid w:val="00E237D5"/>
    <w:rsid w:val="00E2388B"/>
    <w:rsid w:val="00E23C6B"/>
    <w:rsid w:val="00E24077"/>
    <w:rsid w:val="00E25327"/>
    <w:rsid w:val="00E2545C"/>
    <w:rsid w:val="00E259EA"/>
    <w:rsid w:val="00E25D33"/>
    <w:rsid w:val="00E260E4"/>
    <w:rsid w:val="00E26319"/>
    <w:rsid w:val="00E26DB2"/>
    <w:rsid w:val="00E26DFD"/>
    <w:rsid w:val="00E2702A"/>
    <w:rsid w:val="00E277BA"/>
    <w:rsid w:val="00E27D5C"/>
    <w:rsid w:val="00E30CC5"/>
    <w:rsid w:val="00E315FE"/>
    <w:rsid w:val="00E31AD7"/>
    <w:rsid w:val="00E32061"/>
    <w:rsid w:val="00E322C9"/>
    <w:rsid w:val="00E328CF"/>
    <w:rsid w:val="00E32BE8"/>
    <w:rsid w:val="00E32EE0"/>
    <w:rsid w:val="00E33087"/>
    <w:rsid w:val="00E33831"/>
    <w:rsid w:val="00E33917"/>
    <w:rsid w:val="00E33A09"/>
    <w:rsid w:val="00E33EBE"/>
    <w:rsid w:val="00E33F48"/>
    <w:rsid w:val="00E34013"/>
    <w:rsid w:val="00E349C6"/>
    <w:rsid w:val="00E35C42"/>
    <w:rsid w:val="00E35CD7"/>
    <w:rsid w:val="00E35EFC"/>
    <w:rsid w:val="00E35F4B"/>
    <w:rsid w:val="00E3665F"/>
    <w:rsid w:val="00E368C5"/>
    <w:rsid w:val="00E3714E"/>
    <w:rsid w:val="00E3772A"/>
    <w:rsid w:val="00E37AF1"/>
    <w:rsid w:val="00E4016C"/>
    <w:rsid w:val="00E40AC0"/>
    <w:rsid w:val="00E40CE0"/>
    <w:rsid w:val="00E413AC"/>
    <w:rsid w:val="00E41577"/>
    <w:rsid w:val="00E41DA6"/>
    <w:rsid w:val="00E41DBA"/>
    <w:rsid w:val="00E420A1"/>
    <w:rsid w:val="00E42188"/>
    <w:rsid w:val="00E422D1"/>
    <w:rsid w:val="00E42A9B"/>
    <w:rsid w:val="00E42BEA"/>
    <w:rsid w:val="00E42FF9"/>
    <w:rsid w:val="00E43215"/>
    <w:rsid w:val="00E4375C"/>
    <w:rsid w:val="00E4388D"/>
    <w:rsid w:val="00E4434D"/>
    <w:rsid w:val="00E44790"/>
    <w:rsid w:val="00E44DC1"/>
    <w:rsid w:val="00E45945"/>
    <w:rsid w:val="00E45C21"/>
    <w:rsid w:val="00E4638C"/>
    <w:rsid w:val="00E46B02"/>
    <w:rsid w:val="00E46D5A"/>
    <w:rsid w:val="00E47122"/>
    <w:rsid w:val="00E4714C"/>
    <w:rsid w:val="00E50BDD"/>
    <w:rsid w:val="00E50C63"/>
    <w:rsid w:val="00E50FE1"/>
    <w:rsid w:val="00E5178D"/>
    <w:rsid w:val="00E51826"/>
    <w:rsid w:val="00E51AEB"/>
    <w:rsid w:val="00E51D2C"/>
    <w:rsid w:val="00E522A7"/>
    <w:rsid w:val="00E524F8"/>
    <w:rsid w:val="00E52A3E"/>
    <w:rsid w:val="00E52E79"/>
    <w:rsid w:val="00E5349E"/>
    <w:rsid w:val="00E535F7"/>
    <w:rsid w:val="00E53C3B"/>
    <w:rsid w:val="00E53EFF"/>
    <w:rsid w:val="00E5418A"/>
    <w:rsid w:val="00E54315"/>
    <w:rsid w:val="00E54452"/>
    <w:rsid w:val="00E55720"/>
    <w:rsid w:val="00E56299"/>
    <w:rsid w:val="00E56831"/>
    <w:rsid w:val="00E56A73"/>
    <w:rsid w:val="00E574A0"/>
    <w:rsid w:val="00E57630"/>
    <w:rsid w:val="00E57C9D"/>
    <w:rsid w:val="00E57EC6"/>
    <w:rsid w:val="00E6096E"/>
    <w:rsid w:val="00E61A8E"/>
    <w:rsid w:val="00E6250D"/>
    <w:rsid w:val="00E632A2"/>
    <w:rsid w:val="00E6336D"/>
    <w:rsid w:val="00E63B0C"/>
    <w:rsid w:val="00E64848"/>
    <w:rsid w:val="00E648DC"/>
    <w:rsid w:val="00E648F1"/>
    <w:rsid w:val="00E64ADE"/>
    <w:rsid w:val="00E64DF9"/>
    <w:rsid w:val="00E651F5"/>
    <w:rsid w:val="00E65377"/>
    <w:rsid w:val="00E65F10"/>
    <w:rsid w:val="00E664C5"/>
    <w:rsid w:val="00E666F6"/>
    <w:rsid w:val="00E66F19"/>
    <w:rsid w:val="00E66F6A"/>
    <w:rsid w:val="00E6712C"/>
    <w:rsid w:val="00E671A2"/>
    <w:rsid w:val="00E671F1"/>
    <w:rsid w:val="00E67473"/>
    <w:rsid w:val="00E701E7"/>
    <w:rsid w:val="00E70228"/>
    <w:rsid w:val="00E70E66"/>
    <w:rsid w:val="00E71364"/>
    <w:rsid w:val="00E713F5"/>
    <w:rsid w:val="00E7199C"/>
    <w:rsid w:val="00E71D9A"/>
    <w:rsid w:val="00E73A37"/>
    <w:rsid w:val="00E73C57"/>
    <w:rsid w:val="00E74160"/>
    <w:rsid w:val="00E7492E"/>
    <w:rsid w:val="00E74B45"/>
    <w:rsid w:val="00E75897"/>
    <w:rsid w:val="00E75BFA"/>
    <w:rsid w:val="00E75F78"/>
    <w:rsid w:val="00E7607E"/>
    <w:rsid w:val="00E76339"/>
    <w:rsid w:val="00E76344"/>
    <w:rsid w:val="00E76488"/>
    <w:rsid w:val="00E76936"/>
    <w:rsid w:val="00E76D26"/>
    <w:rsid w:val="00E76EE5"/>
    <w:rsid w:val="00E772E9"/>
    <w:rsid w:val="00E776B4"/>
    <w:rsid w:val="00E7786E"/>
    <w:rsid w:val="00E77E8A"/>
    <w:rsid w:val="00E80308"/>
    <w:rsid w:val="00E805B4"/>
    <w:rsid w:val="00E8073F"/>
    <w:rsid w:val="00E81BCB"/>
    <w:rsid w:val="00E82711"/>
    <w:rsid w:val="00E82780"/>
    <w:rsid w:val="00E829DC"/>
    <w:rsid w:val="00E83812"/>
    <w:rsid w:val="00E84798"/>
    <w:rsid w:val="00E8481C"/>
    <w:rsid w:val="00E849A8"/>
    <w:rsid w:val="00E84C6D"/>
    <w:rsid w:val="00E853E0"/>
    <w:rsid w:val="00E8637C"/>
    <w:rsid w:val="00E8663A"/>
    <w:rsid w:val="00E869D3"/>
    <w:rsid w:val="00E86A2A"/>
    <w:rsid w:val="00E86E1B"/>
    <w:rsid w:val="00E870B6"/>
    <w:rsid w:val="00E87EEC"/>
    <w:rsid w:val="00E87F4C"/>
    <w:rsid w:val="00E90D63"/>
    <w:rsid w:val="00E90E98"/>
    <w:rsid w:val="00E90FDC"/>
    <w:rsid w:val="00E9145B"/>
    <w:rsid w:val="00E916D4"/>
    <w:rsid w:val="00E917E2"/>
    <w:rsid w:val="00E919B3"/>
    <w:rsid w:val="00E91A1C"/>
    <w:rsid w:val="00E91FE9"/>
    <w:rsid w:val="00E922B8"/>
    <w:rsid w:val="00E928DC"/>
    <w:rsid w:val="00E92A55"/>
    <w:rsid w:val="00E92B59"/>
    <w:rsid w:val="00E92CEC"/>
    <w:rsid w:val="00E92D62"/>
    <w:rsid w:val="00E92E9B"/>
    <w:rsid w:val="00E93150"/>
    <w:rsid w:val="00E93AF7"/>
    <w:rsid w:val="00E94382"/>
    <w:rsid w:val="00E9496D"/>
    <w:rsid w:val="00E949B6"/>
    <w:rsid w:val="00E94DB5"/>
    <w:rsid w:val="00E95036"/>
    <w:rsid w:val="00E950C7"/>
    <w:rsid w:val="00E95B8E"/>
    <w:rsid w:val="00E95DFE"/>
    <w:rsid w:val="00E96656"/>
    <w:rsid w:val="00E96C32"/>
    <w:rsid w:val="00E97591"/>
    <w:rsid w:val="00E97EC2"/>
    <w:rsid w:val="00EA0DEF"/>
    <w:rsid w:val="00EA0F02"/>
    <w:rsid w:val="00EA11DC"/>
    <w:rsid w:val="00EA22D0"/>
    <w:rsid w:val="00EA25B1"/>
    <w:rsid w:val="00EA2BA4"/>
    <w:rsid w:val="00EA3288"/>
    <w:rsid w:val="00EA32CC"/>
    <w:rsid w:val="00EA34B0"/>
    <w:rsid w:val="00EA3DA6"/>
    <w:rsid w:val="00EA3E56"/>
    <w:rsid w:val="00EA3F48"/>
    <w:rsid w:val="00EA4EB1"/>
    <w:rsid w:val="00EA52C5"/>
    <w:rsid w:val="00EA53AE"/>
    <w:rsid w:val="00EA5689"/>
    <w:rsid w:val="00EA6223"/>
    <w:rsid w:val="00EA69F9"/>
    <w:rsid w:val="00EA737A"/>
    <w:rsid w:val="00EA74AD"/>
    <w:rsid w:val="00EA7E66"/>
    <w:rsid w:val="00EB052A"/>
    <w:rsid w:val="00EB05DB"/>
    <w:rsid w:val="00EB1390"/>
    <w:rsid w:val="00EB1FC2"/>
    <w:rsid w:val="00EB20A9"/>
    <w:rsid w:val="00EB2A15"/>
    <w:rsid w:val="00EB2C71"/>
    <w:rsid w:val="00EB2E19"/>
    <w:rsid w:val="00EB309B"/>
    <w:rsid w:val="00EB3333"/>
    <w:rsid w:val="00EB3785"/>
    <w:rsid w:val="00EB3B41"/>
    <w:rsid w:val="00EB3CD5"/>
    <w:rsid w:val="00EB3E09"/>
    <w:rsid w:val="00EB4340"/>
    <w:rsid w:val="00EB4C4F"/>
    <w:rsid w:val="00EB4F89"/>
    <w:rsid w:val="00EB556D"/>
    <w:rsid w:val="00EB5673"/>
    <w:rsid w:val="00EB5856"/>
    <w:rsid w:val="00EB593A"/>
    <w:rsid w:val="00EB5949"/>
    <w:rsid w:val="00EB5A7D"/>
    <w:rsid w:val="00EB5CF8"/>
    <w:rsid w:val="00EB614B"/>
    <w:rsid w:val="00EB629D"/>
    <w:rsid w:val="00EB673B"/>
    <w:rsid w:val="00EB6BF6"/>
    <w:rsid w:val="00EB6D9A"/>
    <w:rsid w:val="00EB726A"/>
    <w:rsid w:val="00EB739C"/>
    <w:rsid w:val="00EC034D"/>
    <w:rsid w:val="00EC0984"/>
    <w:rsid w:val="00EC09CB"/>
    <w:rsid w:val="00EC0BE6"/>
    <w:rsid w:val="00EC1652"/>
    <w:rsid w:val="00EC1E9B"/>
    <w:rsid w:val="00EC2138"/>
    <w:rsid w:val="00EC216F"/>
    <w:rsid w:val="00EC240A"/>
    <w:rsid w:val="00EC2894"/>
    <w:rsid w:val="00EC2FE9"/>
    <w:rsid w:val="00EC305E"/>
    <w:rsid w:val="00EC352F"/>
    <w:rsid w:val="00EC356A"/>
    <w:rsid w:val="00EC38E9"/>
    <w:rsid w:val="00EC3EFE"/>
    <w:rsid w:val="00EC494D"/>
    <w:rsid w:val="00EC542E"/>
    <w:rsid w:val="00EC5518"/>
    <w:rsid w:val="00EC6481"/>
    <w:rsid w:val="00EC6558"/>
    <w:rsid w:val="00EC65C9"/>
    <w:rsid w:val="00EC6D35"/>
    <w:rsid w:val="00EC6FC3"/>
    <w:rsid w:val="00EC7243"/>
    <w:rsid w:val="00EC7C93"/>
    <w:rsid w:val="00ED0624"/>
    <w:rsid w:val="00ED06A5"/>
    <w:rsid w:val="00ED0A99"/>
    <w:rsid w:val="00ED0FFB"/>
    <w:rsid w:val="00ED16D2"/>
    <w:rsid w:val="00ED1761"/>
    <w:rsid w:val="00ED1BEC"/>
    <w:rsid w:val="00ED1D82"/>
    <w:rsid w:val="00ED1E84"/>
    <w:rsid w:val="00ED20F7"/>
    <w:rsid w:val="00ED2841"/>
    <w:rsid w:val="00ED2881"/>
    <w:rsid w:val="00ED343B"/>
    <w:rsid w:val="00ED453F"/>
    <w:rsid w:val="00ED4B50"/>
    <w:rsid w:val="00ED51D8"/>
    <w:rsid w:val="00ED55C0"/>
    <w:rsid w:val="00ED5B64"/>
    <w:rsid w:val="00ED5F1F"/>
    <w:rsid w:val="00ED629B"/>
    <w:rsid w:val="00ED634A"/>
    <w:rsid w:val="00ED64D0"/>
    <w:rsid w:val="00ED682B"/>
    <w:rsid w:val="00ED6A10"/>
    <w:rsid w:val="00ED70FB"/>
    <w:rsid w:val="00ED739C"/>
    <w:rsid w:val="00ED750C"/>
    <w:rsid w:val="00ED7ADB"/>
    <w:rsid w:val="00ED7CA9"/>
    <w:rsid w:val="00EE026F"/>
    <w:rsid w:val="00EE0723"/>
    <w:rsid w:val="00EE0B31"/>
    <w:rsid w:val="00EE0C48"/>
    <w:rsid w:val="00EE0E7D"/>
    <w:rsid w:val="00EE160C"/>
    <w:rsid w:val="00EE1C79"/>
    <w:rsid w:val="00EE2091"/>
    <w:rsid w:val="00EE2263"/>
    <w:rsid w:val="00EE2294"/>
    <w:rsid w:val="00EE2D01"/>
    <w:rsid w:val="00EE2DAC"/>
    <w:rsid w:val="00EE41D5"/>
    <w:rsid w:val="00EE44C8"/>
    <w:rsid w:val="00EE4549"/>
    <w:rsid w:val="00EE5889"/>
    <w:rsid w:val="00EE6017"/>
    <w:rsid w:val="00EE6117"/>
    <w:rsid w:val="00EE6EB9"/>
    <w:rsid w:val="00EE71C2"/>
    <w:rsid w:val="00EE73EC"/>
    <w:rsid w:val="00EE779D"/>
    <w:rsid w:val="00EE7808"/>
    <w:rsid w:val="00EE7ACF"/>
    <w:rsid w:val="00EF0595"/>
    <w:rsid w:val="00EF072C"/>
    <w:rsid w:val="00EF0A60"/>
    <w:rsid w:val="00EF0CF2"/>
    <w:rsid w:val="00EF1899"/>
    <w:rsid w:val="00EF18AC"/>
    <w:rsid w:val="00EF1B50"/>
    <w:rsid w:val="00EF26AB"/>
    <w:rsid w:val="00EF2BCC"/>
    <w:rsid w:val="00EF2D64"/>
    <w:rsid w:val="00EF2D6D"/>
    <w:rsid w:val="00EF3992"/>
    <w:rsid w:val="00EF3E3A"/>
    <w:rsid w:val="00EF4155"/>
    <w:rsid w:val="00EF472A"/>
    <w:rsid w:val="00EF47D2"/>
    <w:rsid w:val="00EF4BA6"/>
    <w:rsid w:val="00EF563E"/>
    <w:rsid w:val="00EF5825"/>
    <w:rsid w:val="00EF5B4E"/>
    <w:rsid w:val="00EF5E68"/>
    <w:rsid w:val="00EF66DD"/>
    <w:rsid w:val="00EF6772"/>
    <w:rsid w:val="00EF70D6"/>
    <w:rsid w:val="00EF7D7D"/>
    <w:rsid w:val="00EF7DF5"/>
    <w:rsid w:val="00F00B89"/>
    <w:rsid w:val="00F0166F"/>
    <w:rsid w:val="00F02482"/>
    <w:rsid w:val="00F0274C"/>
    <w:rsid w:val="00F02824"/>
    <w:rsid w:val="00F02BD0"/>
    <w:rsid w:val="00F031D0"/>
    <w:rsid w:val="00F037A4"/>
    <w:rsid w:val="00F04752"/>
    <w:rsid w:val="00F047A1"/>
    <w:rsid w:val="00F04855"/>
    <w:rsid w:val="00F049AB"/>
    <w:rsid w:val="00F04CE8"/>
    <w:rsid w:val="00F04EFA"/>
    <w:rsid w:val="00F05502"/>
    <w:rsid w:val="00F05F07"/>
    <w:rsid w:val="00F061D2"/>
    <w:rsid w:val="00F06379"/>
    <w:rsid w:val="00F064B6"/>
    <w:rsid w:val="00F065D1"/>
    <w:rsid w:val="00F067A2"/>
    <w:rsid w:val="00F06FFA"/>
    <w:rsid w:val="00F070A3"/>
    <w:rsid w:val="00F0794A"/>
    <w:rsid w:val="00F07B08"/>
    <w:rsid w:val="00F07EBE"/>
    <w:rsid w:val="00F104FC"/>
    <w:rsid w:val="00F10DA7"/>
    <w:rsid w:val="00F11D95"/>
    <w:rsid w:val="00F1260C"/>
    <w:rsid w:val="00F12666"/>
    <w:rsid w:val="00F12CE6"/>
    <w:rsid w:val="00F12CF5"/>
    <w:rsid w:val="00F130F4"/>
    <w:rsid w:val="00F13869"/>
    <w:rsid w:val="00F13E6A"/>
    <w:rsid w:val="00F13FED"/>
    <w:rsid w:val="00F142DB"/>
    <w:rsid w:val="00F14739"/>
    <w:rsid w:val="00F1497A"/>
    <w:rsid w:val="00F14C14"/>
    <w:rsid w:val="00F14FD1"/>
    <w:rsid w:val="00F15B66"/>
    <w:rsid w:val="00F164AF"/>
    <w:rsid w:val="00F16837"/>
    <w:rsid w:val="00F169AA"/>
    <w:rsid w:val="00F16AFF"/>
    <w:rsid w:val="00F16B22"/>
    <w:rsid w:val="00F16D32"/>
    <w:rsid w:val="00F172C5"/>
    <w:rsid w:val="00F177BB"/>
    <w:rsid w:val="00F17DC1"/>
    <w:rsid w:val="00F20916"/>
    <w:rsid w:val="00F20958"/>
    <w:rsid w:val="00F20D79"/>
    <w:rsid w:val="00F216D5"/>
    <w:rsid w:val="00F21751"/>
    <w:rsid w:val="00F219EC"/>
    <w:rsid w:val="00F21DCC"/>
    <w:rsid w:val="00F22847"/>
    <w:rsid w:val="00F22DA5"/>
    <w:rsid w:val="00F22FDA"/>
    <w:rsid w:val="00F24193"/>
    <w:rsid w:val="00F24242"/>
    <w:rsid w:val="00F2424C"/>
    <w:rsid w:val="00F24515"/>
    <w:rsid w:val="00F2480D"/>
    <w:rsid w:val="00F255DF"/>
    <w:rsid w:val="00F25664"/>
    <w:rsid w:val="00F25A34"/>
    <w:rsid w:val="00F260F1"/>
    <w:rsid w:val="00F26243"/>
    <w:rsid w:val="00F266E8"/>
    <w:rsid w:val="00F26757"/>
    <w:rsid w:val="00F26919"/>
    <w:rsid w:val="00F26E51"/>
    <w:rsid w:val="00F27064"/>
    <w:rsid w:val="00F27200"/>
    <w:rsid w:val="00F27C8F"/>
    <w:rsid w:val="00F30C2A"/>
    <w:rsid w:val="00F30C3A"/>
    <w:rsid w:val="00F30CC6"/>
    <w:rsid w:val="00F3108F"/>
    <w:rsid w:val="00F310B8"/>
    <w:rsid w:val="00F31AD5"/>
    <w:rsid w:val="00F31B5A"/>
    <w:rsid w:val="00F32749"/>
    <w:rsid w:val="00F32B47"/>
    <w:rsid w:val="00F34F7E"/>
    <w:rsid w:val="00F35C3F"/>
    <w:rsid w:val="00F35FF2"/>
    <w:rsid w:val="00F369B8"/>
    <w:rsid w:val="00F36F94"/>
    <w:rsid w:val="00F37172"/>
    <w:rsid w:val="00F371E5"/>
    <w:rsid w:val="00F373E9"/>
    <w:rsid w:val="00F37B98"/>
    <w:rsid w:val="00F4002B"/>
    <w:rsid w:val="00F4027D"/>
    <w:rsid w:val="00F4035E"/>
    <w:rsid w:val="00F4202B"/>
    <w:rsid w:val="00F425E4"/>
    <w:rsid w:val="00F427B2"/>
    <w:rsid w:val="00F42F26"/>
    <w:rsid w:val="00F43314"/>
    <w:rsid w:val="00F437C1"/>
    <w:rsid w:val="00F43A91"/>
    <w:rsid w:val="00F43D6F"/>
    <w:rsid w:val="00F44007"/>
    <w:rsid w:val="00F44269"/>
    <w:rsid w:val="00F4473B"/>
    <w:rsid w:val="00F4477E"/>
    <w:rsid w:val="00F449B9"/>
    <w:rsid w:val="00F44F37"/>
    <w:rsid w:val="00F45519"/>
    <w:rsid w:val="00F45927"/>
    <w:rsid w:val="00F459A8"/>
    <w:rsid w:val="00F45D37"/>
    <w:rsid w:val="00F46269"/>
    <w:rsid w:val="00F473DF"/>
    <w:rsid w:val="00F47BA1"/>
    <w:rsid w:val="00F503BA"/>
    <w:rsid w:val="00F50890"/>
    <w:rsid w:val="00F5089C"/>
    <w:rsid w:val="00F514BD"/>
    <w:rsid w:val="00F51C04"/>
    <w:rsid w:val="00F537C7"/>
    <w:rsid w:val="00F542C2"/>
    <w:rsid w:val="00F54642"/>
    <w:rsid w:val="00F54CDB"/>
    <w:rsid w:val="00F54F80"/>
    <w:rsid w:val="00F55189"/>
    <w:rsid w:val="00F55D6A"/>
    <w:rsid w:val="00F55F1F"/>
    <w:rsid w:val="00F56058"/>
    <w:rsid w:val="00F56ED5"/>
    <w:rsid w:val="00F576A0"/>
    <w:rsid w:val="00F57C62"/>
    <w:rsid w:val="00F600DC"/>
    <w:rsid w:val="00F60962"/>
    <w:rsid w:val="00F60AFD"/>
    <w:rsid w:val="00F60BA8"/>
    <w:rsid w:val="00F61883"/>
    <w:rsid w:val="00F61EA9"/>
    <w:rsid w:val="00F64A04"/>
    <w:rsid w:val="00F64C46"/>
    <w:rsid w:val="00F64D38"/>
    <w:rsid w:val="00F6573C"/>
    <w:rsid w:val="00F6575F"/>
    <w:rsid w:val="00F65AA3"/>
    <w:rsid w:val="00F65FCD"/>
    <w:rsid w:val="00F66259"/>
    <w:rsid w:val="00F66435"/>
    <w:rsid w:val="00F6645D"/>
    <w:rsid w:val="00F66705"/>
    <w:rsid w:val="00F66755"/>
    <w:rsid w:val="00F671CB"/>
    <w:rsid w:val="00F671DC"/>
    <w:rsid w:val="00F67D8F"/>
    <w:rsid w:val="00F67DD1"/>
    <w:rsid w:val="00F703CB"/>
    <w:rsid w:val="00F70D35"/>
    <w:rsid w:val="00F7128D"/>
    <w:rsid w:val="00F71352"/>
    <w:rsid w:val="00F71825"/>
    <w:rsid w:val="00F72638"/>
    <w:rsid w:val="00F726AC"/>
    <w:rsid w:val="00F72D35"/>
    <w:rsid w:val="00F73551"/>
    <w:rsid w:val="00F73C4A"/>
    <w:rsid w:val="00F74527"/>
    <w:rsid w:val="00F74CB9"/>
    <w:rsid w:val="00F74E64"/>
    <w:rsid w:val="00F75096"/>
    <w:rsid w:val="00F7515B"/>
    <w:rsid w:val="00F76521"/>
    <w:rsid w:val="00F76720"/>
    <w:rsid w:val="00F77241"/>
    <w:rsid w:val="00F77631"/>
    <w:rsid w:val="00F77A09"/>
    <w:rsid w:val="00F77E61"/>
    <w:rsid w:val="00F802BE"/>
    <w:rsid w:val="00F80E93"/>
    <w:rsid w:val="00F81067"/>
    <w:rsid w:val="00F81235"/>
    <w:rsid w:val="00F81464"/>
    <w:rsid w:val="00F81970"/>
    <w:rsid w:val="00F82307"/>
    <w:rsid w:val="00F82C2A"/>
    <w:rsid w:val="00F82F11"/>
    <w:rsid w:val="00F83B5E"/>
    <w:rsid w:val="00F83F32"/>
    <w:rsid w:val="00F847A0"/>
    <w:rsid w:val="00F849EE"/>
    <w:rsid w:val="00F84A58"/>
    <w:rsid w:val="00F84EE7"/>
    <w:rsid w:val="00F85D3B"/>
    <w:rsid w:val="00F86015"/>
    <w:rsid w:val="00F86024"/>
    <w:rsid w:val="00F8611A"/>
    <w:rsid w:val="00F865E6"/>
    <w:rsid w:val="00F872B8"/>
    <w:rsid w:val="00F87B19"/>
    <w:rsid w:val="00F87F06"/>
    <w:rsid w:val="00F90066"/>
    <w:rsid w:val="00F90535"/>
    <w:rsid w:val="00F911DF"/>
    <w:rsid w:val="00F9137A"/>
    <w:rsid w:val="00F92041"/>
    <w:rsid w:val="00F9221E"/>
    <w:rsid w:val="00F92505"/>
    <w:rsid w:val="00F92BBE"/>
    <w:rsid w:val="00F93202"/>
    <w:rsid w:val="00F9337F"/>
    <w:rsid w:val="00F9390C"/>
    <w:rsid w:val="00F93CF6"/>
    <w:rsid w:val="00F93FCA"/>
    <w:rsid w:val="00F945F3"/>
    <w:rsid w:val="00F9489C"/>
    <w:rsid w:val="00F94FD9"/>
    <w:rsid w:val="00F95A01"/>
    <w:rsid w:val="00F96E9B"/>
    <w:rsid w:val="00F96FC7"/>
    <w:rsid w:val="00FA01A1"/>
    <w:rsid w:val="00FA063E"/>
    <w:rsid w:val="00FA17B4"/>
    <w:rsid w:val="00FA1A04"/>
    <w:rsid w:val="00FA1EE4"/>
    <w:rsid w:val="00FA1FE5"/>
    <w:rsid w:val="00FA2030"/>
    <w:rsid w:val="00FA21F6"/>
    <w:rsid w:val="00FA2274"/>
    <w:rsid w:val="00FA2688"/>
    <w:rsid w:val="00FA2737"/>
    <w:rsid w:val="00FA2E21"/>
    <w:rsid w:val="00FA3277"/>
    <w:rsid w:val="00FA32B5"/>
    <w:rsid w:val="00FA33C2"/>
    <w:rsid w:val="00FA3FF2"/>
    <w:rsid w:val="00FA4177"/>
    <w:rsid w:val="00FA447A"/>
    <w:rsid w:val="00FA4A52"/>
    <w:rsid w:val="00FA4B44"/>
    <w:rsid w:val="00FA5128"/>
    <w:rsid w:val="00FA54A8"/>
    <w:rsid w:val="00FA5ECA"/>
    <w:rsid w:val="00FA64B8"/>
    <w:rsid w:val="00FA6A03"/>
    <w:rsid w:val="00FB0060"/>
    <w:rsid w:val="00FB07CE"/>
    <w:rsid w:val="00FB0D87"/>
    <w:rsid w:val="00FB1443"/>
    <w:rsid w:val="00FB18B4"/>
    <w:rsid w:val="00FB1B10"/>
    <w:rsid w:val="00FB1F1C"/>
    <w:rsid w:val="00FB20EF"/>
    <w:rsid w:val="00FB21EC"/>
    <w:rsid w:val="00FB26A4"/>
    <w:rsid w:val="00FB284B"/>
    <w:rsid w:val="00FB2B2F"/>
    <w:rsid w:val="00FB364A"/>
    <w:rsid w:val="00FB39A9"/>
    <w:rsid w:val="00FB39E1"/>
    <w:rsid w:val="00FB3C27"/>
    <w:rsid w:val="00FB42D4"/>
    <w:rsid w:val="00FB4391"/>
    <w:rsid w:val="00FB4F02"/>
    <w:rsid w:val="00FB4F30"/>
    <w:rsid w:val="00FB4FA6"/>
    <w:rsid w:val="00FB5840"/>
    <w:rsid w:val="00FB5906"/>
    <w:rsid w:val="00FB5D0E"/>
    <w:rsid w:val="00FB5E9E"/>
    <w:rsid w:val="00FB60DC"/>
    <w:rsid w:val="00FB691D"/>
    <w:rsid w:val="00FB6A3B"/>
    <w:rsid w:val="00FB6E07"/>
    <w:rsid w:val="00FB762F"/>
    <w:rsid w:val="00FB7932"/>
    <w:rsid w:val="00FB7D58"/>
    <w:rsid w:val="00FC04B8"/>
    <w:rsid w:val="00FC08DB"/>
    <w:rsid w:val="00FC1275"/>
    <w:rsid w:val="00FC13FF"/>
    <w:rsid w:val="00FC145F"/>
    <w:rsid w:val="00FC14D9"/>
    <w:rsid w:val="00FC14E2"/>
    <w:rsid w:val="00FC186E"/>
    <w:rsid w:val="00FC1C17"/>
    <w:rsid w:val="00FC283E"/>
    <w:rsid w:val="00FC2AAD"/>
    <w:rsid w:val="00FC2AED"/>
    <w:rsid w:val="00FC2C14"/>
    <w:rsid w:val="00FC2CF7"/>
    <w:rsid w:val="00FC3237"/>
    <w:rsid w:val="00FC3325"/>
    <w:rsid w:val="00FC345A"/>
    <w:rsid w:val="00FC3D4F"/>
    <w:rsid w:val="00FC43BD"/>
    <w:rsid w:val="00FC46A9"/>
    <w:rsid w:val="00FC475E"/>
    <w:rsid w:val="00FC50B9"/>
    <w:rsid w:val="00FC5CD0"/>
    <w:rsid w:val="00FC696C"/>
    <w:rsid w:val="00FC6DF8"/>
    <w:rsid w:val="00FC7192"/>
    <w:rsid w:val="00FC766C"/>
    <w:rsid w:val="00FC7E8C"/>
    <w:rsid w:val="00FD060A"/>
    <w:rsid w:val="00FD08AE"/>
    <w:rsid w:val="00FD13E8"/>
    <w:rsid w:val="00FD15AF"/>
    <w:rsid w:val="00FD1639"/>
    <w:rsid w:val="00FD2962"/>
    <w:rsid w:val="00FD2B70"/>
    <w:rsid w:val="00FD330A"/>
    <w:rsid w:val="00FD3E60"/>
    <w:rsid w:val="00FD3EBC"/>
    <w:rsid w:val="00FD4D73"/>
    <w:rsid w:val="00FD54A1"/>
    <w:rsid w:val="00FD5BBD"/>
    <w:rsid w:val="00FD5EA7"/>
    <w:rsid w:val="00FD5F37"/>
    <w:rsid w:val="00FD63B8"/>
    <w:rsid w:val="00FD6414"/>
    <w:rsid w:val="00FD6437"/>
    <w:rsid w:val="00FD6603"/>
    <w:rsid w:val="00FD707A"/>
    <w:rsid w:val="00FD72F3"/>
    <w:rsid w:val="00FD72FA"/>
    <w:rsid w:val="00FD76D6"/>
    <w:rsid w:val="00FD7744"/>
    <w:rsid w:val="00FE0184"/>
    <w:rsid w:val="00FE0EBC"/>
    <w:rsid w:val="00FE0F09"/>
    <w:rsid w:val="00FE101A"/>
    <w:rsid w:val="00FE1226"/>
    <w:rsid w:val="00FE1553"/>
    <w:rsid w:val="00FE19EC"/>
    <w:rsid w:val="00FE20D2"/>
    <w:rsid w:val="00FE24B6"/>
    <w:rsid w:val="00FE2AD5"/>
    <w:rsid w:val="00FE36CF"/>
    <w:rsid w:val="00FE3E17"/>
    <w:rsid w:val="00FE4608"/>
    <w:rsid w:val="00FE4CC2"/>
    <w:rsid w:val="00FE4D13"/>
    <w:rsid w:val="00FE5048"/>
    <w:rsid w:val="00FE5570"/>
    <w:rsid w:val="00FE572F"/>
    <w:rsid w:val="00FE597F"/>
    <w:rsid w:val="00FE66C0"/>
    <w:rsid w:val="00FE6EB7"/>
    <w:rsid w:val="00FE7839"/>
    <w:rsid w:val="00FE784A"/>
    <w:rsid w:val="00FF01AA"/>
    <w:rsid w:val="00FF0246"/>
    <w:rsid w:val="00FF02A1"/>
    <w:rsid w:val="00FF068A"/>
    <w:rsid w:val="00FF08F8"/>
    <w:rsid w:val="00FF0C1F"/>
    <w:rsid w:val="00FF1362"/>
    <w:rsid w:val="00FF1532"/>
    <w:rsid w:val="00FF168D"/>
    <w:rsid w:val="00FF1894"/>
    <w:rsid w:val="00FF20C3"/>
    <w:rsid w:val="00FF246B"/>
    <w:rsid w:val="00FF2F1E"/>
    <w:rsid w:val="00FF325E"/>
    <w:rsid w:val="00FF4EFC"/>
    <w:rsid w:val="00FF4F58"/>
    <w:rsid w:val="00FF52E8"/>
    <w:rsid w:val="00FF5662"/>
    <w:rsid w:val="00FF5BC8"/>
    <w:rsid w:val="00FF5CEF"/>
    <w:rsid w:val="00FF60B6"/>
    <w:rsid w:val="00FF624D"/>
    <w:rsid w:val="00FF6E6B"/>
    <w:rsid w:val="00FF6FE3"/>
    <w:rsid w:val="00FF7422"/>
    <w:rsid w:val="00FF75DE"/>
    <w:rsid w:val="00FF7A16"/>
    <w:rsid w:val="00FF7EA5"/>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B84796"/>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34659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aliases w:val="Tekst przypisu,Footnote,Podrozdział"/>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aliases w:val="Tekst przypisu Znak,Footnote Znak,Podrozdział Znak"/>
    <w:basedOn w:val="Domylnaczcionkaakapitu"/>
    <w:link w:val="Tekstprzypisudolnego"/>
    <w:uiPriority w:val="99"/>
    <w:rsid w:val="001448A7"/>
    <w:rPr>
      <w:sz w:val="20"/>
      <w:szCs w:val="20"/>
    </w:rPr>
  </w:style>
  <w:style w:type="character" w:styleId="Odwoanieprzypisudolnego">
    <w:name w:val="footnote reference"/>
    <w:aliases w:val="Odwołanie przypisu"/>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paragraph" w:styleId="Tekstprzypisukocowego">
    <w:name w:val="endnote text"/>
    <w:basedOn w:val="Normalny"/>
    <w:link w:val="TekstprzypisukocowegoZnak"/>
    <w:uiPriority w:val="99"/>
    <w:semiHidden/>
    <w:unhideWhenUsed/>
    <w:rsid w:val="000858EC"/>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858EC"/>
    <w:rPr>
      <w:rFonts w:ascii="Fira Sans" w:hAnsi="Fira Sans"/>
      <w:sz w:val="20"/>
      <w:szCs w:val="20"/>
    </w:rPr>
  </w:style>
  <w:style w:type="character" w:styleId="UyteHipercze">
    <w:name w:val="FollowedHyperlink"/>
    <w:basedOn w:val="Domylnaczcionkaakapitu"/>
    <w:uiPriority w:val="99"/>
    <w:semiHidden/>
    <w:unhideWhenUsed/>
    <w:rsid w:val="009B03BC"/>
    <w:rPr>
      <w:color w:val="954F72" w:themeColor="followedHyperlink"/>
      <w:u w:val="single"/>
    </w:rPr>
  </w:style>
  <w:style w:type="character" w:customStyle="1" w:styleId="Nierozpoznanawzmianka2">
    <w:name w:val="Nierozpoznana wzmianka2"/>
    <w:basedOn w:val="Domylnaczcionkaakapitu"/>
    <w:uiPriority w:val="99"/>
    <w:semiHidden/>
    <w:unhideWhenUsed/>
    <w:rsid w:val="00F104FC"/>
    <w:rPr>
      <w:color w:val="605E5C"/>
      <w:shd w:val="clear" w:color="auto" w:fill="E1DFDD"/>
    </w:rPr>
  </w:style>
  <w:style w:type="character" w:customStyle="1" w:styleId="Nierozpoznanawzmianka3">
    <w:name w:val="Nierozpoznana wzmianka3"/>
    <w:basedOn w:val="Domylnaczcionkaakapitu"/>
    <w:uiPriority w:val="99"/>
    <w:semiHidden/>
    <w:unhideWhenUsed/>
    <w:rsid w:val="00031C1A"/>
    <w:rPr>
      <w:color w:val="605E5C"/>
      <w:shd w:val="clear" w:color="auto" w:fill="E1DFDD"/>
    </w:rPr>
  </w:style>
  <w:style w:type="character" w:customStyle="1" w:styleId="Nierozpoznanawzmianka4">
    <w:name w:val="Nierozpoznana wzmianka4"/>
    <w:basedOn w:val="Domylnaczcionkaakapitu"/>
    <w:uiPriority w:val="99"/>
    <w:semiHidden/>
    <w:unhideWhenUsed/>
    <w:rsid w:val="00061467"/>
    <w:rPr>
      <w:color w:val="605E5C"/>
      <w:shd w:val="clear" w:color="auto" w:fill="E1DFDD"/>
    </w:rPr>
  </w:style>
  <w:style w:type="character" w:customStyle="1" w:styleId="Nierozpoznanawzmianka5">
    <w:name w:val="Nierozpoznana wzmianka5"/>
    <w:basedOn w:val="Domylnaczcionkaakapitu"/>
    <w:uiPriority w:val="99"/>
    <w:semiHidden/>
    <w:unhideWhenUsed/>
    <w:rsid w:val="003C0C0E"/>
    <w:rPr>
      <w:color w:val="605E5C"/>
      <w:shd w:val="clear" w:color="auto" w:fill="E1DFDD"/>
    </w:rPr>
  </w:style>
  <w:style w:type="character" w:customStyle="1" w:styleId="Nierozpoznanawzmianka6">
    <w:name w:val="Nierozpoznana wzmianka6"/>
    <w:basedOn w:val="Domylnaczcionkaakapitu"/>
    <w:uiPriority w:val="99"/>
    <w:semiHidden/>
    <w:unhideWhenUsed/>
    <w:rsid w:val="009C5691"/>
    <w:rPr>
      <w:color w:val="605E5C"/>
      <w:shd w:val="clear" w:color="auto" w:fill="E1DFDD"/>
    </w:rPr>
  </w:style>
  <w:style w:type="character" w:styleId="Odwoanieprzypisukocowego">
    <w:name w:val="endnote reference"/>
    <w:basedOn w:val="Domylnaczcionkaakapitu"/>
    <w:uiPriority w:val="99"/>
    <w:semiHidden/>
    <w:unhideWhenUsed/>
    <w:rsid w:val="00D45D76"/>
    <w:rPr>
      <w:vertAlign w:val="superscript"/>
    </w:rPr>
  </w:style>
  <w:style w:type="character" w:customStyle="1" w:styleId="Nierozpoznanawzmianka7">
    <w:name w:val="Nierozpoznana wzmianka7"/>
    <w:basedOn w:val="Domylnaczcionkaakapitu"/>
    <w:uiPriority w:val="99"/>
    <w:semiHidden/>
    <w:unhideWhenUsed/>
    <w:rsid w:val="0005078B"/>
    <w:rPr>
      <w:color w:val="605E5C"/>
      <w:shd w:val="clear" w:color="auto" w:fill="E1DFDD"/>
    </w:rPr>
  </w:style>
  <w:style w:type="character" w:customStyle="1" w:styleId="Nierozpoznanawzmianka8">
    <w:name w:val="Nierozpoznana wzmianka8"/>
    <w:basedOn w:val="Domylnaczcionkaakapitu"/>
    <w:uiPriority w:val="99"/>
    <w:semiHidden/>
    <w:unhideWhenUsed/>
    <w:rsid w:val="009D2C82"/>
    <w:rPr>
      <w:color w:val="605E5C"/>
      <w:shd w:val="clear" w:color="auto" w:fill="E1DFDD"/>
    </w:rPr>
  </w:style>
  <w:style w:type="character" w:customStyle="1" w:styleId="Nierozpoznanawzmianka9">
    <w:name w:val="Nierozpoznana wzmianka9"/>
    <w:basedOn w:val="Domylnaczcionkaakapitu"/>
    <w:uiPriority w:val="99"/>
    <w:semiHidden/>
    <w:unhideWhenUsed/>
    <w:rsid w:val="00087835"/>
    <w:rPr>
      <w:color w:val="605E5C"/>
      <w:shd w:val="clear" w:color="auto" w:fill="E1DFDD"/>
    </w:rPr>
  </w:style>
  <w:style w:type="character" w:customStyle="1" w:styleId="Nierozpoznanawzmianka10">
    <w:name w:val="Nierozpoznana wzmianka10"/>
    <w:basedOn w:val="Domylnaczcionkaakapitu"/>
    <w:uiPriority w:val="99"/>
    <w:semiHidden/>
    <w:unhideWhenUsed/>
    <w:rsid w:val="008E661D"/>
    <w:rPr>
      <w:color w:val="605E5C"/>
      <w:shd w:val="clear" w:color="auto" w:fill="E1DFDD"/>
    </w:rPr>
  </w:style>
  <w:style w:type="character" w:customStyle="1" w:styleId="Nierozpoznanawzmianka11">
    <w:name w:val="Nierozpoznana wzmianka11"/>
    <w:basedOn w:val="Domylnaczcionkaakapitu"/>
    <w:uiPriority w:val="99"/>
    <w:semiHidden/>
    <w:unhideWhenUsed/>
    <w:rsid w:val="00546781"/>
    <w:rPr>
      <w:color w:val="605E5C"/>
      <w:shd w:val="clear" w:color="auto" w:fill="E1DFDD"/>
    </w:rPr>
  </w:style>
  <w:style w:type="paragraph" w:styleId="Zwykytekst">
    <w:name w:val="Plain Text"/>
    <w:basedOn w:val="Normalny"/>
    <w:link w:val="ZwykytekstZnak"/>
    <w:uiPriority w:val="99"/>
    <w:unhideWhenUsed/>
    <w:rsid w:val="00D44F2E"/>
    <w:pPr>
      <w:spacing w:before="0" w:after="0" w:line="240" w:lineRule="auto"/>
    </w:pPr>
    <w:rPr>
      <w:rFonts w:ascii="Consolas" w:hAnsi="Consolas"/>
      <w:sz w:val="21"/>
      <w:szCs w:val="21"/>
    </w:rPr>
  </w:style>
  <w:style w:type="character" w:customStyle="1" w:styleId="ZwykytekstZnak">
    <w:name w:val="Zwykły tekst Znak"/>
    <w:basedOn w:val="Domylnaczcionkaakapitu"/>
    <w:link w:val="Zwykytekst"/>
    <w:uiPriority w:val="99"/>
    <w:rsid w:val="00D44F2E"/>
    <w:rPr>
      <w:rFonts w:ascii="Consolas" w:hAnsi="Consolas"/>
      <w:sz w:val="21"/>
      <w:szCs w:val="21"/>
    </w:rPr>
  </w:style>
  <w:style w:type="table" w:customStyle="1" w:styleId="Tabela-Siatka1">
    <w:name w:val="Tabela - Siatka1"/>
    <w:basedOn w:val="Standardowy"/>
    <w:next w:val="Tabela-Siatka"/>
    <w:uiPriority w:val="39"/>
    <w:rsid w:val="00332A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2">
    <w:name w:val="Nierozpoznana wzmianka12"/>
    <w:basedOn w:val="Domylnaczcionkaakapitu"/>
    <w:uiPriority w:val="99"/>
    <w:semiHidden/>
    <w:unhideWhenUsed/>
    <w:rsid w:val="00FF2F1E"/>
    <w:rPr>
      <w:color w:val="605E5C"/>
      <w:shd w:val="clear" w:color="auto" w:fill="E1DFDD"/>
    </w:rPr>
  </w:style>
  <w:style w:type="character" w:customStyle="1" w:styleId="Nierozpoznanawzmianka13">
    <w:name w:val="Nierozpoznana wzmianka13"/>
    <w:basedOn w:val="Domylnaczcionkaakapitu"/>
    <w:uiPriority w:val="99"/>
    <w:semiHidden/>
    <w:unhideWhenUsed/>
    <w:rsid w:val="0064275A"/>
    <w:rPr>
      <w:color w:val="605E5C"/>
      <w:shd w:val="clear" w:color="auto" w:fill="E1DFDD"/>
    </w:rPr>
  </w:style>
  <w:style w:type="character" w:customStyle="1" w:styleId="Nierozpoznanawzmianka14">
    <w:name w:val="Nierozpoznana wzmianka14"/>
    <w:basedOn w:val="Domylnaczcionkaakapitu"/>
    <w:uiPriority w:val="99"/>
    <w:semiHidden/>
    <w:unhideWhenUsed/>
    <w:rsid w:val="00C50804"/>
    <w:rPr>
      <w:color w:val="605E5C"/>
      <w:shd w:val="clear" w:color="auto" w:fill="E1DFDD"/>
    </w:rPr>
  </w:style>
  <w:style w:type="table" w:customStyle="1" w:styleId="Tabela-Siatka11">
    <w:name w:val="Tabela - Siatka11"/>
    <w:basedOn w:val="Standardowy"/>
    <w:next w:val="Tabela-Siatka"/>
    <w:uiPriority w:val="39"/>
    <w:rsid w:val="000F2C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7E4219"/>
    <w:pPr>
      <w:spacing w:after="0" w:line="240" w:lineRule="auto"/>
    </w:pPr>
    <w:rPr>
      <w:rFonts w:ascii="Fira Sans" w:hAnsi="Fira Sans"/>
      <w:sz w:val="19"/>
    </w:rPr>
  </w:style>
  <w:style w:type="character" w:customStyle="1" w:styleId="Nierozpoznanawzmianka15">
    <w:name w:val="Nierozpoznana wzmianka15"/>
    <w:basedOn w:val="Domylnaczcionkaakapitu"/>
    <w:uiPriority w:val="99"/>
    <w:semiHidden/>
    <w:unhideWhenUsed/>
    <w:rsid w:val="007E4219"/>
    <w:rPr>
      <w:color w:val="605E5C"/>
      <w:shd w:val="clear" w:color="auto" w:fill="E1DFDD"/>
    </w:rPr>
  </w:style>
  <w:style w:type="paragraph" w:styleId="Tekstpodstawowy2">
    <w:name w:val="Body Text 2"/>
    <w:basedOn w:val="Normalny"/>
    <w:link w:val="Tekstpodstawowy2Znak"/>
    <w:rsid w:val="00930351"/>
    <w:pPr>
      <w:spacing w:after="0" w:line="240" w:lineRule="auto"/>
      <w:jc w:val="both"/>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930351"/>
    <w:rPr>
      <w:rFonts w:ascii="Times New Roman" w:eastAsia="Times New Roman" w:hAnsi="Times New Roman" w:cs="Times New Roman"/>
      <w:sz w:val="24"/>
      <w:szCs w:val="20"/>
      <w:lang w:eastAsia="pl-PL"/>
    </w:rPr>
  </w:style>
  <w:style w:type="character" w:customStyle="1" w:styleId="Nierozpoznanawzmianka16">
    <w:name w:val="Nierozpoznana wzmianka16"/>
    <w:basedOn w:val="Domylnaczcionkaakapitu"/>
    <w:uiPriority w:val="99"/>
    <w:semiHidden/>
    <w:unhideWhenUsed/>
    <w:rsid w:val="006A6C33"/>
    <w:rPr>
      <w:color w:val="605E5C"/>
      <w:shd w:val="clear" w:color="auto" w:fill="E1DFDD"/>
    </w:rPr>
  </w:style>
  <w:style w:type="character" w:customStyle="1" w:styleId="Nierozpoznanawzmianka17">
    <w:name w:val="Nierozpoznana wzmianka17"/>
    <w:basedOn w:val="Domylnaczcionkaakapitu"/>
    <w:uiPriority w:val="99"/>
    <w:semiHidden/>
    <w:unhideWhenUsed/>
    <w:rsid w:val="00F73551"/>
    <w:rPr>
      <w:color w:val="605E5C"/>
      <w:shd w:val="clear" w:color="auto" w:fill="E1DFDD"/>
    </w:rPr>
  </w:style>
  <w:style w:type="character" w:customStyle="1" w:styleId="Nierozpoznanawzmianka18">
    <w:name w:val="Nierozpoznana wzmianka18"/>
    <w:basedOn w:val="Domylnaczcionkaakapitu"/>
    <w:uiPriority w:val="99"/>
    <w:semiHidden/>
    <w:unhideWhenUsed/>
    <w:rsid w:val="00EA69F9"/>
    <w:rPr>
      <w:color w:val="605E5C"/>
      <w:shd w:val="clear" w:color="auto" w:fill="E1DFDD"/>
    </w:rPr>
  </w:style>
  <w:style w:type="paragraph" w:styleId="NormalnyWeb">
    <w:name w:val="Normal (Web)"/>
    <w:basedOn w:val="Normalny"/>
    <w:uiPriority w:val="99"/>
    <w:unhideWhenUsed/>
    <w:rsid w:val="0052086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ierozpoznanawzmianka19">
    <w:name w:val="Nierozpoznana wzmianka19"/>
    <w:basedOn w:val="Domylnaczcionkaakapitu"/>
    <w:uiPriority w:val="99"/>
    <w:semiHidden/>
    <w:unhideWhenUsed/>
    <w:rsid w:val="008B238C"/>
    <w:rPr>
      <w:color w:val="605E5C"/>
      <w:shd w:val="clear" w:color="auto" w:fill="E1DFDD"/>
    </w:rPr>
  </w:style>
  <w:style w:type="character" w:customStyle="1" w:styleId="Nierozpoznanawzmianka20">
    <w:name w:val="Nierozpoznana wzmianka20"/>
    <w:basedOn w:val="Domylnaczcionkaakapitu"/>
    <w:uiPriority w:val="99"/>
    <w:semiHidden/>
    <w:unhideWhenUsed/>
    <w:rsid w:val="002C61E9"/>
    <w:rPr>
      <w:color w:val="605E5C"/>
      <w:shd w:val="clear" w:color="auto" w:fill="E1DFDD"/>
    </w:rPr>
  </w:style>
  <w:style w:type="character" w:customStyle="1" w:styleId="Nierozpoznanawzmianka21">
    <w:name w:val="Nierozpoznana wzmianka21"/>
    <w:basedOn w:val="Domylnaczcionkaakapitu"/>
    <w:uiPriority w:val="99"/>
    <w:semiHidden/>
    <w:unhideWhenUsed/>
    <w:rsid w:val="007E1458"/>
    <w:rPr>
      <w:color w:val="605E5C"/>
      <w:shd w:val="clear" w:color="auto" w:fill="E1DFDD"/>
    </w:rPr>
  </w:style>
  <w:style w:type="character" w:customStyle="1" w:styleId="Nierozpoznanawzmianka22">
    <w:name w:val="Nierozpoznana wzmianka22"/>
    <w:basedOn w:val="Domylnaczcionkaakapitu"/>
    <w:uiPriority w:val="99"/>
    <w:semiHidden/>
    <w:unhideWhenUsed/>
    <w:rsid w:val="00572759"/>
    <w:rPr>
      <w:color w:val="605E5C"/>
      <w:shd w:val="clear" w:color="auto" w:fill="E1DFDD"/>
    </w:rPr>
  </w:style>
  <w:style w:type="character" w:customStyle="1" w:styleId="Nierozpoznanawzmianka23">
    <w:name w:val="Nierozpoznana wzmianka23"/>
    <w:basedOn w:val="Domylnaczcionkaakapitu"/>
    <w:uiPriority w:val="99"/>
    <w:semiHidden/>
    <w:unhideWhenUsed/>
    <w:rsid w:val="00F662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63242">
      <w:bodyDiv w:val="1"/>
      <w:marLeft w:val="0"/>
      <w:marRight w:val="0"/>
      <w:marTop w:val="0"/>
      <w:marBottom w:val="0"/>
      <w:divBdr>
        <w:top w:val="none" w:sz="0" w:space="0" w:color="auto"/>
        <w:left w:val="none" w:sz="0" w:space="0" w:color="auto"/>
        <w:bottom w:val="none" w:sz="0" w:space="0" w:color="auto"/>
        <w:right w:val="none" w:sz="0" w:space="0" w:color="auto"/>
      </w:divBdr>
    </w:div>
    <w:div w:id="47650046">
      <w:bodyDiv w:val="1"/>
      <w:marLeft w:val="0"/>
      <w:marRight w:val="0"/>
      <w:marTop w:val="0"/>
      <w:marBottom w:val="0"/>
      <w:divBdr>
        <w:top w:val="none" w:sz="0" w:space="0" w:color="auto"/>
        <w:left w:val="none" w:sz="0" w:space="0" w:color="auto"/>
        <w:bottom w:val="none" w:sz="0" w:space="0" w:color="auto"/>
        <w:right w:val="none" w:sz="0" w:space="0" w:color="auto"/>
      </w:divBdr>
    </w:div>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251352440">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397632471">
      <w:bodyDiv w:val="1"/>
      <w:marLeft w:val="0"/>
      <w:marRight w:val="0"/>
      <w:marTop w:val="0"/>
      <w:marBottom w:val="0"/>
      <w:divBdr>
        <w:top w:val="none" w:sz="0" w:space="0" w:color="auto"/>
        <w:left w:val="none" w:sz="0" w:space="0" w:color="auto"/>
        <w:bottom w:val="none" w:sz="0" w:space="0" w:color="auto"/>
        <w:right w:val="none" w:sz="0" w:space="0" w:color="auto"/>
      </w:divBdr>
    </w:div>
    <w:div w:id="441147468">
      <w:bodyDiv w:val="1"/>
      <w:marLeft w:val="0"/>
      <w:marRight w:val="0"/>
      <w:marTop w:val="0"/>
      <w:marBottom w:val="0"/>
      <w:divBdr>
        <w:top w:val="none" w:sz="0" w:space="0" w:color="auto"/>
        <w:left w:val="none" w:sz="0" w:space="0" w:color="auto"/>
        <w:bottom w:val="none" w:sz="0" w:space="0" w:color="auto"/>
        <w:right w:val="none" w:sz="0" w:space="0" w:color="auto"/>
      </w:divBdr>
    </w:div>
    <w:div w:id="467165875">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663314373">
      <w:bodyDiv w:val="1"/>
      <w:marLeft w:val="0"/>
      <w:marRight w:val="0"/>
      <w:marTop w:val="0"/>
      <w:marBottom w:val="0"/>
      <w:divBdr>
        <w:top w:val="none" w:sz="0" w:space="0" w:color="auto"/>
        <w:left w:val="none" w:sz="0" w:space="0" w:color="auto"/>
        <w:bottom w:val="none" w:sz="0" w:space="0" w:color="auto"/>
        <w:right w:val="none" w:sz="0" w:space="0" w:color="auto"/>
      </w:divBdr>
    </w:div>
    <w:div w:id="698969916">
      <w:bodyDiv w:val="1"/>
      <w:marLeft w:val="0"/>
      <w:marRight w:val="0"/>
      <w:marTop w:val="0"/>
      <w:marBottom w:val="0"/>
      <w:divBdr>
        <w:top w:val="none" w:sz="0" w:space="0" w:color="auto"/>
        <w:left w:val="none" w:sz="0" w:space="0" w:color="auto"/>
        <w:bottom w:val="none" w:sz="0" w:space="0" w:color="auto"/>
        <w:right w:val="none" w:sz="0" w:space="0" w:color="auto"/>
      </w:divBdr>
    </w:div>
    <w:div w:id="739134196">
      <w:bodyDiv w:val="1"/>
      <w:marLeft w:val="0"/>
      <w:marRight w:val="0"/>
      <w:marTop w:val="0"/>
      <w:marBottom w:val="0"/>
      <w:divBdr>
        <w:top w:val="none" w:sz="0" w:space="0" w:color="auto"/>
        <w:left w:val="none" w:sz="0" w:space="0" w:color="auto"/>
        <w:bottom w:val="none" w:sz="0" w:space="0" w:color="auto"/>
        <w:right w:val="none" w:sz="0" w:space="0" w:color="auto"/>
      </w:divBdr>
    </w:div>
    <w:div w:id="760223585">
      <w:bodyDiv w:val="1"/>
      <w:marLeft w:val="0"/>
      <w:marRight w:val="0"/>
      <w:marTop w:val="0"/>
      <w:marBottom w:val="0"/>
      <w:divBdr>
        <w:top w:val="none" w:sz="0" w:space="0" w:color="auto"/>
        <w:left w:val="none" w:sz="0" w:space="0" w:color="auto"/>
        <w:bottom w:val="none" w:sz="0" w:space="0" w:color="auto"/>
        <w:right w:val="none" w:sz="0" w:space="0" w:color="auto"/>
      </w:divBdr>
    </w:div>
    <w:div w:id="817958932">
      <w:bodyDiv w:val="1"/>
      <w:marLeft w:val="0"/>
      <w:marRight w:val="0"/>
      <w:marTop w:val="0"/>
      <w:marBottom w:val="0"/>
      <w:divBdr>
        <w:top w:val="none" w:sz="0" w:space="0" w:color="auto"/>
        <w:left w:val="none" w:sz="0" w:space="0" w:color="auto"/>
        <w:bottom w:val="none" w:sz="0" w:space="0" w:color="auto"/>
        <w:right w:val="none" w:sz="0" w:space="0" w:color="auto"/>
      </w:divBdr>
    </w:div>
    <w:div w:id="913079231">
      <w:bodyDiv w:val="1"/>
      <w:marLeft w:val="0"/>
      <w:marRight w:val="0"/>
      <w:marTop w:val="0"/>
      <w:marBottom w:val="0"/>
      <w:divBdr>
        <w:top w:val="none" w:sz="0" w:space="0" w:color="auto"/>
        <w:left w:val="none" w:sz="0" w:space="0" w:color="auto"/>
        <w:bottom w:val="none" w:sz="0" w:space="0" w:color="auto"/>
        <w:right w:val="none" w:sz="0" w:space="0" w:color="auto"/>
      </w:divBdr>
    </w:div>
    <w:div w:id="915017595">
      <w:bodyDiv w:val="1"/>
      <w:marLeft w:val="0"/>
      <w:marRight w:val="0"/>
      <w:marTop w:val="0"/>
      <w:marBottom w:val="0"/>
      <w:divBdr>
        <w:top w:val="none" w:sz="0" w:space="0" w:color="auto"/>
        <w:left w:val="none" w:sz="0" w:space="0" w:color="auto"/>
        <w:bottom w:val="none" w:sz="0" w:space="0" w:color="auto"/>
        <w:right w:val="none" w:sz="0" w:space="0" w:color="auto"/>
      </w:divBdr>
    </w:div>
    <w:div w:id="917788891">
      <w:bodyDiv w:val="1"/>
      <w:marLeft w:val="0"/>
      <w:marRight w:val="0"/>
      <w:marTop w:val="0"/>
      <w:marBottom w:val="0"/>
      <w:divBdr>
        <w:top w:val="none" w:sz="0" w:space="0" w:color="auto"/>
        <w:left w:val="none" w:sz="0" w:space="0" w:color="auto"/>
        <w:bottom w:val="none" w:sz="0" w:space="0" w:color="auto"/>
        <w:right w:val="none" w:sz="0" w:space="0" w:color="auto"/>
      </w:divBdr>
    </w:div>
    <w:div w:id="1002001860">
      <w:bodyDiv w:val="1"/>
      <w:marLeft w:val="0"/>
      <w:marRight w:val="0"/>
      <w:marTop w:val="0"/>
      <w:marBottom w:val="0"/>
      <w:divBdr>
        <w:top w:val="none" w:sz="0" w:space="0" w:color="auto"/>
        <w:left w:val="none" w:sz="0" w:space="0" w:color="auto"/>
        <w:bottom w:val="none" w:sz="0" w:space="0" w:color="auto"/>
        <w:right w:val="none" w:sz="0" w:space="0" w:color="auto"/>
      </w:divBdr>
    </w:div>
    <w:div w:id="1064061988">
      <w:bodyDiv w:val="1"/>
      <w:marLeft w:val="0"/>
      <w:marRight w:val="0"/>
      <w:marTop w:val="0"/>
      <w:marBottom w:val="0"/>
      <w:divBdr>
        <w:top w:val="none" w:sz="0" w:space="0" w:color="auto"/>
        <w:left w:val="none" w:sz="0" w:space="0" w:color="auto"/>
        <w:bottom w:val="none" w:sz="0" w:space="0" w:color="auto"/>
        <w:right w:val="none" w:sz="0" w:space="0" w:color="auto"/>
      </w:divBdr>
    </w:div>
    <w:div w:id="1077632823">
      <w:bodyDiv w:val="1"/>
      <w:marLeft w:val="0"/>
      <w:marRight w:val="0"/>
      <w:marTop w:val="0"/>
      <w:marBottom w:val="0"/>
      <w:divBdr>
        <w:top w:val="none" w:sz="0" w:space="0" w:color="auto"/>
        <w:left w:val="none" w:sz="0" w:space="0" w:color="auto"/>
        <w:bottom w:val="none" w:sz="0" w:space="0" w:color="auto"/>
        <w:right w:val="none" w:sz="0" w:space="0" w:color="auto"/>
      </w:divBdr>
    </w:div>
    <w:div w:id="1117873348">
      <w:bodyDiv w:val="1"/>
      <w:marLeft w:val="0"/>
      <w:marRight w:val="0"/>
      <w:marTop w:val="0"/>
      <w:marBottom w:val="0"/>
      <w:divBdr>
        <w:top w:val="none" w:sz="0" w:space="0" w:color="auto"/>
        <w:left w:val="none" w:sz="0" w:space="0" w:color="auto"/>
        <w:bottom w:val="none" w:sz="0" w:space="0" w:color="auto"/>
        <w:right w:val="none" w:sz="0" w:space="0" w:color="auto"/>
      </w:divBdr>
    </w:div>
    <w:div w:id="1235630940">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308775982">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416628748">
      <w:bodyDiv w:val="1"/>
      <w:marLeft w:val="0"/>
      <w:marRight w:val="0"/>
      <w:marTop w:val="0"/>
      <w:marBottom w:val="0"/>
      <w:divBdr>
        <w:top w:val="none" w:sz="0" w:space="0" w:color="auto"/>
        <w:left w:val="none" w:sz="0" w:space="0" w:color="auto"/>
        <w:bottom w:val="none" w:sz="0" w:space="0" w:color="auto"/>
        <w:right w:val="none" w:sz="0" w:space="0" w:color="auto"/>
      </w:divBdr>
    </w:div>
    <w:div w:id="1609966834">
      <w:bodyDiv w:val="1"/>
      <w:marLeft w:val="0"/>
      <w:marRight w:val="0"/>
      <w:marTop w:val="0"/>
      <w:marBottom w:val="0"/>
      <w:divBdr>
        <w:top w:val="none" w:sz="0" w:space="0" w:color="auto"/>
        <w:left w:val="none" w:sz="0" w:space="0" w:color="auto"/>
        <w:bottom w:val="none" w:sz="0" w:space="0" w:color="auto"/>
        <w:right w:val="none" w:sz="0" w:space="0" w:color="auto"/>
      </w:divBdr>
    </w:div>
    <w:div w:id="1796367832">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890067627">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15818535">
      <w:bodyDiv w:val="1"/>
      <w:marLeft w:val="0"/>
      <w:marRight w:val="0"/>
      <w:marTop w:val="0"/>
      <w:marBottom w:val="0"/>
      <w:divBdr>
        <w:top w:val="none" w:sz="0" w:space="0" w:color="auto"/>
        <w:left w:val="none" w:sz="0" w:space="0" w:color="auto"/>
        <w:bottom w:val="none" w:sz="0" w:space="0" w:color="auto"/>
        <w:right w:val="none" w:sz="0" w:space="0" w:color="auto"/>
      </w:divBdr>
    </w:div>
    <w:div w:id="1973317636">
      <w:bodyDiv w:val="1"/>
      <w:marLeft w:val="0"/>
      <w:marRight w:val="0"/>
      <w:marTop w:val="0"/>
      <w:marBottom w:val="0"/>
      <w:divBdr>
        <w:top w:val="none" w:sz="0" w:space="0" w:color="auto"/>
        <w:left w:val="none" w:sz="0" w:space="0" w:color="auto"/>
        <w:bottom w:val="none" w:sz="0" w:space="0" w:color="auto"/>
        <w:right w:val="none" w:sz="0" w:space="0" w:color="auto"/>
      </w:divBdr>
    </w:div>
    <w:div w:id="1988632132">
      <w:bodyDiv w:val="1"/>
      <w:marLeft w:val="0"/>
      <w:marRight w:val="0"/>
      <w:marTop w:val="0"/>
      <w:marBottom w:val="0"/>
      <w:divBdr>
        <w:top w:val="none" w:sz="0" w:space="0" w:color="auto"/>
        <w:left w:val="none" w:sz="0" w:space="0" w:color="auto"/>
        <w:bottom w:val="none" w:sz="0" w:space="0" w:color="auto"/>
        <w:right w:val="none" w:sz="0" w:space="0" w:color="auto"/>
      </w:divBdr>
    </w:div>
    <w:div w:id="2009477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eader" Target="header2.xml"/><Relationship Id="rId26" Type="http://schemas.openxmlformats.org/officeDocument/2006/relationships/image" Target="media/image12.png"/><Relationship Id="rId39" Type="http://schemas.openxmlformats.org/officeDocument/2006/relationships/hyperlink" Target="https://stat.gov.pl/metainformacje/slownik-pojec/pojecia-stosowane-w-statystyce-publicznej/4560,pojecie.html" TargetMode="External"/><Relationship Id="rId21" Type="http://schemas.openxmlformats.org/officeDocument/2006/relationships/image" Target="media/image10.png"/><Relationship Id="rId34" Type="http://schemas.openxmlformats.org/officeDocument/2006/relationships/hyperlink" Target="https://stat.gov.pl/obszary-tematyczne/rynek-pracy/pracujacy-bezrobotni-bierni-zawodowo-wg-bael/" TargetMode="External"/><Relationship Id="rId42" Type="http://schemas.openxmlformats.org/officeDocument/2006/relationships/hyperlink" Target="https://stat.gov.pl/metainformacje/slownik-pojec/pojecia-stosowane-w-statystyce-publicznej/4575,pojecie.html" TargetMode="Externa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hyperlink" Target="https://x.com/GUS_STAT" TargetMode="External"/><Relationship Id="rId32" Type="http://schemas.openxmlformats.org/officeDocument/2006/relationships/image" Target="media/image15.png"/><Relationship Id="rId37" Type="http://schemas.openxmlformats.org/officeDocument/2006/relationships/hyperlink" Target="https://strateg.stat.gov.pl/" TargetMode="External"/><Relationship Id="rId40" Type="http://schemas.openxmlformats.org/officeDocument/2006/relationships/hyperlink" Target="https://stat.gov.pl/metainformacje/slownik-pojec/pojecia-stosowane-w-statystyce-publicznej/4561,pojecie.html" TargetMode="External"/><Relationship Id="rId45" Type="http://schemas.openxmlformats.org/officeDocument/2006/relationships/header" Target="header3.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1.png"/><Relationship Id="rId28" Type="http://schemas.openxmlformats.org/officeDocument/2006/relationships/hyperlink" Target="https://www.instagram.com/gus_stat/?next" TargetMode="External"/><Relationship Id="rId36" Type="http://schemas.openxmlformats.org/officeDocument/2006/relationships/hyperlink" Target="https://bdl.stat.gov.pl/bdl/dane/podgrup/temat" TargetMode="External"/><Relationship Id="rId10" Type="http://schemas.openxmlformats.org/officeDocument/2006/relationships/image" Target="media/image3.png"/><Relationship Id="rId19" Type="http://schemas.openxmlformats.org/officeDocument/2006/relationships/footer" Target="footer2.xml"/><Relationship Id="rId31" Type="http://schemas.openxmlformats.org/officeDocument/2006/relationships/hyperlink" Target="https://www.linkedin.com/company/glownyurzadstatystyczny/" TargetMode="External"/><Relationship Id="rId44" Type="http://schemas.openxmlformats.org/officeDocument/2006/relationships/image" Target="media/image16.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7.emf"/><Relationship Id="rId22" Type="http://schemas.openxmlformats.org/officeDocument/2006/relationships/hyperlink" Target="https://new.stat.gov.pl/" TargetMode="External"/><Relationship Id="rId27" Type="http://schemas.openxmlformats.org/officeDocument/2006/relationships/image" Target="media/image13.png"/><Relationship Id="rId30" Type="http://schemas.openxmlformats.org/officeDocument/2006/relationships/hyperlink" Target="https://youtube.com/@glownyurzadstatystycznygus?si=IgHa1awoYniiJyQI" TargetMode="External"/><Relationship Id="rId35" Type="http://schemas.openxmlformats.org/officeDocument/2006/relationships/hyperlink" Target="https://dbw.stat.gov.pl/baza-danych" TargetMode="External"/><Relationship Id="rId43" Type="http://schemas.openxmlformats.org/officeDocument/2006/relationships/hyperlink" Target="https://stat.gov.pl/metainformacje/slownik-pojec/pojecia-stosowane-w-statystyce-publicznej/4572,pojecie.html" TargetMode="Externa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hyperlink" Target="https://www.facebook.com/GlownyUrzadStatystyczny" TargetMode="External"/><Relationship Id="rId33" Type="http://schemas.openxmlformats.org/officeDocument/2006/relationships/hyperlink" Target="https://stat.gov.pl/obszary-tematyczne/rynek-pracy/pracujacy-bezrobotni-bierni-zawodowo-wg-bael/praca-a-obowiazki-rodzinne-w-2018-roku,25,3.html" TargetMode="External"/><Relationship Id="rId38" Type="http://schemas.openxmlformats.org/officeDocument/2006/relationships/hyperlink" Target="https://stat.gov.pl/metainformacje/slownik-pojec/pojecia-stosowane-w-statystyce-publicznej/4563,pojecie.html" TargetMode="External"/><Relationship Id="rId46" Type="http://schemas.openxmlformats.org/officeDocument/2006/relationships/footer" Target="footer3.xml"/><Relationship Id="rId20" Type="http://schemas.openxmlformats.org/officeDocument/2006/relationships/hyperlink" Target="mailto:obslugaprasowa@stat.gov.pl" TargetMode="External"/><Relationship Id="rId41" Type="http://schemas.openxmlformats.org/officeDocument/2006/relationships/hyperlink" Target="https://stat.gov.pl/metainformacje/slownik-pojec/pojecia-stosowane-w-statystyce-publicznej/4573,pojecie.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azwaPliku xmlns="AD3641B4-23D9-4536-AF9E-7D0EADDEB824">Pracujacy, bezrobotni i bierni zawodowo (wyniki wstepne BAEL) - 3 kwartał 2023 roku.docx.docx</NazwaPliku>
    <Odbiorcy2 xmlns="AD3641B4-23D9-4536-AF9E-7D0EADDEB824" xsi:nil="true"/>
    <Osoba xmlns="AD3641B4-23D9-4536-AF9E-7D0EADDEB824">STAT\STRZELECKAH</Osoba>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0x00B44136ADD9233645AF9E7D0EADDEB824</ContentType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F0901-9FF7-44D0-B6E9-B35C62D19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3641B4-23D9-4536-AF9E-7D0EADDEB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AD3641B4-23D9-4536-AF9E-7D0EADDEB824"/>
    <ds:schemaRef ds:uri="http://schemas.microsoft.com/sharepoint/v3"/>
  </ds:schemaRefs>
</ds:datastoreItem>
</file>

<file path=customXml/itemProps3.xml><?xml version="1.0" encoding="utf-8"?>
<ds:datastoreItem xmlns:ds="http://schemas.openxmlformats.org/officeDocument/2006/customXml" ds:itemID="{703B5123-98F3-4863-8353-C70AAC877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3687</Words>
  <Characters>22124</Characters>
  <Application>Microsoft Office Word</Application>
  <DocSecurity>0</DocSecurity>
  <Lines>184</Lines>
  <Paragraphs>51</Paragraphs>
  <ScaleCrop>false</ScaleCrop>
  <HeadingPairs>
    <vt:vector size="2" baseType="variant">
      <vt:variant>
        <vt:lpstr>Tytuł</vt:lpstr>
      </vt:variant>
      <vt:variant>
        <vt:i4>1</vt:i4>
      </vt:variant>
    </vt:vector>
  </HeadingPairs>
  <TitlesOfParts>
    <vt:vector size="1" baseType="lpstr">
      <vt:lpstr>Łączenie pracy i obowiązków opiekuńczych w 2025 r</vt:lpstr>
    </vt:vector>
  </TitlesOfParts>
  <Company/>
  <LinksUpToDate>false</LinksUpToDate>
  <CharactersWithSpaces>25760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Łączenie pracy i obowiązków opiekuńczych w 2025 r</dc:title>
  <dc:creator>Główny Urząd Statystyczny</dc:creator>
  <dc:description/>
  <cp:lastModifiedBy>Bielak Renata</cp:lastModifiedBy>
  <cp:revision>2</cp:revision>
  <cp:lastPrinted>2026-05-21T06:56:00Z</cp:lastPrinted>
  <dcterms:created xsi:type="dcterms:W3CDTF">2026-09-24T14:00:00Z</dcterms:created>
  <dcterms:modified xsi:type="dcterms:W3CDTF">2026-09-24T14:00:00Z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0x0101005F253E89B8992844AAE9836E71E202A8</vt:lpwstr>
  </property>
  <property fmtid="{D5CDD505-2E9C-101B-9397-08002B2CF9AE}" pid="3" name="ZnakPisma">
    <vt:lpwstr>GUS-DP02.6362.6.2023.1</vt:lpwstr>
  </property>
  <property fmtid="{D5CDD505-2E9C-101B-9397-08002B2CF9AE}" pid="4" name="UNPPisma">
    <vt:lpwstr>2023-44320</vt:lpwstr>
  </property>
  <property fmtid="{D5CDD505-2E9C-101B-9397-08002B2CF9AE}" pid="5" name="ZnakSprawy">
    <vt:lpwstr>GUS-DP02.6362.6.2023</vt:lpwstr>
  </property>
  <property fmtid="{D5CDD505-2E9C-101B-9397-08002B2CF9AE}" pid="6" name="ZnakSprawyPrzedPrzeniesieniem">
    <vt:lpwstr/>
  </property>
  <property fmtid="{D5CDD505-2E9C-101B-9397-08002B2CF9AE}" pid="7" name="Autor">
    <vt:lpwstr>Łączyńska Magdalena</vt:lpwstr>
  </property>
  <property fmtid="{D5CDD505-2E9C-101B-9397-08002B2CF9AE}" pid="8" name="AutorInicjaly">
    <vt:lpwstr>MŁ</vt:lpwstr>
  </property>
  <property fmtid="{D5CDD505-2E9C-101B-9397-08002B2CF9AE}" pid="9" name="AutorNrTelefonu">
    <vt:lpwstr>(022) 608-3287</vt:lpwstr>
  </property>
  <property fmtid="{D5CDD505-2E9C-101B-9397-08002B2CF9AE}" pid="10" name="Stanowisko">
    <vt:lpwstr>główny specjalista</vt:lpwstr>
  </property>
  <property fmtid="{D5CDD505-2E9C-101B-9397-08002B2CF9AE}" pid="11" name="OpisPisma">
    <vt:lpwstr>Korekta  - Informacja sygnalna "Pracujący, bezrobotni i bierni zawodowo (wyniki wstępne Badania Aktywności Ekonomicznej Ludności).</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2023-02-23</vt:lpwstr>
  </property>
  <property fmtid="{D5CDD505-2E9C-101B-9397-08002B2CF9AE}" pid="15" name="Wydzial">
    <vt:lpwstr>Wydział badań rynku pracy poprzez gospodarstwa domowe</vt:lpwstr>
  </property>
  <property fmtid="{D5CDD505-2E9C-101B-9397-08002B2CF9AE}" pid="16" name="KodWydzialu">
    <vt:lpwstr>DP-02</vt:lpwstr>
  </property>
  <property fmtid="{D5CDD505-2E9C-101B-9397-08002B2CF9AE}" pid="17" name="ZaakceptowanePrzez">
    <vt:lpwstr>n/d</vt:lpwstr>
  </property>
  <property fmtid="{D5CDD505-2E9C-101B-9397-08002B2CF9AE}" pid="18" name="PrzekazanieDo">
    <vt:lpwstr>Dyrektor Departamentu Edukacji i Komunikacji(DK)</vt:lpwstr>
  </property>
  <property fmtid="{D5CDD505-2E9C-101B-9397-08002B2CF9AE}" pid="19" name="PrzekazanieDoStanowisko">
    <vt:lpwstr/>
  </property>
  <property fmtid="{D5CDD505-2E9C-101B-9397-08002B2CF9AE}" pid="20" name="PrzekazanieDoKomorkaPracownika">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