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73CC0998" w:rsidR="00393761" w:rsidRPr="007D605C" w:rsidRDefault="00DD06BA" w:rsidP="00F049AB">
      <w:pPr>
        <w:pStyle w:val="Tytuinfomacjisygnalnej"/>
      </w:pPr>
      <w:r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58B9E33E">
                <wp:simplePos x="0" y="0"/>
                <wp:positionH relativeFrom="margin">
                  <wp:align>left</wp:align>
                </wp:positionH>
                <wp:positionV relativeFrom="paragraph">
                  <wp:posOffset>1059815</wp:posOffset>
                </wp:positionV>
                <wp:extent cx="2226310" cy="1152525"/>
                <wp:effectExtent l="0" t="0" r="2540" b="9525"/>
                <wp:wrapSquare wrapText="bothSides"/>
                <wp:docPr id="6" name="Pole tekstowe 2" descr="58,1% Współczynnik aktywności zawodowej osób w wieku 15–89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365" cy="11525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383E93F9" w:rsidR="00587032" w:rsidRPr="00F65A5A" w:rsidRDefault="00587032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="00AB36F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1F4A7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100BD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DD06B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DE52B1" w14:textId="14B75B1D" w:rsidR="001B63F1" w:rsidRPr="007D605C" w:rsidRDefault="001B63F1" w:rsidP="009028AC">
                            <w:pPr>
                              <w:pStyle w:val="Opiswskanika"/>
                              <w:suppressAutoHyphens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 xml:space="preserve">Współczynnik aktywności </w:t>
                            </w:r>
                            <w:r w:rsidRPr="001B39C1">
                              <w:rPr>
                                <w:spacing w:val="-4"/>
                              </w:rPr>
                              <w:t xml:space="preserve">zawodowej </w:t>
                            </w:r>
                            <w:r w:rsidR="004F4BF1">
                              <w:rPr>
                                <w:spacing w:val="-4"/>
                              </w:rPr>
                              <w:t>osób w wieku 15–89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58,1% Współczynnik aktywności zawodowej osób w wieku 15–89 lat" style="position:absolute;margin-left:0;margin-top:83.45pt;width:175.3pt;height:90.7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/nQEgIAAPwDAAAOAAAAZHJzL2Uyb0RvYy54bWysU9tu2zAMfR+wfxD0vviyXFojTtEl6zCg&#10;u6DdPkCW5ViYLGqSEjv7+lGym6bb2zAbEESROiQPj9Y3Q6fIUVgnQZc0m6WUCM2hlnpf0u/f7t5c&#10;UeI80zVToEVJT8LRm83rV+veFCKHFlQtLEEQ7YrelLT13hRJ4ngrOuZmYIRGZwO2Yx5Nu09qy3pE&#10;71SSp+ky6cHWxgIXzuHpbnTSTcRvGsH9l6ZxwhNVUqzNx9XGtQprslmzYm+ZaSWfymD/UEXHpMak&#10;Z6gd84wcrPwLqpPcgoPGzzh0CTSN5CL2gN1k6R/dPLbMiNgLkuPMmSb3/2D55+Oj+WqJH97BgAOM&#10;TThzD/yHIxq2LdN7cWst9K1gNSbOAmVJb1wxXQ1Uu8IFkKr/BDUOmR08RKChsV1gBfskiI4DOJ1J&#10;F4MnHA/zPF++XS4o4ejLskWOf8zBiqfrxjr/QUBHwqakFg66fsDRxhzseO98qIkVT3EhpQMl6zup&#10;VDTsvtoqS44syCDNdqvVlOJFmNKkL+l1KCDc0hDuR4V00qNMlexKepWGbxRO4OS9rmOIZ1KNe6xE&#10;6YmkwMvIkB+qAQMDWRXUJ6TLwihHfD64acH+oqRHKZbU/TwwKyhRHzVSfp3N50G70ZgvVjka9tJT&#10;XXqY5ghVUk/JuN36qPexo1scTSMjX8+VTLWixCKN03MIGr60Y9Tzo938BgAA//8DAFBLAwQUAAYA&#10;CAAAACEA0WZ1st4AAAAIAQAADwAAAGRycy9kb3ducmV2LnhtbEyPwU7DMBBE70j8g7VIXCJqQ0tU&#10;QpyKIoUDPZHC3Y3dOCJeR7bbhL9nOdHb7s5o9k25md3AzibE3qOE+4UAZrD1usdOwue+vlsDi0mh&#10;VoNHI+HHRNhU11elKrSf8MOcm9QxCsFYKAk2pbHgPLbWOBUXfjRI2tEHpxKtoeM6qInC3cAfhMi5&#10;Uz3SB6tG82pN+92cnIRtOO4asZyj3e7fd1ldZ19vUybl7c388gwsmTn9m+EPn9ChIqaDP6GObJBA&#10;RRJd8/wJGMnLR5EDO9CwWq+AVyW/LFD9AgAA//8DAFBLAQItABQABgAIAAAAIQC2gziS/gAAAOEB&#10;AAATAAAAAAAAAAAAAAAAAAAAAABbQ29udGVudF9UeXBlc10ueG1sUEsBAi0AFAAGAAgAAAAhADj9&#10;If/WAAAAlAEAAAsAAAAAAAAAAAAAAAAALwEAAF9yZWxzLy5yZWxzUEsBAi0AFAAGAAgAAAAhAA4P&#10;+dASAgAA/AMAAA4AAAAAAAAAAAAAAAAALgIAAGRycy9lMm9Eb2MueG1sUEsBAi0AFAAGAAgAAAAh&#10;ANFmdbLeAAAACAEAAA8AAAAAAAAAAAAAAAAAbAQAAGRycy9kb3ducmV2LnhtbFBLBQYAAAAABAAE&#10;APMAAAB3BQAAAAA=&#10;" fillcolor="#001d77" stroked="f">
                <v:stroke joinstyle="miter"/>
                <v:textbox>
                  <w:txbxContent>
                    <w:p w14:paraId="5F5006A9" w14:textId="383E93F9" w:rsidR="00587032" w:rsidRPr="00F65A5A" w:rsidRDefault="00587032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F65A5A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="00AB36F9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1F4A7D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100BDB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DD06BA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DE52B1" w14:textId="14B75B1D" w:rsidR="001B63F1" w:rsidRPr="007D605C" w:rsidRDefault="001B63F1" w:rsidP="009028AC">
                      <w:pPr>
                        <w:pStyle w:val="Opiswskanika"/>
                        <w:suppressAutoHyphens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pacing w:val="-2"/>
                        </w:rPr>
                        <w:t xml:space="preserve">Współczynnik aktywności </w:t>
                      </w:r>
                      <w:r w:rsidRPr="001B39C1">
                        <w:rPr>
                          <w:spacing w:val="-4"/>
                        </w:rPr>
                        <w:t xml:space="preserve">zawodowej </w:t>
                      </w:r>
                      <w:r w:rsidR="004F4BF1">
                        <w:rPr>
                          <w:spacing w:val="-4"/>
                        </w:rPr>
                        <w:t>osób w wieku 15–89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B63F1">
        <w:t xml:space="preserve">Aktywność ekonomiczna ludności w województwie podlaskim w </w:t>
      </w:r>
      <w:r w:rsidR="00100BDB">
        <w:t>2</w:t>
      </w:r>
      <w:r w:rsidR="001B63F1">
        <w:t xml:space="preserve"> kwartale 202</w:t>
      </w:r>
      <w:r w:rsidR="00D34241">
        <w:t>6</w:t>
      </w:r>
      <w:r w:rsidR="001B63F1">
        <w:t xml:space="preserve"> r.</w:t>
      </w:r>
    </w:p>
    <w:p w14:paraId="5B08AB53" w14:textId="64C5FE3E" w:rsidR="005428A2" w:rsidRPr="0044074D" w:rsidRDefault="00A46888" w:rsidP="005428A2">
      <w:pPr>
        <w:pStyle w:val="Lead"/>
        <w:rPr>
          <w:rFonts w:eastAsia="Times New Roman" w:cs="Times New Roman"/>
          <w:bCs/>
          <w:noProof w:val="0"/>
          <w:color w:val="000000" w:themeColor="text1"/>
        </w:rPr>
      </w:pPr>
      <w:r w:rsidRPr="003B66D6">
        <w:t>Według wyników Badania Aktywności Ekonomicznej Ludności (BAEL), osoby aktywne zawodowo w województwie podlaskim w </w:t>
      </w:r>
      <w:r w:rsidR="00100BDB">
        <w:t>2</w:t>
      </w:r>
      <w:r w:rsidRPr="003B66D6">
        <w:t> kwartale 202</w:t>
      </w:r>
      <w:r w:rsidR="00127919">
        <w:t>6</w:t>
      </w:r>
      <w:r w:rsidRPr="003B66D6">
        <w:t xml:space="preserve"> r. stanowiły 5</w:t>
      </w:r>
      <w:r w:rsidR="00127919">
        <w:t>8,</w:t>
      </w:r>
      <w:r w:rsidR="00100BDB">
        <w:t>1</w:t>
      </w:r>
      <w:r w:rsidRPr="003B66D6">
        <w:t xml:space="preserve">% ogółu ludności w wieku 15–89 lat. </w:t>
      </w:r>
      <w:r w:rsidR="006318EB">
        <w:t>W</w:t>
      </w:r>
      <w:r w:rsidRPr="003B66D6">
        <w:rPr>
          <w:spacing w:val="-2"/>
        </w:rPr>
        <w:t>skaźnik</w:t>
      </w:r>
      <w:r w:rsidR="006318EB">
        <w:rPr>
          <w:spacing w:val="-2"/>
        </w:rPr>
        <w:t xml:space="preserve"> ten</w:t>
      </w:r>
      <w:r w:rsidRPr="003B66D6">
        <w:rPr>
          <w:spacing w:val="-2"/>
        </w:rPr>
        <w:t xml:space="preserve"> </w:t>
      </w:r>
      <w:r w:rsidR="00100BDB">
        <w:rPr>
          <w:spacing w:val="-2"/>
        </w:rPr>
        <w:t>zmniejszył</w:t>
      </w:r>
      <w:r>
        <w:rPr>
          <w:spacing w:val="-2"/>
        </w:rPr>
        <w:t xml:space="preserve"> się</w:t>
      </w:r>
      <w:r w:rsidR="006318EB">
        <w:rPr>
          <w:spacing w:val="-2"/>
        </w:rPr>
        <w:t xml:space="preserve"> w porównaniu z zanotowanym </w:t>
      </w:r>
      <w:r w:rsidR="006318EB">
        <w:rPr>
          <w:spacing w:val="-2"/>
        </w:rPr>
        <w:br/>
        <w:t xml:space="preserve">w poprzednim kwartale </w:t>
      </w:r>
      <w:r w:rsidRPr="003B66D6">
        <w:rPr>
          <w:spacing w:val="-2"/>
        </w:rPr>
        <w:t xml:space="preserve">o </w:t>
      </w:r>
      <w:r w:rsidR="00100BDB">
        <w:rPr>
          <w:spacing w:val="-2"/>
        </w:rPr>
        <w:t>0,1</w:t>
      </w:r>
      <w:r w:rsidRPr="003B66D6">
        <w:rPr>
          <w:spacing w:val="-2"/>
        </w:rPr>
        <w:t xml:space="preserve"> p. proc.</w:t>
      </w:r>
      <w:r w:rsidR="006318EB">
        <w:rPr>
          <w:spacing w:val="-2"/>
        </w:rPr>
        <w:t>, a</w:t>
      </w:r>
      <w:r w:rsidRPr="007F12AB">
        <w:rPr>
          <w:spacing w:val="-2"/>
        </w:rPr>
        <w:t xml:space="preserve"> </w:t>
      </w:r>
      <w:r>
        <w:rPr>
          <w:spacing w:val="-2"/>
        </w:rPr>
        <w:t xml:space="preserve">w </w:t>
      </w:r>
      <w:r w:rsidRPr="003B66D6">
        <w:rPr>
          <w:spacing w:val="-2"/>
        </w:rPr>
        <w:t xml:space="preserve">ujęciu </w:t>
      </w:r>
      <w:r w:rsidR="006318EB">
        <w:rPr>
          <w:spacing w:val="-2"/>
        </w:rPr>
        <w:t>rocznym wzrósł</w:t>
      </w:r>
      <w:r w:rsidR="00100BDB">
        <w:t xml:space="preserve"> </w:t>
      </w:r>
      <w:r>
        <w:rPr>
          <w:spacing w:val="-2"/>
        </w:rPr>
        <w:t>o</w:t>
      </w:r>
      <w:r w:rsidRPr="00A16D23">
        <w:t> </w:t>
      </w:r>
      <w:r w:rsidR="00100BDB">
        <w:t>0</w:t>
      </w:r>
      <w:r w:rsidR="00D6759D">
        <w:t>,</w:t>
      </w:r>
      <w:r w:rsidR="00127919">
        <w:t>3</w:t>
      </w:r>
      <w:r w:rsidRPr="00A16D23">
        <w:t> </w:t>
      </w:r>
      <w:r w:rsidRPr="003B66D6">
        <w:rPr>
          <w:spacing w:val="-2"/>
        </w:rPr>
        <w:t>p</w:t>
      </w:r>
      <w:r>
        <w:rPr>
          <w:spacing w:val="-2"/>
        </w:rPr>
        <w:t>.</w:t>
      </w:r>
      <w:r w:rsidRPr="00A16D23">
        <w:t> </w:t>
      </w:r>
      <w:r w:rsidRPr="003B66D6">
        <w:rPr>
          <w:spacing w:val="-2"/>
        </w:rPr>
        <w:t xml:space="preserve"> proc. </w:t>
      </w:r>
    </w:p>
    <w:p w14:paraId="3DB10F9F" w14:textId="52E43FCB" w:rsidR="00E95B8E" w:rsidRDefault="00CB6AD4" w:rsidP="00E95B8E">
      <w:pPr>
        <w:pStyle w:val="Nagwek1"/>
        <w:rPr>
          <w:rFonts w:ascii="Fira Sans" w:hAnsi="Fira Sans"/>
          <w:b/>
          <w:szCs w:val="19"/>
        </w:rPr>
      </w:pPr>
      <w:r w:rsidRPr="00E231AB">
        <w:rPr>
          <w:shd w:val="clear" w:color="auto" w:fill="FFFFFF"/>
        </w:rPr>
        <w:br/>
      </w:r>
      <w:r w:rsidR="001B63F1" w:rsidRPr="000F1B1A">
        <w:t>Ogólna charakterystyka ludności w wieku 15</w:t>
      </w:r>
      <w:r w:rsidR="001B63F1">
        <w:t>–</w:t>
      </w:r>
      <w:r w:rsidR="001B63F1" w:rsidRPr="000F1B1A">
        <w:t>89 lat</w:t>
      </w:r>
      <w:r w:rsidR="00607FB3">
        <w:t xml:space="preserve"> </w:t>
      </w:r>
    </w:p>
    <w:p w14:paraId="6189446F" w14:textId="577885DB" w:rsidR="00DE6B58" w:rsidRPr="005C6786" w:rsidRDefault="00FF2F1E" w:rsidP="00216634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  <w:r w:rsidRPr="003B66D6">
        <w:t xml:space="preserve">W </w:t>
      </w:r>
      <w:r w:rsidR="006318EB">
        <w:t>2</w:t>
      </w:r>
      <w:r w:rsidRPr="003B66D6">
        <w:t xml:space="preserve"> kwartale 202</w:t>
      </w:r>
      <w:r w:rsidR="0072575A">
        <w:t>6</w:t>
      </w:r>
      <w:r w:rsidRPr="003B66D6">
        <w:t xml:space="preserve"> r. w województwie podlaskim ogólna liczba ludności w wieku 15–89 lat wyniosła 89</w:t>
      </w:r>
      <w:r w:rsidR="007B3C92">
        <w:t>3</w:t>
      </w:r>
      <w:r w:rsidRPr="003B66D6">
        <w:t xml:space="preserve"> tys., przy czym zbiorowość osób aktywnych zawodowo liczyła 5</w:t>
      </w:r>
      <w:r w:rsidR="007B3C92">
        <w:t>19</w:t>
      </w:r>
      <w:r w:rsidRPr="003B66D6">
        <w:t xml:space="preserve"> tys., a biernych zawodowo </w:t>
      </w:r>
      <w:r w:rsidR="00164FD3">
        <w:t>–</w:t>
      </w:r>
      <w:r w:rsidRPr="003B66D6">
        <w:t xml:space="preserve"> 3</w:t>
      </w:r>
      <w:r w:rsidR="0072575A">
        <w:t>7</w:t>
      </w:r>
      <w:r w:rsidR="007B3C92">
        <w:t>3</w:t>
      </w:r>
      <w:r w:rsidRPr="003B66D6">
        <w:t xml:space="preserve"> tys.</w:t>
      </w:r>
      <w:r w:rsidR="00BC18E8">
        <w:rPr>
          <w:color w:val="000000" w:themeColor="text1"/>
        </w:rPr>
        <w:t xml:space="preserve"> </w:t>
      </w:r>
    </w:p>
    <w:p w14:paraId="7C36352D" w14:textId="197C4C2B" w:rsidR="00E95B8E" w:rsidRDefault="001B63F1" w:rsidP="00907FA6">
      <w:pPr>
        <w:pStyle w:val="Tytutablicy"/>
        <w:rPr>
          <w:shd w:val="clear" w:color="auto" w:fill="FFFFFF"/>
        </w:rPr>
      </w:pPr>
      <w:r w:rsidRPr="00595C5D">
        <w:t>Tablica 1.</w:t>
      </w:r>
      <w:r w:rsidRPr="00595C5D">
        <w:rPr>
          <w:shd w:val="clear" w:color="auto" w:fill="FFFFFF"/>
        </w:rPr>
        <w:t xml:space="preserve"> Aktywni i bierni zawodowo w </w:t>
      </w:r>
      <w:r w:rsidR="003F0AD8">
        <w:rPr>
          <w:shd w:val="clear" w:color="auto" w:fill="FFFFFF"/>
        </w:rPr>
        <w:t>2</w:t>
      </w:r>
      <w:r w:rsidRPr="00595C5D">
        <w:rPr>
          <w:shd w:val="clear" w:color="auto" w:fill="FFFFFF"/>
        </w:rPr>
        <w:t xml:space="preserve"> kwartale 202</w:t>
      </w:r>
      <w:r w:rsidR="00AF0D70">
        <w:rPr>
          <w:shd w:val="clear" w:color="auto" w:fill="FFFFFF"/>
        </w:rPr>
        <w:t>6</w:t>
      </w:r>
      <w:r w:rsidRPr="00595C5D">
        <w:rPr>
          <w:shd w:val="clear" w:color="auto" w:fill="FFFFFF"/>
        </w:rPr>
        <w:t xml:space="preserve"> r.</w:t>
      </w:r>
    </w:p>
    <w:tbl>
      <w:tblPr>
        <w:tblStyle w:val="Siatkatabelijasna1"/>
        <w:tblW w:w="7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CellMar>
          <w:left w:w="68" w:type="dxa"/>
          <w:right w:w="68" w:type="dxa"/>
        </w:tblCellMar>
        <w:tblLook w:val="0020" w:firstRow="1" w:lastRow="0" w:firstColumn="0" w:lastColumn="0" w:noHBand="0" w:noVBand="0"/>
        <w:tblCaption w:val="Tablica 1. Aktywni i bierni zawodowo w 2 kwartale 2026 r."/>
        <w:tblDescription w:val="Dane do tablicy dostępne w załączonym pliku excel."/>
      </w:tblPr>
      <w:tblGrid>
        <w:gridCol w:w="2510"/>
        <w:gridCol w:w="1342"/>
        <w:gridCol w:w="1344"/>
        <w:gridCol w:w="1341"/>
        <w:gridCol w:w="1344"/>
      </w:tblGrid>
      <w:tr w:rsidR="002B3DF5" w:rsidRPr="00F8721D" w14:paraId="0BB73A25" w14:textId="77777777" w:rsidTr="007234BD">
        <w:trPr>
          <w:trHeight w:val="363"/>
        </w:trPr>
        <w:tc>
          <w:tcPr>
            <w:tcW w:w="251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5B243A54" w14:textId="77777777" w:rsidR="002B3DF5" w:rsidRPr="00F8721D" w:rsidRDefault="002B3DF5" w:rsidP="007234BD">
            <w:pPr>
              <w:pStyle w:val="Tablicagwkarodek"/>
              <w:rPr>
                <w:b/>
                <w:bCs/>
              </w:rPr>
            </w:pPr>
            <w:r w:rsidRPr="00F8721D">
              <w:t>WYSZCZEGÓLNIENIE</w:t>
            </w:r>
          </w:p>
        </w:tc>
        <w:tc>
          <w:tcPr>
            <w:tcW w:w="1342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7DE8C3F" w14:textId="77777777" w:rsidR="002B3DF5" w:rsidRPr="00B31C87" w:rsidRDefault="002B3DF5" w:rsidP="007234BD">
            <w:pPr>
              <w:pStyle w:val="Tablicagwkarodek"/>
            </w:pPr>
            <w:r w:rsidRPr="00B31C87">
              <w:t>Ogółem</w:t>
            </w:r>
          </w:p>
        </w:tc>
        <w:tc>
          <w:tcPr>
            <w:tcW w:w="268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B71DA9" w14:textId="77777777" w:rsidR="002B3DF5" w:rsidRPr="00B31C87" w:rsidRDefault="002B3DF5" w:rsidP="007234BD">
            <w:pPr>
              <w:pStyle w:val="Tablicagwkarodek"/>
            </w:pPr>
            <w:r w:rsidRPr="00B31C87">
              <w:t>Aktywni zawodowo</w:t>
            </w:r>
          </w:p>
        </w:tc>
        <w:tc>
          <w:tcPr>
            <w:tcW w:w="1344" w:type="dxa"/>
            <w:vMerge w:val="restart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3EF9AEE4" w14:textId="77777777" w:rsidR="002B3DF5" w:rsidRPr="00B31C87" w:rsidRDefault="002B3DF5" w:rsidP="007234BD">
            <w:pPr>
              <w:pStyle w:val="Tablicagwkarodek"/>
            </w:pPr>
            <w:r w:rsidRPr="00B31C87">
              <w:t xml:space="preserve">Bierni </w:t>
            </w:r>
            <w:r w:rsidRPr="00B31C87">
              <w:br/>
              <w:t>zawodowo</w:t>
            </w:r>
          </w:p>
        </w:tc>
      </w:tr>
      <w:tr w:rsidR="002B3DF5" w:rsidRPr="00F8721D" w14:paraId="11A871F1" w14:textId="77777777" w:rsidTr="007234BD">
        <w:trPr>
          <w:trHeight w:val="441"/>
        </w:trPr>
        <w:tc>
          <w:tcPr>
            <w:tcW w:w="2510" w:type="dxa"/>
            <w:vMerge/>
            <w:tcBorders>
              <w:right w:val="single" w:sz="4" w:space="0" w:color="001D77"/>
            </w:tcBorders>
            <w:vAlign w:val="center"/>
          </w:tcPr>
          <w:p w14:paraId="0F3E64B4" w14:textId="77777777" w:rsidR="002B3DF5" w:rsidRPr="00F8721D" w:rsidRDefault="002B3DF5" w:rsidP="007234B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b/>
                <w:color w:val="auto"/>
                <w:szCs w:val="19"/>
              </w:rPr>
            </w:pPr>
          </w:p>
        </w:tc>
        <w:tc>
          <w:tcPr>
            <w:tcW w:w="1342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A9F6E6" w14:textId="77777777" w:rsidR="002B3DF5" w:rsidRPr="00B31C87" w:rsidRDefault="002B3DF5" w:rsidP="007234BD">
            <w:pPr>
              <w:pStyle w:val="Tablicagwkarodek"/>
            </w:pP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71C784" w14:textId="77777777" w:rsidR="002B3DF5" w:rsidRPr="00B31C87" w:rsidRDefault="002B3DF5" w:rsidP="007234BD">
            <w:pPr>
              <w:pStyle w:val="Tablicagwkarodek"/>
            </w:pPr>
            <w:r w:rsidRPr="00B31C87">
              <w:t>razem</w:t>
            </w:r>
          </w:p>
        </w:tc>
        <w:tc>
          <w:tcPr>
            <w:tcW w:w="13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001DB8" w14:textId="77777777" w:rsidR="002B3DF5" w:rsidRPr="00B31C87" w:rsidRDefault="002B3DF5" w:rsidP="007234BD">
            <w:pPr>
              <w:pStyle w:val="Tablicagwkarodek"/>
            </w:pPr>
            <w:r>
              <w:t xml:space="preserve">w tym </w:t>
            </w:r>
            <w:r>
              <w:br/>
            </w:r>
            <w:r w:rsidRPr="00B31C87">
              <w:t>pracujący</w:t>
            </w:r>
          </w:p>
        </w:tc>
        <w:tc>
          <w:tcPr>
            <w:tcW w:w="1344" w:type="dxa"/>
            <w:vMerge/>
            <w:tcBorders>
              <w:left w:val="single" w:sz="4" w:space="0" w:color="001D77"/>
              <w:bottom w:val="single" w:sz="4" w:space="0" w:color="001D77"/>
            </w:tcBorders>
            <w:vAlign w:val="center"/>
          </w:tcPr>
          <w:p w14:paraId="158104F9" w14:textId="77777777" w:rsidR="002B3DF5" w:rsidRPr="00B31C87" w:rsidRDefault="002B3DF5" w:rsidP="007234BD">
            <w:pPr>
              <w:pStyle w:val="Tablicagwkarodek"/>
            </w:pPr>
          </w:p>
        </w:tc>
      </w:tr>
      <w:tr w:rsidR="002B3DF5" w:rsidRPr="00F8721D" w14:paraId="524E3B0C" w14:textId="77777777" w:rsidTr="007234BD">
        <w:trPr>
          <w:trHeight w:val="57"/>
        </w:trPr>
        <w:tc>
          <w:tcPr>
            <w:tcW w:w="2510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0627E7D9" w14:textId="77777777" w:rsidR="002B3DF5" w:rsidRPr="00B31C87" w:rsidRDefault="002B3DF5" w:rsidP="007234BD">
            <w:pPr>
              <w:pStyle w:val="Tablicaboczek"/>
              <w:jc w:val="center"/>
              <w:rPr>
                <w:b/>
                <w:bCs/>
              </w:rPr>
            </w:pPr>
          </w:p>
        </w:tc>
        <w:tc>
          <w:tcPr>
            <w:tcW w:w="5371" w:type="dxa"/>
            <w:gridSpan w:val="4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43F61346" w14:textId="77777777" w:rsidR="002B3DF5" w:rsidRPr="00B31C87" w:rsidRDefault="002B3DF5" w:rsidP="007234BD">
            <w:pPr>
              <w:pStyle w:val="Tablicadanerodek"/>
              <w:jc w:val="center"/>
              <w:rPr>
                <w:rFonts w:cs="Arial"/>
                <w:b/>
                <w:bCs/>
              </w:rPr>
            </w:pPr>
            <w:r w:rsidRPr="00B31C87">
              <w:t>w tysiącach</w:t>
            </w:r>
          </w:p>
        </w:tc>
      </w:tr>
      <w:tr w:rsidR="002B3DF5" w:rsidRPr="00F8721D" w14:paraId="74DE5EA3" w14:textId="77777777" w:rsidTr="007234BD">
        <w:trPr>
          <w:trHeight w:val="57"/>
        </w:trPr>
        <w:tc>
          <w:tcPr>
            <w:tcW w:w="2510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E3C144D" w14:textId="77777777" w:rsidR="002B3DF5" w:rsidRPr="00B31C87" w:rsidRDefault="002B3DF5" w:rsidP="007234BD">
            <w:pPr>
              <w:pStyle w:val="Tablicaboczek"/>
              <w:rPr>
                <w:b/>
                <w:bCs/>
              </w:rPr>
            </w:pPr>
            <w:r w:rsidRPr="00B31C87">
              <w:rPr>
                <w:b/>
                <w:bCs/>
              </w:rPr>
              <w:t xml:space="preserve">OGÓŁEM </w:t>
            </w:r>
          </w:p>
        </w:tc>
        <w:tc>
          <w:tcPr>
            <w:tcW w:w="134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1E398C1" w14:textId="1C88FA9C" w:rsidR="002B3DF5" w:rsidRPr="00B31C87" w:rsidRDefault="002B3DF5" w:rsidP="007234BD">
            <w:pPr>
              <w:pStyle w:val="Tablicadanerodek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893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367E23B" w14:textId="24030EA5" w:rsidR="002B3DF5" w:rsidRPr="00B31C87" w:rsidRDefault="002B3DF5" w:rsidP="007234BD">
            <w:pPr>
              <w:pStyle w:val="Tablicadanerodek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519</w:t>
            </w:r>
          </w:p>
        </w:tc>
        <w:tc>
          <w:tcPr>
            <w:tcW w:w="134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35EBB2B" w14:textId="10BCCD75" w:rsidR="002B3DF5" w:rsidRPr="00B31C87" w:rsidRDefault="002B3DF5" w:rsidP="007234BD">
            <w:pPr>
              <w:pStyle w:val="Tablicadanerodek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510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343F20E9" w14:textId="3C80E506" w:rsidR="002B3DF5" w:rsidRPr="00B31C87" w:rsidRDefault="002B3DF5" w:rsidP="007234BD">
            <w:pPr>
              <w:pStyle w:val="Tablicadanerodek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373</w:t>
            </w:r>
          </w:p>
        </w:tc>
      </w:tr>
      <w:tr w:rsidR="002B3DF5" w:rsidRPr="00F8721D" w14:paraId="13B0BAC4" w14:textId="77777777" w:rsidTr="007234BD">
        <w:trPr>
          <w:trHeight w:val="57"/>
        </w:trPr>
        <w:tc>
          <w:tcPr>
            <w:tcW w:w="7881" w:type="dxa"/>
            <w:gridSpan w:val="5"/>
            <w:tcBorders>
              <w:top w:val="nil"/>
              <w:bottom w:val="nil"/>
            </w:tcBorders>
            <w:vAlign w:val="center"/>
          </w:tcPr>
          <w:p w14:paraId="11E184CF" w14:textId="77777777" w:rsidR="002B3DF5" w:rsidRPr="00F8721D" w:rsidRDefault="002B3DF5" w:rsidP="007234BD">
            <w:pPr>
              <w:pStyle w:val="Tablicadanerodek"/>
              <w:jc w:val="center"/>
              <w:rPr>
                <w:rFonts w:cs="Arial"/>
              </w:rPr>
            </w:pPr>
            <w:r w:rsidRPr="00F8721D">
              <w:rPr>
                <w:rFonts w:cs="Arial"/>
              </w:rPr>
              <w:t>Według płci</w:t>
            </w:r>
          </w:p>
        </w:tc>
      </w:tr>
      <w:tr w:rsidR="002B3DF5" w:rsidRPr="00F8721D" w14:paraId="0B114C46" w14:textId="77777777" w:rsidTr="007234BD">
        <w:trPr>
          <w:trHeight w:val="57"/>
        </w:trPr>
        <w:tc>
          <w:tcPr>
            <w:tcW w:w="2510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DF9A234" w14:textId="77777777" w:rsidR="002B3DF5" w:rsidRPr="00F8721D" w:rsidRDefault="002B3DF5" w:rsidP="007234BD">
            <w:pPr>
              <w:pStyle w:val="Tablicaboczek"/>
            </w:pPr>
            <w:r w:rsidRPr="00F8721D">
              <w:t>Mężczyźni</w:t>
            </w:r>
          </w:p>
        </w:tc>
        <w:tc>
          <w:tcPr>
            <w:tcW w:w="134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D09D26" w14:textId="1C305344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433</w:t>
            </w:r>
          </w:p>
        </w:tc>
        <w:tc>
          <w:tcPr>
            <w:tcW w:w="134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29A92D" w14:textId="16E36131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281</w:t>
            </w:r>
          </w:p>
        </w:tc>
        <w:tc>
          <w:tcPr>
            <w:tcW w:w="134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4BEC41" w14:textId="01617E87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276</w:t>
            </w:r>
          </w:p>
        </w:tc>
        <w:tc>
          <w:tcPr>
            <w:tcW w:w="1344" w:type="dxa"/>
            <w:tcBorders>
              <w:top w:val="nil"/>
              <w:left w:val="single" w:sz="4" w:space="0" w:color="001D77"/>
              <w:bottom w:val="single" w:sz="4" w:space="0" w:color="001D77"/>
            </w:tcBorders>
          </w:tcPr>
          <w:p w14:paraId="3AB34956" w14:textId="00B2F335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152</w:t>
            </w:r>
          </w:p>
        </w:tc>
      </w:tr>
      <w:tr w:rsidR="002B3DF5" w:rsidRPr="00F8721D" w14:paraId="3A22A14E" w14:textId="77777777" w:rsidTr="007234BD">
        <w:trPr>
          <w:trHeight w:val="57"/>
        </w:trPr>
        <w:tc>
          <w:tcPr>
            <w:tcW w:w="2510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1A7DFB7" w14:textId="77777777" w:rsidR="002B3DF5" w:rsidRPr="00F8721D" w:rsidRDefault="002B3DF5" w:rsidP="007234BD">
            <w:pPr>
              <w:pStyle w:val="Tablicaboczek"/>
            </w:pPr>
            <w:r w:rsidRPr="00F8721D">
              <w:t xml:space="preserve">Kobiety </w:t>
            </w:r>
          </w:p>
        </w:tc>
        <w:tc>
          <w:tcPr>
            <w:tcW w:w="134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03E317F" w14:textId="7B589DDC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460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CFD8996" w14:textId="771583CE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239</w:t>
            </w:r>
          </w:p>
        </w:tc>
        <w:tc>
          <w:tcPr>
            <w:tcW w:w="134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5941F06" w14:textId="1CEC8841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235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7E7719B8" w14:textId="44C5202E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221</w:t>
            </w:r>
          </w:p>
        </w:tc>
      </w:tr>
      <w:tr w:rsidR="002B3DF5" w:rsidRPr="00F8721D" w14:paraId="69510001" w14:textId="77777777" w:rsidTr="007234BD">
        <w:trPr>
          <w:trHeight w:val="57"/>
        </w:trPr>
        <w:tc>
          <w:tcPr>
            <w:tcW w:w="7881" w:type="dxa"/>
            <w:gridSpan w:val="5"/>
            <w:tcBorders>
              <w:top w:val="nil"/>
              <w:bottom w:val="nil"/>
            </w:tcBorders>
            <w:vAlign w:val="center"/>
          </w:tcPr>
          <w:p w14:paraId="5D92F1BE" w14:textId="77777777" w:rsidR="002B3DF5" w:rsidRPr="00F8721D" w:rsidRDefault="002B3DF5" w:rsidP="007234BD">
            <w:pPr>
              <w:pStyle w:val="Tablicadanerodek"/>
              <w:jc w:val="center"/>
              <w:rPr>
                <w:rFonts w:cs="Arial"/>
              </w:rPr>
            </w:pPr>
            <w:r w:rsidRPr="0057673A">
              <w:rPr>
                <w:rFonts w:cs="Arial"/>
              </w:rPr>
              <w:t>Według miejsca zamieszkania</w:t>
            </w:r>
          </w:p>
        </w:tc>
      </w:tr>
      <w:tr w:rsidR="002B3DF5" w:rsidRPr="00F8721D" w14:paraId="56337717" w14:textId="77777777" w:rsidTr="007234BD">
        <w:trPr>
          <w:trHeight w:val="57"/>
        </w:trPr>
        <w:tc>
          <w:tcPr>
            <w:tcW w:w="2510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37A1B79" w14:textId="77777777" w:rsidR="002B3DF5" w:rsidRPr="00F8721D" w:rsidRDefault="002B3DF5" w:rsidP="007234BD">
            <w:pPr>
              <w:pStyle w:val="Tablicaboczek"/>
            </w:pPr>
            <w:r w:rsidRPr="0057673A">
              <w:t>Miasta</w:t>
            </w:r>
          </w:p>
        </w:tc>
        <w:tc>
          <w:tcPr>
            <w:tcW w:w="134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E7CED7C" w14:textId="373E47CA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544</w:t>
            </w:r>
          </w:p>
        </w:tc>
        <w:tc>
          <w:tcPr>
            <w:tcW w:w="134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AFA9E6" w14:textId="57659D98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314</w:t>
            </w:r>
          </w:p>
        </w:tc>
        <w:tc>
          <w:tcPr>
            <w:tcW w:w="134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15E66C" w14:textId="11F73986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309</w:t>
            </w:r>
          </w:p>
        </w:tc>
        <w:tc>
          <w:tcPr>
            <w:tcW w:w="1344" w:type="dxa"/>
            <w:tcBorders>
              <w:top w:val="nil"/>
              <w:left w:val="single" w:sz="4" w:space="0" w:color="001D77"/>
              <w:bottom w:val="single" w:sz="4" w:space="0" w:color="001D77"/>
            </w:tcBorders>
          </w:tcPr>
          <w:p w14:paraId="5A359F77" w14:textId="1E6DDF0E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230</w:t>
            </w:r>
          </w:p>
        </w:tc>
      </w:tr>
      <w:tr w:rsidR="002B3DF5" w:rsidRPr="00F8721D" w14:paraId="3555D618" w14:textId="77777777" w:rsidTr="007234BD">
        <w:trPr>
          <w:trHeight w:val="57"/>
        </w:trPr>
        <w:tc>
          <w:tcPr>
            <w:tcW w:w="2510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F6C858D" w14:textId="77777777" w:rsidR="002B3DF5" w:rsidRPr="00F8721D" w:rsidRDefault="002B3DF5" w:rsidP="007234BD">
            <w:pPr>
              <w:pStyle w:val="Tablicaboczek"/>
            </w:pPr>
            <w:r w:rsidRPr="0057673A">
              <w:t>Wieś</w:t>
            </w:r>
          </w:p>
        </w:tc>
        <w:tc>
          <w:tcPr>
            <w:tcW w:w="134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14C1DAE" w14:textId="2BCA60A9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349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01B8389" w14:textId="09887167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205</w:t>
            </w:r>
          </w:p>
        </w:tc>
        <w:tc>
          <w:tcPr>
            <w:tcW w:w="134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A920B1D" w14:textId="1E93B1BC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202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7FC14A8C" w14:textId="5D80B29A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144</w:t>
            </w:r>
          </w:p>
        </w:tc>
      </w:tr>
      <w:tr w:rsidR="002B3DF5" w:rsidRPr="00F8721D" w14:paraId="49D53659" w14:textId="77777777" w:rsidTr="007234BD">
        <w:trPr>
          <w:trHeight w:val="57"/>
        </w:trPr>
        <w:tc>
          <w:tcPr>
            <w:tcW w:w="7881" w:type="dxa"/>
            <w:gridSpan w:val="5"/>
            <w:tcBorders>
              <w:top w:val="nil"/>
              <w:bottom w:val="nil"/>
            </w:tcBorders>
            <w:vAlign w:val="center"/>
          </w:tcPr>
          <w:p w14:paraId="39032CAA" w14:textId="77777777" w:rsidR="002B3DF5" w:rsidRPr="00F8721D" w:rsidRDefault="002B3DF5" w:rsidP="007234BD">
            <w:pPr>
              <w:pStyle w:val="Tablicadanerodek"/>
              <w:jc w:val="center"/>
              <w:rPr>
                <w:rFonts w:cs="Arial"/>
              </w:rPr>
            </w:pPr>
            <w:r w:rsidRPr="0057673A">
              <w:rPr>
                <w:rFonts w:cs="Arial"/>
              </w:rPr>
              <w:t>Według wieku</w:t>
            </w:r>
          </w:p>
        </w:tc>
      </w:tr>
      <w:tr w:rsidR="002B3DF5" w:rsidRPr="00F8721D" w14:paraId="60C69406" w14:textId="77777777" w:rsidTr="007234BD">
        <w:trPr>
          <w:trHeight w:val="57"/>
        </w:trPr>
        <w:tc>
          <w:tcPr>
            <w:tcW w:w="2510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392BDD7" w14:textId="77777777" w:rsidR="002B3DF5" w:rsidRPr="00F8721D" w:rsidRDefault="002B3DF5" w:rsidP="007234BD">
            <w:pPr>
              <w:pStyle w:val="Tablicaboczek"/>
            </w:pPr>
            <w:r>
              <w:t>15–24 lata</w:t>
            </w:r>
          </w:p>
        </w:tc>
        <w:tc>
          <w:tcPr>
            <w:tcW w:w="134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899BD8" w14:textId="01E612FD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107</w:t>
            </w:r>
          </w:p>
        </w:tc>
        <w:tc>
          <w:tcPr>
            <w:tcW w:w="134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D2CBD41" w14:textId="440611CE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23</w:t>
            </w:r>
          </w:p>
        </w:tc>
        <w:tc>
          <w:tcPr>
            <w:tcW w:w="134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655656" w14:textId="0C664FF8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22</w:t>
            </w:r>
          </w:p>
        </w:tc>
        <w:tc>
          <w:tcPr>
            <w:tcW w:w="1344" w:type="dxa"/>
            <w:tcBorders>
              <w:top w:val="nil"/>
              <w:left w:val="single" w:sz="4" w:space="0" w:color="001D77"/>
              <w:bottom w:val="single" w:sz="4" w:space="0" w:color="001D77"/>
            </w:tcBorders>
          </w:tcPr>
          <w:p w14:paraId="02ADCE0E" w14:textId="176D5175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84</w:t>
            </w:r>
          </w:p>
        </w:tc>
      </w:tr>
      <w:tr w:rsidR="002B3DF5" w:rsidRPr="00F8721D" w14:paraId="538CFA84" w14:textId="77777777" w:rsidTr="007234BD">
        <w:trPr>
          <w:trHeight w:val="57"/>
        </w:trPr>
        <w:tc>
          <w:tcPr>
            <w:tcW w:w="2510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D299914" w14:textId="77777777" w:rsidR="002B3DF5" w:rsidRPr="00F8721D" w:rsidRDefault="002B3DF5" w:rsidP="007234BD">
            <w:pPr>
              <w:pStyle w:val="Tablicaboczek"/>
            </w:pPr>
            <w:r>
              <w:t>25–34</w:t>
            </w:r>
          </w:p>
        </w:tc>
        <w:tc>
          <w:tcPr>
            <w:tcW w:w="134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FE25826" w14:textId="6A8B2BD3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123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95C9960" w14:textId="3AB2800A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111</w:t>
            </w:r>
          </w:p>
        </w:tc>
        <w:tc>
          <w:tcPr>
            <w:tcW w:w="134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074BD2F" w14:textId="0557CD01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108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798A8E96" w14:textId="4F2B8A35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</w:tr>
      <w:tr w:rsidR="002B3DF5" w:rsidRPr="00F8721D" w14:paraId="727ED71C" w14:textId="77777777" w:rsidTr="007234BD">
        <w:trPr>
          <w:trHeight w:val="57"/>
        </w:trPr>
        <w:tc>
          <w:tcPr>
            <w:tcW w:w="2510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27374B1" w14:textId="77777777" w:rsidR="002B3DF5" w:rsidRPr="00F8721D" w:rsidRDefault="002B3DF5" w:rsidP="007234BD">
            <w:pPr>
              <w:pStyle w:val="Tablicaboczek"/>
            </w:pPr>
            <w:r>
              <w:t>35–44</w:t>
            </w:r>
          </w:p>
        </w:tc>
        <w:tc>
          <w:tcPr>
            <w:tcW w:w="134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25082DF" w14:textId="5D2AB288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154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5B94CF2" w14:textId="4C6F4E5A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142</w:t>
            </w:r>
          </w:p>
        </w:tc>
        <w:tc>
          <w:tcPr>
            <w:tcW w:w="134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0C9D901" w14:textId="5C471479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140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2A96B3DC" w14:textId="6B1E45CD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</w:tr>
      <w:tr w:rsidR="002B3DF5" w:rsidRPr="00F8721D" w14:paraId="3467F3AC" w14:textId="77777777" w:rsidTr="007234BD">
        <w:trPr>
          <w:trHeight w:val="57"/>
        </w:trPr>
        <w:tc>
          <w:tcPr>
            <w:tcW w:w="251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0F455C" w14:textId="77777777" w:rsidR="002B3DF5" w:rsidRPr="00F8721D" w:rsidRDefault="002B3DF5" w:rsidP="007234BD">
            <w:pPr>
              <w:pStyle w:val="Tablicaboczek"/>
            </w:pPr>
            <w:r>
              <w:t>45–54</w:t>
            </w:r>
          </w:p>
        </w:tc>
        <w:tc>
          <w:tcPr>
            <w:tcW w:w="13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E49B62" w14:textId="0E22FF58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149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29EAF3" w14:textId="6F5F9C87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137</w:t>
            </w:r>
          </w:p>
        </w:tc>
        <w:tc>
          <w:tcPr>
            <w:tcW w:w="13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32738EE" w14:textId="486C0BD6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135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2BFD555" w14:textId="7B2D6917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</w:tr>
      <w:tr w:rsidR="002B3DF5" w:rsidRPr="00F8721D" w14:paraId="1F7730E0" w14:textId="77777777" w:rsidTr="007234BD">
        <w:trPr>
          <w:trHeight w:val="57"/>
        </w:trPr>
        <w:tc>
          <w:tcPr>
            <w:tcW w:w="2510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2FBE681" w14:textId="77777777" w:rsidR="002B3DF5" w:rsidRPr="00F8721D" w:rsidRDefault="002B3DF5" w:rsidP="007234BD">
            <w:pPr>
              <w:pStyle w:val="Tablicaboczek"/>
            </w:pPr>
            <w:r>
              <w:t>55–89 lat</w:t>
            </w:r>
          </w:p>
        </w:tc>
        <w:tc>
          <w:tcPr>
            <w:tcW w:w="134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4C68E3F" w14:textId="33BE3B86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360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04BE73F" w14:textId="159E508D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106</w:t>
            </w:r>
          </w:p>
        </w:tc>
        <w:tc>
          <w:tcPr>
            <w:tcW w:w="134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AF325FD" w14:textId="2D061384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105</w:t>
            </w:r>
          </w:p>
        </w:tc>
        <w:tc>
          <w:tcPr>
            <w:tcW w:w="1344" w:type="dxa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14:paraId="0D054D67" w14:textId="0523F9AF" w:rsidR="002B3DF5" w:rsidRPr="00F8721D" w:rsidRDefault="002B3DF5" w:rsidP="007234BD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253</w:t>
            </w:r>
          </w:p>
        </w:tc>
      </w:tr>
    </w:tbl>
    <w:p w14:paraId="56B3ED6F" w14:textId="10C59129" w:rsidR="004D2263" w:rsidRDefault="004D2263" w:rsidP="004D2263">
      <w:pPr>
        <w:pStyle w:val="Tytutablicy"/>
        <w:spacing w:before="0"/>
        <w:rPr>
          <w:shd w:val="clear" w:color="auto" w:fill="FFFFFF"/>
        </w:rPr>
      </w:pPr>
      <w:r w:rsidRPr="008911D8">
        <w:lastRenderedPageBreak/>
        <w:t>Tablica 1.</w:t>
      </w:r>
      <w:r w:rsidRPr="008911D8">
        <w:rPr>
          <w:shd w:val="clear" w:color="auto" w:fill="FFFFFF"/>
        </w:rPr>
        <w:t xml:space="preserve"> Aktywni i bierni zawodowo w </w:t>
      </w:r>
      <w:r w:rsidR="003F0AD8">
        <w:rPr>
          <w:shd w:val="clear" w:color="auto" w:fill="FFFFFF"/>
        </w:rPr>
        <w:t>2</w:t>
      </w:r>
      <w:r w:rsidRPr="008911D8">
        <w:rPr>
          <w:shd w:val="clear" w:color="auto" w:fill="FFFFFF"/>
        </w:rPr>
        <w:t xml:space="preserve"> kwartale 202</w:t>
      </w:r>
      <w:r w:rsidR="00AF0D70">
        <w:rPr>
          <w:shd w:val="clear" w:color="auto" w:fill="FFFFFF"/>
        </w:rPr>
        <w:t>6</w:t>
      </w:r>
      <w:r w:rsidRPr="008911D8">
        <w:rPr>
          <w:shd w:val="clear" w:color="auto" w:fill="FFFFFF"/>
        </w:rPr>
        <w:t xml:space="preserve"> r. (dok.)</w:t>
      </w:r>
    </w:p>
    <w:tbl>
      <w:tblPr>
        <w:tblStyle w:val="Siatkatabelijasna1"/>
        <w:tblW w:w="7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CellMar>
          <w:left w:w="68" w:type="dxa"/>
          <w:right w:w="68" w:type="dxa"/>
        </w:tblCellMar>
        <w:tblLook w:val="0020" w:firstRow="1" w:lastRow="0" w:firstColumn="0" w:lastColumn="0" w:noHBand="0" w:noVBand="0"/>
        <w:tblCaption w:val="Tablica 1. Aktywni i bierni zawodowo w 2 kwartale 2026 r. (dok.)"/>
        <w:tblDescription w:val="Dane do tablicy dostępne w załączonym pliku excel."/>
      </w:tblPr>
      <w:tblGrid>
        <w:gridCol w:w="2437"/>
        <w:gridCol w:w="1361"/>
        <w:gridCol w:w="1361"/>
        <w:gridCol w:w="1361"/>
        <w:gridCol w:w="1361"/>
      </w:tblGrid>
      <w:tr w:rsidR="002B3DF5" w:rsidRPr="00852D08" w14:paraId="6519177A" w14:textId="77777777" w:rsidTr="007234BD">
        <w:trPr>
          <w:trHeight w:val="57"/>
        </w:trPr>
        <w:tc>
          <w:tcPr>
            <w:tcW w:w="243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7D8A31DD" w14:textId="77777777" w:rsidR="002B3DF5" w:rsidRPr="0057673A" w:rsidRDefault="002B3DF5" w:rsidP="007234BD">
            <w:pPr>
              <w:pStyle w:val="Tablicagwkarodek"/>
              <w:rPr>
                <w:b/>
                <w:bCs/>
              </w:rPr>
            </w:pPr>
            <w:r w:rsidRPr="0057673A">
              <w:rPr>
                <w:u w:color="548DD4"/>
              </w:rPr>
              <w:br w:type="page"/>
            </w:r>
            <w:r w:rsidRPr="0057673A">
              <w:t>WYSZCZEGÓLNIENIE</w:t>
            </w:r>
          </w:p>
        </w:tc>
        <w:tc>
          <w:tcPr>
            <w:tcW w:w="136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A7F3CE" w14:textId="77777777" w:rsidR="002B3DF5" w:rsidRPr="0057673A" w:rsidRDefault="002B3DF5" w:rsidP="007234BD">
            <w:pPr>
              <w:pStyle w:val="Tablicagwkarodek"/>
            </w:pPr>
            <w:r w:rsidRPr="0057673A">
              <w:t>Ogółem</w:t>
            </w:r>
          </w:p>
        </w:tc>
        <w:tc>
          <w:tcPr>
            <w:tcW w:w="272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40FDE0" w14:textId="77777777" w:rsidR="002B3DF5" w:rsidRPr="0057673A" w:rsidRDefault="002B3DF5" w:rsidP="007234BD">
            <w:pPr>
              <w:pStyle w:val="Tablicagwkarodek"/>
            </w:pPr>
            <w:r w:rsidRPr="0057673A">
              <w:t>Aktywni zawodowo</w:t>
            </w:r>
          </w:p>
        </w:tc>
        <w:tc>
          <w:tcPr>
            <w:tcW w:w="136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75864A1" w14:textId="77777777" w:rsidR="002B3DF5" w:rsidRPr="0057673A" w:rsidRDefault="002B3DF5" w:rsidP="007234BD">
            <w:pPr>
              <w:pStyle w:val="Tablicagwkarodek"/>
            </w:pPr>
            <w:r w:rsidRPr="0057673A">
              <w:t xml:space="preserve">Bierni </w:t>
            </w:r>
            <w:r w:rsidRPr="0057673A">
              <w:br/>
              <w:t>zawodowo</w:t>
            </w:r>
          </w:p>
        </w:tc>
      </w:tr>
      <w:tr w:rsidR="002B3DF5" w:rsidRPr="00852D08" w14:paraId="4D3E7D63" w14:textId="77777777" w:rsidTr="007234BD">
        <w:trPr>
          <w:trHeight w:val="57"/>
        </w:trPr>
        <w:tc>
          <w:tcPr>
            <w:tcW w:w="2437" w:type="dxa"/>
            <w:vMerge/>
            <w:tcBorders>
              <w:right w:val="single" w:sz="4" w:space="0" w:color="001D77"/>
            </w:tcBorders>
            <w:vAlign w:val="center"/>
          </w:tcPr>
          <w:p w14:paraId="0EA69CDB" w14:textId="77777777" w:rsidR="002B3DF5" w:rsidRPr="0057673A" w:rsidRDefault="002B3DF5" w:rsidP="007234BD">
            <w:pPr>
              <w:pStyle w:val="Tablicagwkarodek"/>
              <w:rPr>
                <w:b/>
              </w:rPr>
            </w:pPr>
          </w:p>
        </w:tc>
        <w:tc>
          <w:tcPr>
            <w:tcW w:w="136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DC48DD" w14:textId="77777777" w:rsidR="002B3DF5" w:rsidRPr="0057673A" w:rsidRDefault="002B3DF5" w:rsidP="007234BD">
            <w:pPr>
              <w:pStyle w:val="Tablicagwkarodek"/>
            </w:pP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E40ED1" w14:textId="77777777" w:rsidR="002B3DF5" w:rsidRPr="0057673A" w:rsidRDefault="002B3DF5" w:rsidP="007234BD">
            <w:pPr>
              <w:pStyle w:val="Tablicagwkarodek"/>
            </w:pPr>
            <w:r w:rsidRPr="0057673A">
              <w:t>razem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193B2C" w14:textId="77777777" w:rsidR="002B3DF5" w:rsidRPr="0057673A" w:rsidRDefault="002B3DF5" w:rsidP="007234BD">
            <w:pPr>
              <w:pStyle w:val="Tablicagwkarodek"/>
            </w:pPr>
            <w:r>
              <w:t xml:space="preserve">w tym </w:t>
            </w:r>
            <w:r>
              <w:br/>
            </w:r>
            <w:r w:rsidRPr="0057673A">
              <w:t>pracujący</w:t>
            </w:r>
          </w:p>
        </w:tc>
        <w:tc>
          <w:tcPr>
            <w:tcW w:w="136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7FFD942" w14:textId="77777777" w:rsidR="002B3DF5" w:rsidRPr="0057673A" w:rsidRDefault="002B3DF5" w:rsidP="007234BD">
            <w:pPr>
              <w:pStyle w:val="Tablicagwkarodek"/>
            </w:pPr>
          </w:p>
        </w:tc>
      </w:tr>
      <w:tr w:rsidR="002B3DF5" w:rsidRPr="00852D08" w14:paraId="5A1AC7C4" w14:textId="77777777" w:rsidTr="007234BD">
        <w:trPr>
          <w:trHeight w:val="57"/>
        </w:trPr>
        <w:tc>
          <w:tcPr>
            <w:tcW w:w="243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715D1295" w14:textId="77777777" w:rsidR="002B3DF5" w:rsidRPr="0057673A" w:rsidRDefault="002B3DF5" w:rsidP="007234BD">
            <w:pPr>
              <w:pStyle w:val="Tablicaboczek"/>
            </w:pPr>
          </w:p>
        </w:tc>
        <w:tc>
          <w:tcPr>
            <w:tcW w:w="5444" w:type="dxa"/>
            <w:gridSpan w:val="4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1A9ED33F" w14:textId="77777777" w:rsidR="002B3DF5" w:rsidRPr="0057673A" w:rsidRDefault="002B3DF5" w:rsidP="007234BD">
            <w:pPr>
              <w:pStyle w:val="Tablicadanerodek"/>
              <w:jc w:val="center"/>
            </w:pPr>
            <w:r w:rsidRPr="0057673A">
              <w:t>w tysiącach</w:t>
            </w:r>
          </w:p>
        </w:tc>
      </w:tr>
      <w:tr w:rsidR="002B3DF5" w:rsidRPr="00852D08" w14:paraId="3B310724" w14:textId="77777777" w:rsidTr="007234BD">
        <w:trPr>
          <w:trHeight w:val="57"/>
        </w:trPr>
        <w:tc>
          <w:tcPr>
            <w:tcW w:w="7881" w:type="dxa"/>
            <w:gridSpan w:val="5"/>
            <w:tcBorders>
              <w:top w:val="single" w:sz="4" w:space="0" w:color="001D77"/>
              <w:bottom w:val="nil"/>
            </w:tcBorders>
            <w:vAlign w:val="center"/>
          </w:tcPr>
          <w:p w14:paraId="506E86AA" w14:textId="77777777" w:rsidR="002B3DF5" w:rsidRPr="0057673A" w:rsidRDefault="002B3DF5" w:rsidP="007234BD">
            <w:pPr>
              <w:pStyle w:val="Tablicadanerodek"/>
              <w:jc w:val="center"/>
            </w:pPr>
            <w:r w:rsidRPr="0057673A">
              <w:rPr>
                <w:rFonts w:cs="Arial"/>
              </w:rPr>
              <w:t>Według poziomu wykształcenia</w:t>
            </w:r>
          </w:p>
        </w:tc>
      </w:tr>
      <w:tr w:rsidR="002B3DF5" w:rsidRPr="00852D08" w14:paraId="19650B9F" w14:textId="77777777" w:rsidTr="007234BD">
        <w:trPr>
          <w:trHeight w:val="57"/>
        </w:trPr>
        <w:tc>
          <w:tcPr>
            <w:tcW w:w="2437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2EBD2AF" w14:textId="77777777" w:rsidR="002B3DF5" w:rsidRPr="0057673A" w:rsidRDefault="002B3DF5" w:rsidP="007234BD">
            <w:pPr>
              <w:pStyle w:val="Tablicaboczek"/>
              <w:rPr>
                <w:lang w:val="en-US"/>
              </w:rPr>
            </w:pPr>
            <w:r w:rsidRPr="0057673A">
              <w:t>Wy</w:t>
            </w:r>
            <w:proofErr w:type="spellStart"/>
            <w:r w:rsidRPr="0057673A">
              <w:rPr>
                <w:lang w:val="en-US"/>
              </w:rPr>
              <w:t>ższe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BFE5EEA" w14:textId="3C79F7FE" w:rsidR="002B3DF5" w:rsidRPr="0057673A" w:rsidRDefault="00EB541A" w:rsidP="007234BD">
            <w:pPr>
              <w:pStyle w:val="Tablicadanerodek"/>
            </w:pPr>
            <w:r>
              <w:t>261</w:t>
            </w:r>
          </w:p>
        </w:tc>
        <w:tc>
          <w:tcPr>
            <w:tcW w:w="13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88BFA98" w14:textId="2C3BFB65" w:rsidR="002B3DF5" w:rsidRPr="0057673A" w:rsidRDefault="00EB541A" w:rsidP="007234BD">
            <w:pPr>
              <w:pStyle w:val="Tablicadanerodek"/>
            </w:pPr>
            <w:r>
              <w:t>211</w:t>
            </w:r>
          </w:p>
        </w:tc>
        <w:tc>
          <w:tcPr>
            <w:tcW w:w="13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D196CE9" w14:textId="3956EE5A" w:rsidR="002B3DF5" w:rsidRPr="0057673A" w:rsidRDefault="00EB541A" w:rsidP="007234BD">
            <w:pPr>
              <w:pStyle w:val="Tablicadanerodek"/>
            </w:pPr>
            <w:r>
              <w:t>209</w:t>
            </w:r>
          </w:p>
        </w:tc>
        <w:tc>
          <w:tcPr>
            <w:tcW w:w="1361" w:type="dxa"/>
            <w:tcBorders>
              <w:top w:val="nil"/>
              <w:left w:val="single" w:sz="4" w:space="0" w:color="001D77"/>
              <w:bottom w:val="single" w:sz="4" w:space="0" w:color="001D77"/>
            </w:tcBorders>
          </w:tcPr>
          <w:p w14:paraId="037422BB" w14:textId="1DFDDD04" w:rsidR="002B3DF5" w:rsidRPr="0057673A" w:rsidRDefault="00EB541A" w:rsidP="007234BD">
            <w:pPr>
              <w:pStyle w:val="Tablicadanerodek"/>
            </w:pPr>
            <w:r>
              <w:t>51</w:t>
            </w:r>
          </w:p>
        </w:tc>
      </w:tr>
      <w:tr w:rsidR="002B3DF5" w:rsidRPr="00852D08" w14:paraId="07962D71" w14:textId="77777777" w:rsidTr="007234BD">
        <w:trPr>
          <w:trHeight w:val="57"/>
        </w:trPr>
        <w:tc>
          <w:tcPr>
            <w:tcW w:w="243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7B8244" w14:textId="77777777" w:rsidR="002B3DF5" w:rsidRPr="0057673A" w:rsidRDefault="002B3DF5" w:rsidP="007234BD">
            <w:pPr>
              <w:pStyle w:val="Tablicaboczek"/>
              <w:rPr>
                <w:lang w:val="en-US"/>
              </w:rPr>
            </w:pPr>
            <w:proofErr w:type="spellStart"/>
            <w:r w:rsidRPr="0057673A">
              <w:rPr>
                <w:lang w:val="en-US"/>
              </w:rPr>
              <w:t>Policealne</w:t>
            </w:r>
            <w:proofErr w:type="spellEnd"/>
            <w:r w:rsidRPr="0057673A">
              <w:rPr>
                <w:lang w:val="en-US"/>
              </w:rPr>
              <w:t xml:space="preserve"> </w:t>
            </w:r>
            <w:proofErr w:type="spellStart"/>
            <w:r w:rsidRPr="0057673A">
              <w:rPr>
                <w:lang w:val="en-US"/>
              </w:rPr>
              <w:t>i</w:t>
            </w:r>
            <w:proofErr w:type="spellEnd"/>
            <w:r w:rsidRPr="0057673A">
              <w:rPr>
                <w:lang w:val="en-US"/>
              </w:rPr>
              <w:t xml:space="preserve"> </w:t>
            </w:r>
            <w:proofErr w:type="spellStart"/>
            <w:r w:rsidRPr="0057673A">
              <w:rPr>
                <w:lang w:val="en-US"/>
              </w:rPr>
              <w:t>średnie</w:t>
            </w:r>
            <w:proofErr w:type="spellEnd"/>
            <w:r w:rsidRPr="0057673A">
              <w:rPr>
                <w:lang w:val="en-US"/>
              </w:rPr>
              <w:t xml:space="preserve"> </w:t>
            </w:r>
            <w:proofErr w:type="spellStart"/>
            <w:r w:rsidRPr="0057673A">
              <w:rPr>
                <w:lang w:val="en-US"/>
              </w:rPr>
              <w:t>zawodowe</w:t>
            </w:r>
            <w:proofErr w:type="spellEnd"/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414AB0" w14:textId="0B46FAA3" w:rsidR="002B3DF5" w:rsidRPr="0057673A" w:rsidRDefault="00EB541A" w:rsidP="007234BD">
            <w:pPr>
              <w:pStyle w:val="Tablicadanerodek"/>
            </w:pPr>
            <w:r>
              <w:t>217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DB0F90" w14:textId="570C892C" w:rsidR="002B3DF5" w:rsidRPr="0057673A" w:rsidRDefault="00EB541A" w:rsidP="007234BD">
            <w:pPr>
              <w:pStyle w:val="Tablicadanerodek"/>
            </w:pPr>
            <w:r>
              <w:t>128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F0E80B" w14:textId="39E6D626" w:rsidR="002B3DF5" w:rsidRPr="0057673A" w:rsidRDefault="00EB541A" w:rsidP="007234BD">
            <w:pPr>
              <w:pStyle w:val="Tablicadanerodek"/>
            </w:pPr>
            <w:r>
              <w:t>127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B02DAF2" w14:textId="3DF6AE28" w:rsidR="002B3DF5" w:rsidRPr="0057673A" w:rsidRDefault="00EB541A" w:rsidP="007234BD">
            <w:pPr>
              <w:pStyle w:val="Tablicadanerodek"/>
            </w:pPr>
            <w:r>
              <w:t>90</w:t>
            </w:r>
          </w:p>
        </w:tc>
      </w:tr>
      <w:tr w:rsidR="002B3DF5" w:rsidRPr="00852D08" w14:paraId="1272DB5B" w14:textId="77777777" w:rsidTr="007234BD">
        <w:trPr>
          <w:trHeight w:val="57"/>
        </w:trPr>
        <w:tc>
          <w:tcPr>
            <w:tcW w:w="243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59EC05" w14:textId="77777777" w:rsidR="002B3DF5" w:rsidRPr="0057673A" w:rsidRDefault="002B3DF5" w:rsidP="007234BD">
            <w:pPr>
              <w:pStyle w:val="Tablicaboczek"/>
            </w:pPr>
            <w:r w:rsidRPr="0057673A">
              <w:t>Średnie ogólnokształcące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C0367C" w14:textId="0193CD6B" w:rsidR="002B3DF5" w:rsidRPr="0057673A" w:rsidRDefault="00EB541A" w:rsidP="007234BD">
            <w:pPr>
              <w:pStyle w:val="Tablicadanerodek"/>
            </w:pPr>
            <w:r>
              <w:t>117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F71581" w14:textId="09558C4C" w:rsidR="002B3DF5" w:rsidRPr="0057673A" w:rsidRDefault="00EB541A" w:rsidP="007234BD">
            <w:pPr>
              <w:pStyle w:val="Tablicadanerodek"/>
            </w:pPr>
            <w:r>
              <w:t>67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100C343" w14:textId="7949977F" w:rsidR="002B3DF5" w:rsidRPr="0057673A" w:rsidRDefault="00EB541A" w:rsidP="007234BD">
            <w:pPr>
              <w:pStyle w:val="Tablicadanerodek"/>
            </w:pPr>
            <w:r>
              <w:t>64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54FD387" w14:textId="70B4D0DD" w:rsidR="002B3DF5" w:rsidRPr="0057673A" w:rsidRDefault="00EB541A" w:rsidP="007234BD">
            <w:pPr>
              <w:pStyle w:val="Tablicadanerodek"/>
            </w:pPr>
            <w:r>
              <w:t>51</w:t>
            </w:r>
          </w:p>
        </w:tc>
      </w:tr>
      <w:tr w:rsidR="002B3DF5" w:rsidRPr="00852D08" w14:paraId="1C8A8519" w14:textId="77777777" w:rsidTr="007234BD">
        <w:trPr>
          <w:trHeight w:val="57"/>
        </w:trPr>
        <w:tc>
          <w:tcPr>
            <w:tcW w:w="243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55E888" w14:textId="77777777" w:rsidR="002B3DF5" w:rsidRPr="0057673A" w:rsidRDefault="002B3DF5" w:rsidP="007234BD">
            <w:pPr>
              <w:pStyle w:val="Tablicaboczek"/>
            </w:pPr>
            <w:r w:rsidRPr="0057673A">
              <w:t>Zasadnicze zawodowe/</w:t>
            </w:r>
            <w:r w:rsidRPr="0057673A">
              <w:br/>
              <w:t>/branżowe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C68546" w14:textId="444F6087" w:rsidR="002B3DF5" w:rsidRPr="0057673A" w:rsidRDefault="00EB541A" w:rsidP="007234BD">
            <w:pPr>
              <w:pStyle w:val="Tablicadanerodek"/>
            </w:pPr>
            <w:r>
              <w:t>152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F37612" w14:textId="3CAAC4C6" w:rsidR="002B3DF5" w:rsidRPr="0057673A" w:rsidRDefault="00EB541A" w:rsidP="007234BD">
            <w:pPr>
              <w:pStyle w:val="Tablicadanerodek"/>
            </w:pPr>
            <w:r>
              <w:t>88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054763" w14:textId="376AEB89" w:rsidR="002B3DF5" w:rsidRPr="0057673A" w:rsidRDefault="00EB541A" w:rsidP="007234BD">
            <w:pPr>
              <w:pStyle w:val="Tablicadanerodek"/>
            </w:pPr>
            <w:r>
              <w:t>86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790794F" w14:textId="3204F361" w:rsidR="002B3DF5" w:rsidRPr="0057673A" w:rsidRDefault="00EB541A" w:rsidP="007234BD">
            <w:pPr>
              <w:pStyle w:val="Tablicadanerodek"/>
            </w:pPr>
            <w:r>
              <w:t>64</w:t>
            </w:r>
          </w:p>
        </w:tc>
      </w:tr>
      <w:tr w:rsidR="002B3DF5" w:rsidRPr="00852D08" w14:paraId="66764FD7" w14:textId="77777777" w:rsidTr="007234BD">
        <w:trPr>
          <w:trHeight w:val="57"/>
        </w:trPr>
        <w:tc>
          <w:tcPr>
            <w:tcW w:w="2437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920C8CE" w14:textId="77777777" w:rsidR="002B3DF5" w:rsidRPr="0057673A" w:rsidRDefault="002B3DF5" w:rsidP="007234BD">
            <w:pPr>
              <w:pStyle w:val="Tablicaboczek"/>
            </w:pPr>
            <w:r w:rsidRPr="0057673A">
              <w:t>Gimnazjalne, podstawowe, niepełne podstawowe i</w:t>
            </w:r>
            <w:r>
              <w:t> </w:t>
            </w:r>
            <w:r w:rsidRPr="0057673A">
              <w:t xml:space="preserve">bez wykształcenia </w:t>
            </w:r>
            <w:r>
              <w:br/>
            </w:r>
            <w:r w:rsidRPr="0057673A">
              <w:t>szkolnego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9C44D91" w14:textId="2DE3971C" w:rsidR="002B3DF5" w:rsidRPr="0057673A" w:rsidRDefault="00EB541A" w:rsidP="007234BD">
            <w:pPr>
              <w:pStyle w:val="Tablicadanerodek"/>
            </w:pPr>
            <w:r>
              <w:t>145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AE09F80" w14:textId="2C870E8B" w:rsidR="002B3DF5" w:rsidRPr="0057673A" w:rsidRDefault="00EB541A" w:rsidP="007234BD">
            <w:pPr>
              <w:pStyle w:val="Tablicadanerodek"/>
            </w:pPr>
            <w:r>
              <w:t>26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653B396" w14:textId="10FA8667" w:rsidR="002B3DF5" w:rsidRPr="0057673A" w:rsidRDefault="00EB541A" w:rsidP="007234BD">
            <w:pPr>
              <w:pStyle w:val="Tablicadanerodek"/>
            </w:pPr>
            <w:r>
              <w:t>25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341D6346" w14:textId="5DC862C7" w:rsidR="002B3DF5" w:rsidRPr="0057673A" w:rsidRDefault="00EB541A" w:rsidP="007234BD">
            <w:pPr>
              <w:pStyle w:val="Tablicadanerodek"/>
            </w:pPr>
            <w:r>
              <w:t>119</w:t>
            </w:r>
          </w:p>
        </w:tc>
      </w:tr>
    </w:tbl>
    <w:p w14:paraId="2959F7DE" w14:textId="7619D4D9" w:rsidR="00A46888" w:rsidRPr="00E42C53" w:rsidRDefault="00CF4E86" w:rsidP="001B63F1">
      <w:pPr>
        <w:pStyle w:val="AP"/>
        <w:spacing w:before="240"/>
        <w:rPr>
          <w:szCs w:val="19"/>
        </w:rPr>
      </w:pPr>
      <w:r w:rsidRPr="00E42C53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04672" behindDoc="1" locked="1" layoutInCell="1" allowOverlap="1" wp14:anchorId="1787BB86" wp14:editId="6E9EF34A">
                <wp:simplePos x="0" y="0"/>
                <wp:positionH relativeFrom="page">
                  <wp:posOffset>5718175</wp:posOffset>
                </wp:positionH>
                <wp:positionV relativeFrom="paragraph">
                  <wp:posOffset>90805</wp:posOffset>
                </wp:positionV>
                <wp:extent cx="1724025" cy="1118870"/>
                <wp:effectExtent l="0" t="0" r="0" b="5080"/>
                <wp:wrapTight wrapText="bothSides">
                  <wp:wrapPolygon edited="0">
                    <wp:start x="716" y="0"/>
                    <wp:lineTo x="716" y="21330"/>
                    <wp:lineTo x="20765" y="21330"/>
                    <wp:lineTo x="20765" y="0"/>
                    <wp:lineTo x="716" y="0"/>
                  </wp:wrapPolygon>
                </wp:wrapTight>
                <wp:docPr id="2" name="Pole tekstowe 2" descr="Liczba osób aktywnych zawodowo nie uległa istotnej zmianie zarówno w ujęciu kwartalnym, jak i rocz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118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990FD" w14:textId="7D89E311" w:rsidR="002946C5" w:rsidRPr="00E95B8E" w:rsidRDefault="00FF2F1E" w:rsidP="002946C5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164FD3">
                              <w:t xml:space="preserve">Liczba osób aktywnych zawodowo </w:t>
                            </w:r>
                            <w:r w:rsidR="00675E9F">
                              <w:t>nie uległa istotnej zmianie zarówno w ujęciu kwartalnym, jak i rocznym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7BB8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Liczba osób aktywnych zawodowo nie uległa istotnej zmianie zarówno w ujęciu kwartalnym, jak i rocznym" style="position:absolute;margin-left:450.25pt;margin-top:7.15pt;width:135.75pt;height:88.1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Mm+QEAANUDAAAOAAAAZHJzL2Uyb0RvYy54bWysU11v2yAUfZ+0/4B4X/yhZEmtOFXXrtOk&#10;rpvU7QdgjGM04DIgsbNfvwt206h7m+YHxPWFc+8597C9HrUiR+G8BFPTYpFTIgyHVpp9TX98v3+3&#10;ocQHZlqmwIianoSn17u3b7aDrUQJPahWOIIgxleDrWkfgq2yzPNeaOYXYIXBZAdOs4Ch22etYwOi&#10;a5WVef4+G8C11gEX3uPfuylJdwm/6wQPX7vOi0BUTbG3kFaX1iau2W7Lqr1jtpd8boP9QxeaSYNF&#10;z1B3LDBycPIvKC25Aw9dWHDQGXSd5CJxQDZF/orNU8+sSFxQHG/PMvn/B8sfj0/2myNh/AAjDjCR&#10;8PYB+E9PDNz2zOzFjXMw9IK1WLiIkmWD9dV8NUrtKx9BmuELtDhkdgiQgMbO6agK8iSIjgM4nUUX&#10;YyA8llyXy7xcUcIxVxTFZrNOY8lY9XzdOh8+CdAkbmrqcKoJnh0ffIjtsOr5SKxm4F4qlSarDBlq&#10;erVC/FcZLQMaT0ld000ev8kKkeVH06bLgUk17bGAMjPtyHTiHMZmJLKdNYkqNNCeUAcHk8/wXeCm&#10;B/ebkgE9VlP/68CcoER9NqjlVbFcRlOmYLlalxi4y0xzmWGGI1RNAyXT9jYkI0/EblDzTiY1XjqZ&#10;W0bvJJFmn0dzXsbp1Mtr3P0BAAD//wMAUEsDBBQABgAIAAAAIQBibVq03QAAAAsBAAAPAAAAZHJz&#10;L2Rvd25yZXYueG1sTI/NTsMwEITvSLyDtUjcqN3SAglxKgTiCmr5kbht420SEa+j2G3C27M9wW1H&#10;M5r9plhPvlNHGmIb2MJ8ZkARV8G1XFt4f3u+ugMVE7LDLjBZ+KEI6/L8rMDchZE3dNymWkkJxxwt&#10;NCn1udaxashjnIWeWLx9GDwmkUOt3YCjlPtOL4y50R5blg8N9vTYUPW9PXgLHy/7r8+lea2f/Kof&#10;w2Q0+0xbe3kxPdyDSjSlvzCc8AUdSmHahQO7qDoLmTEriYqxvAZ1CsxvF7JuJ1cmli4L/X9D+QsA&#10;AP//AwBQSwECLQAUAAYACAAAACEAtoM4kv4AAADhAQAAEwAAAAAAAAAAAAAAAAAAAAAAW0NvbnRl&#10;bnRfVHlwZXNdLnhtbFBLAQItABQABgAIAAAAIQA4/SH/1gAAAJQBAAALAAAAAAAAAAAAAAAAAC8B&#10;AABfcmVscy8ucmVsc1BLAQItABQABgAIAAAAIQDGmGMm+QEAANUDAAAOAAAAAAAAAAAAAAAAAC4C&#10;AABkcnMvZTJvRG9jLnhtbFBLAQItABQABgAIAAAAIQBibVq03QAAAAsBAAAPAAAAAAAAAAAAAAAA&#10;AFMEAABkcnMvZG93bnJldi54bWxQSwUGAAAAAAQABADzAAAAXQUAAAAA&#10;" filled="f" stroked="f">
                <v:textbox>
                  <w:txbxContent>
                    <w:p w14:paraId="383990FD" w14:textId="7D89E311" w:rsidR="002946C5" w:rsidRPr="00E95B8E" w:rsidRDefault="00FF2F1E" w:rsidP="002946C5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164FD3">
                        <w:t xml:space="preserve">Liczba osób aktywnych zawodowo </w:t>
                      </w:r>
                      <w:r w:rsidR="00675E9F">
                        <w:t>nie uległa istotnej zmianie zarówno w ujęciu kwartalnym, jak i rocznym</w:t>
                      </w:r>
                    </w:p>
                  </w:txbxContent>
                </v:textbox>
                <w10:wrap type="tight" anchorx="page"/>
                <w10:anchorlock/>
              </v:shape>
            </w:pict>
          </mc:Fallback>
        </mc:AlternateContent>
      </w:r>
      <w:r w:rsidR="00A46888" w:rsidRPr="00E42C53">
        <w:rPr>
          <w:szCs w:val="19"/>
        </w:rPr>
        <w:t xml:space="preserve">Liczebność populacji osób aktywnych zawodowo w porównaniu z zanotowaną w poprzednim kwartale </w:t>
      </w:r>
      <w:r w:rsidR="00675E9F" w:rsidRPr="00E42C53">
        <w:rPr>
          <w:szCs w:val="19"/>
        </w:rPr>
        <w:t>i w analogicznym okresie poprzedniego roku utrzymała się na zbliżonym poziomie. Liczba biernych zawodowo w odniesieniu do poprzedniego kwartału nie uległa znacząc</w:t>
      </w:r>
      <w:r w:rsidR="005F2CE8" w:rsidRPr="00E42C53">
        <w:rPr>
          <w:szCs w:val="19"/>
        </w:rPr>
        <w:t>ej</w:t>
      </w:r>
      <w:r w:rsidR="00675E9F" w:rsidRPr="00E42C53">
        <w:rPr>
          <w:szCs w:val="19"/>
        </w:rPr>
        <w:t xml:space="preserve"> zmian</w:t>
      </w:r>
      <w:r w:rsidR="005F2CE8" w:rsidRPr="00E42C53">
        <w:rPr>
          <w:szCs w:val="19"/>
        </w:rPr>
        <w:t>ie</w:t>
      </w:r>
      <w:r w:rsidR="00675E9F" w:rsidRPr="00E42C53">
        <w:rPr>
          <w:szCs w:val="19"/>
        </w:rPr>
        <w:t>, a w skali roku odnotowano jej nie</w:t>
      </w:r>
      <w:r w:rsidR="00092EB8">
        <w:rPr>
          <w:szCs w:val="19"/>
        </w:rPr>
        <w:t>wielki</w:t>
      </w:r>
      <w:r w:rsidR="00675E9F" w:rsidRPr="00E42C53">
        <w:rPr>
          <w:szCs w:val="19"/>
        </w:rPr>
        <w:t xml:space="preserve"> spadek</w:t>
      </w:r>
      <w:r w:rsidR="00574B95" w:rsidRPr="00E42C53">
        <w:rPr>
          <w:szCs w:val="19"/>
        </w:rPr>
        <w:t>.</w:t>
      </w:r>
    </w:p>
    <w:p w14:paraId="59623781" w14:textId="64BFC97C" w:rsidR="001B63F1" w:rsidRDefault="001B63F1" w:rsidP="00907FA6">
      <w:pPr>
        <w:pStyle w:val="Tytuwykresu0"/>
        <w:rPr>
          <w:shd w:val="clear" w:color="auto" w:fill="FFFFFF"/>
        </w:rPr>
      </w:pPr>
      <w:bookmarkStart w:id="0" w:name="_Hlk106604355"/>
      <w:r w:rsidRPr="008911D8">
        <w:t>Wykres 1.</w:t>
      </w:r>
      <w:r w:rsidRPr="008911D8">
        <w:rPr>
          <w:shd w:val="clear" w:color="auto" w:fill="FFFFFF"/>
        </w:rPr>
        <w:t xml:space="preserve"> Aktywność ekonomiczna ludności w </w:t>
      </w:r>
      <w:r w:rsidR="00073E8F">
        <w:rPr>
          <w:shd w:val="clear" w:color="auto" w:fill="FFFFFF"/>
        </w:rPr>
        <w:t>2</w:t>
      </w:r>
      <w:r w:rsidRPr="008911D8">
        <w:rPr>
          <w:shd w:val="clear" w:color="auto" w:fill="FFFFFF"/>
        </w:rPr>
        <w:t xml:space="preserve"> kwartale 202</w:t>
      </w:r>
      <w:r w:rsidR="008A182F">
        <w:rPr>
          <w:shd w:val="clear" w:color="auto" w:fill="FFFFFF"/>
        </w:rPr>
        <w:t>6</w:t>
      </w:r>
      <w:r w:rsidRPr="008911D8">
        <w:rPr>
          <w:shd w:val="clear" w:color="auto" w:fill="FFFFFF"/>
        </w:rPr>
        <w:t xml:space="preserve"> r.</w:t>
      </w:r>
      <w:bookmarkEnd w:id="0"/>
      <w:r w:rsidR="00ED140B">
        <w:rPr>
          <w:shd w:val="clear" w:color="auto" w:fill="FFFFFF"/>
        </w:rPr>
        <w:t xml:space="preserve"> </w:t>
      </w:r>
    </w:p>
    <w:p w14:paraId="62304EFB" w14:textId="78C3592E" w:rsidR="00ED140B" w:rsidRDefault="007B7E4E" w:rsidP="00ED140B">
      <w:pPr>
        <w:pStyle w:val="Tytuwykresu0"/>
        <w:spacing w:before="120"/>
        <w:jc w:val="center"/>
        <w:rPr>
          <w:shd w:val="clear" w:color="auto" w:fill="FFFFFF"/>
        </w:rPr>
      </w:pPr>
      <w:r>
        <w:rPr>
          <w:shd w:val="clear" w:color="auto" w:fill="FFFFFF"/>
        </w:rPr>
        <w:drawing>
          <wp:inline distT="0" distB="0" distL="0" distR="0" wp14:anchorId="794139E9" wp14:editId="5426455D">
            <wp:extent cx="3209920" cy="1425600"/>
            <wp:effectExtent l="0" t="0" r="0" b="3175"/>
            <wp:docPr id="21" name="Obraz 21" descr="Wykres kołowy prezentujący aktywność ekonomiczną ludności w 2 kwartale 2026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Wykres kołowy prezentujący aktywność ekonomiczną ludności w 2 kwartale 2026 r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0" cy="14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BCCC0" w14:textId="59979BFE" w:rsidR="001B63F1" w:rsidRPr="00437B13" w:rsidRDefault="001F14DB" w:rsidP="00A46888">
      <w:pPr>
        <w:spacing w:before="240" w:line="288" w:lineRule="auto"/>
      </w:pPr>
      <w:r w:rsidRPr="0062599E">
        <w:rPr>
          <w:noProof/>
        </w:rPr>
        <mc:AlternateContent>
          <mc:Choice Requires="wps">
            <w:drawing>
              <wp:anchor distT="45720" distB="45720" distL="114300" distR="114300" simplePos="0" relativeHeight="251748352" behindDoc="1" locked="1" layoutInCell="1" allowOverlap="1" wp14:anchorId="08FDD048" wp14:editId="3047A2D8">
                <wp:simplePos x="0" y="0"/>
                <wp:positionH relativeFrom="column">
                  <wp:posOffset>5274945</wp:posOffset>
                </wp:positionH>
                <wp:positionV relativeFrom="paragraph">
                  <wp:posOffset>-6985</wp:posOffset>
                </wp:positionV>
                <wp:extent cx="1724025" cy="1094105"/>
                <wp:effectExtent l="0" t="0" r="0" b="0"/>
                <wp:wrapTight wrapText="bothSides">
                  <wp:wrapPolygon edited="0">
                    <wp:start x="716" y="0"/>
                    <wp:lineTo x="716" y="21061"/>
                    <wp:lineTo x="20765" y="21061"/>
                    <wp:lineTo x="20765" y="0"/>
                    <wp:lineTo x="716" y="0"/>
                  </wp:wrapPolygon>
                </wp:wrapTight>
                <wp:docPr id="4" name="Pole tekstowe 4" descr="Na 1000 pracujących przypadało mniej osób bezrobotnych i biernych zawodowo niż w poprzednim kwartale i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94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612613E4" w:rsidR="00D972F6" w:rsidRPr="00E95B8E" w:rsidRDefault="00FF2F1E" w:rsidP="00F62031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rPr>
                                <w:szCs w:val="19"/>
                              </w:rPr>
                              <w:t xml:space="preserve">Na 1000 pracujących przypadało </w:t>
                            </w:r>
                            <w:r w:rsidR="00695799">
                              <w:rPr>
                                <w:szCs w:val="19"/>
                              </w:rPr>
                              <w:t>mniej</w:t>
                            </w:r>
                            <w:r>
                              <w:rPr>
                                <w:szCs w:val="19"/>
                              </w:rPr>
                              <w:t xml:space="preserve"> osób bezrobotnych i biernych zawodowo niż w poprzednim kwartale i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8" type="#_x0000_t202" alt="Na 1000 pracujących przypadało mniej osób bezrobotnych i biernych zawodowo niż w poprzednim kwartale i przed rokiem" style="position:absolute;margin-left:415.35pt;margin-top:-.55pt;width:135.75pt;height:86.1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AsM+gEAANUDAAAOAAAAZHJzL2Uyb0RvYy54bWysU9tuGyEQfa/Uf0C813uR3cQr4yhNmqpS&#10;mlZK8wGYZb2owFDA3nW/vgPrOFb6FnUfELMDZ+acOayuRqPJXvqgwDJazUpKpBXQKrtl9Onn3YdL&#10;SkLktuUarGT0IAO9Wr9/txpcI2voQbfSEwSxoRkco32MrimKIHppeJiBkxaTHXjDI4Z+W7SeD4hu&#10;dFGX5cdiAN86D0KGgH9vpyRdZ/yukyJ+77ogI9GMYm8xrz6vm7QW6xVvtp67XoljG/wNXRiuLBY9&#10;Qd3yyMnOq3+gjBIeAnRxJsAU0HVKyMwB2VTlKzaPPXcyc0FxgjvJFP4frHjYP7ofnsTxE4w4wEwi&#10;uHsQvwKxcNNzu5XX3sPQS95i4SpJVgwuNMerSerQhASyGb5Bi0PmuwgZaOy8SaogT4LoOIDDSXQ5&#10;RiJSyYt6XtYLSgTmqnI5r8pFrsGb5+vOh/hFgiFpw6jHqWZ4vr8PMbXDm+cjqZqFO6V1nqy2ZGB0&#10;uUD8VxmjIhpPK8PoZZm+yQqJ5Wfb5suRKz3tsYC2R9qJ6cQ5jpuRqJbROt1NKmygPaAOHiaf4bvA&#10;TQ/+DyUDeozR8HvHvaREf7Wo5bKaz5MpczBfXNQY+PPM5jzDrUAoRiMl0/YmZiNPxK5R805lNV46&#10;ObaM3skiHX2ezHke51Mvr3H9FwAA//8DAFBLAwQUAAYACAAAACEAm7A1+d8AAAALAQAADwAAAGRy&#10;cy9kb3ducmV2LnhtbEyPTU/DMAyG70j8h8hI3LYk5WOjNJ0QiCtog03iljVeW9E4VZOt5d/jneBm&#10;y49eP2+xmnwnTjjENpABPVcgkKrgWqoNfH68zpYgYrLkbBcIDfxghFV5eVHY3IWR1njapFpwCMXc&#10;GmhS6nMpY9Wgt3EeeiS+HcLgbeJ1qKUb7MjhvpOZUvfS25b4Q2N7fG6w+t4cvYHt2+Frd6ve6xd/&#10;149hUpL8gzTm+mp6egSRcEp/MJz1WR1KdtqHI7koOgPLG7Vg1MBMaxBnQKssA7HnaaEzkGUh/3co&#10;fwEAAP//AwBQSwECLQAUAAYACAAAACEAtoM4kv4AAADhAQAAEwAAAAAAAAAAAAAAAAAAAAAAW0Nv&#10;bnRlbnRfVHlwZXNdLnhtbFBLAQItABQABgAIAAAAIQA4/SH/1gAAAJQBAAALAAAAAAAAAAAAAAAA&#10;AC8BAABfcmVscy8ucmVsc1BLAQItABQABgAIAAAAIQDX8AsM+gEAANUDAAAOAAAAAAAAAAAAAAAA&#10;AC4CAABkcnMvZTJvRG9jLnhtbFBLAQItABQABgAIAAAAIQCbsDX53wAAAAsBAAAPAAAAAAAAAAAA&#10;AAAAAFQEAABkcnMvZG93bnJldi54bWxQSwUGAAAAAAQABADzAAAAYAUAAAAA&#10;" filled="f" stroked="f">
                <v:textbox>
                  <w:txbxContent>
                    <w:p w14:paraId="29D2175E" w14:textId="612613E4" w:rsidR="00D972F6" w:rsidRPr="00E95B8E" w:rsidRDefault="00FF2F1E" w:rsidP="00F62031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>
                        <w:rPr>
                          <w:szCs w:val="19"/>
                        </w:rPr>
                        <w:t xml:space="preserve">Na 1000 pracujących przypadało </w:t>
                      </w:r>
                      <w:r w:rsidR="00695799">
                        <w:rPr>
                          <w:szCs w:val="19"/>
                        </w:rPr>
                        <w:t>mniej</w:t>
                      </w:r>
                      <w:r>
                        <w:rPr>
                          <w:szCs w:val="19"/>
                        </w:rPr>
                        <w:t xml:space="preserve"> osób bezrobotnych i biernych zawodowo niż w poprzednim kwartale i przed rokiem</w:t>
                      </w:r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  <w:r w:rsidR="00A46888" w:rsidRPr="0062599E">
        <w:t>W omawianym kwartale liczba osób bezrobotnych i biernych zawodowo przypadająca na 1000 pracujących wyniosła</w:t>
      </w:r>
      <w:r w:rsidR="00437B13" w:rsidRPr="0062599E">
        <w:t xml:space="preserve"> 7</w:t>
      </w:r>
      <w:r w:rsidR="0062599E" w:rsidRPr="0062599E">
        <w:t>49</w:t>
      </w:r>
      <w:r w:rsidR="00A46888" w:rsidRPr="0062599E">
        <w:t xml:space="preserve"> (w kraju – 7</w:t>
      </w:r>
      <w:r w:rsidR="00DD6FA4" w:rsidRPr="0062599E">
        <w:t>6</w:t>
      </w:r>
      <w:r w:rsidR="0062599E" w:rsidRPr="0062599E">
        <w:t>0</w:t>
      </w:r>
      <w:r w:rsidR="00A46888" w:rsidRPr="0062599E">
        <w:t xml:space="preserve">). Odnotowano jej </w:t>
      </w:r>
      <w:r w:rsidR="00880FFC">
        <w:t>spadek</w:t>
      </w:r>
      <w:r w:rsidR="00A46888" w:rsidRPr="0062599E">
        <w:t xml:space="preserve"> zarówno w porównaniu z poprzednim kwartałem, jak i w odniesieniu do </w:t>
      </w:r>
      <w:r w:rsidR="0062599E" w:rsidRPr="0062599E">
        <w:t>2</w:t>
      </w:r>
      <w:r w:rsidR="00A46888" w:rsidRPr="0062599E">
        <w:t xml:space="preserve"> kwartału 202</w:t>
      </w:r>
      <w:r w:rsidR="00437B13" w:rsidRPr="0062599E">
        <w:t>5</w:t>
      </w:r>
      <w:r w:rsidR="00A46888" w:rsidRPr="0062599E">
        <w:t xml:space="preserve"> r. </w:t>
      </w:r>
      <w:r w:rsidR="005F2CE8">
        <w:t>(</w:t>
      </w:r>
      <w:r w:rsidR="00E42C53">
        <w:t>odpowiednio o 4 i</w:t>
      </w:r>
      <w:r w:rsidR="00A46888" w:rsidRPr="0062599E">
        <w:t xml:space="preserve"> </w:t>
      </w:r>
      <w:r w:rsidR="0062599E" w:rsidRPr="0062599E">
        <w:t>9</w:t>
      </w:r>
      <w:r w:rsidR="005F2CE8">
        <w:t>)</w:t>
      </w:r>
      <w:r w:rsidR="00A46888" w:rsidRPr="00437B13">
        <w:t>.</w:t>
      </w:r>
    </w:p>
    <w:p w14:paraId="31EB7324" w14:textId="556B2F96" w:rsidR="00DA331D" w:rsidRDefault="001B63F1" w:rsidP="00DA331D">
      <w:pPr>
        <w:pStyle w:val="Nagwek1"/>
        <w:rPr>
          <w:rFonts w:ascii="Fira Sans" w:hAnsi="Fira Sans"/>
          <w:b/>
          <w:szCs w:val="19"/>
        </w:rPr>
      </w:pPr>
      <w:r>
        <w:t>Aktywni zawodowo</w:t>
      </w:r>
    </w:p>
    <w:p w14:paraId="53E360D6" w14:textId="0E5124F0" w:rsidR="00ED7683" w:rsidRPr="00A16D23" w:rsidRDefault="00A46888" w:rsidP="00ED7683">
      <w:pPr>
        <w:spacing w:line="288" w:lineRule="auto"/>
      </w:pPr>
      <w:r w:rsidRPr="00884333">
        <w:t xml:space="preserve">Współczynnik aktywności zawodowej (tj. udział </w:t>
      </w:r>
      <w:r w:rsidR="002D3A2E" w:rsidRPr="00884333">
        <w:t>wśród ludności w</w:t>
      </w:r>
      <w:r w:rsidR="002D3A2E">
        <w:t xml:space="preserve"> </w:t>
      </w:r>
      <w:r w:rsidR="002D3A2E" w:rsidRPr="00884333">
        <w:t xml:space="preserve">wieku 15–89 lat </w:t>
      </w:r>
      <w:r w:rsidRPr="00884333">
        <w:t xml:space="preserve">osób pracujących i niepracujących, ale poszukujących pracy) w </w:t>
      </w:r>
      <w:r w:rsidR="00F23685">
        <w:t>2</w:t>
      </w:r>
      <w:r w:rsidRPr="00884333">
        <w:t xml:space="preserve"> kwartale 202</w:t>
      </w:r>
      <w:r w:rsidR="007D3069">
        <w:t>6</w:t>
      </w:r>
      <w:r w:rsidRPr="00884333">
        <w:t xml:space="preserve"> r. w województwie </w:t>
      </w:r>
      <w:r w:rsidRPr="00E42C53">
        <w:rPr>
          <w:szCs w:val="19"/>
        </w:rPr>
        <w:t>podlaskim ukształtował się na poziomie 5</w:t>
      </w:r>
      <w:r w:rsidR="007D3069" w:rsidRPr="00E42C53">
        <w:rPr>
          <w:szCs w:val="19"/>
        </w:rPr>
        <w:t>8,</w:t>
      </w:r>
      <w:r w:rsidR="00F23685" w:rsidRPr="00E42C53">
        <w:rPr>
          <w:szCs w:val="19"/>
        </w:rPr>
        <w:t>1</w:t>
      </w:r>
      <w:r w:rsidRPr="00E42C53">
        <w:rPr>
          <w:szCs w:val="19"/>
        </w:rPr>
        <w:t>% i był niższy niż średnio w kraju, gdzie wyniósł 5</w:t>
      </w:r>
      <w:r w:rsidR="008653F4" w:rsidRPr="00E42C53">
        <w:rPr>
          <w:szCs w:val="19"/>
        </w:rPr>
        <w:t>8,</w:t>
      </w:r>
      <w:r w:rsidR="00DD6FA4" w:rsidRPr="00E42C53">
        <w:rPr>
          <w:szCs w:val="19"/>
        </w:rPr>
        <w:t>7</w:t>
      </w:r>
      <w:r w:rsidRPr="00E42C53">
        <w:rPr>
          <w:szCs w:val="19"/>
        </w:rPr>
        <w:t xml:space="preserve">%. </w:t>
      </w:r>
      <w:r w:rsidR="00D27617" w:rsidRPr="00E42C53">
        <w:rPr>
          <w:szCs w:val="19"/>
        </w:rPr>
        <w:t>Wartość tego wskaźnika zmniejszyła się o 0,1 p. proc. w porównaniu z poprzednim kwartałem, natomiast w ujęciu rocznym wzrosła o 0,3 p. proc.</w:t>
      </w:r>
    </w:p>
    <w:p w14:paraId="4D161D9E" w14:textId="0A3E2587" w:rsidR="004D2263" w:rsidRPr="004D2263" w:rsidRDefault="00A46888" w:rsidP="00FF2F1E">
      <w:pPr>
        <w:spacing w:line="288" w:lineRule="auto"/>
        <w:rPr>
          <w:spacing w:val="-1"/>
        </w:rPr>
      </w:pPr>
      <w:r w:rsidRPr="004E24F3">
        <w:t xml:space="preserve">Wśród mężczyzn współczynnik aktywności zawodowej wyniósł </w:t>
      </w:r>
      <w:r w:rsidR="0064548E" w:rsidRPr="004E24F3">
        <w:t>6</w:t>
      </w:r>
      <w:r w:rsidR="004E24F3" w:rsidRPr="004E24F3">
        <w:t>4,9</w:t>
      </w:r>
      <w:r w:rsidRPr="004E24F3">
        <w:t xml:space="preserve">%, natomiast w przypadku kobiet był niższy i przyjął wartość </w:t>
      </w:r>
      <w:r w:rsidR="00976BF2" w:rsidRPr="004E24F3">
        <w:t>5</w:t>
      </w:r>
      <w:r w:rsidR="004E24F3" w:rsidRPr="004E24F3">
        <w:t>2,0</w:t>
      </w:r>
      <w:r w:rsidRPr="004E24F3">
        <w:t xml:space="preserve">%. W odniesieniu do </w:t>
      </w:r>
      <w:r w:rsidR="00976BF2" w:rsidRPr="004E24F3">
        <w:t xml:space="preserve">poprzedniego kwartału </w:t>
      </w:r>
      <w:r w:rsidRPr="004E24F3">
        <w:t xml:space="preserve">wartość omawianego </w:t>
      </w:r>
      <w:r w:rsidR="007A6F44" w:rsidRPr="004E24F3">
        <w:t>wskaźnik</w:t>
      </w:r>
      <w:r w:rsidR="00A321AD" w:rsidRPr="004E24F3">
        <w:t>a</w:t>
      </w:r>
      <w:r w:rsidRPr="004E24F3">
        <w:t xml:space="preserve"> w grupie mężczyzn </w:t>
      </w:r>
      <w:r w:rsidR="004E24F3" w:rsidRPr="004E24F3">
        <w:t>spadła</w:t>
      </w:r>
      <w:r w:rsidR="00BA466E" w:rsidRPr="004E24F3">
        <w:t xml:space="preserve"> o</w:t>
      </w:r>
      <w:r w:rsidRPr="004E24F3">
        <w:t xml:space="preserve"> </w:t>
      </w:r>
      <w:r w:rsidR="004E24F3" w:rsidRPr="004E24F3">
        <w:t>1,2</w:t>
      </w:r>
      <w:r w:rsidRPr="004E24F3">
        <w:t xml:space="preserve"> p. proc., </w:t>
      </w:r>
      <w:r w:rsidR="004E24F3" w:rsidRPr="004E24F3">
        <w:t>natomiast w skali roku zwiększyła się o 0,2 p. proc.</w:t>
      </w:r>
      <w:r w:rsidR="00976BF2" w:rsidRPr="004E24F3">
        <w:t xml:space="preserve"> </w:t>
      </w:r>
      <w:r w:rsidR="004E24F3" w:rsidRPr="004E24F3">
        <w:rPr>
          <w:szCs w:val="19"/>
        </w:rPr>
        <w:t xml:space="preserve">W </w:t>
      </w:r>
      <w:r w:rsidR="004E24F3">
        <w:rPr>
          <w:szCs w:val="19"/>
        </w:rPr>
        <w:t>grupie kobiet odnotowano wzrost wartości współczynnika w ujęciu kwartalnym i rocznym odpowiednio o 1,2 p. proc. i 0,9 p. proc.</w:t>
      </w:r>
    </w:p>
    <w:p w14:paraId="6AEC3720" w14:textId="4112C71F" w:rsidR="001B63F1" w:rsidRDefault="001B63F1" w:rsidP="00775002">
      <w:pPr>
        <w:pStyle w:val="Tytuwykresu0"/>
        <w:spacing w:before="160"/>
      </w:pPr>
      <w:r>
        <w:lastRenderedPageBreak/>
        <w:t>Tablica 2</w:t>
      </w:r>
      <w:r w:rsidRPr="007A2201">
        <w:t>.</w:t>
      </w:r>
      <w:r w:rsidRPr="007A2201">
        <w:rPr>
          <w:shd w:val="clear" w:color="auto" w:fill="FFFFFF"/>
        </w:rPr>
        <w:t xml:space="preserve"> </w:t>
      </w:r>
      <w:r>
        <w:rPr>
          <w:shd w:val="clear" w:color="auto" w:fill="FFFFFF"/>
        </w:rPr>
        <w:t>Współczynnik aktywności zawodowej</w:t>
      </w:r>
    </w:p>
    <w:tbl>
      <w:tblPr>
        <w:tblStyle w:val="Siatkatabelijasna1"/>
        <w:tblpPr w:leftFromText="141" w:rightFromText="141" w:vertAnchor="text" w:tblpXSpec="center" w:tblpY="1"/>
        <w:tblOverlap w:val="never"/>
        <w:tblW w:w="7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ook w:val="0020" w:firstRow="1" w:lastRow="0" w:firstColumn="0" w:lastColumn="0" w:noHBand="0" w:noVBand="0"/>
        <w:tblCaption w:val="Tablica 2. Współczynnik aktywności zawodowej"/>
        <w:tblDescription w:val="Dane do tablicy dostępne w załączonym pliku excel."/>
      </w:tblPr>
      <w:tblGrid>
        <w:gridCol w:w="2521"/>
        <w:gridCol w:w="1350"/>
        <w:gridCol w:w="1350"/>
        <w:gridCol w:w="1350"/>
        <w:gridCol w:w="1350"/>
      </w:tblGrid>
      <w:tr w:rsidR="009B5D94" w:rsidRPr="00852D08" w14:paraId="722CEACB" w14:textId="77777777" w:rsidTr="00B946F6">
        <w:trPr>
          <w:trHeight w:val="57"/>
        </w:trPr>
        <w:tc>
          <w:tcPr>
            <w:tcW w:w="2521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vAlign w:val="center"/>
          </w:tcPr>
          <w:p w14:paraId="2650A75C" w14:textId="77777777" w:rsidR="009B5D94" w:rsidRPr="002B299A" w:rsidRDefault="009B5D94" w:rsidP="00B31C87">
            <w:pPr>
              <w:pStyle w:val="Tablicagwkarodek"/>
              <w:rPr>
                <w:b/>
              </w:rPr>
            </w:pPr>
            <w:r w:rsidRPr="002B299A">
              <w:t>WYSZCZEGÓLNIENIE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313C93" w14:textId="31040B98" w:rsidR="009B5D94" w:rsidRPr="002B299A" w:rsidRDefault="009B5D94" w:rsidP="00B31C87">
            <w:pPr>
              <w:pStyle w:val="Tablicagwkarodek"/>
            </w:pPr>
            <w:r>
              <w:t>2024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60AB67" w14:textId="77777777" w:rsidR="009B5D94" w:rsidRPr="002B299A" w:rsidRDefault="009B5D94" w:rsidP="009E4416">
            <w:pPr>
              <w:pStyle w:val="Tablicagwkarodek"/>
            </w:pPr>
            <w:r>
              <w:t>2025</w:t>
            </w:r>
          </w:p>
        </w:tc>
        <w:tc>
          <w:tcPr>
            <w:tcW w:w="270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465D86F" w14:textId="7E13D271" w:rsidR="009B5D94" w:rsidRPr="002B299A" w:rsidRDefault="009B5D94" w:rsidP="009E4416">
            <w:pPr>
              <w:pStyle w:val="Tablicagwkarodek"/>
            </w:pPr>
            <w:r>
              <w:t>2026</w:t>
            </w:r>
          </w:p>
        </w:tc>
      </w:tr>
      <w:tr w:rsidR="000B1D52" w:rsidRPr="00852D08" w14:paraId="5C327CC9" w14:textId="77777777" w:rsidTr="0041007F">
        <w:trPr>
          <w:trHeight w:val="57"/>
        </w:trPr>
        <w:tc>
          <w:tcPr>
            <w:tcW w:w="2521" w:type="dxa"/>
            <w:vMerge/>
            <w:tcBorders>
              <w:left w:val="nil"/>
              <w:right w:val="single" w:sz="4" w:space="0" w:color="001D77"/>
            </w:tcBorders>
            <w:vAlign w:val="center"/>
          </w:tcPr>
          <w:p w14:paraId="40387119" w14:textId="77777777" w:rsidR="000B1D52" w:rsidRPr="002B299A" w:rsidRDefault="000B1D52" w:rsidP="00B31C87">
            <w:pPr>
              <w:pStyle w:val="Tablicagwkarodek"/>
              <w:rPr>
                <w:b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578F97" w14:textId="1F639A6C" w:rsidR="000B1D52" w:rsidRPr="002B299A" w:rsidRDefault="00AA1592" w:rsidP="00B31C87">
            <w:pPr>
              <w:pStyle w:val="Tablicagwkarodek"/>
            </w:pPr>
            <w:r>
              <w:t>2</w:t>
            </w:r>
            <w:r w:rsidR="000B1D52">
              <w:t xml:space="preserve"> kwartał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2C86F2" w14:textId="553CF794" w:rsidR="000B1D52" w:rsidRPr="002B299A" w:rsidRDefault="00AA1592" w:rsidP="00B31C87">
            <w:pPr>
              <w:pStyle w:val="Tablicagwkarodek"/>
            </w:pPr>
            <w:r>
              <w:t>1</w:t>
            </w:r>
            <w:r w:rsidR="000B1D52">
              <w:t xml:space="preserve"> kwartał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941CBC1" w14:textId="619C4BED" w:rsidR="000B1D52" w:rsidRPr="002B299A" w:rsidRDefault="00AA1592" w:rsidP="00B31C87">
            <w:pPr>
              <w:pStyle w:val="Tablicagwkarodek"/>
            </w:pPr>
            <w:r>
              <w:t>2</w:t>
            </w:r>
            <w:r w:rsidR="000B1D52">
              <w:t xml:space="preserve"> kwartał</w:t>
            </w:r>
          </w:p>
        </w:tc>
      </w:tr>
      <w:tr w:rsidR="001B63F1" w:rsidRPr="00852D08" w14:paraId="38A64E44" w14:textId="77777777" w:rsidTr="009F0DAF">
        <w:trPr>
          <w:trHeight w:val="57"/>
        </w:trPr>
        <w:tc>
          <w:tcPr>
            <w:tcW w:w="2521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EA0469" w14:textId="77777777" w:rsidR="001B63F1" w:rsidRPr="002B299A" w:rsidRDefault="001B63F1" w:rsidP="00B31C87">
            <w:pPr>
              <w:pStyle w:val="Tablicagwkarodek"/>
              <w:rPr>
                <w:b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7B7FE60" w14:textId="04E2A981" w:rsidR="001B63F1" w:rsidRPr="002B299A" w:rsidRDefault="001B63F1" w:rsidP="00B31C87">
            <w:pPr>
              <w:pStyle w:val="Tablicagwkarodek"/>
            </w:pPr>
            <w:r w:rsidRPr="002B299A">
              <w:t>w %</w:t>
            </w:r>
          </w:p>
        </w:tc>
      </w:tr>
      <w:tr w:rsidR="000B1D52" w:rsidRPr="00852D08" w14:paraId="2EA01000" w14:textId="77777777" w:rsidTr="000B25DE">
        <w:trPr>
          <w:trHeight w:val="57"/>
        </w:trPr>
        <w:tc>
          <w:tcPr>
            <w:tcW w:w="252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1552AE" w14:textId="77777777" w:rsidR="000B1D52" w:rsidRPr="00B31C87" w:rsidRDefault="000B1D52" w:rsidP="000B1D52">
            <w:pPr>
              <w:pStyle w:val="Tablicaboczek"/>
              <w:rPr>
                <w:b/>
                <w:bCs/>
              </w:rPr>
            </w:pPr>
            <w:r w:rsidRPr="00B31C87">
              <w:rPr>
                <w:b/>
                <w:bCs/>
              </w:rPr>
              <w:t xml:space="preserve">OGÓŁEM 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11BE18" w14:textId="20D5B18C" w:rsidR="000B1D52" w:rsidRPr="00B31C87" w:rsidRDefault="004E24F3" w:rsidP="000B1D52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57,3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B6733D" w14:textId="2918C900" w:rsidR="000B1D52" w:rsidRPr="00B31C87" w:rsidRDefault="004E24F3" w:rsidP="000B1D52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57,8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6FC0CE" w14:textId="2227F578" w:rsidR="000B1D52" w:rsidRPr="00B31C87" w:rsidRDefault="004E24F3" w:rsidP="000B1D52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58,2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F4469E9" w14:textId="57927F03" w:rsidR="000B1D52" w:rsidRPr="00B31C87" w:rsidRDefault="004E24F3" w:rsidP="000B1D52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58,1</w:t>
            </w:r>
          </w:p>
        </w:tc>
      </w:tr>
      <w:tr w:rsidR="000B1D52" w:rsidRPr="00852D08" w14:paraId="2CA76765" w14:textId="77777777" w:rsidTr="000B25DE">
        <w:trPr>
          <w:trHeight w:val="57"/>
        </w:trPr>
        <w:tc>
          <w:tcPr>
            <w:tcW w:w="252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928952" w14:textId="77777777" w:rsidR="000B1D52" w:rsidRPr="002B299A" w:rsidRDefault="000B1D52" w:rsidP="000B1D52">
            <w:pPr>
              <w:pStyle w:val="Tablicaboczekwcicie1"/>
            </w:pPr>
            <w:r w:rsidRPr="002B299A">
              <w:t>mężczyźni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AAE6E9" w14:textId="3E74F52A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65,2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691D22" w14:textId="4B388A50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64,7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8F8CCC" w14:textId="407B9A9A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66,1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9195A3C" w14:textId="71C23AC8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64,9</w:t>
            </w:r>
          </w:p>
        </w:tc>
      </w:tr>
      <w:tr w:rsidR="000B1D52" w:rsidRPr="00852D08" w14:paraId="55A7E2A7" w14:textId="77777777" w:rsidTr="009D123A">
        <w:trPr>
          <w:trHeight w:val="57"/>
        </w:trPr>
        <w:tc>
          <w:tcPr>
            <w:tcW w:w="252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365EFD" w14:textId="77777777" w:rsidR="000B1D52" w:rsidRPr="002B299A" w:rsidRDefault="000B1D52" w:rsidP="000B1D52">
            <w:pPr>
              <w:pStyle w:val="Tablicaboczekwcicie1"/>
            </w:pPr>
            <w:r w:rsidRPr="002B299A">
              <w:t xml:space="preserve">kobiety 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E6ECD3" w14:textId="17B594DC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50,0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18171E" w14:textId="49F85493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51,1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3BCA23" w14:textId="3E190229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50,8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EC6A4A9" w14:textId="5D4174F3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52,0</w:t>
            </w:r>
          </w:p>
        </w:tc>
      </w:tr>
      <w:tr w:rsidR="000B1D52" w:rsidRPr="00852D08" w14:paraId="40EEAEE7" w14:textId="77777777" w:rsidTr="000B25DE">
        <w:trPr>
          <w:trHeight w:val="57"/>
        </w:trPr>
        <w:tc>
          <w:tcPr>
            <w:tcW w:w="252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AEF2DE" w14:textId="77777777" w:rsidR="000B1D52" w:rsidRPr="002B299A" w:rsidRDefault="000B1D52" w:rsidP="000B1D52">
            <w:pPr>
              <w:pStyle w:val="Tablicaboczek"/>
            </w:pPr>
            <w:r w:rsidRPr="002B299A">
              <w:t>Miasta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A7EC16" w14:textId="1816CEF9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55,8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190618" w14:textId="3B41D0D8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58,2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0BBB76" w14:textId="253CACA1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57,4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7235132" w14:textId="42B22A69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57,7</w:t>
            </w:r>
          </w:p>
        </w:tc>
      </w:tr>
      <w:tr w:rsidR="000B1D52" w:rsidRPr="00447E84" w14:paraId="2672FB10" w14:textId="77777777" w:rsidTr="000B25DE">
        <w:trPr>
          <w:trHeight w:val="57"/>
        </w:trPr>
        <w:tc>
          <w:tcPr>
            <w:tcW w:w="2521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FB8A631" w14:textId="77777777" w:rsidR="000B1D52" w:rsidRPr="002B299A" w:rsidRDefault="000B1D52" w:rsidP="000B1D52">
            <w:pPr>
              <w:pStyle w:val="Tablicaboczek"/>
              <w:rPr>
                <w:rFonts w:cs="Arial"/>
              </w:rPr>
            </w:pPr>
            <w:r w:rsidRPr="002B299A">
              <w:t>Wieś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9CC6A37" w14:textId="30B80DF5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59,9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2136D3E" w14:textId="43A45073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57,0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E528BE9" w14:textId="75AFAFD0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59,3</w:t>
            </w:r>
          </w:p>
        </w:tc>
        <w:tc>
          <w:tcPr>
            <w:tcW w:w="13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FCE3FD0" w14:textId="4CC9012E" w:rsidR="000B1D52" w:rsidRPr="002B299A" w:rsidRDefault="004E24F3" w:rsidP="000B1D52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58,7</w:t>
            </w:r>
          </w:p>
        </w:tc>
      </w:tr>
    </w:tbl>
    <w:p w14:paraId="1609963E" w14:textId="723E106C" w:rsidR="00FF2F1E" w:rsidRPr="004B5C0B" w:rsidRDefault="00A46888" w:rsidP="00884333">
      <w:pPr>
        <w:pStyle w:val="AP"/>
        <w:spacing w:before="240"/>
      </w:pPr>
      <w:r w:rsidRPr="00932DE6">
        <w:t>Łącznie udział pracujących i bezrobotnych w ogólnej populacji osób w wieku 15–89 lat mieszkających w miastach wyniósł 5</w:t>
      </w:r>
      <w:r w:rsidR="00F553FA" w:rsidRPr="00932DE6">
        <w:t>7,</w:t>
      </w:r>
      <w:r w:rsidR="00932DE6" w:rsidRPr="00932DE6">
        <w:t>7</w:t>
      </w:r>
      <w:r w:rsidRPr="00932DE6">
        <w:t xml:space="preserve">%, natomiast w przypadku ludności wiejskiej ukształtował się na poziomie o </w:t>
      </w:r>
      <w:r w:rsidR="00F553FA" w:rsidRPr="00932DE6">
        <w:t>1,</w:t>
      </w:r>
      <w:r w:rsidR="00932DE6" w:rsidRPr="00932DE6">
        <w:t>0</w:t>
      </w:r>
      <w:r w:rsidRPr="00932DE6">
        <w:t xml:space="preserve"> p. proc. wyższym</w:t>
      </w:r>
      <w:r w:rsidR="0040013E" w:rsidRPr="00932DE6">
        <w:t xml:space="preserve">. </w:t>
      </w:r>
      <w:r w:rsidR="00932DE6">
        <w:rPr>
          <w:szCs w:val="19"/>
        </w:rPr>
        <w:t>W porównaniu z poprzednim kwartałem odnotowano wzrost wartości analizowanego wskaźnika wśród mieszkańców miast (o 0,3 p. proc.), podczas gdy na terenach wiejskich jego wartość zmniejszyła się (o 0,</w:t>
      </w:r>
      <w:r w:rsidR="00932DE6" w:rsidRPr="00E42C53">
        <w:rPr>
          <w:szCs w:val="19"/>
        </w:rPr>
        <w:t xml:space="preserve">6 p. proc.). </w:t>
      </w:r>
      <w:r w:rsidR="00786BB6" w:rsidRPr="00E42C53">
        <w:rPr>
          <w:szCs w:val="19"/>
        </w:rPr>
        <w:t>W</w:t>
      </w:r>
      <w:r w:rsidR="0040013E" w:rsidRPr="00E42C53">
        <w:rPr>
          <w:szCs w:val="19"/>
        </w:rPr>
        <w:t xml:space="preserve"> skali roku </w:t>
      </w:r>
      <w:r w:rsidR="00786BB6" w:rsidRPr="00E42C53">
        <w:rPr>
          <w:szCs w:val="19"/>
        </w:rPr>
        <w:t xml:space="preserve">współczynnik aktywności zawodowej w przypadku ludności miejskiej </w:t>
      </w:r>
      <w:r w:rsidR="005F2CE8" w:rsidRPr="00E42C53">
        <w:rPr>
          <w:szCs w:val="19"/>
        </w:rPr>
        <w:t xml:space="preserve">zmniejszył się </w:t>
      </w:r>
      <w:r w:rsidR="00786BB6" w:rsidRPr="00E42C53">
        <w:rPr>
          <w:szCs w:val="19"/>
        </w:rPr>
        <w:t>o 0,5 p. proc., a</w:t>
      </w:r>
      <w:r w:rsidR="00E42C53">
        <w:rPr>
          <w:szCs w:val="19"/>
        </w:rPr>
        <w:t> </w:t>
      </w:r>
      <w:r w:rsidR="00786BB6" w:rsidRPr="00E42C53">
        <w:rPr>
          <w:szCs w:val="19"/>
        </w:rPr>
        <w:t>wśród mieszkańców wsi w</w:t>
      </w:r>
      <w:r w:rsidR="0040013E" w:rsidRPr="00E42C53">
        <w:rPr>
          <w:szCs w:val="19"/>
        </w:rPr>
        <w:t>zr</w:t>
      </w:r>
      <w:r w:rsidR="00786BB6" w:rsidRPr="00E42C53">
        <w:rPr>
          <w:szCs w:val="19"/>
        </w:rPr>
        <w:t>ósł o</w:t>
      </w:r>
      <w:r w:rsidR="00DA00E4" w:rsidRPr="00E42C53">
        <w:rPr>
          <w:szCs w:val="19"/>
        </w:rPr>
        <w:t xml:space="preserve"> </w:t>
      </w:r>
      <w:r w:rsidR="004B5C0B" w:rsidRPr="00E42C53">
        <w:rPr>
          <w:szCs w:val="19"/>
        </w:rPr>
        <w:t>1</w:t>
      </w:r>
      <w:r w:rsidR="00786BB6" w:rsidRPr="00E42C53">
        <w:rPr>
          <w:szCs w:val="19"/>
        </w:rPr>
        <w:t>,</w:t>
      </w:r>
      <w:r w:rsidR="004B5C0B" w:rsidRPr="00E42C53">
        <w:rPr>
          <w:szCs w:val="19"/>
        </w:rPr>
        <w:t>7</w:t>
      </w:r>
      <w:r w:rsidR="00DA00E4" w:rsidRPr="00E42C53">
        <w:rPr>
          <w:szCs w:val="19"/>
        </w:rPr>
        <w:t xml:space="preserve"> </w:t>
      </w:r>
      <w:r w:rsidR="0040013E" w:rsidRPr="00E42C53">
        <w:rPr>
          <w:szCs w:val="19"/>
        </w:rPr>
        <w:t>p. proc.</w:t>
      </w:r>
    </w:p>
    <w:p w14:paraId="08D598C6" w14:textId="7E8E8F64" w:rsidR="00FF2F1E" w:rsidRPr="004B5C0B" w:rsidRDefault="00FF2F1E" w:rsidP="00884333">
      <w:pPr>
        <w:pStyle w:val="AP"/>
      </w:pPr>
      <w:r w:rsidRPr="004B5C0B">
        <w:t xml:space="preserve">Analizując ludność województwa według grup wieku, wysokie wartości współczynnika aktywności zawodowej stwierdzono wśród osób w wieku </w:t>
      </w:r>
      <w:r w:rsidR="004B5C0B" w:rsidRPr="004B5C0B">
        <w:t>3</w:t>
      </w:r>
      <w:r w:rsidR="00003776" w:rsidRPr="004B5C0B">
        <w:t>5–</w:t>
      </w:r>
      <w:r w:rsidR="004B5C0B" w:rsidRPr="004B5C0B">
        <w:t>4</w:t>
      </w:r>
      <w:r w:rsidR="00003776" w:rsidRPr="004B5C0B">
        <w:t xml:space="preserve">4 </w:t>
      </w:r>
      <w:r w:rsidRPr="004B5C0B">
        <w:t>lata (</w:t>
      </w:r>
      <w:r w:rsidR="00003776" w:rsidRPr="004B5C0B">
        <w:t>9</w:t>
      </w:r>
      <w:r w:rsidR="004B5C0B" w:rsidRPr="004B5C0B">
        <w:t>2,2</w:t>
      </w:r>
      <w:r w:rsidRPr="004B5C0B">
        <w:t xml:space="preserve">%), </w:t>
      </w:r>
      <w:r w:rsidR="004B5C0B" w:rsidRPr="004B5C0B">
        <w:t>4</w:t>
      </w:r>
      <w:r w:rsidRPr="004B5C0B">
        <w:t>5–</w:t>
      </w:r>
      <w:r w:rsidR="004B5C0B" w:rsidRPr="004B5C0B">
        <w:t>5</w:t>
      </w:r>
      <w:r w:rsidRPr="004B5C0B">
        <w:t>4 lata (</w:t>
      </w:r>
      <w:r w:rsidR="00003776" w:rsidRPr="004B5C0B">
        <w:t>9</w:t>
      </w:r>
      <w:r w:rsidR="004B5C0B" w:rsidRPr="004B5C0B">
        <w:t>1,9</w:t>
      </w:r>
      <w:r w:rsidRPr="004B5C0B">
        <w:t xml:space="preserve">%) oraz </w:t>
      </w:r>
      <w:r w:rsidR="004B5C0B" w:rsidRPr="004B5C0B">
        <w:t>2</w:t>
      </w:r>
      <w:r w:rsidR="00003776" w:rsidRPr="004B5C0B">
        <w:t>5–</w:t>
      </w:r>
      <w:r w:rsidR="004B5C0B" w:rsidRPr="004B5C0B">
        <w:t>3</w:t>
      </w:r>
      <w:r w:rsidR="00003776" w:rsidRPr="004B5C0B">
        <w:t xml:space="preserve">4 </w:t>
      </w:r>
      <w:r w:rsidRPr="004B5C0B">
        <w:t>lata (</w:t>
      </w:r>
      <w:r w:rsidR="00003776" w:rsidRPr="004B5C0B">
        <w:t>90,</w:t>
      </w:r>
      <w:r w:rsidR="004B5C0B" w:rsidRPr="004B5C0B">
        <w:t>2</w:t>
      </w:r>
      <w:r w:rsidRPr="004B5C0B">
        <w:t>%). Mniejszy udział aktywnych zawodowo odnotowano w skrajnych grupach wieku, tj. wśród osób mających 15–24 lata (2</w:t>
      </w:r>
      <w:r w:rsidR="004B5C0B" w:rsidRPr="004B5C0B">
        <w:t>1,5</w:t>
      </w:r>
      <w:r w:rsidRPr="004B5C0B">
        <w:t>%) oraz 55–89 lat (2</w:t>
      </w:r>
      <w:r w:rsidR="00003776" w:rsidRPr="004B5C0B">
        <w:t>9,</w:t>
      </w:r>
      <w:r w:rsidR="004B5C0B" w:rsidRPr="004B5C0B">
        <w:t>4</w:t>
      </w:r>
      <w:r w:rsidRPr="004B5C0B">
        <w:t>%).</w:t>
      </w:r>
    </w:p>
    <w:p w14:paraId="3A00C85E" w14:textId="73DB2694" w:rsidR="0009093E" w:rsidRPr="0031004E" w:rsidRDefault="00D974D6" w:rsidP="00B30EC2">
      <w:pPr>
        <w:pStyle w:val="AP"/>
        <w:rPr>
          <w:szCs w:val="19"/>
        </w:rPr>
      </w:pPr>
      <w:r w:rsidRPr="0031004E">
        <w:t xml:space="preserve">Omawiany współczynnik dla osób w wieku produkcyjnym wyniósł </w:t>
      </w:r>
      <w:r w:rsidR="003661BB" w:rsidRPr="0031004E">
        <w:t>8</w:t>
      </w:r>
      <w:r w:rsidR="0031004E" w:rsidRPr="0031004E">
        <w:t>2,0</w:t>
      </w:r>
      <w:r w:rsidR="003661BB" w:rsidRPr="0031004E">
        <w:t>%</w:t>
      </w:r>
      <w:r w:rsidRPr="0031004E">
        <w:t xml:space="preserve">. </w:t>
      </w:r>
      <w:r w:rsidR="0009093E" w:rsidRPr="0031004E">
        <w:rPr>
          <w:szCs w:val="19"/>
        </w:rPr>
        <w:t xml:space="preserve">Jego wartość zwiększyła się zarówno w porównaniu z poprzednim kwartałem (o </w:t>
      </w:r>
      <w:r w:rsidR="0031004E" w:rsidRPr="0031004E">
        <w:rPr>
          <w:szCs w:val="19"/>
        </w:rPr>
        <w:t>0</w:t>
      </w:r>
      <w:r w:rsidR="0009093E" w:rsidRPr="0031004E">
        <w:rPr>
          <w:szCs w:val="19"/>
        </w:rPr>
        <w:t>,</w:t>
      </w:r>
      <w:r w:rsidR="0031004E" w:rsidRPr="0031004E">
        <w:rPr>
          <w:szCs w:val="19"/>
        </w:rPr>
        <w:t>1</w:t>
      </w:r>
      <w:r w:rsidR="0009093E" w:rsidRPr="0031004E">
        <w:rPr>
          <w:szCs w:val="19"/>
        </w:rPr>
        <w:t xml:space="preserve"> p. proc.), jak i w ujęciu rocznym (o </w:t>
      </w:r>
      <w:r w:rsidR="0031004E" w:rsidRPr="0031004E">
        <w:rPr>
          <w:szCs w:val="19"/>
        </w:rPr>
        <w:t>1,2</w:t>
      </w:r>
      <w:r w:rsidR="0009093E" w:rsidRPr="0031004E">
        <w:rPr>
          <w:szCs w:val="19"/>
        </w:rPr>
        <w:t xml:space="preserve"> p. proc.)</w:t>
      </w:r>
      <w:r w:rsidR="00616B61" w:rsidRPr="0031004E">
        <w:rPr>
          <w:szCs w:val="19"/>
        </w:rPr>
        <w:t>.</w:t>
      </w:r>
      <w:r w:rsidR="0009093E" w:rsidRPr="0031004E">
        <w:rPr>
          <w:szCs w:val="19"/>
        </w:rPr>
        <w:t xml:space="preserve"> </w:t>
      </w:r>
    </w:p>
    <w:p w14:paraId="71B0F576" w14:textId="07B104F5" w:rsidR="00FF2F1E" w:rsidRPr="004B5C0B" w:rsidRDefault="00B30EC2" w:rsidP="00B30EC2">
      <w:pPr>
        <w:pStyle w:val="AP"/>
      </w:pPr>
      <w:r w:rsidRPr="004B5C0B">
        <w:rPr>
          <w:noProof/>
          <w:szCs w:val="19"/>
          <w:lang w:eastAsia="pl-PL"/>
        </w:rPr>
        <w:t>Biorąc pod uwagę poziom wykształcenia ludności, najwyższą wartość analizowanego wskaźnika zanotowano w grupie osób legitymujących się wykształceniem wyższym (</w:t>
      </w:r>
      <w:r w:rsidR="00343379" w:rsidRPr="004B5C0B">
        <w:rPr>
          <w:noProof/>
          <w:szCs w:val="19"/>
          <w:lang w:eastAsia="pl-PL"/>
        </w:rPr>
        <w:t>8</w:t>
      </w:r>
      <w:r w:rsidR="004B5C0B" w:rsidRPr="004B5C0B">
        <w:rPr>
          <w:noProof/>
          <w:szCs w:val="19"/>
          <w:lang w:eastAsia="pl-PL"/>
        </w:rPr>
        <w:t>0</w:t>
      </w:r>
      <w:r w:rsidR="00343379" w:rsidRPr="004B5C0B">
        <w:rPr>
          <w:noProof/>
          <w:szCs w:val="19"/>
          <w:lang w:eastAsia="pl-PL"/>
        </w:rPr>
        <w:t>,</w:t>
      </w:r>
      <w:r w:rsidR="004B5C0B" w:rsidRPr="004B5C0B">
        <w:rPr>
          <w:noProof/>
          <w:szCs w:val="19"/>
          <w:lang w:eastAsia="pl-PL"/>
        </w:rPr>
        <w:t>8%</w:t>
      </w:r>
      <w:r w:rsidRPr="004B5C0B">
        <w:rPr>
          <w:noProof/>
          <w:szCs w:val="19"/>
          <w:lang w:eastAsia="pl-PL"/>
        </w:rPr>
        <w:t>), a</w:t>
      </w:r>
      <w:r w:rsidRPr="004B5C0B">
        <w:rPr>
          <w:lang w:eastAsia="pl-PL"/>
        </w:rPr>
        <w:t> </w:t>
      </w:r>
      <w:r w:rsidRPr="004B5C0B">
        <w:rPr>
          <w:noProof/>
          <w:szCs w:val="19"/>
          <w:lang w:eastAsia="pl-PL"/>
        </w:rPr>
        <w:t>najniższą – w populacji osób z wykształceniem gimnazjalnym, podstawowym, niepełnym podstawowym i bez wykształcenia szkolnego (1</w:t>
      </w:r>
      <w:r w:rsidR="004B5C0B" w:rsidRPr="004B5C0B">
        <w:rPr>
          <w:noProof/>
          <w:szCs w:val="19"/>
          <w:lang w:eastAsia="pl-PL"/>
        </w:rPr>
        <w:t>7,9</w:t>
      </w:r>
      <w:r w:rsidRPr="004B5C0B">
        <w:rPr>
          <w:noProof/>
          <w:szCs w:val="19"/>
          <w:lang w:eastAsia="pl-PL"/>
        </w:rPr>
        <w:t>%).</w:t>
      </w:r>
    </w:p>
    <w:p w14:paraId="14A596DF" w14:textId="4405F03C" w:rsidR="001B63F1" w:rsidRDefault="001B63F1" w:rsidP="00884333">
      <w:pPr>
        <w:pStyle w:val="tytuwykresu"/>
        <w:spacing w:before="240"/>
      </w:pPr>
      <w:r w:rsidRPr="00A47B60">
        <w:t xml:space="preserve">Wykres </w:t>
      </w:r>
      <w:r>
        <w:t>2</w:t>
      </w:r>
      <w:r w:rsidRPr="00A47B60">
        <w:t xml:space="preserve">. </w:t>
      </w:r>
      <w:r>
        <w:t>Współczynnik aktywności zawodowej i wskaźnik zatrudnienia</w:t>
      </w:r>
    </w:p>
    <w:p w14:paraId="75002B1C" w14:textId="2D476D9D" w:rsidR="007A4BFF" w:rsidRDefault="0066751E" w:rsidP="00907FA6">
      <w:pPr>
        <w:pStyle w:val="tytuwykresu"/>
        <w:spacing w:line="240" w:lineRule="auto"/>
        <w:rPr>
          <w:shd w:val="clear" w:color="auto" w:fill="FFFFFF"/>
        </w:rPr>
      </w:pPr>
      <w:r>
        <w:rPr>
          <w:noProof/>
        </w:rPr>
        <w:drawing>
          <wp:inline distT="0" distB="0" distL="0" distR="0" wp14:anchorId="367A841D" wp14:editId="65264F40">
            <wp:extent cx="5029199" cy="2431353"/>
            <wp:effectExtent l="0" t="0" r="635" b="7620"/>
            <wp:docPr id="11" name="Obraz 11" descr="Wykres liniowy prezentujący współczynnik aktywności zawodowej i wskaźnik zatrudnienia w poszczególnych kwartałach od 1 kwartału 2021 r. do 2 kwartału 2026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liniowy prezentujący współczynnik aktywności zawodowej i wskaźnik zatrudnienia w poszczególnych kwartałach od 1 kwartału 2021 r. do 2 kwartału 2026 r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199" cy="243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2649D" w14:textId="6A12EBD2" w:rsidR="000623BD" w:rsidRDefault="00831569" w:rsidP="000623BD">
      <w:pPr>
        <w:pStyle w:val="Lead"/>
      </w:pPr>
      <w:r w:rsidRPr="001826FC">
        <w:rPr>
          <w:color w:val="000000" w:themeColor="text1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3F2065FE" wp14:editId="46C9D656">
                <wp:simplePos x="0" y="0"/>
                <wp:positionH relativeFrom="margin">
                  <wp:posOffset>0</wp:posOffset>
                </wp:positionH>
                <wp:positionV relativeFrom="paragraph">
                  <wp:posOffset>13174</wp:posOffset>
                </wp:positionV>
                <wp:extent cx="1979930" cy="1143000"/>
                <wp:effectExtent l="0" t="0" r="1270" b="0"/>
                <wp:wrapSquare wrapText="bothSides"/>
                <wp:docPr id="16" name="Pole tekstowe 2" descr="57,1% Wskaźnik zatrudnienia osób w wieku 15–89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930" cy="1143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139BA" w14:textId="2AFEB74D" w:rsidR="000623BD" w:rsidRPr="001B39C1" w:rsidRDefault="000623BD" w:rsidP="000623B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color w:val="auto"/>
                                <w:sz w:val="72"/>
                                <w:szCs w:val="72"/>
                              </w:rPr>
                              <w:t>5</w:t>
                            </w:r>
                            <w:r w:rsidR="000B1D52">
                              <w:rPr>
                                <w:rStyle w:val="WartowskanikaZnak"/>
                                <w:color w:val="auto"/>
                                <w:sz w:val="72"/>
                                <w:szCs w:val="72"/>
                              </w:rPr>
                              <w:t>7</w:t>
                            </w:r>
                            <w:r w:rsidR="00DD20EB">
                              <w:rPr>
                                <w:rStyle w:val="WartowskanikaZnak"/>
                                <w:color w:val="auto"/>
                                <w:sz w:val="72"/>
                                <w:szCs w:val="72"/>
                              </w:rPr>
                              <w:t>,</w:t>
                            </w:r>
                            <w:r w:rsidR="00AA1592">
                              <w:rPr>
                                <w:rStyle w:val="WartowskanikaZnak"/>
                                <w:color w:val="auto"/>
                                <w:sz w:val="72"/>
                                <w:szCs w:val="72"/>
                              </w:rPr>
                              <w:t>1</w:t>
                            </w:r>
                            <w:r w:rsidRPr="001B39C1">
                              <w:rPr>
                                <w:rStyle w:val="WartowskanikaZnak"/>
                                <w:color w:val="auto"/>
                                <w:sz w:val="72"/>
                                <w:szCs w:val="72"/>
                              </w:rPr>
                              <w:t xml:space="preserve">% </w:t>
                            </w:r>
                          </w:p>
                          <w:p w14:paraId="1930723C" w14:textId="0D4588BF" w:rsidR="000623BD" w:rsidRPr="007D605C" w:rsidRDefault="000623BD" w:rsidP="009028AC">
                            <w:pPr>
                              <w:pStyle w:val="Opiswskanika"/>
                              <w:suppressAutoHyphens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</w:t>
                            </w:r>
                            <w:r w:rsidRPr="00705190">
                              <w:t>s</w:t>
                            </w:r>
                            <w:r>
                              <w:t xml:space="preserve">kaźnik zatrudnienia </w:t>
                            </w:r>
                            <w:r w:rsidR="004F4BF1">
                              <w:br/>
                              <w:t>osób w wieku 15–89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2065FE" id="_x0000_s1029" alt="57,1% Wskaźnik zatrudnienia osób w wieku 15–89 lat" style="position:absolute;margin-left:0;margin-top:1.05pt;width:155.9pt;height:90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0RZGAIAAAMEAAAOAAAAZHJzL2Uyb0RvYy54bWysU9uO2yAQfa/Uf0C8N7ZzaTZWnNU26VaV&#10;thd12w/AgGNUzFAgsdOv74Cz2Wj7VvUFMQycOXPmsL4dOk2O0nkFpqLFJKdEGg5CmX1Ff3y/f3ND&#10;iQ/MCKbByIqepKe3m9ev1r0t5RRa0EI6giDGl72taBuCLbPM81Z2zE/ASoPJBlzHAoZunwnHekTv&#10;dDbN87dZD05YB1x6j6e7MUk3Cb9pJA9fmsbLQHRFkVtIq0trHddss2bl3jHbKn6mwf6BRceUwaIX&#10;qB0LjByc+guqU9yBhyZMOHQZNI3iMvWA3RT5i24eW2Zl6gXF8fYik/9/sPzz8dF+dSQM72DAAaYm&#10;vH0A/tMTA9uWmb28cw76VjKBhYsoWdZbX56fRql96SNI3X8CgUNmhwAJaGhcF1XBPgmi4wBOF9Hl&#10;EAiPJVfL1WqGKY65opjP8jyNJWPl03PrfPggoSNxU1EHByO+4WhTDXZ88CFyYuXTvVjSg1biXmmd&#10;Arevt9qRI4s2yIvdcpnaeHFNG9JXdLWYLhKygfg+OaRTAW2qVVfRG+Q3MmRl1OS9EelKYEqPe2Si&#10;zVmkqMuoUBjqgShR0VksHTWrQZxQNQejK/EX4aYF95uSHh1ZUf/rwJykRH80qPyqmM+jhVMwXyyn&#10;GLjrTH2dYYYjVEUDJeN2G5LtoxwG7nBCjUqyPTM5U0anJTXPvyJa+TpOt57/7uYPAAAA//8DAFBL&#10;AwQUAAYACAAAACEAKL20ItsAAAAGAQAADwAAAGRycy9kb3ducmV2LnhtbEyPwU7DMBBE70j8g7VI&#10;XCLqpJVQFeJUFCkc6IkU7m68jSPidWS7Tfh7lhMcd2Y0+6baLW4UVwxx8KSgWOUgkDpvBuoVfByb&#10;hy2ImDQZPXpCBd8YYVff3lS6NH6md7y2qRdcQrHUCmxKUyll7Cw6HVd+QmLv7IPTic/QSxP0zOVu&#10;lOs8f5ROD8QfrJ7wxWL31V6cgn04H9p8s0S7P74dsqbJPl/nTKn7u+X5CUTCJf2F4Ref0aFmppO/&#10;kIliVMBDkoJ1AYLNTVHwjhOntqzIupL/8esfAAAA//8DAFBLAQItABQABgAIAAAAIQC2gziS/gAA&#10;AOEBAAATAAAAAAAAAAAAAAAAAAAAAABbQ29udGVudF9UeXBlc10ueG1sUEsBAi0AFAAGAAgAAAAh&#10;ADj9If/WAAAAlAEAAAsAAAAAAAAAAAAAAAAALwEAAF9yZWxzLy5yZWxzUEsBAi0AFAAGAAgAAAAh&#10;AOIHRFkYAgAAAwQAAA4AAAAAAAAAAAAAAAAALgIAAGRycy9lMm9Eb2MueG1sUEsBAi0AFAAGAAgA&#10;AAAhACi9tCLbAAAABgEAAA8AAAAAAAAAAAAAAAAAcgQAAGRycy9kb3ducmV2LnhtbFBLBQYAAAAA&#10;BAAEAPMAAAB6BQAAAAA=&#10;" fillcolor="#001d77" stroked="f">
                <v:stroke joinstyle="miter"/>
                <v:textbox>
                  <w:txbxContent>
                    <w:p w14:paraId="59A139BA" w14:textId="2AFEB74D" w:rsidR="000623BD" w:rsidRPr="001B39C1" w:rsidRDefault="000623BD" w:rsidP="000623B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color w:val="auto"/>
                          <w:sz w:val="72"/>
                          <w:szCs w:val="72"/>
                        </w:rPr>
                        <w:t>5</w:t>
                      </w:r>
                      <w:r w:rsidR="000B1D52">
                        <w:rPr>
                          <w:rStyle w:val="WartowskanikaZnak"/>
                          <w:color w:val="auto"/>
                          <w:sz w:val="72"/>
                          <w:szCs w:val="72"/>
                        </w:rPr>
                        <w:t>7</w:t>
                      </w:r>
                      <w:r w:rsidR="00DD20EB">
                        <w:rPr>
                          <w:rStyle w:val="WartowskanikaZnak"/>
                          <w:color w:val="auto"/>
                          <w:sz w:val="72"/>
                          <w:szCs w:val="72"/>
                        </w:rPr>
                        <w:t>,</w:t>
                      </w:r>
                      <w:r w:rsidR="00AA1592">
                        <w:rPr>
                          <w:rStyle w:val="WartowskanikaZnak"/>
                          <w:color w:val="auto"/>
                          <w:sz w:val="72"/>
                          <w:szCs w:val="72"/>
                        </w:rPr>
                        <w:t>1</w:t>
                      </w:r>
                      <w:r w:rsidRPr="001B39C1">
                        <w:rPr>
                          <w:rStyle w:val="WartowskanikaZnak"/>
                          <w:color w:val="auto"/>
                          <w:sz w:val="72"/>
                          <w:szCs w:val="72"/>
                        </w:rPr>
                        <w:t xml:space="preserve">% </w:t>
                      </w:r>
                    </w:p>
                    <w:p w14:paraId="1930723C" w14:textId="0D4588BF" w:rsidR="000623BD" w:rsidRPr="007D605C" w:rsidRDefault="000623BD" w:rsidP="009028AC">
                      <w:pPr>
                        <w:pStyle w:val="Opiswskanika"/>
                        <w:suppressAutoHyphens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</w:t>
                      </w:r>
                      <w:r w:rsidRPr="00705190">
                        <w:t>s</w:t>
                      </w:r>
                      <w:r>
                        <w:t xml:space="preserve">kaźnik zatrudnienia </w:t>
                      </w:r>
                      <w:r w:rsidR="004F4BF1">
                        <w:br/>
                        <w:t>osób w wieku 15–89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46888" w:rsidRPr="00EC51E2">
        <w:rPr>
          <w:color w:val="000000" w:themeColor="text1"/>
        </w:rPr>
        <w:t>W</w:t>
      </w:r>
      <w:r w:rsidR="006555CB">
        <w:rPr>
          <w:color w:val="000000" w:themeColor="text1"/>
        </w:rPr>
        <w:t xml:space="preserve"> </w:t>
      </w:r>
      <w:r w:rsidR="00AA1592">
        <w:rPr>
          <w:color w:val="000000" w:themeColor="text1"/>
        </w:rPr>
        <w:t>2</w:t>
      </w:r>
      <w:r w:rsidR="00A46888" w:rsidRPr="00EC51E2">
        <w:rPr>
          <w:color w:val="000000" w:themeColor="text1"/>
        </w:rPr>
        <w:t xml:space="preserve"> kwartale 202</w:t>
      </w:r>
      <w:r w:rsidR="000B1D52">
        <w:rPr>
          <w:color w:val="000000" w:themeColor="text1"/>
        </w:rPr>
        <w:t>6</w:t>
      </w:r>
      <w:r w:rsidR="00A46888" w:rsidRPr="00EC51E2">
        <w:rPr>
          <w:color w:val="000000" w:themeColor="text1"/>
        </w:rPr>
        <w:t xml:space="preserve"> r. osoby pracujące stanowiły 5</w:t>
      </w:r>
      <w:r w:rsidR="006555CB">
        <w:rPr>
          <w:color w:val="000000" w:themeColor="text1"/>
        </w:rPr>
        <w:t>7</w:t>
      </w:r>
      <w:r w:rsidR="000B1D52">
        <w:rPr>
          <w:color w:val="000000" w:themeColor="text1"/>
        </w:rPr>
        <w:t>,</w:t>
      </w:r>
      <w:r w:rsidR="00AA1592">
        <w:rPr>
          <w:color w:val="000000" w:themeColor="text1"/>
        </w:rPr>
        <w:t>1</w:t>
      </w:r>
      <w:r w:rsidR="00A46888" w:rsidRPr="00EC51E2">
        <w:rPr>
          <w:color w:val="000000" w:themeColor="text1"/>
        </w:rPr>
        <w:t xml:space="preserve">% ogółu ludności w wieku 15–89 lat. Wskaźnik zatrudnienia w omawianym </w:t>
      </w:r>
      <w:r w:rsidR="00B30EC2">
        <w:rPr>
          <w:color w:val="000000" w:themeColor="text1"/>
        </w:rPr>
        <w:t>okresi</w:t>
      </w:r>
      <w:r w:rsidR="00A46888" w:rsidRPr="00EC51E2">
        <w:rPr>
          <w:color w:val="000000" w:themeColor="text1"/>
        </w:rPr>
        <w:t xml:space="preserve">e był </w:t>
      </w:r>
      <w:r w:rsidR="00A46888">
        <w:rPr>
          <w:color w:val="000000" w:themeColor="text1"/>
        </w:rPr>
        <w:t xml:space="preserve">o </w:t>
      </w:r>
      <w:r w:rsidR="00AA1592">
        <w:rPr>
          <w:color w:val="000000" w:themeColor="text1"/>
        </w:rPr>
        <w:t>0</w:t>
      </w:r>
      <w:r w:rsidR="00A46888">
        <w:rPr>
          <w:color w:val="000000" w:themeColor="text1"/>
        </w:rPr>
        <w:t>,</w:t>
      </w:r>
      <w:r w:rsidR="00AA1592">
        <w:rPr>
          <w:color w:val="000000" w:themeColor="text1"/>
        </w:rPr>
        <w:t>1</w:t>
      </w:r>
      <w:r w:rsidR="00A46888">
        <w:rPr>
          <w:color w:val="000000" w:themeColor="text1"/>
        </w:rPr>
        <w:t xml:space="preserve"> p. proc. </w:t>
      </w:r>
      <w:r w:rsidR="000B1D52">
        <w:rPr>
          <w:color w:val="000000" w:themeColor="text1"/>
        </w:rPr>
        <w:t>wyższy</w:t>
      </w:r>
      <w:r w:rsidR="00A46888">
        <w:rPr>
          <w:color w:val="000000" w:themeColor="text1"/>
        </w:rPr>
        <w:t xml:space="preserve"> </w:t>
      </w:r>
      <w:r w:rsidR="00A46888" w:rsidRPr="00EC51E2">
        <w:rPr>
          <w:color w:val="000000" w:themeColor="text1"/>
        </w:rPr>
        <w:t>w porównaniu z</w:t>
      </w:r>
      <w:bookmarkStart w:id="1" w:name="_Hlk216356144"/>
      <w:r w:rsidR="00A46888" w:rsidRPr="00EC51E2">
        <w:rPr>
          <w:color w:val="000000" w:themeColor="text1"/>
        </w:rPr>
        <w:t> </w:t>
      </w:r>
      <w:bookmarkEnd w:id="1"/>
      <w:r w:rsidR="00A46888" w:rsidRPr="00EC51E2">
        <w:rPr>
          <w:color w:val="000000" w:themeColor="text1"/>
        </w:rPr>
        <w:t>zanotowanym w</w:t>
      </w:r>
      <w:r w:rsidR="00884333" w:rsidRPr="00EC51E2">
        <w:t> </w:t>
      </w:r>
      <w:r w:rsidR="00A46888" w:rsidRPr="00EC51E2">
        <w:rPr>
          <w:color w:val="000000" w:themeColor="text1"/>
        </w:rPr>
        <w:t>poprzednim kwartale</w:t>
      </w:r>
      <w:r w:rsidR="006555CB">
        <w:rPr>
          <w:color w:val="000000" w:themeColor="text1"/>
        </w:rPr>
        <w:t xml:space="preserve"> oraz o </w:t>
      </w:r>
      <w:r w:rsidR="00AA1592">
        <w:rPr>
          <w:color w:val="000000" w:themeColor="text1"/>
        </w:rPr>
        <w:t>0,2</w:t>
      </w:r>
      <w:r w:rsidR="006555CB">
        <w:rPr>
          <w:color w:val="000000" w:themeColor="text1"/>
        </w:rPr>
        <w:t xml:space="preserve"> p. proc. </w:t>
      </w:r>
      <w:r w:rsidR="000B1D52">
        <w:rPr>
          <w:color w:val="000000" w:themeColor="text1"/>
        </w:rPr>
        <w:t>wyższy</w:t>
      </w:r>
      <w:r w:rsidR="006555CB">
        <w:rPr>
          <w:color w:val="000000" w:themeColor="text1"/>
        </w:rPr>
        <w:t xml:space="preserve"> </w:t>
      </w:r>
      <w:r w:rsidR="00A46888" w:rsidRPr="00EC51E2">
        <w:rPr>
          <w:color w:val="000000" w:themeColor="text1"/>
        </w:rPr>
        <w:t xml:space="preserve">w </w:t>
      </w:r>
      <w:r w:rsidR="006555CB">
        <w:rPr>
          <w:color w:val="000000" w:themeColor="text1"/>
        </w:rPr>
        <w:t>odniesieniu do analogicznego ok</w:t>
      </w:r>
      <w:r w:rsidR="00A46888" w:rsidRPr="00EC51E2">
        <w:rPr>
          <w:color w:val="000000" w:themeColor="text1"/>
        </w:rPr>
        <w:t>res</w:t>
      </w:r>
      <w:r w:rsidR="006555CB">
        <w:rPr>
          <w:color w:val="000000" w:themeColor="text1"/>
        </w:rPr>
        <w:t>u</w:t>
      </w:r>
      <w:r w:rsidR="00A46888" w:rsidRPr="00EC51E2">
        <w:rPr>
          <w:color w:val="000000" w:themeColor="text1"/>
        </w:rPr>
        <w:t xml:space="preserve"> 202</w:t>
      </w:r>
      <w:r w:rsidR="00E73833">
        <w:rPr>
          <w:color w:val="000000" w:themeColor="text1"/>
        </w:rPr>
        <w:t>5</w:t>
      </w:r>
      <w:r w:rsidR="00A46888" w:rsidRPr="00EC51E2">
        <w:rPr>
          <w:color w:val="000000" w:themeColor="text1"/>
        </w:rPr>
        <w:t xml:space="preserve"> r.</w:t>
      </w:r>
      <w:r w:rsidR="005C296E">
        <w:rPr>
          <w:color w:val="000000" w:themeColor="text1"/>
        </w:rPr>
        <w:t xml:space="preserve"> </w:t>
      </w:r>
      <w:r w:rsidR="000623BD">
        <w:br/>
      </w:r>
    </w:p>
    <w:p w14:paraId="208072EF" w14:textId="1DAAC3F8" w:rsidR="009C1BDA" w:rsidRDefault="009C1BDA" w:rsidP="009C1BDA">
      <w:pPr>
        <w:pStyle w:val="Lead"/>
        <w:spacing w:before="120"/>
      </w:pPr>
    </w:p>
    <w:p w14:paraId="3BE3A20B" w14:textId="23300417" w:rsidR="000623BD" w:rsidRDefault="00CB176D" w:rsidP="003066CD">
      <w:pPr>
        <w:pStyle w:val="Nagwek1"/>
        <w:spacing w:before="240"/>
      </w:pPr>
      <w:r w:rsidRPr="00823593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70B63A2E">
                <wp:simplePos x="0" y="0"/>
                <wp:positionH relativeFrom="column">
                  <wp:posOffset>5276215</wp:posOffset>
                </wp:positionH>
                <wp:positionV relativeFrom="paragraph">
                  <wp:posOffset>229870</wp:posOffset>
                </wp:positionV>
                <wp:extent cx="1725295" cy="609600"/>
                <wp:effectExtent l="0" t="0" r="0" b="0"/>
                <wp:wrapTight wrapText="bothSides">
                  <wp:wrapPolygon edited="0">
                    <wp:start x="715" y="0"/>
                    <wp:lineTo x="715" y="20925"/>
                    <wp:lineTo x="20749" y="20925"/>
                    <wp:lineTo x="20749" y="0"/>
                    <wp:lineTo x="715" y="0"/>
                  </wp:wrapPolygon>
                </wp:wrapTight>
                <wp:docPr id="13" name="Pole tekstowe 13" descr="Liczba pracujących nie uległa istotnej zmianie w ujęciu kwartalnym i w skali roku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C8D30" w14:textId="57E87880" w:rsidR="00EA6B88" w:rsidRPr="00D94C8E" w:rsidRDefault="00EA6B88" w:rsidP="00EA6B88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  <w:spacing w:val="-1"/>
                              </w:rPr>
                            </w:pPr>
                            <w:r w:rsidRPr="00D94C8E">
                              <w:rPr>
                                <w:spacing w:val="-1"/>
                                <w:szCs w:val="19"/>
                              </w:rPr>
                              <w:t xml:space="preserve">Liczba pracujących </w:t>
                            </w:r>
                            <w:r w:rsidR="005F2CE8">
                              <w:rPr>
                                <w:spacing w:val="-1"/>
                                <w:szCs w:val="19"/>
                              </w:rPr>
                              <w:t>nie uległa istotnej zmianie</w:t>
                            </w:r>
                            <w:r w:rsidR="005F2CE8" w:rsidRPr="00D94C8E">
                              <w:rPr>
                                <w:spacing w:val="-1"/>
                                <w:szCs w:val="19"/>
                              </w:rPr>
                              <w:t xml:space="preserve"> </w:t>
                            </w:r>
                            <w:r w:rsidRPr="00D94C8E">
                              <w:rPr>
                                <w:spacing w:val="-1"/>
                                <w:szCs w:val="19"/>
                              </w:rPr>
                              <w:t>w ujęciu kwartalnym</w:t>
                            </w:r>
                            <w:r w:rsidR="004F66C7">
                              <w:rPr>
                                <w:spacing w:val="-1"/>
                                <w:szCs w:val="19"/>
                              </w:rPr>
                              <w:t xml:space="preserve"> i</w:t>
                            </w:r>
                            <w:r w:rsidR="006A785A">
                              <w:rPr>
                                <w:color w:val="000000" w:themeColor="text1"/>
                                <w:spacing w:val="-1"/>
                              </w:rPr>
                              <w:t xml:space="preserve"> </w:t>
                            </w:r>
                            <w:r w:rsidRPr="00D94C8E">
                              <w:rPr>
                                <w:spacing w:val="-1"/>
                                <w:szCs w:val="19"/>
                              </w:rPr>
                              <w:t xml:space="preserve">w skali roku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30" type="#_x0000_t202" alt="Liczba pracujących nie uległa istotnej zmianie w ujęciu kwartalnym i w skali roku " style="position:absolute;margin-left:415.45pt;margin-top:18.1pt;width:135.85pt;height:48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Y4K/AEAANQDAAAOAAAAZHJzL2Uyb0RvYy54bWysU9Fu2yAUfZ+0f0C8L3asJG2skKpr12lS&#10;103q9gEE4xgNuAxI7Ozrd8FuGm1v0/yAwJd77j3nHjY3g9HkKH1QYBmdz0pKpBXQKLtn9Pu3h3fX&#10;lITIbcM1WMnoSQZ6s337ZtO7WlbQgW6kJwhiQ907RrsYXV0UQXTS8DADJy0GW/CGRzz6fdF43iO6&#10;0UVVlquiB984D0KGgH/vxyDdZvy2lSJ+adsgI9GMYm8xrz6vu7QW2w2v9567TompDf4PXRiuLBY9&#10;Q93zyMnBq7+gjBIeArRxJsAU0LZKyMwB2czLP9g8d9zJzAXFCe4sU/h/sOLp+Oy+ehKH9zDgADOJ&#10;4B5B/AjEwl3H7V7eeg99J3mDhedJsqJ3oZ5Sk9ShDglk13+GBofMDxEy0NB6k1RBngTRcQCns+hy&#10;iESkklfVslovKREYW5XrVZmnUvD6Jdv5ED9KMCRtGPU41IzOj48hpm54/XIlFbPwoLTOg9WW9Iyu&#10;l9UyJ1xEjIroO60Mo9dl+kYnJJIfbJOTI1d63GMBbSfWiehIOQ67gaiG0UXKTSLsoDmhDB5Gm+Gz&#10;wE0H/hclPVqM0fDzwL2kRH+yKOV6vlgkT+bDYnlV4cFfRnaXEW4FQjEaKRm3dzH7eKR8i5K3Kqvx&#10;2snUMlonizTZPHnz8pxvvT7G7W8AAAD//wMAUEsDBBQABgAIAAAAIQDHVRN13wAAAAsBAAAPAAAA&#10;ZHJzL2Rvd25yZXYueG1sTI9NT8MwDIbvSPyHyEjcWLIUqq3UnRCIK4jxIXHLGq+taJyqydby78lO&#10;7GbLj14/b7mZXS+ONIbOM8JyoUAQ19523CB8vD/frECEaNia3jMh/FKATXV5UZrC+onf6LiNjUgh&#10;HAqD0MY4FFKGuiVnwsIPxOm296MzMa1jI+1ophTueqmVyqUzHacPrRnosaX6Z3twCJ8v+++vW/Xa&#10;PLm7YfKzkuzWEvH6an64BxFpjv8wnPSTOlTJaecPbIPoEVaZWicUIcs1iBOwVDoHsUtTpjXIqpTn&#10;Hao/AAAA//8DAFBLAQItABQABgAIAAAAIQC2gziS/gAAAOEBAAATAAAAAAAAAAAAAAAAAAAAAABb&#10;Q29udGVudF9UeXBlc10ueG1sUEsBAi0AFAAGAAgAAAAhADj9If/WAAAAlAEAAAsAAAAAAAAAAAAA&#10;AAAALwEAAF9yZWxzLy5yZWxzUEsBAi0AFAAGAAgAAAAhAFsJjgr8AQAA1AMAAA4AAAAAAAAAAAAA&#10;AAAALgIAAGRycy9lMm9Eb2MueG1sUEsBAi0AFAAGAAgAAAAhAMdVE3XfAAAACwEAAA8AAAAAAAAA&#10;AAAAAAAAVgQAAGRycy9kb3ducmV2LnhtbFBLBQYAAAAABAAEAPMAAABiBQAAAAA=&#10;" filled="f" stroked="f">
                <v:textbox>
                  <w:txbxContent>
                    <w:p w14:paraId="62BC8D30" w14:textId="57E87880" w:rsidR="00EA6B88" w:rsidRPr="00D94C8E" w:rsidRDefault="00EA6B88" w:rsidP="00EA6B88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  <w:spacing w:val="-1"/>
                        </w:rPr>
                      </w:pPr>
                      <w:r w:rsidRPr="00D94C8E">
                        <w:rPr>
                          <w:spacing w:val="-1"/>
                          <w:szCs w:val="19"/>
                        </w:rPr>
                        <w:t xml:space="preserve">Liczba pracujących </w:t>
                      </w:r>
                      <w:r w:rsidR="005F2CE8">
                        <w:rPr>
                          <w:spacing w:val="-1"/>
                          <w:szCs w:val="19"/>
                        </w:rPr>
                        <w:t>nie uległa istotnej zmianie</w:t>
                      </w:r>
                      <w:r w:rsidR="005F2CE8" w:rsidRPr="00D94C8E">
                        <w:rPr>
                          <w:spacing w:val="-1"/>
                          <w:szCs w:val="19"/>
                        </w:rPr>
                        <w:t xml:space="preserve"> </w:t>
                      </w:r>
                      <w:r w:rsidRPr="00D94C8E">
                        <w:rPr>
                          <w:spacing w:val="-1"/>
                          <w:szCs w:val="19"/>
                        </w:rPr>
                        <w:t>w ujęciu kwartalnym</w:t>
                      </w:r>
                      <w:r w:rsidR="004F66C7">
                        <w:rPr>
                          <w:spacing w:val="-1"/>
                          <w:szCs w:val="19"/>
                        </w:rPr>
                        <w:t xml:space="preserve"> i</w:t>
                      </w:r>
                      <w:r w:rsidR="006A785A">
                        <w:rPr>
                          <w:color w:val="000000" w:themeColor="text1"/>
                          <w:spacing w:val="-1"/>
                        </w:rPr>
                        <w:t xml:space="preserve"> </w:t>
                      </w:r>
                      <w:r w:rsidRPr="00D94C8E">
                        <w:rPr>
                          <w:spacing w:val="-1"/>
                          <w:szCs w:val="19"/>
                        </w:rPr>
                        <w:t xml:space="preserve">w skali roku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623BD">
        <w:t>Pr</w:t>
      </w:r>
      <w:r w:rsidR="000623BD" w:rsidRPr="005B1D8A">
        <w:t>acują</w:t>
      </w:r>
      <w:r w:rsidR="000623BD">
        <w:t>cy</w:t>
      </w:r>
      <w:r w:rsidR="00EF4B18">
        <w:t xml:space="preserve"> </w:t>
      </w:r>
    </w:p>
    <w:p w14:paraId="1E945442" w14:textId="534CF611" w:rsidR="000623BD" w:rsidRPr="00D01763" w:rsidRDefault="00884333" w:rsidP="000623BD">
      <w:pPr>
        <w:pStyle w:val="AP"/>
        <w:rPr>
          <w:color w:val="000000" w:themeColor="text1"/>
        </w:rPr>
      </w:pPr>
      <w:r w:rsidRPr="00DC7A89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0B809BE3" wp14:editId="046880E7">
                <wp:simplePos x="0" y="0"/>
                <wp:positionH relativeFrom="page">
                  <wp:posOffset>5752465</wp:posOffset>
                </wp:positionH>
                <wp:positionV relativeFrom="page">
                  <wp:posOffset>2816002</wp:posOffset>
                </wp:positionV>
                <wp:extent cx="1725295" cy="857250"/>
                <wp:effectExtent l="0" t="0" r="0" b="0"/>
                <wp:wrapTight wrapText="bothSides">
                  <wp:wrapPolygon edited="0">
                    <wp:start x="715" y="0"/>
                    <wp:lineTo x="715" y="21120"/>
                    <wp:lineTo x="20749" y="21120"/>
                    <wp:lineTo x="20749" y="0"/>
                    <wp:lineTo x="715" y="0"/>
                  </wp:wrapPolygon>
                </wp:wrapTight>
                <wp:docPr id="29" name="Pole tekstowe 29" descr="Wśród pracujących dominowali mężczyźni (54,1% ogółu) oraz mieszkańcy miast (60,6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A7BBE" w14:textId="38F2D512" w:rsidR="00E957BA" w:rsidRPr="00E95B8E" w:rsidRDefault="00E957BA" w:rsidP="00E957BA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383704">
                              <w:rPr>
                                <w:szCs w:val="19"/>
                              </w:rPr>
                              <w:t>Wśród pracujących dominowali mężczyźni (</w:t>
                            </w:r>
                            <w:r>
                              <w:rPr>
                                <w:szCs w:val="19"/>
                              </w:rPr>
                              <w:t>5</w:t>
                            </w:r>
                            <w:r w:rsidR="0069685C">
                              <w:rPr>
                                <w:szCs w:val="19"/>
                              </w:rPr>
                              <w:t>4,</w:t>
                            </w:r>
                            <w:r w:rsidR="00E650BA">
                              <w:rPr>
                                <w:szCs w:val="19"/>
                              </w:rPr>
                              <w:t>1</w:t>
                            </w:r>
                            <w:r w:rsidRPr="00383704">
                              <w:rPr>
                                <w:szCs w:val="19"/>
                              </w:rPr>
                              <w:t>% ogółu) oraz mieszkańcy miast (</w:t>
                            </w:r>
                            <w:r w:rsidR="006D3230">
                              <w:rPr>
                                <w:szCs w:val="19"/>
                              </w:rPr>
                              <w:t>60,6</w:t>
                            </w:r>
                            <w:r w:rsidRPr="00383704">
                              <w:rPr>
                                <w:szCs w:val="19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09BE3" id="Pole tekstowe 29" o:spid="_x0000_s1031" type="#_x0000_t202" alt="Wśród pracujących dominowali mężczyźni (54,1% ogółu) oraz mieszkańcy miast (60,6%)" style="position:absolute;margin-left:452.95pt;margin-top:221.75pt;width:135.85pt;height:67.5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uDo+QEAANQDAAAOAAAAZHJzL2Uyb0RvYy54bWysU8GO0zAQvSPxD5bvNG3VwDZqulp2WYS0&#10;LEgLHzB1nMbC9hjbbVK+nrGT7VZwQ+RgeTKZN/PevGyuB6PZUfqg0NZ8MZtzJq3ARtl9zb9/u39z&#10;xVmIYBvQaGXNTzLw6+3rV5veVXKJHepGekYgNlS9q3kXo6uKIohOGggzdNJSskVvIFLo90XjoSd0&#10;o4vlfP626NE3zqOQIdDbuzHJtxm/baWIX9o2yMh0zWm2mE+fz106i+0Gqr0H1ykxjQH/MIUBZanp&#10;GeoOIrCDV39BGSU8BmzjTKApsG2VkJkDsVnM/2Dz1IGTmQuJE9xZpvD/YMXj8cl99SwO73GgBWYS&#10;wT2g+BGYxdsO7F7eeI99J6GhxoskWdG7UE2lSepQhQSy6z9jQ0uGQ8QMNLTeJFWIJyN0WsDpLLoc&#10;IhOp5btluVyXnAnKXZUU5a0UUD1XOx/iR4mGpUvNPS01o8PxIcQ0DVTPn6RmFu+V1nmx2rK+5uty&#10;WeaCi4xRkXynlaGe8/SMTkgkP9gmF0dQerxTA20n1onoSDkOu4GppuZlqk0i7LA5kQweR5vRb0GX&#10;Dv0vznqyWM3DzwN4yZn+ZEnK9WK1Sp7MwYqYU+AvM7vLDFhBUDWPnI3X25h9PFK+IclbldV4mWQa&#10;mayTRZpsnrx5GeevXn7G7W8AAAD//wMAUEsDBBQABgAIAAAAIQDr+Ok74AAAAAwBAAAPAAAAZHJz&#10;L2Rvd25yZXYueG1sTI/LTsMwEEX3SPyDNUjsqF1ImiZkUiEQW1DLQ2LnxtMkIh5HsduEv8ddwXJ0&#10;j+49U25m24sTjb5zjLBcKBDEtTMdNwjvb883axA+aDa6d0wIP+RhU11elLowbuItnXahEbGEfaER&#10;2hCGQkpft2S1X7iBOGYHN1od4jk20ox6iuW2l7dKraTVHceFVg/02FL9vTtahI+Xw9dnol6bJ5sO&#10;k5uVZJtLxOur+eEeRKA5/MFw1o/qUEWnvTuy8aJHyFWaRxQhSe5SEGdimWUrEHuENFunIKtS/n+i&#10;+gUAAP//AwBQSwECLQAUAAYACAAAACEAtoM4kv4AAADhAQAAEwAAAAAAAAAAAAAAAAAAAAAAW0Nv&#10;bnRlbnRfVHlwZXNdLnhtbFBLAQItABQABgAIAAAAIQA4/SH/1gAAAJQBAAALAAAAAAAAAAAAAAAA&#10;AC8BAABfcmVscy8ucmVsc1BLAQItABQABgAIAAAAIQB3zuDo+QEAANQDAAAOAAAAAAAAAAAAAAAA&#10;AC4CAABkcnMvZTJvRG9jLnhtbFBLAQItABQABgAIAAAAIQDr+Ok74AAAAAwBAAAPAAAAAAAAAAAA&#10;AAAAAFMEAABkcnMvZG93bnJldi54bWxQSwUGAAAAAAQABADzAAAAYAUAAAAA&#10;" filled="f" stroked="f">
                <v:textbox>
                  <w:txbxContent>
                    <w:p w14:paraId="1FAA7BBE" w14:textId="38F2D512" w:rsidR="00E957BA" w:rsidRPr="00E95B8E" w:rsidRDefault="00E957BA" w:rsidP="00E957BA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383704">
                        <w:rPr>
                          <w:szCs w:val="19"/>
                        </w:rPr>
                        <w:t>Wśród pracujących dominowali mężczyźni (</w:t>
                      </w:r>
                      <w:r>
                        <w:rPr>
                          <w:szCs w:val="19"/>
                        </w:rPr>
                        <w:t>5</w:t>
                      </w:r>
                      <w:r w:rsidR="0069685C">
                        <w:rPr>
                          <w:szCs w:val="19"/>
                        </w:rPr>
                        <w:t>4,</w:t>
                      </w:r>
                      <w:r w:rsidR="00E650BA">
                        <w:rPr>
                          <w:szCs w:val="19"/>
                        </w:rPr>
                        <w:t>1</w:t>
                      </w:r>
                      <w:r w:rsidRPr="00383704">
                        <w:rPr>
                          <w:szCs w:val="19"/>
                        </w:rPr>
                        <w:t>% ogółu) oraz mieszkańcy miast (</w:t>
                      </w:r>
                      <w:r w:rsidR="006D3230">
                        <w:rPr>
                          <w:szCs w:val="19"/>
                        </w:rPr>
                        <w:t>60,6</w:t>
                      </w:r>
                      <w:r w:rsidRPr="00383704">
                        <w:rPr>
                          <w:szCs w:val="19"/>
                        </w:rPr>
                        <w:t>%)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30EC2" w:rsidRPr="00EC51E2">
        <w:t xml:space="preserve">W </w:t>
      </w:r>
      <w:r w:rsidR="00C91DB6">
        <w:t>2</w:t>
      </w:r>
      <w:r w:rsidR="00B30EC2" w:rsidRPr="00EC51E2">
        <w:t xml:space="preserve"> kwartale 202</w:t>
      </w:r>
      <w:r w:rsidR="00870B6C">
        <w:t>6</w:t>
      </w:r>
      <w:r w:rsidR="00B30EC2" w:rsidRPr="00EC51E2">
        <w:t xml:space="preserve"> r. w województwie podlaskim zbiorowość pracujących liczyła </w:t>
      </w:r>
      <w:r w:rsidR="00C91DB6">
        <w:t>51</w:t>
      </w:r>
      <w:r w:rsidR="00870B6C">
        <w:t>0</w:t>
      </w:r>
      <w:r w:rsidR="00B30EC2" w:rsidRPr="00EC51E2">
        <w:t xml:space="preserve"> tys. osób. Liczebność tej grupy w odniesieniu do poprzedniego kwartału </w:t>
      </w:r>
      <w:r w:rsidR="004F66C7">
        <w:t>oraz</w:t>
      </w:r>
      <w:r w:rsidR="002C143D">
        <w:t xml:space="preserve"> w</w:t>
      </w:r>
      <w:r w:rsidR="00B30EC2" w:rsidRPr="00EC51E2" w:rsidDel="007B6F96">
        <w:t xml:space="preserve"> </w:t>
      </w:r>
      <w:r w:rsidR="00B30EC2" w:rsidRPr="00EC51E2">
        <w:t>porównaniu z analogicznym okresem 202</w:t>
      </w:r>
      <w:r w:rsidR="00870B6C">
        <w:t>5</w:t>
      </w:r>
      <w:r w:rsidR="00B30EC2" w:rsidRPr="00EC51E2">
        <w:t xml:space="preserve"> r.</w:t>
      </w:r>
      <w:r w:rsidR="00B30EC2">
        <w:t xml:space="preserve"> </w:t>
      </w:r>
      <w:r w:rsidR="004F66C7">
        <w:t>nie uległa istotnej zmianie</w:t>
      </w:r>
      <w:r w:rsidR="00B30EC2">
        <w:t>.</w:t>
      </w:r>
    </w:p>
    <w:p w14:paraId="6A59FB91" w14:textId="3D6EF689" w:rsidR="00E957BA" w:rsidRPr="00E650BA" w:rsidRDefault="00B30EC2" w:rsidP="00E957BA">
      <w:pPr>
        <w:pStyle w:val="AP"/>
      </w:pPr>
      <w:r w:rsidRPr="00E650BA">
        <w:t>Większość pracujących stanowili mężczyźni. Ich udział w omawianej zbiorowości wyniósł 5</w:t>
      </w:r>
      <w:r w:rsidR="00C264EF" w:rsidRPr="00E650BA">
        <w:t>4,</w:t>
      </w:r>
      <w:r w:rsidR="0031404C" w:rsidRPr="00E650BA">
        <w:t>1</w:t>
      </w:r>
      <w:r w:rsidRPr="00E650BA">
        <w:t xml:space="preserve">%. </w:t>
      </w:r>
      <w:r w:rsidR="00E650BA">
        <w:rPr>
          <w:szCs w:val="19"/>
        </w:rPr>
        <w:t xml:space="preserve">Liczba pracujących mężczyzn </w:t>
      </w:r>
      <w:r w:rsidR="005F2CE8">
        <w:rPr>
          <w:szCs w:val="19"/>
        </w:rPr>
        <w:t>utrzymała się na zbliżonym poziomie w porównaniu z zanotowaną w poprzednim kwartale i rok wcześniej</w:t>
      </w:r>
      <w:r w:rsidR="00E650BA">
        <w:rPr>
          <w:szCs w:val="19"/>
        </w:rPr>
        <w:t xml:space="preserve">. Liczebność grupy pracujących kobiet w odniesieniu </w:t>
      </w:r>
      <w:r w:rsidR="00977069">
        <w:rPr>
          <w:szCs w:val="19"/>
        </w:rPr>
        <w:t>do 1 kwartału 202</w:t>
      </w:r>
      <w:r w:rsidR="001E087C">
        <w:rPr>
          <w:szCs w:val="19"/>
        </w:rPr>
        <w:t>6</w:t>
      </w:r>
      <w:r w:rsidR="00977069">
        <w:rPr>
          <w:szCs w:val="19"/>
        </w:rPr>
        <w:t xml:space="preserve"> r.</w:t>
      </w:r>
      <w:r w:rsidR="00416BE7">
        <w:rPr>
          <w:szCs w:val="19"/>
        </w:rPr>
        <w:t xml:space="preserve"> oraz</w:t>
      </w:r>
      <w:r w:rsidR="00977069">
        <w:rPr>
          <w:szCs w:val="19"/>
        </w:rPr>
        <w:t xml:space="preserve"> w skali roku</w:t>
      </w:r>
      <w:r w:rsidR="00366F1E">
        <w:rPr>
          <w:szCs w:val="19"/>
        </w:rPr>
        <w:t xml:space="preserve"> nieznacznie wzrosła</w:t>
      </w:r>
      <w:r w:rsidR="00977069">
        <w:rPr>
          <w:szCs w:val="19"/>
        </w:rPr>
        <w:t>.</w:t>
      </w:r>
    </w:p>
    <w:p w14:paraId="2CC5B3C4" w14:textId="00AAF845" w:rsidR="006D3230" w:rsidRDefault="00F35464" w:rsidP="00E957BA">
      <w:pPr>
        <w:pStyle w:val="AP"/>
        <w:rPr>
          <w:szCs w:val="19"/>
        </w:rPr>
      </w:pPr>
      <w:r w:rsidRPr="006D3230">
        <w:t xml:space="preserve">Zdecydowaną większość omawianej zbiorowości, tj. </w:t>
      </w:r>
      <w:r w:rsidR="006D3230" w:rsidRPr="006D3230">
        <w:t>60,6</w:t>
      </w:r>
      <w:r w:rsidRPr="006D3230">
        <w:t xml:space="preserve">%, stanowili mieszkańcy miast. </w:t>
      </w:r>
      <w:r w:rsidR="00416BE7">
        <w:rPr>
          <w:szCs w:val="19"/>
        </w:rPr>
        <w:t>Liczba pracujących w miastach w ujęciu kwartalnym</w:t>
      </w:r>
      <w:r w:rsidR="00366F1E">
        <w:rPr>
          <w:szCs w:val="19"/>
        </w:rPr>
        <w:t xml:space="preserve"> zwiększyła się nieznacznie</w:t>
      </w:r>
      <w:r w:rsidR="006D3230">
        <w:rPr>
          <w:szCs w:val="19"/>
        </w:rPr>
        <w:t xml:space="preserve">, a w skali roku uległa niewielkiemu spadkowi. Na terenach wiejskich liczebność tej populacji nie uległa istotnej zmianie w porównaniu z poprzednim kwartałem, natomiast w ujęciu rocznym stwierdzono jej nieznaczny wzrost. </w:t>
      </w:r>
    </w:p>
    <w:p w14:paraId="4FA86D94" w14:textId="3EF0C11D" w:rsidR="00E957BA" w:rsidRPr="0040672E" w:rsidRDefault="00E957BA" w:rsidP="00E957BA">
      <w:pPr>
        <w:pStyle w:val="AP"/>
      </w:pPr>
      <w:r w:rsidRPr="0040672E">
        <w:t xml:space="preserve">W strukturze pracujących według wieku największe udziały należały do osób z grup </w:t>
      </w:r>
      <w:r w:rsidR="00C41096" w:rsidRPr="0040672E">
        <w:br/>
      </w:r>
      <w:r w:rsidRPr="0040672E">
        <w:t>35–44 lata (27,</w:t>
      </w:r>
      <w:r w:rsidR="0031004E">
        <w:t>4</w:t>
      </w:r>
      <w:r w:rsidRPr="0040672E">
        <w:t>%) oraz 45–54 lata (2</w:t>
      </w:r>
      <w:r w:rsidR="00770DF5" w:rsidRPr="0040672E">
        <w:t>6,</w:t>
      </w:r>
      <w:r w:rsidR="0040672E" w:rsidRPr="0040672E">
        <w:t>5</w:t>
      </w:r>
      <w:r w:rsidRPr="0040672E">
        <w:t xml:space="preserve">%). Najmniej liczna była grupa osób w wieku </w:t>
      </w:r>
      <w:r w:rsidR="00C41096" w:rsidRPr="0040672E">
        <w:br/>
      </w:r>
      <w:r w:rsidRPr="0040672E">
        <w:t xml:space="preserve">15–24 lata, która stanowiła </w:t>
      </w:r>
      <w:r w:rsidR="0040672E" w:rsidRPr="0040672E">
        <w:t>4,3</w:t>
      </w:r>
      <w:r w:rsidRPr="0040672E">
        <w:t>% ogólnej liczby pracujących.</w:t>
      </w:r>
    </w:p>
    <w:p w14:paraId="7D52B145" w14:textId="3673CF50" w:rsidR="00B16871" w:rsidRDefault="000623BD" w:rsidP="000623BD">
      <w:pPr>
        <w:pStyle w:val="Tytuwykresu0"/>
      </w:pPr>
      <w:r w:rsidRPr="00EB5781">
        <w:t xml:space="preserve">Wykres </w:t>
      </w:r>
      <w:r>
        <w:t>3</w:t>
      </w:r>
      <w:r w:rsidRPr="00EB5781">
        <w:t xml:space="preserve">. Struktura pracujących według wieku w </w:t>
      </w:r>
      <w:r w:rsidR="00F72D24">
        <w:t>2</w:t>
      </w:r>
      <w:r w:rsidRPr="00EB5781">
        <w:t xml:space="preserve"> kwartale 202</w:t>
      </w:r>
      <w:r w:rsidR="00A672F3">
        <w:t>6</w:t>
      </w:r>
      <w:r w:rsidRPr="00EB5781">
        <w:t xml:space="preserve"> r.</w:t>
      </w:r>
      <w:r w:rsidR="003700E7">
        <w:t xml:space="preserve"> </w:t>
      </w:r>
    </w:p>
    <w:p w14:paraId="2A5285CC" w14:textId="2C10628C" w:rsidR="008B4BCC" w:rsidRDefault="008B4BCC" w:rsidP="008B4BCC">
      <w:pPr>
        <w:pStyle w:val="Tytuwykresu0"/>
        <w:spacing w:before="240"/>
        <w:jc w:val="center"/>
      </w:pPr>
      <w:r>
        <w:drawing>
          <wp:inline distT="0" distB="0" distL="0" distR="0" wp14:anchorId="01A1CB95" wp14:editId="3BB85AED">
            <wp:extent cx="2921829" cy="1400296"/>
            <wp:effectExtent l="0" t="0" r="0" b="9525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braz 4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829" cy="140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2344E" w14:textId="60BFFA44" w:rsidR="00216634" w:rsidRPr="00AB0193" w:rsidRDefault="00E957BA" w:rsidP="00420983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 w:rsidRPr="00AB0193">
        <w:t xml:space="preserve">Analiza pracujących w </w:t>
      </w:r>
      <w:r w:rsidR="00AB0193" w:rsidRPr="00AB0193">
        <w:t>2</w:t>
      </w:r>
      <w:r w:rsidRPr="00AB0193">
        <w:t xml:space="preserve"> kwartale 202</w:t>
      </w:r>
      <w:r w:rsidR="00D733AF" w:rsidRPr="00AB0193">
        <w:t>6</w:t>
      </w:r>
      <w:r w:rsidRPr="00AB0193">
        <w:t xml:space="preserve"> r. pod względem poziomu wykształcenia wykazała, że największy odsetek, tj. </w:t>
      </w:r>
      <w:r w:rsidR="00D733AF" w:rsidRPr="00AB0193">
        <w:t>40,9</w:t>
      </w:r>
      <w:r w:rsidRPr="00AB0193">
        <w:t>%, stanowili wśród nich absolwenci szkół wyższych, 2</w:t>
      </w:r>
      <w:r w:rsidR="00AB0193" w:rsidRPr="00AB0193">
        <w:t>4</w:t>
      </w:r>
      <w:r w:rsidR="00D733AF" w:rsidRPr="00AB0193">
        <w:t>,9</w:t>
      </w:r>
      <w:r w:rsidRPr="00AB0193">
        <w:t>% to osoby po szkołach policealnych i średnich zawodowych, a 1</w:t>
      </w:r>
      <w:r w:rsidR="00D733AF" w:rsidRPr="00AB0193">
        <w:t>6,</w:t>
      </w:r>
      <w:r w:rsidR="00AB0193" w:rsidRPr="00AB0193">
        <w:t>8</w:t>
      </w:r>
      <w:r w:rsidRPr="00AB0193">
        <w:t>% – osoby legitymujące się wykształceniem zasadniczym zawodowym/branżowym. Najmniejszy udział w ogólnej liczbie pracujących miały osoby z wykształceniem gimnazjalnym, podstawowym, niepełnym podstawowym i</w:t>
      </w:r>
      <w:r w:rsidR="00385500" w:rsidRPr="00AB0193">
        <w:t xml:space="preserve"> </w:t>
      </w:r>
      <w:r w:rsidRPr="00AB0193">
        <w:t>bez wykształcenia szkolnego (</w:t>
      </w:r>
      <w:r w:rsidR="00AB0193" w:rsidRPr="00AB0193">
        <w:t>4,9</w:t>
      </w:r>
      <w:r w:rsidRPr="00AB0193">
        <w:t>%) oraz średnim ogólnokształcącym (1</w:t>
      </w:r>
      <w:r w:rsidR="00AB0193" w:rsidRPr="00AB0193">
        <w:t>2,5</w:t>
      </w:r>
      <w:r w:rsidRPr="00AB0193">
        <w:t>%).</w:t>
      </w:r>
      <w:r w:rsidR="00EE515A" w:rsidRPr="00AB0193">
        <w:t xml:space="preserve"> </w:t>
      </w:r>
    </w:p>
    <w:p w14:paraId="2F7FC5D5" w14:textId="78A49DB7" w:rsidR="00DA331D" w:rsidRDefault="000623BD" w:rsidP="000623BD">
      <w:pPr>
        <w:pStyle w:val="Tytuwykresu0"/>
      </w:pPr>
      <w:r w:rsidRPr="00EB5781">
        <w:lastRenderedPageBreak/>
        <w:t xml:space="preserve">Wykres </w:t>
      </w:r>
      <w:r>
        <w:t>4</w:t>
      </w:r>
      <w:r w:rsidRPr="00EB5781">
        <w:t xml:space="preserve">. Struktura pracujących według poziomu wykształcenia w </w:t>
      </w:r>
      <w:r w:rsidR="00AB0193">
        <w:t>2</w:t>
      </w:r>
      <w:r w:rsidRPr="00EB5781">
        <w:t xml:space="preserve"> kwartale 202</w:t>
      </w:r>
      <w:r w:rsidR="004615AB">
        <w:t>6</w:t>
      </w:r>
      <w:r w:rsidRPr="00EB5781">
        <w:t xml:space="preserve"> r.</w:t>
      </w:r>
      <w:r w:rsidR="00F665C5">
        <w:t xml:space="preserve"> </w:t>
      </w:r>
    </w:p>
    <w:p w14:paraId="6C31ED51" w14:textId="59986F25" w:rsidR="00654E02" w:rsidRDefault="00133284" w:rsidP="00654E02">
      <w:pPr>
        <w:pStyle w:val="Tytuwykresu0"/>
        <w:spacing w:before="240"/>
        <w:jc w:val="center"/>
      </w:pPr>
      <w:r w:rsidRPr="00637F4D">
        <w:rPr>
          <w:rFonts w:eastAsiaTheme="minorHAnsi" w:cstheme="minorBidi"/>
          <w:b w:val="0"/>
          <w:bCs w:val="0"/>
          <w:color w:val="000000" w:themeColor="text1"/>
          <w:szCs w:val="22"/>
          <w:shd w:val="clear" w:color="auto" w:fill="FFFFFF"/>
          <w:lang w:eastAsia="en-US"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0A9D41CE" wp14:editId="31E9C4C0">
                <wp:simplePos x="0" y="0"/>
                <wp:positionH relativeFrom="rightMargin">
                  <wp:posOffset>135255</wp:posOffset>
                </wp:positionH>
                <wp:positionV relativeFrom="page">
                  <wp:posOffset>2419350</wp:posOffset>
                </wp:positionV>
                <wp:extent cx="1725295" cy="1285875"/>
                <wp:effectExtent l="0" t="0" r="0" b="0"/>
                <wp:wrapTight wrapText="bothSides">
                  <wp:wrapPolygon edited="0">
                    <wp:start x="715" y="0"/>
                    <wp:lineTo x="715" y="21120"/>
                    <wp:lineTo x="20749" y="21120"/>
                    <wp:lineTo x="20749" y="0"/>
                    <wp:lineTo x="715" y="0"/>
                  </wp:wrapPolygon>
                </wp:wrapTight>
                <wp:docPr id="30" name="Pole tekstowe 30" descr="W strukturze pracujących według grup zawodów najliczniejsze zbiorowości tworzyli specjaliści (18,4% ogółu) oraz rolnicy, ogrodnicy, leśnicy i rybacy (17,3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EBADB" w14:textId="53F7813B" w:rsidR="00E957BA" w:rsidRPr="00E95B8E" w:rsidRDefault="00E957BA" w:rsidP="00E957BA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383704">
                              <w:rPr>
                                <w:szCs w:val="19"/>
                              </w:rPr>
                              <w:t xml:space="preserve">W strukturze pracujących według grup zawodów najliczniejsze zbiorowości tworzyli </w:t>
                            </w:r>
                            <w:r w:rsidR="00D20DF0" w:rsidRPr="00383704">
                              <w:rPr>
                                <w:szCs w:val="19"/>
                              </w:rPr>
                              <w:t xml:space="preserve">specjaliści </w:t>
                            </w:r>
                            <w:r w:rsidRPr="00383704">
                              <w:rPr>
                                <w:szCs w:val="19"/>
                              </w:rPr>
                              <w:t>(</w:t>
                            </w:r>
                            <w:r>
                              <w:rPr>
                                <w:szCs w:val="19"/>
                              </w:rPr>
                              <w:t>18,</w:t>
                            </w:r>
                            <w:r w:rsidR="001938D1">
                              <w:rPr>
                                <w:szCs w:val="19"/>
                              </w:rPr>
                              <w:t>4</w:t>
                            </w:r>
                            <w:r w:rsidRPr="00383704">
                              <w:rPr>
                                <w:szCs w:val="19"/>
                              </w:rPr>
                              <w:t>% ogółu)</w:t>
                            </w:r>
                            <w:r>
                              <w:rPr>
                                <w:szCs w:val="19"/>
                              </w:rPr>
                              <w:t xml:space="preserve"> oraz </w:t>
                            </w:r>
                            <w:r w:rsidR="00D20DF0" w:rsidRPr="00383704">
                              <w:rPr>
                                <w:szCs w:val="19"/>
                              </w:rPr>
                              <w:t xml:space="preserve">rolnicy, ogrodnicy, leśnicy i rybacy </w:t>
                            </w:r>
                            <w:r>
                              <w:rPr>
                                <w:szCs w:val="19"/>
                              </w:rPr>
                              <w:t>(17,</w:t>
                            </w:r>
                            <w:r w:rsidR="001938D1">
                              <w:rPr>
                                <w:szCs w:val="19"/>
                              </w:rPr>
                              <w:t>3</w:t>
                            </w:r>
                            <w:r>
                              <w:rPr>
                                <w:szCs w:val="19"/>
                              </w:rPr>
                              <w:t xml:space="preserve">%)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D41CE" id="Pole tekstowe 30" o:spid="_x0000_s1032" type="#_x0000_t202" alt="W strukturze pracujących według grup zawodów najliczniejsze zbiorowości tworzyli specjaliści (18,4% ogółu) oraz rolnicy, ogrodnicy, leśnicy i rybacy (17,3%)" style="position:absolute;left:0;text-align:left;margin-left:10.65pt;margin-top:190.5pt;width:135.85pt;height:101.2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9GG/AEAANUDAAAOAAAAZHJzL2Uyb0RvYy54bWysU9Fu2yAUfZ+0f0C8L06suEmskKpr12lS&#10;103q+gEE4xgNuAxI7Ozrd8FpGm1v1fyAwJd77j3nHtbXg9HkIH1QYBmdTaaUSCugUXbH6POP+w9L&#10;SkLktuEarGT0KAO93rx/t+5dLUvoQDfSEwSxoe4do12Mri6KIDppeJiAkxaDLXjDIx79rmg87xHd&#10;6KKcTq+KHnzjPAgZAv69G4N0k/HbVor4rW2DjEQzir3FvPq8btNabNa83nnuOiVObfA3dGG4slj0&#10;DHXHIyd7r/6BMkp4CNDGiQBTQNsqITMHZDOb/sXmqeNOZi4oTnBnmcL/gxWPhyf33ZM4fIQBB5hJ&#10;BPcA4mcgFm47bnfyxnvoO8kbLDxLkhW9C/UpNUkd6pBAtv1XaHDIfB8hAw2tN0kV5EkQHQdwPIsu&#10;h0hEKrkoq3JVUSIwNiuX1XJR5Rq8fkl3PsTPEgxJG0Y9TjXD88NDiKkdXr9cSdUs3Cut82S1JT2j&#10;q6qscsJFxKiIxtPKMLqcpm+0QmL5yTY5OXKlxz0W0PZEOzEdOcdhOxDVMHqVcpMKW2iOqIOH0Wf4&#10;LnDTgf9NSY8eYzT82nMvKdFfLGq5ms3nyZT5MK8WJR78ZWR7GeFWIBSjkZJxexuzkUfKN6h5q7Ia&#10;r52cWkbvZJFOPk/mvDznW6+vcfMHAAD//wMAUEsDBBQABgAIAAAAIQDbHg4r3gAAAAoBAAAPAAAA&#10;ZHJzL2Rvd25yZXYueG1sTI9NT8MwDIbvSPyHyEjcWNKWoq5rOiEQVxDjQ9ota7y2onGqJlvLv8ec&#10;4GbLj14/b7Vd3CDOOIXek4ZkpUAgNd721Gp4f3u6KUCEaMiawRNq+MYA2/ryojKl9TO94nkXW8Eh&#10;FEqjoYtxLKUMTYfOhJUfkfh29JMzkdeplXYyM4e7QaZK3UlneuIPnRnxocPma3dyGj6ej/vPW/XS&#10;Prp8nP2iJLm11Pr6arnfgIi4xD8YfvVZHWp2OvgT2SAGDWmSMakhKxLuxEC6zng4aMiLLAdZV/J/&#10;hfoHAAD//wMAUEsBAi0AFAAGAAgAAAAhALaDOJL+AAAA4QEAABMAAAAAAAAAAAAAAAAAAAAAAFtD&#10;b250ZW50X1R5cGVzXS54bWxQSwECLQAUAAYACAAAACEAOP0h/9YAAACUAQAACwAAAAAAAAAAAAAA&#10;AAAvAQAAX3JlbHMvLnJlbHNQSwECLQAUAAYACAAAACEAqmfRhvwBAADVAwAADgAAAAAAAAAAAAAA&#10;AAAuAgAAZHJzL2Uyb0RvYy54bWxQSwECLQAUAAYACAAAACEA2x4OK94AAAAKAQAADwAAAAAAAAAA&#10;AAAAAABWBAAAZHJzL2Rvd25yZXYueG1sUEsFBgAAAAAEAAQA8wAAAGEFAAAAAA==&#10;" filled="f" stroked="f">
                <v:textbox>
                  <w:txbxContent>
                    <w:p w14:paraId="7E6EBADB" w14:textId="53F7813B" w:rsidR="00E957BA" w:rsidRPr="00E95B8E" w:rsidRDefault="00E957BA" w:rsidP="00E957BA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383704">
                        <w:rPr>
                          <w:szCs w:val="19"/>
                        </w:rPr>
                        <w:t xml:space="preserve">W strukturze pracujących według grup zawodów najliczniejsze zbiorowości tworzyli </w:t>
                      </w:r>
                      <w:r w:rsidR="00D20DF0" w:rsidRPr="00383704">
                        <w:rPr>
                          <w:szCs w:val="19"/>
                        </w:rPr>
                        <w:t xml:space="preserve">specjaliści </w:t>
                      </w:r>
                      <w:r w:rsidRPr="00383704">
                        <w:rPr>
                          <w:szCs w:val="19"/>
                        </w:rPr>
                        <w:t>(</w:t>
                      </w:r>
                      <w:r>
                        <w:rPr>
                          <w:szCs w:val="19"/>
                        </w:rPr>
                        <w:t>18,</w:t>
                      </w:r>
                      <w:r w:rsidR="001938D1">
                        <w:rPr>
                          <w:szCs w:val="19"/>
                        </w:rPr>
                        <w:t>4</w:t>
                      </w:r>
                      <w:r w:rsidRPr="00383704">
                        <w:rPr>
                          <w:szCs w:val="19"/>
                        </w:rPr>
                        <w:t>% ogółu)</w:t>
                      </w:r>
                      <w:r>
                        <w:rPr>
                          <w:szCs w:val="19"/>
                        </w:rPr>
                        <w:t xml:space="preserve"> oraz </w:t>
                      </w:r>
                      <w:r w:rsidR="00D20DF0" w:rsidRPr="00383704">
                        <w:rPr>
                          <w:szCs w:val="19"/>
                        </w:rPr>
                        <w:t xml:space="preserve">rolnicy, ogrodnicy, leśnicy i rybacy </w:t>
                      </w:r>
                      <w:r>
                        <w:rPr>
                          <w:szCs w:val="19"/>
                        </w:rPr>
                        <w:t>(17,</w:t>
                      </w:r>
                      <w:r w:rsidR="001938D1">
                        <w:rPr>
                          <w:szCs w:val="19"/>
                        </w:rPr>
                        <w:t>3</w:t>
                      </w:r>
                      <w:r>
                        <w:rPr>
                          <w:szCs w:val="19"/>
                        </w:rPr>
                        <w:t xml:space="preserve">%) 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654E02">
        <w:drawing>
          <wp:inline distT="0" distB="0" distL="0" distR="0" wp14:anchorId="1AC8485C" wp14:editId="00EB6050">
            <wp:extent cx="3755352" cy="1401431"/>
            <wp:effectExtent l="0" t="0" r="0" b="8890"/>
            <wp:docPr id="46" name="Obraz 46" descr="Wykres kołowy prezentujący strukturę pracujących według poziomu wykształcenia w 2 kwartale 2026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46" descr="Wykres kołowy prezentujący strukturę pracujących według poziomu wykształcenia w 2 kwartale 2026 r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52" cy="140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6AF40" w14:textId="7D9DE929" w:rsidR="00637F4D" w:rsidRPr="00D20DF0" w:rsidRDefault="00E957BA" w:rsidP="00501E6C">
      <w:pPr>
        <w:pStyle w:val="Tytuwykresu0"/>
        <w:spacing w:before="240" w:line="288" w:lineRule="auto"/>
        <w:rPr>
          <w:rFonts w:eastAsiaTheme="minorHAnsi" w:cstheme="minorBidi"/>
          <w:b w:val="0"/>
          <w:bCs w:val="0"/>
          <w:noProof w:val="0"/>
          <w:szCs w:val="22"/>
          <w:shd w:val="clear" w:color="auto" w:fill="FFFFFF"/>
          <w:lang w:eastAsia="en-US"/>
        </w:rPr>
      </w:pPr>
      <w:r w:rsidRPr="00D20DF0">
        <w:rPr>
          <w:rFonts w:eastAsiaTheme="minorHAnsi" w:cstheme="minorBidi"/>
          <w:b w:val="0"/>
          <w:bCs w:val="0"/>
          <w:noProof w:val="0"/>
          <w:szCs w:val="22"/>
          <w:shd w:val="clear" w:color="auto" w:fill="FFFFFF"/>
          <w:lang w:eastAsia="en-US"/>
        </w:rPr>
        <w:t xml:space="preserve">W omawianym kwartale w strukturze pracujących według grup zawodów najliczniejsze zbiorowości tworzyli </w:t>
      </w:r>
      <w:r w:rsidR="00D20DF0" w:rsidRPr="00D20DF0">
        <w:rPr>
          <w:rFonts w:eastAsiaTheme="minorHAnsi" w:cstheme="minorBidi"/>
          <w:b w:val="0"/>
          <w:bCs w:val="0"/>
          <w:noProof w:val="0"/>
          <w:szCs w:val="22"/>
          <w:shd w:val="clear" w:color="auto" w:fill="FFFFFF"/>
          <w:lang w:eastAsia="en-US"/>
        </w:rPr>
        <w:t xml:space="preserve">specjaliści </w:t>
      </w:r>
      <w:r w:rsidRPr="00D20DF0">
        <w:rPr>
          <w:rFonts w:eastAsiaTheme="minorHAnsi" w:cstheme="minorBidi"/>
          <w:b w:val="0"/>
          <w:bCs w:val="0"/>
          <w:noProof w:val="0"/>
          <w:szCs w:val="22"/>
          <w:shd w:val="clear" w:color="auto" w:fill="FFFFFF"/>
          <w:lang w:eastAsia="en-US"/>
        </w:rPr>
        <w:t>(18,</w:t>
      </w:r>
      <w:r w:rsidR="00487555">
        <w:rPr>
          <w:rFonts w:eastAsiaTheme="minorHAnsi" w:cstheme="minorBidi"/>
          <w:b w:val="0"/>
          <w:bCs w:val="0"/>
          <w:noProof w:val="0"/>
          <w:szCs w:val="22"/>
          <w:shd w:val="clear" w:color="auto" w:fill="FFFFFF"/>
          <w:lang w:eastAsia="en-US"/>
        </w:rPr>
        <w:t>4</w:t>
      </w:r>
      <w:r w:rsidRPr="00D20DF0">
        <w:rPr>
          <w:rFonts w:eastAsiaTheme="minorHAnsi" w:cstheme="minorBidi"/>
          <w:b w:val="0"/>
          <w:bCs w:val="0"/>
          <w:noProof w:val="0"/>
          <w:szCs w:val="22"/>
          <w:shd w:val="clear" w:color="auto" w:fill="FFFFFF"/>
          <w:lang w:eastAsia="en-US"/>
        </w:rPr>
        <w:t xml:space="preserve">% ogółu) oraz </w:t>
      </w:r>
      <w:r w:rsidR="00D20DF0" w:rsidRPr="00D20DF0">
        <w:rPr>
          <w:rFonts w:eastAsiaTheme="minorHAnsi" w:cstheme="minorBidi"/>
          <w:b w:val="0"/>
          <w:bCs w:val="0"/>
          <w:noProof w:val="0"/>
          <w:szCs w:val="22"/>
          <w:shd w:val="clear" w:color="auto" w:fill="FFFFFF"/>
          <w:lang w:eastAsia="en-US"/>
        </w:rPr>
        <w:t xml:space="preserve">rolnicy, ogrodnicy, leśnicy i rybacy </w:t>
      </w:r>
      <w:r w:rsidRPr="00D20DF0">
        <w:rPr>
          <w:rFonts w:eastAsiaTheme="minorHAnsi" w:cstheme="minorBidi"/>
          <w:b w:val="0"/>
          <w:bCs w:val="0"/>
          <w:noProof w:val="0"/>
          <w:szCs w:val="22"/>
          <w:shd w:val="clear" w:color="auto" w:fill="FFFFFF"/>
          <w:lang w:eastAsia="en-US"/>
        </w:rPr>
        <w:t>(17,</w:t>
      </w:r>
      <w:r w:rsidR="001938D1">
        <w:rPr>
          <w:rFonts w:eastAsiaTheme="minorHAnsi" w:cstheme="minorBidi"/>
          <w:b w:val="0"/>
          <w:bCs w:val="0"/>
          <w:noProof w:val="0"/>
          <w:szCs w:val="22"/>
          <w:shd w:val="clear" w:color="auto" w:fill="FFFFFF"/>
          <w:lang w:eastAsia="en-US"/>
        </w:rPr>
        <w:t>3</w:t>
      </w:r>
      <w:r w:rsidRPr="00D20DF0">
        <w:rPr>
          <w:rFonts w:eastAsiaTheme="minorHAnsi" w:cstheme="minorBidi"/>
          <w:b w:val="0"/>
          <w:bCs w:val="0"/>
          <w:noProof w:val="0"/>
          <w:szCs w:val="22"/>
          <w:shd w:val="clear" w:color="auto" w:fill="FFFFFF"/>
          <w:lang w:eastAsia="en-US"/>
        </w:rPr>
        <w:t>%).</w:t>
      </w:r>
    </w:p>
    <w:p w14:paraId="4809D44B" w14:textId="2B915926" w:rsidR="00694AF0" w:rsidRDefault="000623BD" w:rsidP="000623BD">
      <w:pPr>
        <w:pStyle w:val="Tytuwykresu0"/>
      </w:pPr>
      <w:bookmarkStart w:id="2" w:name="_Hlk106609032"/>
      <w:r w:rsidRPr="00EB5781">
        <w:t xml:space="preserve">Wykres </w:t>
      </w:r>
      <w:r>
        <w:t>5</w:t>
      </w:r>
      <w:r w:rsidRPr="00EB5781">
        <w:t xml:space="preserve">. Struktura pracujących według grup zawodów w </w:t>
      </w:r>
      <w:r w:rsidR="00937FFD">
        <w:t>2</w:t>
      </w:r>
      <w:r w:rsidRPr="00EB5781">
        <w:t xml:space="preserve"> kwartale 202</w:t>
      </w:r>
      <w:r w:rsidR="00977779">
        <w:t>6</w:t>
      </w:r>
      <w:r w:rsidRPr="00EB5781">
        <w:t xml:space="preserve"> r.</w:t>
      </w:r>
      <w:bookmarkEnd w:id="2"/>
      <w:r w:rsidR="00B25DAC">
        <w:t xml:space="preserve"> </w:t>
      </w:r>
    </w:p>
    <w:p w14:paraId="697024BD" w14:textId="483CA5EE" w:rsidR="003E4AFA" w:rsidRDefault="003E4AFA" w:rsidP="003E4AFA">
      <w:pPr>
        <w:pStyle w:val="Tytuwykresu0"/>
        <w:spacing w:before="240"/>
        <w:jc w:val="center"/>
      </w:pPr>
      <w:r>
        <w:drawing>
          <wp:inline distT="0" distB="0" distL="0" distR="0" wp14:anchorId="3638E9EB" wp14:editId="30F6A381">
            <wp:extent cx="4816756" cy="1723042"/>
            <wp:effectExtent l="0" t="0" r="3175" b="0"/>
            <wp:docPr id="47" name="Obraz 47" descr="Wykres kołowy prezentujący strukturę pracujących według grup zawodów w 2 kwartale 2026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braz 47" descr="Wykres kołowy prezentujący strukturę pracujących według grup zawodów w 2 kwartale 2026 r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756" cy="172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D0CF8" w14:textId="394A6E01" w:rsidR="00E957BA" w:rsidRPr="00AA10BF" w:rsidRDefault="00E957BA" w:rsidP="00E957BA">
      <w:pPr>
        <w:pStyle w:val="AP"/>
        <w:spacing w:before="240"/>
        <w:rPr>
          <w:sz w:val="18"/>
        </w:rPr>
      </w:pPr>
      <w:r w:rsidRPr="00AA10BF">
        <w:t xml:space="preserve">W </w:t>
      </w:r>
      <w:r w:rsidR="00AA10BF" w:rsidRPr="00AA10BF">
        <w:t>2</w:t>
      </w:r>
      <w:r w:rsidRPr="00AA10BF">
        <w:t xml:space="preserve"> kwartale 202</w:t>
      </w:r>
      <w:r w:rsidR="003661BB" w:rsidRPr="00AA10BF">
        <w:t>6</w:t>
      </w:r>
      <w:r w:rsidRPr="00AA10BF">
        <w:t xml:space="preserve"> r. wśród pracujących dominowały osoby pracujące w sektorze prywatnym, które stanowiły 7</w:t>
      </w:r>
      <w:r w:rsidR="00AA10BF" w:rsidRPr="00AA10BF">
        <w:t>4,7</w:t>
      </w:r>
      <w:r w:rsidRPr="00AA10BF">
        <w:t>% ich ogólnej liczby.</w:t>
      </w:r>
      <w:r w:rsidR="008A5B52" w:rsidRPr="00AA10BF">
        <w:t xml:space="preserve"> </w:t>
      </w:r>
    </w:p>
    <w:p w14:paraId="216B1532" w14:textId="5C998464" w:rsidR="00E957BA" w:rsidRPr="00133284" w:rsidRDefault="00B23293" w:rsidP="00E957BA">
      <w:pPr>
        <w:pStyle w:val="AP"/>
        <w:rPr>
          <w:sz w:val="18"/>
        </w:rPr>
      </w:pPr>
      <w:r w:rsidRPr="00AA10BF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92384" behindDoc="1" locked="0" layoutInCell="1" allowOverlap="1" wp14:anchorId="05030B4E" wp14:editId="1FC015C5">
                <wp:simplePos x="0" y="0"/>
                <wp:positionH relativeFrom="rightMargin">
                  <wp:posOffset>125730</wp:posOffset>
                </wp:positionH>
                <wp:positionV relativeFrom="page">
                  <wp:posOffset>5848127</wp:posOffset>
                </wp:positionV>
                <wp:extent cx="1725295" cy="925830"/>
                <wp:effectExtent l="0" t="0" r="0" b="0"/>
                <wp:wrapTight wrapText="bothSides">
                  <wp:wrapPolygon edited="0">
                    <wp:start x="715" y="0"/>
                    <wp:lineTo x="715" y="20889"/>
                    <wp:lineTo x="20749" y="20889"/>
                    <wp:lineTo x="20749" y="0"/>
                    <wp:lineTo x="715" y="0"/>
                  </wp:wrapPolygon>
                </wp:wrapTight>
                <wp:docPr id="31" name="Pole tekstowe 31" descr="Wśród ogółu pracujących 67,3% stanowiły osoby zatrudnione, a 31,4% – pracodawcy i pracujący na własny rachun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25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01D30" w14:textId="01C1B723" w:rsidR="00E957BA" w:rsidRPr="00E95B8E" w:rsidRDefault="00E957BA" w:rsidP="00E957BA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383704">
                              <w:rPr>
                                <w:szCs w:val="19"/>
                              </w:rPr>
                              <w:t xml:space="preserve">Wśród ogółu pracujących </w:t>
                            </w:r>
                            <w:r>
                              <w:rPr>
                                <w:szCs w:val="19"/>
                              </w:rPr>
                              <w:t>6</w:t>
                            </w:r>
                            <w:r w:rsidR="003661BB">
                              <w:rPr>
                                <w:szCs w:val="19"/>
                              </w:rPr>
                              <w:t>7,</w:t>
                            </w:r>
                            <w:r w:rsidR="001527AF">
                              <w:rPr>
                                <w:szCs w:val="19"/>
                              </w:rPr>
                              <w:t>3</w:t>
                            </w:r>
                            <w:r w:rsidRPr="00383704">
                              <w:rPr>
                                <w:szCs w:val="19"/>
                              </w:rPr>
                              <w:t xml:space="preserve">% stanowiły osoby zatrudnione, a </w:t>
                            </w:r>
                            <w:r w:rsidR="003661BB">
                              <w:rPr>
                                <w:szCs w:val="19"/>
                              </w:rPr>
                              <w:t>3</w:t>
                            </w:r>
                            <w:r w:rsidR="001527AF">
                              <w:rPr>
                                <w:szCs w:val="19"/>
                              </w:rPr>
                              <w:t>1,4</w:t>
                            </w:r>
                            <w:r w:rsidRPr="00383704">
                              <w:rPr>
                                <w:szCs w:val="19"/>
                              </w:rPr>
                              <w:t>% – pracodawcy i pracujący na własny rachunek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30B4E" id="Pole tekstowe 31" o:spid="_x0000_s1033" type="#_x0000_t202" alt="Wśród ogółu pracujących 67,3% stanowiły osoby zatrudnione, a 31,4% – pracodawcy i pracujący na własny rachunek" style="position:absolute;margin-left:9.9pt;margin-top:460.5pt;width:135.85pt;height:72.9pt;z-index:-25152409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z3m/AEAANQDAAAOAAAAZHJzL2Uyb0RvYy54bWysU11v2yAUfZ+0/4B4X+x48ZJYcaquXadJ&#10;3YfU7gcQjGM04DIgsbNf3wt202h9m+YHBL7cc+8597C5GrQiR+G8BFPT+SynRBgOjTT7mv58vHu3&#10;osQHZhqmwIianoSnV9u3bza9rUQBHahGOIIgxle9rWkXgq2yzPNOaOZnYIXBYAtOs4BHt88ax3pE&#10;1yor8vxD1oNrrAMuvMe/t2OQbhN+2woevretF4GommJvIa0urbu4ZtsNq/aO2U7yqQ32D11oJg0W&#10;PUPdssDIwclXUFpyBx7aMOOgM2hbyUXigGzm+V9sHjpmReKC4nh7lsn/P1j+7fhgfzgSho8w4AAT&#10;CW/vgf/yxMBNx8xeXDsHfSdYg4XnUbKst76aUqPUvvIRZNd/hQaHzA4BEtDQOh1VQZ4E0XEAp7Po&#10;YgiEx5LLoizWJSUcY+uiXL1PU8lY9ZxtnQ+fBWgSNzV1ONSEzo73PsRuWPV8JRYzcCeVSoNVhvQI&#10;WhZlSriIaBnQd0rqmq7y+I1OiCQ/mSYlBybVuMcCykysI9GRchh2A5FNTZcxN4qwg+aEMjgYbYbP&#10;AjcduD+U9GixmvrfB+YEJeqLQSnX88UiejIdFuWywIO7jOwuI8xwhKppoGTc3oTk45HyNUreyqTG&#10;SydTy2idJNJk8+jNy3O69fIYt08AAAD//wMAUEsDBBQABgAIAAAAIQAzn4I03gAAAAsBAAAPAAAA&#10;ZHJzL2Rvd25yZXYueG1sTI/BTsMwEETvSPyDtUi9UTtRGzUhTlUVcQXRAhI3N94mEfE6it0m/D3L&#10;CY6jGc28Kbez68UVx9B50pAsFQik2tuOGg1vx6f7DYgQDVnTe0IN3xhgW93elKawfqJXvB5iI7iE&#10;QmE0tDEOhZShbtGZsPQDEntnPzoTWY6NtKOZuNz1MlUqk850xAutGXDfYv11uDgN78/nz4+Vemke&#10;3XqY/KwkuVxqvbibdw8gIs7xLwy/+IwOFTOd/IVsED3rnMmjhjxN+BMH0jxZgzixo7JsA7Iq5f8P&#10;1Q8AAAD//wMAUEsBAi0AFAAGAAgAAAAhALaDOJL+AAAA4QEAABMAAAAAAAAAAAAAAAAAAAAAAFtD&#10;b250ZW50X1R5cGVzXS54bWxQSwECLQAUAAYACAAAACEAOP0h/9YAAACUAQAACwAAAAAAAAAAAAAA&#10;AAAvAQAAX3JlbHMvLnJlbHNQSwECLQAUAAYACAAAACEAvDc95vwBAADUAwAADgAAAAAAAAAAAAAA&#10;AAAuAgAAZHJzL2Uyb0RvYy54bWxQSwECLQAUAAYACAAAACEAM5+CNN4AAAALAQAADwAAAAAAAAAA&#10;AAAAAABWBAAAZHJzL2Rvd25yZXYueG1sUEsFBgAAAAAEAAQA8wAAAGEFAAAAAA==&#10;" filled="f" stroked="f">
                <v:textbox>
                  <w:txbxContent>
                    <w:p w14:paraId="3BF01D30" w14:textId="01C1B723" w:rsidR="00E957BA" w:rsidRPr="00E95B8E" w:rsidRDefault="00E957BA" w:rsidP="00E957BA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383704">
                        <w:rPr>
                          <w:szCs w:val="19"/>
                        </w:rPr>
                        <w:t xml:space="preserve">Wśród ogółu pracujących </w:t>
                      </w:r>
                      <w:r>
                        <w:rPr>
                          <w:szCs w:val="19"/>
                        </w:rPr>
                        <w:t>6</w:t>
                      </w:r>
                      <w:r w:rsidR="003661BB">
                        <w:rPr>
                          <w:szCs w:val="19"/>
                        </w:rPr>
                        <w:t>7,</w:t>
                      </w:r>
                      <w:r w:rsidR="001527AF">
                        <w:rPr>
                          <w:szCs w:val="19"/>
                        </w:rPr>
                        <w:t>3</w:t>
                      </w:r>
                      <w:r w:rsidRPr="00383704">
                        <w:rPr>
                          <w:szCs w:val="19"/>
                        </w:rPr>
                        <w:t xml:space="preserve">% stanowiły osoby zatrudnione, a </w:t>
                      </w:r>
                      <w:r w:rsidR="003661BB">
                        <w:rPr>
                          <w:szCs w:val="19"/>
                        </w:rPr>
                        <w:t>3</w:t>
                      </w:r>
                      <w:r w:rsidR="001527AF">
                        <w:rPr>
                          <w:szCs w:val="19"/>
                        </w:rPr>
                        <w:t>1,4</w:t>
                      </w:r>
                      <w:r w:rsidRPr="00383704">
                        <w:rPr>
                          <w:szCs w:val="19"/>
                        </w:rPr>
                        <w:t>% – pracodawcy i pracujący na własny rachunek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957BA" w:rsidRPr="00AA10BF">
        <w:t>Spośród ogółu pracujących 1</w:t>
      </w:r>
      <w:r w:rsidR="003661BB" w:rsidRPr="00AA10BF">
        <w:t>7,</w:t>
      </w:r>
      <w:r w:rsidR="00AA10BF" w:rsidRPr="00AA10BF">
        <w:t>3</w:t>
      </w:r>
      <w:r w:rsidR="00E957BA" w:rsidRPr="00AA10BF">
        <w:t>% pracowało w rolnictwie indywidualnym</w:t>
      </w:r>
      <w:r w:rsidR="00E957BA">
        <w:t>.</w:t>
      </w:r>
    </w:p>
    <w:p w14:paraId="01FB7430" w14:textId="17A589FB" w:rsidR="000623BD" w:rsidRPr="00AA10BF" w:rsidRDefault="00E957BA" w:rsidP="00E957BA">
      <w:pPr>
        <w:pStyle w:val="AP"/>
        <w:rPr>
          <w:sz w:val="18"/>
        </w:rPr>
      </w:pPr>
      <w:r w:rsidRPr="00AA10BF">
        <w:t>Osoby zatrudnione stanowiły 6</w:t>
      </w:r>
      <w:r w:rsidR="003661BB" w:rsidRPr="00AA10BF">
        <w:t>7,</w:t>
      </w:r>
      <w:r w:rsidR="00AA10BF" w:rsidRPr="00AA10BF">
        <w:t>3</w:t>
      </w:r>
      <w:r w:rsidRPr="00AA10BF">
        <w:t xml:space="preserve">% </w:t>
      </w:r>
      <w:r w:rsidR="007A6F44" w:rsidRPr="00AA10BF">
        <w:t>wszystkich</w:t>
      </w:r>
      <w:r w:rsidRPr="00AA10BF">
        <w:t xml:space="preserve"> pracujących, natomiast pracodawcy i pracujący na własny rachunek – </w:t>
      </w:r>
      <w:r w:rsidR="003661BB" w:rsidRPr="00AA10BF">
        <w:t>3</w:t>
      </w:r>
      <w:r w:rsidR="00AA10BF" w:rsidRPr="00AA10BF">
        <w:t>1,4</w:t>
      </w:r>
      <w:r w:rsidRPr="00AA10BF">
        <w:t xml:space="preserve">% (spośród których </w:t>
      </w:r>
      <w:r w:rsidR="00AA10BF" w:rsidRPr="00AA10BF">
        <w:t>15,0</w:t>
      </w:r>
      <w:r w:rsidRPr="00AA10BF">
        <w:t>% to pracodawcy).</w:t>
      </w:r>
    </w:p>
    <w:p w14:paraId="6D02390A" w14:textId="7FEC0660" w:rsidR="00F35464" w:rsidRPr="00DC4909" w:rsidRDefault="00F35464" w:rsidP="00F35464">
      <w:pPr>
        <w:pStyle w:val="AP"/>
      </w:pPr>
      <w:r w:rsidRPr="00DC4909">
        <w:t xml:space="preserve">W </w:t>
      </w:r>
      <w:r w:rsidR="00607105">
        <w:t>2</w:t>
      </w:r>
      <w:r w:rsidRPr="00DC4909">
        <w:t xml:space="preserve"> kwartale 202</w:t>
      </w:r>
      <w:r w:rsidR="00E06C02">
        <w:t>6</w:t>
      </w:r>
      <w:r w:rsidRPr="00DC4909">
        <w:t xml:space="preserve"> r. udział pracujących w ogólnej liczbie ludności w wieku 15–89 lat w województwie podlaskim ukształtował się na poziomie 5</w:t>
      </w:r>
      <w:r w:rsidR="00F00E75">
        <w:t>7</w:t>
      </w:r>
      <w:r w:rsidR="00E06C02">
        <w:t>,</w:t>
      </w:r>
      <w:r w:rsidR="00607105">
        <w:t>1</w:t>
      </w:r>
      <w:r w:rsidRPr="00DC4909">
        <w:t>%, podczas gdy średnio w Polsce wyniósł 5</w:t>
      </w:r>
      <w:r w:rsidR="00E06C02">
        <w:t>6,8</w:t>
      </w:r>
      <w:r w:rsidRPr="00DC4909">
        <w:t xml:space="preserve">%. Wartość wskaźnika zatrudnienia w regionie </w:t>
      </w:r>
      <w:r w:rsidR="0048342C">
        <w:t>zwiększyła</w:t>
      </w:r>
      <w:r w:rsidRPr="00DC4909">
        <w:t xml:space="preserve"> się </w:t>
      </w:r>
      <w:r w:rsidR="00F00E75">
        <w:t>w odniesieniu do zanotowanej w poprzednim kwartale (</w:t>
      </w:r>
      <w:r w:rsidRPr="00DC4909">
        <w:t xml:space="preserve">o </w:t>
      </w:r>
      <w:r w:rsidR="00607105">
        <w:t>0</w:t>
      </w:r>
      <w:r w:rsidRPr="00DC4909">
        <w:t>,</w:t>
      </w:r>
      <w:r w:rsidR="00607105">
        <w:t>1</w:t>
      </w:r>
      <w:r w:rsidRPr="00DC4909">
        <w:t xml:space="preserve"> p. proc.</w:t>
      </w:r>
      <w:r w:rsidR="00F00E75">
        <w:t xml:space="preserve">) oraz w ujęciu rocznym (o </w:t>
      </w:r>
      <w:r w:rsidR="00607105">
        <w:t>0</w:t>
      </w:r>
      <w:r w:rsidR="00F00E75">
        <w:t>,</w:t>
      </w:r>
      <w:r w:rsidR="00607105">
        <w:t>2</w:t>
      </w:r>
      <w:r w:rsidR="00F00E75">
        <w:t xml:space="preserve"> p. proc.).</w:t>
      </w:r>
      <w:r w:rsidRPr="00DC4909">
        <w:t xml:space="preserve"> </w:t>
      </w:r>
    </w:p>
    <w:p w14:paraId="466E6119" w14:textId="3EB10A51" w:rsidR="00E957BA" w:rsidRPr="00387A35" w:rsidRDefault="00D974D6" w:rsidP="00F35464">
      <w:pPr>
        <w:pStyle w:val="AP"/>
      </w:pPr>
      <w:r w:rsidRPr="002C04EF">
        <w:t xml:space="preserve">Wskaźnik zatrudnienia w grupie mężczyzn przyjął wartość </w:t>
      </w:r>
      <w:r w:rsidR="00B251CA">
        <w:t>6</w:t>
      </w:r>
      <w:r w:rsidR="00607105">
        <w:t>3,7</w:t>
      </w:r>
      <w:r w:rsidRPr="002C04EF">
        <w:t xml:space="preserve">% i był o </w:t>
      </w:r>
      <w:r>
        <w:t>1</w:t>
      </w:r>
      <w:r w:rsidR="00607105">
        <w:t>2,6</w:t>
      </w:r>
      <w:r w:rsidRPr="002C04EF">
        <w:t xml:space="preserve"> p. proc. wyższy </w:t>
      </w:r>
      <w:r w:rsidRPr="00D458CE">
        <w:t xml:space="preserve">niż wśród </w:t>
      </w:r>
      <w:r w:rsidRPr="00E42C53">
        <w:rPr>
          <w:szCs w:val="19"/>
        </w:rPr>
        <w:t xml:space="preserve">kobiet. </w:t>
      </w:r>
      <w:r w:rsidR="00607105" w:rsidRPr="00E42C53">
        <w:rPr>
          <w:szCs w:val="19"/>
        </w:rPr>
        <w:t>Zarówno w okresie kwartału, jak i roku nastąpił spadek wartości tego wskaźnika w przypadku mężczyzn (odpowiednio o 0,5 p. proc. i o 0,4 p. proc.). W grupie kobiet odnotowano zwiększenie się omawianego wskaźnika w obu obserwowanych okresach (o</w:t>
      </w:r>
      <w:r w:rsidR="00E42C53">
        <w:rPr>
          <w:szCs w:val="19"/>
        </w:rPr>
        <w:t> </w:t>
      </w:r>
      <w:r w:rsidR="00607105" w:rsidRPr="00E42C53">
        <w:rPr>
          <w:szCs w:val="19"/>
        </w:rPr>
        <w:t>0,8</w:t>
      </w:r>
      <w:r w:rsidR="00E42C53">
        <w:rPr>
          <w:szCs w:val="19"/>
        </w:rPr>
        <w:t> </w:t>
      </w:r>
      <w:r w:rsidR="00607105" w:rsidRPr="00E42C53">
        <w:rPr>
          <w:szCs w:val="19"/>
        </w:rPr>
        <w:t>p.</w:t>
      </w:r>
      <w:r w:rsidR="00E42C53">
        <w:rPr>
          <w:szCs w:val="19"/>
        </w:rPr>
        <w:t> </w:t>
      </w:r>
      <w:r w:rsidR="00607105" w:rsidRPr="00E42C53">
        <w:rPr>
          <w:szCs w:val="19"/>
        </w:rPr>
        <w:t>proc. w ujęciu kwartalnym i o 1,1 p. proc. w skali roku).</w:t>
      </w:r>
    </w:p>
    <w:p w14:paraId="463E803C" w14:textId="130C9966" w:rsidR="00E957BA" w:rsidRDefault="00E957BA" w:rsidP="00E957BA">
      <w:pPr>
        <w:pStyle w:val="AP"/>
      </w:pPr>
      <w:r w:rsidRPr="00B7568A">
        <w:t xml:space="preserve">W </w:t>
      </w:r>
      <w:r w:rsidR="0013680C">
        <w:t>2</w:t>
      </w:r>
      <w:r w:rsidRPr="00B7568A">
        <w:t xml:space="preserve"> kwartale 202</w:t>
      </w:r>
      <w:r w:rsidR="00481FC8">
        <w:t>6</w:t>
      </w:r>
      <w:r w:rsidRPr="00B7568A">
        <w:t xml:space="preserve"> r. wskaźnik </w:t>
      </w:r>
      <w:r w:rsidR="005F2CE8">
        <w:t xml:space="preserve">zatrudnienia </w:t>
      </w:r>
      <w:r w:rsidRPr="00B7568A">
        <w:t>w miastach ukształtował się na poziomie 5</w:t>
      </w:r>
      <w:r w:rsidR="00481FC8">
        <w:t>6,</w:t>
      </w:r>
      <w:r w:rsidR="0013680C">
        <w:t>8</w:t>
      </w:r>
      <w:r w:rsidRPr="00B7568A">
        <w:t xml:space="preserve">% i był o </w:t>
      </w:r>
      <w:r w:rsidR="0013680C">
        <w:t>1</w:t>
      </w:r>
      <w:r w:rsidR="00481FC8">
        <w:t>,</w:t>
      </w:r>
      <w:r w:rsidR="0013680C">
        <w:t>1</w:t>
      </w:r>
      <w:r w:rsidRPr="00B7568A">
        <w:t xml:space="preserve"> p. proc. niższy niż na wsi. </w:t>
      </w:r>
      <w:r w:rsidR="0013680C">
        <w:rPr>
          <w:szCs w:val="19"/>
        </w:rPr>
        <w:t xml:space="preserve">W porównaniu z poprzednim kwartałem wartość analizowanego wskaźnika zwiększyła się o 0,8 p. proc. wśród mieszkańców miast, natomiast spadła o 0,6 p. proc. wśród osób zamieszkujących tereny wiejskie. W ujęciu rocznym wartość wskaźnika zatrudnienia </w:t>
      </w:r>
      <w:r w:rsidR="005F2CE8">
        <w:rPr>
          <w:szCs w:val="19"/>
        </w:rPr>
        <w:t>zmniejszyła się</w:t>
      </w:r>
      <w:r w:rsidR="005F2CE8" w:rsidRPr="00A73149">
        <w:rPr>
          <w:szCs w:val="19"/>
        </w:rPr>
        <w:t xml:space="preserve"> </w:t>
      </w:r>
      <w:r w:rsidR="005F2CE8">
        <w:rPr>
          <w:szCs w:val="19"/>
        </w:rPr>
        <w:t>o 0,3 p. proc.</w:t>
      </w:r>
      <w:r w:rsidR="0013680C">
        <w:rPr>
          <w:szCs w:val="19"/>
        </w:rPr>
        <w:t xml:space="preserve"> wśród ludności miejskiej, </w:t>
      </w:r>
      <w:r w:rsidR="005F2CE8">
        <w:rPr>
          <w:szCs w:val="19"/>
        </w:rPr>
        <w:t>a</w:t>
      </w:r>
      <w:r w:rsidR="0013680C">
        <w:rPr>
          <w:szCs w:val="19"/>
        </w:rPr>
        <w:t xml:space="preserve"> wzrosła </w:t>
      </w:r>
      <w:r w:rsidR="005F2CE8">
        <w:rPr>
          <w:szCs w:val="19"/>
        </w:rPr>
        <w:t>o 1,5 p. proc</w:t>
      </w:r>
      <w:r w:rsidR="005F2CE8">
        <w:t xml:space="preserve">. </w:t>
      </w:r>
      <w:r w:rsidR="0013680C">
        <w:rPr>
          <w:szCs w:val="19"/>
        </w:rPr>
        <w:t>na terenach wiejskich</w:t>
      </w:r>
      <w:r w:rsidR="005F2CE8">
        <w:rPr>
          <w:szCs w:val="19"/>
        </w:rPr>
        <w:t>.</w:t>
      </w:r>
      <w:r w:rsidR="0013680C">
        <w:rPr>
          <w:szCs w:val="19"/>
        </w:rPr>
        <w:t xml:space="preserve"> </w:t>
      </w:r>
    </w:p>
    <w:p w14:paraId="1420B494" w14:textId="3F43C8B9" w:rsidR="000623BD" w:rsidRDefault="000623BD">
      <w:pPr>
        <w:spacing w:before="0" w:after="160" w:line="259" w:lineRule="auto"/>
        <w:rPr>
          <w:sz w:val="18"/>
        </w:rPr>
      </w:pPr>
      <w:r>
        <w:rPr>
          <w:sz w:val="18"/>
        </w:rPr>
        <w:br w:type="page"/>
      </w:r>
    </w:p>
    <w:p w14:paraId="15A4923B" w14:textId="77777777" w:rsidR="00F14515" w:rsidRPr="003C5C66" w:rsidRDefault="00F14515" w:rsidP="00F14515">
      <w:pPr>
        <w:pStyle w:val="tytutabeli"/>
        <w:rPr>
          <w:shd w:val="clear" w:color="auto" w:fill="FFFFFF"/>
        </w:rPr>
      </w:pPr>
      <w:r>
        <w:lastRenderedPageBreak/>
        <w:t>Tablica 3</w:t>
      </w:r>
      <w:r w:rsidRPr="007A2201">
        <w:t>.</w:t>
      </w:r>
      <w:r w:rsidRPr="007A2201">
        <w:rPr>
          <w:shd w:val="clear" w:color="auto" w:fill="FFFFFF"/>
        </w:rPr>
        <w:t xml:space="preserve"> </w:t>
      </w:r>
      <w:r>
        <w:rPr>
          <w:shd w:val="clear" w:color="auto" w:fill="FFFFFF"/>
        </w:rPr>
        <w:t>Wskaźnik zatrudnienia</w:t>
      </w:r>
    </w:p>
    <w:tbl>
      <w:tblPr>
        <w:tblStyle w:val="Siatkatabelijasna1"/>
        <w:tblpPr w:leftFromText="141" w:rightFromText="141" w:vertAnchor="text" w:tblpXSpec="center" w:tblpY="1"/>
        <w:tblOverlap w:val="never"/>
        <w:tblW w:w="7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ook w:val="0020" w:firstRow="1" w:lastRow="0" w:firstColumn="0" w:lastColumn="0" w:noHBand="0" w:noVBand="0"/>
        <w:tblCaption w:val="Tablica 3. Wskaźnik zatrudnienia"/>
        <w:tblDescription w:val="Dane do tablicy dostępne w załączonym pliku excel."/>
      </w:tblPr>
      <w:tblGrid>
        <w:gridCol w:w="2533"/>
        <w:gridCol w:w="1347"/>
        <w:gridCol w:w="1347"/>
        <w:gridCol w:w="1347"/>
        <w:gridCol w:w="1347"/>
      </w:tblGrid>
      <w:tr w:rsidR="009B5D94" w:rsidRPr="00852D08" w14:paraId="572FFE73" w14:textId="77777777" w:rsidTr="00F622A4">
        <w:trPr>
          <w:trHeight w:val="57"/>
        </w:trPr>
        <w:tc>
          <w:tcPr>
            <w:tcW w:w="253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vAlign w:val="center"/>
          </w:tcPr>
          <w:p w14:paraId="7A83F9A8" w14:textId="77777777" w:rsidR="009B5D94" w:rsidRPr="002B299A" w:rsidRDefault="009B5D94" w:rsidP="00B31C87">
            <w:pPr>
              <w:pStyle w:val="Tablicagwkarodek"/>
              <w:rPr>
                <w:b/>
              </w:rPr>
            </w:pPr>
            <w:r w:rsidRPr="002B299A">
              <w:t>WYSZCZEGÓLNIENIE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0DA754" w14:textId="69742679" w:rsidR="009B5D94" w:rsidRPr="002B299A" w:rsidRDefault="009B5D94" w:rsidP="00B31C87">
            <w:pPr>
              <w:pStyle w:val="Tablicagwkarodek"/>
            </w:pPr>
            <w:r>
              <w:t>2024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0AC1B4" w14:textId="77777777" w:rsidR="009B5D94" w:rsidRPr="002B299A" w:rsidRDefault="009B5D94" w:rsidP="00B429C3">
            <w:pPr>
              <w:pStyle w:val="Tablicagwkarodek"/>
            </w:pPr>
            <w:r>
              <w:t>2025</w:t>
            </w:r>
          </w:p>
        </w:tc>
        <w:tc>
          <w:tcPr>
            <w:tcW w:w="269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6CA3A6B" w14:textId="4E56E50E" w:rsidR="009B5D94" w:rsidRPr="002B299A" w:rsidRDefault="009B5D94" w:rsidP="00B429C3">
            <w:pPr>
              <w:pStyle w:val="Tablicagwkarodek"/>
            </w:pPr>
            <w:r>
              <w:t>2026</w:t>
            </w:r>
          </w:p>
        </w:tc>
      </w:tr>
      <w:tr w:rsidR="00CE0D4A" w:rsidRPr="00852D08" w14:paraId="1A192356" w14:textId="77777777" w:rsidTr="006D4EF5">
        <w:trPr>
          <w:trHeight w:val="57"/>
        </w:trPr>
        <w:tc>
          <w:tcPr>
            <w:tcW w:w="2533" w:type="dxa"/>
            <w:vMerge/>
            <w:tcBorders>
              <w:left w:val="nil"/>
              <w:right w:val="single" w:sz="4" w:space="0" w:color="001D77"/>
            </w:tcBorders>
            <w:vAlign w:val="center"/>
          </w:tcPr>
          <w:p w14:paraId="67416AF9" w14:textId="77777777" w:rsidR="00CE0D4A" w:rsidRPr="002B299A" w:rsidRDefault="00CE0D4A" w:rsidP="00B31C87">
            <w:pPr>
              <w:pStyle w:val="Tablicagwkarodek"/>
              <w:rPr>
                <w:b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B1D38F" w14:textId="5EC1F691" w:rsidR="00CE0D4A" w:rsidRPr="002B299A" w:rsidRDefault="009B5D94" w:rsidP="00B31C87">
            <w:pPr>
              <w:pStyle w:val="Tablicagwkarodek"/>
            </w:pPr>
            <w:r>
              <w:t>2</w:t>
            </w:r>
            <w:r w:rsidR="00CE0D4A">
              <w:t xml:space="preserve"> kwartał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0DED83" w14:textId="3F679765" w:rsidR="00CE0D4A" w:rsidRPr="002B299A" w:rsidRDefault="009B5D94" w:rsidP="00B31C87">
            <w:pPr>
              <w:pStyle w:val="Tablicagwkarodek"/>
            </w:pPr>
            <w:r>
              <w:t>1</w:t>
            </w:r>
            <w:r w:rsidR="00CE0D4A">
              <w:t xml:space="preserve"> kwartał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95DAF40" w14:textId="08F43D87" w:rsidR="00CE0D4A" w:rsidRPr="002B299A" w:rsidRDefault="009B5D94" w:rsidP="00B31C87">
            <w:pPr>
              <w:pStyle w:val="Tablicagwkarodek"/>
            </w:pPr>
            <w:r>
              <w:t>2</w:t>
            </w:r>
            <w:r w:rsidR="00CE0D4A">
              <w:t xml:space="preserve"> kwartał</w:t>
            </w:r>
          </w:p>
        </w:tc>
      </w:tr>
      <w:tr w:rsidR="00F14515" w:rsidRPr="00852D08" w14:paraId="361FEC9B" w14:textId="77777777" w:rsidTr="009F0DAF">
        <w:trPr>
          <w:trHeight w:val="57"/>
        </w:trPr>
        <w:tc>
          <w:tcPr>
            <w:tcW w:w="253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16D6219" w14:textId="77777777" w:rsidR="00F14515" w:rsidRPr="002B299A" w:rsidRDefault="00F14515" w:rsidP="00B31C87">
            <w:pPr>
              <w:pStyle w:val="Tablicagwkarodek"/>
              <w:rPr>
                <w:b/>
              </w:rPr>
            </w:pPr>
          </w:p>
        </w:tc>
        <w:tc>
          <w:tcPr>
            <w:tcW w:w="5388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C593A56" w14:textId="77777777" w:rsidR="00F14515" w:rsidRPr="002B299A" w:rsidRDefault="00F14515" w:rsidP="00B31C87">
            <w:pPr>
              <w:pStyle w:val="Tablicagwkarodek"/>
            </w:pPr>
            <w:r w:rsidRPr="002B299A">
              <w:t>w %</w:t>
            </w:r>
          </w:p>
        </w:tc>
      </w:tr>
      <w:tr w:rsidR="00CE0D4A" w:rsidRPr="00852D08" w14:paraId="13DF4D7F" w14:textId="77777777" w:rsidTr="00096F55">
        <w:trPr>
          <w:trHeight w:val="57"/>
        </w:trPr>
        <w:tc>
          <w:tcPr>
            <w:tcW w:w="25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C4B76D" w14:textId="77777777" w:rsidR="00CE0D4A" w:rsidRPr="00B31C87" w:rsidRDefault="00CE0D4A" w:rsidP="00CE0D4A">
            <w:pPr>
              <w:pStyle w:val="Tablicaboczek"/>
              <w:rPr>
                <w:b/>
                <w:bCs/>
              </w:rPr>
            </w:pPr>
            <w:r w:rsidRPr="00B31C87">
              <w:rPr>
                <w:b/>
                <w:bCs/>
              </w:rPr>
              <w:t xml:space="preserve">OGÓŁEM 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BD7E27" w14:textId="4489BAB8" w:rsidR="00CE0D4A" w:rsidRPr="00B31C87" w:rsidRDefault="00335D18" w:rsidP="00CE0D4A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56,2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9D88CA" w14:textId="5AD5553D" w:rsidR="00CE0D4A" w:rsidRPr="00B31C87" w:rsidRDefault="00335D18" w:rsidP="00CE0D4A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56,9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95B06F" w14:textId="738B3D91" w:rsidR="00CE0D4A" w:rsidRPr="00B31C87" w:rsidRDefault="00335D18" w:rsidP="00CE0D4A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57,0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19E603F" w14:textId="794B0140" w:rsidR="00CE0D4A" w:rsidRPr="00B31C87" w:rsidRDefault="00335D18" w:rsidP="00CE0D4A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57,1</w:t>
            </w:r>
          </w:p>
        </w:tc>
      </w:tr>
      <w:tr w:rsidR="00CE0D4A" w:rsidRPr="00852D08" w14:paraId="72DFEC47" w14:textId="77777777" w:rsidTr="00096F55">
        <w:trPr>
          <w:trHeight w:val="57"/>
        </w:trPr>
        <w:tc>
          <w:tcPr>
            <w:tcW w:w="25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ACB73B" w14:textId="77777777" w:rsidR="00CE0D4A" w:rsidRPr="002B299A" w:rsidRDefault="00CE0D4A" w:rsidP="00CE0D4A">
            <w:pPr>
              <w:pStyle w:val="Tablicaboczekwcicie1"/>
            </w:pPr>
            <w:r w:rsidRPr="002B299A">
              <w:t>mężczyźni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FE582F" w14:textId="5D85AE03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63,6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89BF63" w14:textId="31641141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64,1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8041A2" w14:textId="3ADEFDFF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64,2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262C9AF" w14:textId="0B6684DE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63,7</w:t>
            </w:r>
          </w:p>
        </w:tc>
      </w:tr>
      <w:tr w:rsidR="00CE0D4A" w:rsidRPr="00852D08" w14:paraId="76804723" w14:textId="77777777" w:rsidTr="00096F55">
        <w:trPr>
          <w:trHeight w:val="57"/>
        </w:trPr>
        <w:tc>
          <w:tcPr>
            <w:tcW w:w="25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78585B" w14:textId="77777777" w:rsidR="00CE0D4A" w:rsidRPr="002B299A" w:rsidRDefault="00CE0D4A" w:rsidP="00CE0D4A">
            <w:pPr>
              <w:pStyle w:val="Tablicaboczekwcicie1"/>
            </w:pPr>
            <w:r w:rsidRPr="002B299A">
              <w:t xml:space="preserve">kobiety 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E25894" w14:textId="1F6E0CB0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49,1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6CDE1D" w14:textId="2F1FF585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50,0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91C8C9" w14:textId="3CAFE8D4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50,3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D0C773" w14:textId="7CA691D2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51,1</w:t>
            </w:r>
          </w:p>
        </w:tc>
      </w:tr>
      <w:tr w:rsidR="00CE0D4A" w:rsidRPr="00852D08" w14:paraId="3CA551E6" w14:textId="77777777" w:rsidTr="00096F55">
        <w:trPr>
          <w:trHeight w:val="57"/>
        </w:trPr>
        <w:tc>
          <w:tcPr>
            <w:tcW w:w="25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360B0B" w14:textId="77777777" w:rsidR="00CE0D4A" w:rsidRPr="002B299A" w:rsidRDefault="00CE0D4A" w:rsidP="00CE0D4A">
            <w:pPr>
              <w:pStyle w:val="Tablicaboczek"/>
            </w:pPr>
            <w:r w:rsidRPr="002B299A">
              <w:t>Miasta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526C40" w14:textId="4A848FFB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54,1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0FC97D" w14:textId="71605068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57,1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B18C03" w14:textId="5002A2F8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56,0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155337F" w14:textId="266F8EBE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56,8</w:t>
            </w:r>
          </w:p>
        </w:tc>
      </w:tr>
      <w:tr w:rsidR="00CE0D4A" w:rsidRPr="00447E84" w14:paraId="2050F08C" w14:textId="77777777" w:rsidTr="00096F55">
        <w:trPr>
          <w:trHeight w:val="57"/>
        </w:trPr>
        <w:tc>
          <w:tcPr>
            <w:tcW w:w="2533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D43B854" w14:textId="77777777" w:rsidR="00CE0D4A" w:rsidRPr="002B299A" w:rsidRDefault="00CE0D4A" w:rsidP="00CE0D4A">
            <w:pPr>
              <w:pStyle w:val="Tablicaboczek"/>
              <w:rPr>
                <w:rFonts w:cs="Arial"/>
              </w:rPr>
            </w:pPr>
            <w:r w:rsidRPr="002B299A">
              <w:t>Wieś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A03304E" w14:textId="781DFBF3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59,3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760E63F" w14:textId="21BB4B3A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56,4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B6DC46C" w14:textId="1EA8B931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58,5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D152C4A" w14:textId="0287CA0F" w:rsidR="00CE0D4A" w:rsidRPr="002B299A" w:rsidRDefault="00335D18" w:rsidP="00CE0D4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57,9</w:t>
            </w:r>
          </w:p>
        </w:tc>
      </w:tr>
    </w:tbl>
    <w:p w14:paraId="0E5DD8BD" w14:textId="03A5FB6D" w:rsidR="00E957BA" w:rsidRPr="002047EF" w:rsidRDefault="00E957BA" w:rsidP="00E957BA">
      <w:pPr>
        <w:pStyle w:val="AP"/>
        <w:spacing w:before="240"/>
      </w:pPr>
      <w:r w:rsidRPr="002047EF">
        <w:t xml:space="preserve">Analizowany wskaźnik ukształtował się na zróżnicowanym poziomie w wyodrębnionych grupach wieku. </w:t>
      </w:r>
      <w:r w:rsidR="006C693A">
        <w:t xml:space="preserve">Dla </w:t>
      </w:r>
      <w:r w:rsidRPr="002047EF">
        <w:t>osób należących do przedziałów pomiędzy 25 a 54 rokiem życia jego wartość przekroczyła 8</w:t>
      </w:r>
      <w:r w:rsidR="00A112CE">
        <w:t>7</w:t>
      </w:r>
      <w:r w:rsidRPr="002047EF">
        <w:t xml:space="preserve">% (najwyższa – </w:t>
      </w:r>
      <w:r w:rsidR="00975B32">
        <w:t>9</w:t>
      </w:r>
      <w:r w:rsidR="0084371B">
        <w:t>0,</w:t>
      </w:r>
      <w:r w:rsidR="00A112CE">
        <w:t>9</w:t>
      </w:r>
      <w:r w:rsidRPr="002047EF">
        <w:t xml:space="preserve">% – dotyczyła osób w wieku </w:t>
      </w:r>
      <w:r w:rsidR="00A112CE">
        <w:t>3</w:t>
      </w:r>
      <w:r w:rsidRPr="002047EF">
        <w:t>5–</w:t>
      </w:r>
      <w:r w:rsidR="00A112CE">
        <w:t>4</w:t>
      </w:r>
      <w:r w:rsidRPr="002047EF">
        <w:t xml:space="preserve">4 lata). W skrajnych grupach wieku był on znacznie niższy i wśród osób mających 15–24 lata wyniósł </w:t>
      </w:r>
      <w:r w:rsidR="00A112CE">
        <w:t>20</w:t>
      </w:r>
      <w:r w:rsidR="0084371B">
        <w:t>,</w:t>
      </w:r>
      <w:r w:rsidR="00A112CE">
        <w:t>6</w:t>
      </w:r>
      <w:r w:rsidRPr="002047EF">
        <w:t>%, a w grupie osób najstarszych – 2</w:t>
      </w:r>
      <w:r w:rsidR="0084371B">
        <w:t>9,</w:t>
      </w:r>
      <w:r w:rsidR="00A112CE">
        <w:t>2</w:t>
      </w:r>
      <w:r w:rsidRPr="002047EF">
        <w:t xml:space="preserve">%. </w:t>
      </w:r>
    </w:p>
    <w:p w14:paraId="268E9AF5" w14:textId="76135594" w:rsidR="00677E27" w:rsidRPr="001479BD" w:rsidRDefault="00E957BA" w:rsidP="00E957BA">
      <w:pPr>
        <w:pStyle w:val="AP"/>
        <w:rPr>
          <w:spacing w:val="-1"/>
        </w:rPr>
      </w:pPr>
      <w:r w:rsidRPr="001479BD">
        <w:rPr>
          <w:spacing w:val="-1"/>
        </w:rPr>
        <w:t xml:space="preserve">W przypadku osób w wieku produkcyjnym wskaźnik zatrudnienia w </w:t>
      </w:r>
      <w:r w:rsidR="002E46CD">
        <w:rPr>
          <w:spacing w:val="-1"/>
        </w:rPr>
        <w:t>2</w:t>
      </w:r>
      <w:r w:rsidRPr="001479BD">
        <w:rPr>
          <w:spacing w:val="-1"/>
        </w:rPr>
        <w:t xml:space="preserve"> kwartale 202</w:t>
      </w:r>
      <w:r w:rsidR="00677E27" w:rsidRPr="001479BD">
        <w:rPr>
          <w:spacing w:val="-1"/>
        </w:rPr>
        <w:t>6</w:t>
      </w:r>
      <w:r w:rsidRPr="001479BD">
        <w:rPr>
          <w:spacing w:val="-1"/>
        </w:rPr>
        <w:t xml:space="preserve"> r. osiągnął poziom</w:t>
      </w:r>
      <w:r w:rsidR="00677E27" w:rsidRPr="001479BD">
        <w:rPr>
          <w:spacing w:val="-1"/>
        </w:rPr>
        <w:t xml:space="preserve"> 80,</w:t>
      </w:r>
      <w:r w:rsidR="001479BD" w:rsidRPr="001479BD">
        <w:rPr>
          <w:spacing w:val="-1"/>
        </w:rPr>
        <w:t>5</w:t>
      </w:r>
      <w:r w:rsidR="00CF44D9" w:rsidRPr="001479BD">
        <w:rPr>
          <w:spacing w:val="-1"/>
        </w:rPr>
        <w:t>%</w:t>
      </w:r>
      <w:r w:rsidRPr="001479BD">
        <w:rPr>
          <w:spacing w:val="-1"/>
        </w:rPr>
        <w:t xml:space="preserve"> </w:t>
      </w:r>
      <w:r w:rsidR="00677E27" w:rsidRPr="001479BD">
        <w:rPr>
          <w:spacing w:val="-1"/>
        </w:rPr>
        <w:t xml:space="preserve">i zwiększył się w </w:t>
      </w:r>
      <w:r w:rsidR="00E42C53">
        <w:rPr>
          <w:spacing w:val="-1"/>
        </w:rPr>
        <w:t>odniesieniu</w:t>
      </w:r>
      <w:r w:rsidR="00677E27" w:rsidRPr="001479BD">
        <w:rPr>
          <w:spacing w:val="-1"/>
        </w:rPr>
        <w:t xml:space="preserve"> do zanotowanego w poprzednim kwartale</w:t>
      </w:r>
      <w:r w:rsidR="005F2CE8">
        <w:rPr>
          <w:spacing w:val="-1"/>
        </w:rPr>
        <w:t xml:space="preserve"> oraz</w:t>
      </w:r>
      <w:r w:rsidR="0048588E">
        <w:rPr>
          <w:spacing w:val="-1"/>
        </w:rPr>
        <w:t xml:space="preserve"> </w:t>
      </w:r>
      <w:r w:rsidR="00677E27" w:rsidRPr="001479BD">
        <w:rPr>
          <w:spacing w:val="-1"/>
        </w:rPr>
        <w:t>w</w:t>
      </w:r>
      <w:r w:rsidR="0048588E">
        <w:rPr>
          <w:spacing w:val="-1"/>
        </w:rPr>
        <w:t> </w:t>
      </w:r>
      <w:r w:rsidR="00677E27" w:rsidRPr="001479BD">
        <w:rPr>
          <w:spacing w:val="-1"/>
        </w:rPr>
        <w:t xml:space="preserve">skali roku (odpowiednio o </w:t>
      </w:r>
      <w:r w:rsidR="001479BD" w:rsidRPr="001479BD">
        <w:rPr>
          <w:spacing w:val="-1"/>
        </w:rPr>
        <w:t>0,3</w:t>
      </w:r>
      <w:r w:rsidR="00677E27" w:rsidRPr="001479BD">
        <w:rPr>
          <w:spacing w:val="-1"/>
        </w:rPr>
        <w:t xml:space="preserve"> p. proc. </w:t>
      </w:r>
      <w:r w:rsidR="001479BD" w:rsidRPr="001479BD">
        <w:rPr>
          <w:spacing w:val="-1"/>
        </w:rPr>
        <w:t>i 0,8</w:t>
      </w:r>
      <w:r w:rsidR="00677E27" w:rsidRPr="001479BD">
        <w:rPr>
          <w:spacing w:val="-1"/>
        </w:rPr>
        <w:t xml:space="preserve"> p. proc.).</w:t>
      </w:r>
    </w:p>
    <w:p w14:paraId="18AD58AA" w14:textId="6DAD327D" w:rsidR="00511475" w:rsidRPr="00FF6075" w:rsidRDefault="00DC4909" w:rsidP="00E957BA">
      <w:pPr>
        <w:pStyle w:val="AP"/>
      </w:pPr>
      <w:r w:rsidRPr="00FF6075">
        <w:t xml:space="preserve">W </w:t>
      </w:r>
      <w:r w:rsidR="00CF44D9">
        <w:t>omawianym</w:t>
      </w:r>
      <w:r w:rsidRPr="00FF6075">
        <w:t xml:space="preserve"> kwartale największy udział pracujących w ogólnej liczbie ludności w poszczególnych grupach wyodrębnionych według poziomu wykształcenia odnotowano w przypadku osób z wykształceniem wyższym (</w:t>
      </w:r>
      <w:r w:rsidR="00ED0278">
        <w:t>8</w:t>
      </w:r>
      <w:r w:rsidR="00A278B6">
        <w:t>0,1</w:t>
      </w:r>
      <w:r w:rsidRPr="00FF6075">
        <w:t xml:space="preserve">%). </w:t>
      </w:r>
      <w:r w:rsidR="00FF6075" w:rsidRPr="00FF6075">
        <w:rPr>
          <w:szCs w:val="19"/>
        </w:rPr>
        <w:t>Pracowała także znaczna część osób legitymujących się wykształceniem policealnym i średnim zawodowym (5</w:t>
      </w:r>
      <w:r w:rsidR="00A278B6">
        <w:rPr>
          <w:szCs w:val="19"/>
        </w:rPr>
        <w:t>8</w:t>
      </w:r>
      <w:r w:rsidR="00FF6075" w:rsidRPr="00FF6075">
        <w:rPr>
          <w:szCs w:val="19"/>
        </w:rPr>
        <w:t>,</w:t>
      </w:r>
      <w:r w:rsidR="00ED0278">
        <w:rPr>
          <w:szCs w:val="19"/>
        </w:rPr>
        <w:t>5</w:t>
      </w:r>
      <w:r w:rsidR="00FF6075" w:rsidRPr="00FF6075">
        <w:rPr>
          <w:szCs w:val="19"/>
        </w:rPr>
        <w:t xml:space="preserve">%), </w:t>
      </w:r>
      <w:r w:rsidR="00A278B6" w:rsidRPr="00FF6075">
        <w:rPr>
          <w:szCs w:val="19"/>
        </w:rPr>
        <w:t>zasadniczym zawodowym/branżowym (</w:t>
      </w:r>
      <w:r w:rsidR="00A278B6">
        <w:rPr>
          <w:szCs w:val="19"/>
        </w:rPr>
        <w:t>56,6</w:t>
      </w:r>
      <w:r w:rsidR="00A278B6" w:rsidRPr="00FF6075">
        <w:rPr>
          <w:szCs w:val="19"/>
        </w:rPr>
        <w:t>%)</w:t>
      </w:r>
      <w:r w:rsidR="00A278B6">
        <w:rPr>
          <w:szCs w:val="19"/>
        </w:rPr>
        <w:t xml:space="preserve"> oraz </w:t>
      </w:r>
      <w:r w:rsidR="00FF6075" w:rsidRPr="00FF6075">
        <w:rPr>
          <w:szCs w:val="19"/>
        </w:rPr>
        <w:t>średnim ogólnokształcącym (5</w:t>
      </w:r>
      <w:r w:rsidR="00A278B6">
        <w:rPr>
          <w:szCs w:val="19"/>
        </w:rPr>
        <w:t>4,7</w:t>
      </w:r>
      <w:r w:rsidR="00FF6075" w:rsidRPr="00FF6075">
        <w:rPr>
          <w:szCs w:val="19"/>
        </w:rPr>
        <w:t xml:space="preserve">%). </w:t>
      </w:r>
      <w:r w:rsidRPr="00FF6075">
        <w:t>Najniższy poziom wskaźnika zatrudnienia wystąpił wśród osób z wykształceniem gimnazjalnym i niższym (1</w:t>
      </w:r>
      <w:r w:rsidR="00A278B6">
        <w:t>7</w:t>
      </w:r>
      <w:r w:rsidR="00455472">
        <w:t>,</w:t>
      </w:r>
      <w:r w:rsidR="00A278B6">
        <w:t>2</w:t>
      </w:r>
      <w:r w:rsidRPr="00FF6075">
        <w:t xml:space="preserve">%). </w:t>
      </w:r>
    </w:p>
    <w:p w14:paraId="6889D6FF" w14:textId="7114995B" w:rsidR="00B025B6" w:rsidRPr="00047633" w:rsidRDefault="009028AC" w:rsidP="001C5D72">
      <w:pPr>
        <w:pStyle w:val="Lead"/>
        <w:rPr>
          <w:color w:val="000000" w:themeColor="text1"/>
          <w:sz w:val="18"/>
        </w:rPr>
      </w:pPr>
      <w:r w:rsidRPr="00802A27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01F16252" wp14:editId="67D8F01D">
                <wp:simplePos x="0" y="0"/>
                <wp:positionH relativeFrom="margin">
                  <wp:posOffset>0</wp:posOffset>
                </wp:positionH>
                <wp:positionV relativeFrom="paragraph">
                  <wp:posOffset>161925</wp:posOffset>
                </wp:positionV>
                <wp:extent cx="2231390" cy="1323340"/>
                <wp:effectExtent l="0" t="0" r="0" b="0"/>
                <wp:wrapSquare wrapText="bothSides"/>
                <wp:docPr id="3" name="Pole tekstowe 2" descr="41,9% Udział osób biernych zawodowo wśród ogółu ludności w wieku 15–89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390" cy="13233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41879" w14:textId="12B43E19" w:rsidR="00F14515" w:rsidRPr="005569F8" w:rsidRDefault="00B025B6" w:rsidP="00F1451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color w:val="auto"/>
                                <w:sz w:val="72"/>
                                <w:szCs w:val="72"/>
                              </w:rPr>
                              <w:t>4</w:t>
                            </w:r>
                            <w:r w:rsidR="00AD4F81">
                              <w:rPr>
                                <w:rStyle w:val="WartowskanikaZnak"/>
                                <w:color w:val="auto"/>
                                <w:sz w:val="72"/>
                                <w:szCs w:val="72"/>
                              </w:rPr>
                              <w:t>1</w:t>
                            </w:r>
                            <w:r>
                              <w:rPr>
                                <w:rStyle w:val="WartowskanikaZnak"/>
                                <w:color w:val="auto"/>
                                <w:sz w:val="72"/>
                                <w:szCs w:val="72"/>
                              </w:rPr>
                              <w:t>,</w:t>
                            </w:r>
                            <w:r w:rsidR="00D4257A">
                              <w:rPr>
                                <w:rStyle w:val="WartowskanikaZnak"/>
                                <w:color w:val="auto"/>
                                <w:sz w:val="72"/>
                                <w:szCs w:val="72"/>
                              </w:rPr>
                              <w:t>9</w:t>
                            </w:r>
                            <w:r w:rsidR="00F14515" w:rsidRPr="005569F8">
                              <w:rPr>
                                <w:rStyle w:val="WartowskanikaZnak"/>
                                <w:color w:val="auto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97BE0C0" w14:textId="77777777" w:rsidR="00F14515" w:rsidRPr="007D605C" w:rsidRDefault="00F14515" w:rsidP="009028AC">
                            <w:pPr>
                              <w:pStyle w:val="Opiswskanika"/>
                              <w:suppressAutoHyphens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Udział osób biernych zawodowo wśród ogółu ludności w wieku 15–89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F16252" id="_x0000_s1034" alt="41,9% Udział osób biernych zawodowo wśród ogółu ludności w wieku 15–89 lat" style="position:absolute;margin-left:0;margin-top:12.75pt;width:175.7pt;height:104.2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OkmGAIAAAMEAAAOAAAAZHJzL2Uyb0RvYy54bWysU9tu2zAMfR+wfxD0vviSZGmMOEWXrMOA&#10;7oJ1+wBFkmNhsqhJSuzs60fJaRp0b8P8IIgmeUgeHq1uh06To3RegalpMckpkYaDUGZf0x/f79/c&#10;UOIDM4JpMLKmJ+np7fr1q1VvK1lCC1pIRxDE+Kq3NW1DsFWWed7KjvkJWGnQ2YDrWEDT7TPhWI/o&#10;nc7KPH+b9eCEdcCl9/h3OzrpOuE3jeThS9N4GYiuKfYW0unSuYtntl6xau+YbRU/t8H+oYuOKYNF&#10;L1BbFhg5OPUXVKe4Aw9NmHDoMmgaxWWaAacp8hfTPLbMyjQLkuPthSb//2D55+Oj/epIGN7BgAtM&#10;Q3j7APynJwY2LTN7eecc9K1kAgsXkbKst746p0aqfeUjyK7/BAKXzA4BEtDQuC6ygnMSRMcFnC6k&#10;yyEQjj/LclpMl+ji6Cum5XQ6S2vJWPWUbp0PHyR0JF5q6uBgxDdcbarBjg8+xJ5Y9RQXS3rQStwr&#10;rZPh9ruNduTIogzyYrtYpDFehGlD+pou5+U8IRuI+UkhnQooU626mt7k8RuFEzl5b0QKCUzp8Y6d&#10;aHMmKfIyMhSG3UCUQICYGznbgTghaw5GVeIrwksL7jclPSqypv7XgTlJif5okPllMUNmSEjGbL4o&#10;0XDXnt21hxmOUDUNlIzXTUiyj3QYuMMNNSrR9tzJuWVUWmLz/CqilK/tFPX8dtd/AAAA//8DAFBL&#10;AwQUAAYACAAAACEAaK29tN4AAAAHAQAADwAAAGRycy9kb3ducmV2LnhtbEyPwU7DMBBE70j8g7VI&#10;XCLqtCGohDgVRQoHeiKldzd244h4HdluE/6e5USPOzOaeVtuZjuwi/ahdyhguUiBaWyd6rET8LWv&#10;H9bAQpSo5OBQC/jRATbV7U0pC+Um/NSXJnaMSjAUUoCJcSw4D63RVoaFGzWSd3Leykin77jycqJy&#10;O/BVmj5xK3ukBSNH/WZ0+92crYCtP+2aNJuD2e4/dkldJ4f3KRHi/m5+fQEW9Rz/w/CHT+hQEdPR&#10;nVEFNgigR6KAVZ4DIzfLl4/AjiRk2TPwquTX/NUvAAAA//8DAFBLAQItABQABgAIAAAAIQC2gziS&#10;/gAAAOEBAAATAAAAAAAAAAAAAAAAAAAAAABbQ29udGVudF9UeXBlc10ueG1sUEsBAi0AFAAGAAgA&#10;AAAhADj9If/WAAAAlAEAAAsAAAAAAAAAAAAAAAAALwEAAF9yZWxzLy5yZWxzUEsBAi0AFAAGAAgA&#10;AAAhAMa86SYYAgAAAwQAAA4AAAAAAAAAAAAAAAAALgIAAGRycy9lMm9Eb2MueG1sUEsBAi0AFAAG&#10;AAgAAAAhAGitvbTeAAAABwEAAA8AAAAAAAAAAAAAAAAAcgQAAGRycy9kb3ducmV2LnhtbFBLBQYA&#10;AAAABAAEAPMAAAB9BQAAAAA=&#10;" fillcolor="#001d77" stroked="f">
                <v:stroke joinstyle="miter"/>
                <v:textbox>
                  <w:txbxContent>
                    <w:p w14:paraId="71941879" w14:textId="12B43E19" w:rsidR="00F14515" w:rsidRPr="005569F8" w:rsidRDefault="00B025B6" w:rsidP="00F1451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color w:val="auto"/>
                          <w:sz w:val="72"/>
                          <w:szCs w:val="72"/>
                        </w:rPr>
                        <w:t>4</w:t>
                      </w:r>
                      <w:r w:rsidR="00AD4F81">
                        <w:rPr>
                          <w:rStyle w:val="WartowskanikaZnak"/>
                          <w:color w:val="auto"/>
                          <w:sz w:val="72"/>
                          <w:szCs w:val="72"/>
                        </w:rPr>
                        <w:t>1</w:t>
                      </w:r>
                      <w:r>
                        <w:rPr>
                          <w:rStyle w:val="WartowskanikaZnak"/>
                          <w:color w:val="auto"/>
                          <w:sz w:val="72"/>
                          <w:szCs w:val="72"/>
                        </w:rPr>
                        <w:t>,</w:t>
                      </w:r>
                      <w:r w:rsidR="00D4257A">
                        <w:rPr>
                          <w:rStyle w:val="WartowskanikaZnak"/>
                          <w:color w:val="auto"/>
                          <w:sz w:val="72"/>
                          <w:szCs w:val="72"/>
                        </w:rPr>
                        <w:t>9</w:t>
                      </w:r>
                      <w:r w:rsidR="00F14515" w:rsidRPr="005569F8">
                        <w:rPr>
                          <w:rStyle w:val="WartowskanikaZnak"/>
                          <w:color w:val="auto"/>
                          <w:sz w:val="72"/>
                          <w:szCs w:val="72"/>
                        </w:rPr>
                        <w:t>%</w:t>
                      </w:r>
                    </w:p>
                    <w:p w14:paraId="597BE0C0" w14:textId="77777777" w:rsidR="00F14515" w:rsidRPr="007D605C" w:rsidRDefault="00F14515" w:rsidP="009028AC">
                      <w:pPr>
                        <w:pStyle w:val="Opiswskanika"/>
                        <w:suppressAutoHyphens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Udział osób biernych zawodowo wśród ogółu ludności w wieku 15–89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23787" w:rsidRPr="00802A27">
        <w:rPr>
          <w:color w:val="000000" w:themeColor="text1"/>
        </w:rPr>
        <w:t xml:space="preserve">W </w:t>
      </w:r>
      <w:r w:rsidR="00D4257A">
        <w:rPr>
          <w:color w:val="000000" w:themeColor="text1"/>
        </w:rPr>
        <w:t>2</w:t>
      </w:r>
      <w:r w:rsidR="00723787" w:rsidRPr="00802A27">
        <w:rPr>
          <w:color w:val="000000" w:themeColor="text1"/>
        </w:rPr>
        <w:t xml:space="preserve"> </w:t>
      </w:r>
      <w:r w:rsidR="00723787" w:rsidRPr="006E33A4">
        <w:rPr>
          <w:color w:val="000000" w:themeColor="text1"/>
        </w:rPr>
        <w:t>kwartale 202</w:t>
      </w:r>
      <w:r w:rsidR="00AD4F81">
        <w:rPr>
          <w:color w:val="000000" w:themeColor="text1"/>
        </w:rPr>
        <w:t>6</w:t>
      </w:r>
      <w:r w:rsidR="00723787" w:rsidRPr="006E33A4">
        <w:rPr>
          <w:color w:val="000000" w:themeColor="text1"/>
        </w:rPr>
        <w:t xml:space="preserve"> r. </w:t>
      </w:r>
      <w:r w:rsidR="00B025B6" w:rsidRPr="006E33A4">
        <w:rPr>
          <w:color w:val="000000" w:themeColor="text1"/>
        </w:rPr>
        <w:t xml:space="preserve">w województwie podlaskim zbiorowość biernych zawodowo stanowiła </w:t>
      </w:r>
      <w:r w:rsidR="00B025B6">
        <w:rPr>
          <w:color w:val="000000" w:themeColor="text1"/>
        </w:rPr>
        <w:t>4</w:t>
      </w:r>
      <w:r w:rsidR="00AD4F81">
        <w:rPr>
          <w:color w:val="000000" w:themeColor="text1"/>
        </w:rPr>
        <w:t>1,</w:t>
      </w:r>
      <w:r w:rsidR="00D4257A">
        <w:rPr>
          <w:color w:val="000000" w:themeColor="text1"/>
        </w:rPr>
        <w:t>9</w:t>
      </w:r>
      <w:r w:rsidR="00B025B6" w:rsidRPr="006E33A4">
        <w:rPr>
          <w:color w:val="000000" w:themeColor="text1"/>
        </w:rPr>
        <w:t xml:space="preserve">% ogółu ludności w wieku 15–89 lat. Odsetek ten </w:t>
      </w:r>
      <w:r w:rsidR="00B025B6">
        <w:rPr>
          <w:color w:val="000000" w:themeColor="text1"/>
        </w:rPr>
        <w:t>z</w:t>
      </w:r>
      <w:r w:rsidR="00D4257A">
        <w:rPr>
          <w:color w:val="000000" w:themeColor="text1"/>
        </w:rPr>
        <w:t>większył</w:t>
      </w:r>
      <w:r w:rsidR="00B025B6" w:rsidRPr="006E33A4">
        <w:rPr>
          <w:color w:val="000000" w:themeColor="text1"/>
        </w:rPr>
        <w:t xml:space="preserve"> się o </w:t>
      </w:r>
      <w:r w:rsidR="00D4257A">
        <w:rPr>
          <w:color w:val="000000" w:themeColor="text1"/>
        </w:rPr>
        <w:t>0,1</w:t>
      </w:r>
      <w:r w:rsidR="00B025B6" w:rsidRPr="006E33A4">
        <w:rPr>
          <w:color w:val="000000" w:themeColor="text1"/>
        </w:rPr>
        <w:t xml:space="preserve"> p. proc. w porównaniu z</w:t>
      </w:r>
      <w:r w:rsidR="00B025B6" w:rsidRPr="006E33A4">
        <w:rPr>
          <w:rFonts w:eastAsia="Calibri" w:cs="Calibri"/>
          <w:bCs/>
          <w:color w:val="000000" w:themeColor="text1"/>
        </w:rPr>
        <w:t> </w:t>
      </w:r>
      <w:r w:rsidR="00B025B6" w:rsidRPr="006E33A4">
        <w:rPr>
          <w:color w:val="000000" w:themeColor="text1"/>
        </w:rPr>
        <w:t>zanotowanym w</w:t>
      </w:r>
      <w:r w:rsidR="00B025B6" w:rsidRPr="006E33A4">
        <w:rPr>
          <w:rFonts w:eastAsia="Calibri" w:cs="Calibri"/>
          <w:bCs/>
          <w:color w:val="000000" w:themeColor="text1"/>
        </w:rPr>
        <w:t> </w:t>
      </w:r>
      <w:r w:rsidR="00B025B6" w:rsidRPr="006E33A4">
        <w:rPr>
          <w:color w:val="000000" w:themeColor="text1"/>
        </w:rPr>
        <w:t>poprzednim kwartale</w:t>
      </w:r>
      <w:r w:rsidR="001479BD">
        <w:rPr>
          <w:color w:val="000000" w:themeColor="text1"/>
        </w:rPr>
        <w:t>, a spadł</w:t>
      </w:r>
      <w:r w:rsidR="006842D7">
        <w:rPr>
          <w:color w:val="000000" w:themeColor="text1"/>
        </w:rPr>
        <w:t xml:space="preserve"> </w:t>
      </w:r>
      <w:r w:rsidR="00B025B6" w:rsidRPr="006E33A4">
        <w:rPr>
          <w:color w:val="000000" w:themeColor="text1"/>
        </w:rPr>
        <w:t>o </w:t>
      </w:r>
      <w:r w:rsidR="00935046">
        <w:rPr>
          <w:color w:val="000000" w:themeColor="text1"/>
        </w:rPr>
        <w:t>0</w:t>
      </w:r>
      <w:r w:rsidR="00912BE4">
        <w:rPr>
          <w:color w:val="000000" w:themeColor="text1"/>
        </w:rPr>
        <w:t>,</w:t>
      </w:r>
      <w:r w:rsidR="0042678F">
        <w:rPr>
          <w:color w:val="000000" w:themeColor="text1"/>
        </w:rPr>
        <w:t>3</w:t>
      </w:r>
      <w:r w:rsidR="00B025B6" w:rsidRPr="006E33A4">
        <w:rPr>
          <w:color w:val="000000" w:themeColor="text1"/>
        </w:rPr>
        <w:t> p.</w:t>
      </w:r>
      <w:r w:rsidR="006842D7" w:rsidRPr="006E33A4">
        <w:rPr>
          <w:color w:val="000000" w:themeColor="text1"/>
        </w:rPr>
        <w:t> </w:t>
      </w:r>
      <w:r w:rsidR="00B025B6" w:rsidRPr="006E33A4">
        <w:rPr>
          <w:color w:val="000000" w:themeColor="text1"/>
        </w:rPr>
        <w:t>proc. w odniesieniu do analogicznego okresu 202</w:t>
      </w:r>
      <w:r w:rsidR="0042678F">
        <w:rPr>
          <w:color w:val="000000" w:themeColor="text1"/>
        </w:rPr>
        <w:t>5</w:t>
      </w:r>
      <w:r w:rsidR="00B025B6" w:rsidRPr="006E33A4">
        <w:rPr>
          <w:color w:val="000000" w:themeColor="text1"/>
        </w:rPr>
        <w:t xml:space="preserve"> r.</w:t>
      </w:r>
    </w:p>
    <w:p w14:paraId="27AC2C42" w14:textId="585D7FC4" w:rsidR="00B025B6" w:rsidRDefault="00B025B6" w:rsidP="00F14515">
      <w:pPr>
        <w:pStyle w:val="Nagwek1"/>
      </w:pPr>
    </w:p>
    <w:p w14:paraId="3E27BC3A" w14:textId="15FB7991" w:rsidR="00F14515" w:rsidRDefault="00083AC7" w:rsidP="00F14515">
      <w:pPr>
        <w:pStyle w:val="Nagwek1"/>
        <w:rPr>
          <w:sz w:val="18"/>
        </w:rPr>
      </w:pPr>
      <w:r w:rsidRPr="0055707D">
        <w:rPr>
          <w:b/>
          <w:noProof/>
          <w:color w:val="000000" w:themeColor="text1"/>
          <w:spacing w:val="-2"/>
        </w:rPr>
        <mc:AlternateContent>
          <mc:Choice Requires="wps">
            <w:drawing>
              <wp:anchor distT="45720" distB="45720" distL="114300" distR="114300" simplePos="0" relativeHeight="251816960" behindDoc="1" locked="0" layoutInCell="1" allowOverlap="1" wp14:anchorId="448462EB" wp14:editId="4F6466A0">
                <wp:simplePos x="0" y="0"/>
                <wp:positionH relativeFrom="page">
                  <wp:posOffset>5724525</wp:posOffset>
                </wp:positionH>
                <wp:positionV relativeFrom="page">
                  <wp:posOffset>8153399</wp:posOffset>
                </wp:positionV>
                <wp:extent cx="1725295" cy="1152525"/>
                <wp:effectExtent l="0" t="0" r="0" b="0"/>
                <wp:wrapTight wrapText="bothSides">
                  <wp:wrapPolygon edited="0">
                    <wp:start x="715" y="0"/>
                    <wp:lineTo x="715" y="21064"/>
                    <wp:lineTo x="20749" y="21064"/>
                    <wp:lineTo x="20749" y="0"/>
                    <wp:lineTo x="715" y="0"/>
                  </wp:wrapPolygon>
                </wp:wrapTight>
                <wp:docPr id="7" name="Pole tekstowe 7" descr="Liczba biernych zawodowo nie uległa istotnej zmianie w odniesieniu do 1 kwartału 2026 r., a w skali roku nieznacznie spadł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2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62481" w14:textId="2E590A45" w:rsidR="00F6433F" w:rsidRPr="00DB3D47" w:rsidRDefault="00F6433F" w:rsidP="00F6433F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  <w:color w:val="auto"/>
                              </w:rPr>
                            </w:pPr>
                            <w:r w:rsidRPr="00FB63F0">
                              <w:rPr>
                                <w:szCs w:val="19"/>
                              </w:rPr>
                              <w:t xml:space="preserve">Liczba biernych zawodowo </w:t>
                            </w:r>
                            <w:r w:rsidR="00083AC7">
                              <w:rPr>
                                <w:szCs w:val="19"/>
                              </w:rPr>
                              <w:t>nie uległa istotnej zmianie</w:t>
                            </w:r>
                            <w:r w:rsidR="003A7D57">
                              <w:rPr>
                                <w:szCs w:val="19"/>
                              </w:rPr>
                              <w:t xml:space="preserve"> w</w:t>
                            </w:r>
                            <w:r w:rsidR="00083AC7">
                              <w:rPr>
                                <w:szCs w:val="19"/>
                              </w:rPr>
                              <w:t> </w:t>
                            </w:r>
                            <w:r w:rsidR="003A7D57">
                              <w:rPr>
                                <w:szCs w:val="19"/>
                              </w:rPr>
                              <w:t xml:space="preserve">odniesieniu do </w:t>
                            </w:r>
                            <w:r w:rsidR="000435A0">
                              <w:rPr>
                                <w:szCs w:val="19"/>
                              </w:rPr>
                              <w:t>1</w:t>
                            </w:r>
                            <w:r w:rsidR="003A7D57">
                              <w:rPr>
                                <w:szCs w:val="19"/>
                              </w:rPr>
                              <w:t xml:space="preserve"> kwartału</w:t>
                            </w:r>
                            <w:r w:rsidR="000435A0">
                              <w:rPr>
                                <w:szCs w:val="19"/>
                              </w:rPr>
                              <w:t xml:space="preserve"> 2026 r.</w:t>
                            </w:r>
                            <w:r w:rsidR="00083AC7">
                              <w:rPr>
                                <w:szCs w:val="19"/>
                              </w:rPr>
                              <w:t>,</w:t>
                            </w:r>
                            <w:r w:rsidR="001E087C">
                              <w:rPr>
                                <w:szCs w:val="19"/>
                              </w:rPr>
                              <w:t xml:space="preserve"> </w:t>
                            </w:r>
                            <w:r w:rsidR="00083AC7">
                              <w:rPr>
                                <w:szCs w:val="19"/>
                              </w:rPr>
                              <w:t>a</w:t>
                            </w:r>
                            <w:r w:rsidR="00E83666">
                              <w:rPr>
                                <w:szCs w:val="19"/>
                              </w:rPr>
                              <w:t xml:space="preserve"> </w:t>
                            </w:r>
                            <w:r w:rsidR="00DD4C7B">
                              <w:rPr>
                                <w:szCs w:val="19"/>
                              </w:rPr>
                              <w:t>w</w:t>
                            </w:r>
                            <w:r w:rsidR="00E83666">
                              <w:rPr>
                                <w:szCs w:val="19"/>
                              </w:rPr>
                              <w:t xml:space="preserve"> </w:t>
                            </w:r>
                            <w:r w:rsidR="00DD4C7B">
                              <w:rPr>
                                <w:szCs w:val="19"/>
                              </w:rPr>
                              <w:t xml:space="preserve">skali roku nieznacznie spadła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462EB" id="Pole tekstowe 7" o:spid="_x0000_s1035" type="#_x0000_t202" alt="Liczba biernych zawodowo nie uległa istotnej zmianie w odniesieniu do 1 kwartału 2026 r., a w skali roku nieznacznie spadła" style="position:absolute;margin-left:450.75pt;margin-top:642pt;width:135.85pt;height:90.75pt;z-index:-2514995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EQp+AEAANUDAAAOAAAAZHJzL2Uyb0RvYy54bWysU8Fu2zAMvQ/YPwi6L46DZG2MOEXXrsOA&#10;rhvQ9QMUWY6FSaJGKbGzrx8lp2nQ3Yr5IIim9Mj3+LS6Gqxhe4VBg6t5OZlyppyERrttzZ9+3n24&#10;5CxE4RphwKmaH1TgV+v371a9r9QMOjCNQkYgLlS9r3kXo6+KIshOWREm4JWjZAtoRaQQt0WDoid0&#10;a4rZdPqx6AEbjyBVCPT3dkzydcZvWyXj97YNKjJTc+ot5hXzuklrsV6JaovCd1oe2xBv6MIK7ajo&#10;CepWRMF2qP+BsloiBGjjRIItoG21VJkDsSmnr9g8dsKrzIXECf4kU/h/sPJh/+h/IIvDJxhogJlE&#10;8PcgfwXm4KYTbquuEaHvlGiocJkkK3ofquPVJHWoQgLZ9N+goSGLXYQMNLRokyrEkxE6DeBwEl0N&#10;kclU8mK2mC0XnEnKleWCokWuIarn6x5D/KLAsrSpOdJUM7zY34eY2hHV85FUzcGdNiZP1jjW13yZ&#10;IF9lrI5kPKNtzS+n6RutkFh+dk2+HIU2454KGHeknZiOnOOwGZhuCD/dTSpsoDmQDgijz+hd0KYD&#10;/MNZTx6refi9E6g4M18dabks5/NkyhzMFxczCvA8sznPCCcJquaRs3F7E7ORR2LXpHmrsxovnRxb&#10;Ju9kkY4+T+Y8j/Opl9e4/gsAAP//AwBQSwMEFAAGAAgAAAAhACXGdlPhAAAADgEAAA8AAABkcnMv&#10;ZG93bnJldi54bWxMj81OwzAQhO9IvIO1SNyonZCUNsSpEIgrqOVH4ubG2yQiXkex24S3Z3uC247m&#10;0+xMuZldL044hs6ThmShQCDV3nbUaHh/e75ZgQjRkDW9J9TwgwE21eVFaQrrJ9riaRcbwSEUCqOh&#10;jXEopAx1i86EhR+Q2Dv40ZnIcmykHc3E4a6XqVJL6UxH/KE1Az62WH/vjk7Dx8vh6zNTr82Ty4fJ&#10;z0qSW0utr6/mh3sQEef4B8O5PleHijvt/ZFsEL2GtUpyRtlIVxmvOiPJ3W0KYs9XtsxzkFUp/8+o&#10;fgEAAP//AwBQSwECLQAUAAYACAAAACEAtoM4kv4AAADhAQAAEwAAAAAAAAAAAAAAAAAAAAAAW0Nv&#10;bnRlbnRfVHlwZXNdLnhtbFBLAQItABQABgAIAAAAIQA4/SH/1gAAAJQBAAALAAAAAAAAAAAAAAAA&#10;AC8BAABfcmVscy8ucmVsc1BLAQItABQABgAIAAAAIQDLFEQp+AEAANUDAAAOAAAAAAAAAAAAAAAA&#10;AC4CAABkcnMvZTJvRG9jLnhtbFBLAQItABQABgAIAAAAIQAlxnZT4QAAAA4BAAAPAAAAAAAAAAAA&#10;AAAAAFIEAABkcnMvZG93bnJldi54bWxQSwUGAAAAAAQABADzAAAAYAUAAAAA&#10;" filled="f" stroked="f">
                <v:textbox>
                  <w:txbxContent>
                    <w:p w14:paraId="3E562481" w14:textId="2E590A45" w:rsidR="00F6433F" w:rsidRPr="00DB3D47" w:rsidRDefault="00F6433F" w:rsidP="00F6433F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  <w:color w:val="auto"/>
                        </w:rPr>
                      </w:pPr>
                      <w:r w:rsidRPr="00FB63F0">
                        <w:rPr>
                          <w:szCs w:val="19"/>
                        </w:rPr>
                        <w:t xml:space="preserve">Liczba biernych zawodowo </w:t>
                      </w:r>
                      <w:r w:rsidR="00083AC7">
                        <w:rPr>
                          <w:szCs w:val="19"/>
                        </w:rPr>
                        <w:t>nie uległa istotnej zmianie</w:t>
                      </w:r>
                      <w:r w:rsidR="003A7D57">
                        <w:rPr>
                          <w:szCs w:val="19"/>
                        </w:rPr>
                        <w:t xml:space="preserve"> w</w:t>
                      </w:r>
                      <w:r w:rsidR="00083AC7">
                        <w:rPr>
                          <w:szCs w:val="19"/>
                        </w:rPr>
                        <w:t> </w:t>
                      </w:r>
                      <w:r w:rsidR="003A7D57">
                        <w:rPr>
                          <w:szCs w:val="19"/>
                        </w:rPr>
                        <w:t xml:space="preserve">odniesieniu do </w:t>
                      </w:r>
                      <w:r w:rsidR="000435A0">
                        <w:rPr>
                          <w:szCs w:val="19"/>
                        </w:rPr>
                        <w:t>1</w:t>
                      </w:r>
                      <w:r w:rsidR="003A7D57">
                        <w:rPr>
                          <w:szCs w:val="19"/>
                        </w:rPr>
                        <w:t xml:space="preserve"> kwartału</w:t>
                      </w:r>
                      <w:r w:rsidR="000435A0">
                        <w:rPr>
                          <w:szCs w:val="19"/>
                        </w:rPr>
                        <w:t xml:space="preserve"> 2026 r.</w:t>
                      </w:r>
                      <w:r w:rsidR="00083AC7">
                        <w:rPr>
                          <w:szCs w:val="19"/>
                        </w:rPr>
                        <w:t>,</w:t>
                      </w:r>
                      <w:r w:rsidR="001E087C">
                        <w:rPr>
                          <w:szCs w:val="19"/>
                        </w:rPr>
                        <w:t xml:space="preserve"> </w:t>
                      </w:r>
                      <w:r w:rsidR="00083AC7">
                        <w:rPr>
                          <w:szCs w:val="19"/>
                        </w:rPr>
                        <w:t>a</w:t>
                      </w:r>
                      <w:r w:rsidR="00E83666">
                        <w:rPr>
                          <w:szCs w:val="19"/>
                        </w:rPr>
                        <w:t xml:space="preserve"> </w:t>
                      </w:r>
                      <w:r w:rsidR="00DD4C7B">
                        <w:rPr>
                          <w:szCs w:val="19"/>
                        </w:rPr>
                        <w:t>w</w:t>
                      </w:r>
                      <w:r w:rsidR="00E83666">
                        <w:rPr>
                          <w:szCs w:val="19"/>
                        </w:rPr>
                        <w:t xml:space="preserve"> </w:t>
                      </w:r>
                      <w:r w:rsidR="00DD4C7B">
                        <w:rPr>
                          <w:szCs w:val="19"/>
                        </w:rPr>
                        <w:t xml:space="preserve">skali roku nieznacznie spadła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14515" w:rsidRPr="004B4F2A">
        <w:t>B</w:t>
      </w:r>
      <w:r w:rsidR="00F14515" w:rsidRPr="000A4DE4">
        <w:t>iern</w:t>
      </w:r>
      <w:r w:rsidR="00F14515" w:rsidRPr="004B4F2A">
        <w:t>i</w:t>
      </w:r>
      <w:r w:rsidR="00F14515" w:rsidRPr="000A4DE4">
        <w:t xml:space="preserve"> zawodowo</w:t>
      </w:r>
    </w:p>
    <w:p w14:paraId="68BD5038" w14:textId="0F53471F" w:rsidR="007A3FC4" w:rsidRPr="00884333" w:rsidRDefault="00083AC7" w:rsidP="007A3FC4">
      <w:pPr>
        <w:pStyle w:val="AP"/>
      </w:pPr>
      <w:r w:rsidRPr="0055707D">
        <w:rPr>
          <w:b/>
          <w:noProof/>
          <w:color w:val="000000" w:themeColor="text1"/>
          <w:spacing w:val="-2"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0CCC4CA4" wp14:editId="788A9702">
                <wp:simplePos x="0" y="0"/>
                <wp:positionH relativeFrom="page">
                  <wp:posOffset>5727700</wp:posOffset>
                </wp:positionH>
                <wp:positionV relativeFrom="page">
                  <wp:posOffset>9103360</wp:posOffset>
                </wp:positionV>
                <wp:extent cx="1725295" cy="758825"/>
                <wp:effectExtent l="0" t="0" r="0" b="3175"/>
                <wp:wrapTight wrapText="bothSides">
                  <wp:wrapPolygon edited="0">
                    <wp:start x="715" y="0"/>
                    <wp:lineTo x="715" y="21148"/>
                    <wp:lineTo x="20749" y="21148"/>
                    <wp:lineTo x="20749" y="0"/>
                    <wp:lineTo x="715" y="0"/>
                  </wp:wrapPolygon>
                </wp:wrapTight>
                <wp:docPr id="36" name="Pole tekstowe 36" descr="Wśród osób biernych zawodowo dominowały kobiety (59,2% ogółu) oraz ludność miejska (61,6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58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A4A41" w14:textId="49960437" w:rsidR="00F6433F" w:rsidRPr="00E95B8E" w:rsidRDefault="00F6433F" w:rsidP="00F6433F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rPr>
                                <w:szCs w:val="19"/>
                              </w:rPr>
                              <w:t>Wśród osób biernych zawodowo dominowały kobiety (</w:t>
                            </w:r>
                            <w:r w:rsidR="00DD4C7B">
                              <w:rPr>
                                <w:szCs w:val="19"/>
                              </w:rPr>
                              <w:t>59,2</w:t>
                            </w:r>
                            <w:r>
                              <w:rPr>
                                <w:szCs w:val="19"/>
                              </w:rPr>
                              <w:t>% ogółu) oraz ludność miejska (6</w:t>
                            </w:r>
                            <w:r w:rsidR="00DD4C7B">
                              <w:rPr>
                                <w:szCs w:val="19"/>
                              </w:rPr>
                              <w:t>1,</w:t>
                            </w:r>
                            <w:r w:rsidR="007F74BC">
                              <w:rPr>
                                <w:szCs w:val="19"/>
                              </w:rPr>
                              <w:t>6</w:t>
                            </w:r>
                            <w:r>
                              <w:rPr>
                                <w:szCs w:val="19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C4CA4" id="Pole tekstowe 36" o:spid="_x0000_s1036" type="#_x0000_t202" alt="Wśród osób biernych zawodowo dominowały kobiety (59,2% ogółu) oraz ludność miejska (61,6%)" style="position:absolute;margin-left:451pt;margin-top:716.8pt;width:135.85pt;height:59.75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NHc+gEAANUDAAAOAAAAZHJzL2Uyb0RvYy54bWysU9Fu2yAUfZ+0f0C8L06seEmsOFXXrtOk&#10;rpvU9QMwxjEacBmQ2NnX74LdNOreqvkBcX3h3HvOPWyvBq3IUTgvwVR0MZtTIgyHRpp9RZ9+3n1Y&#10;U+IDMw1TYERFT8LTq937d9veliKHDlQjHEEQ48veVrQLwZZZ5nknNPMzsMJgsgWnWcDQ7bPGsR7R&#10;tcry+fxj1oNrrAMuvMe/t2OS7hJ+2woevretF4GoimJvIa0urXVcs92WlXvHbCf51AZ7QxeaSYNF&#10;z1C3LDBycPIfKC25Aw9tmHHQGbSt5CJxQDaL+Ss2jx2zInFBcbw9y+T/Hyx/OD7aH46E4RMMOMBE&#10;wtt74L88MXDTMbMX185B3wnWYOFFlCzrrS+nq1FqX/oIUvffoMEhs0OABDS0TkdVkCdBdBzA6Sy6&#10;GALhseQqL/JNQQnH3KpYr/MilWDl823rfPgiQJO4qajDoSZ0drz3IXbDyucjsZiBO6lUGqwypK/o&#10;pkDIVxktA/pOSV3R9Tx+oxMiyc+mSZcDk2rcYwFlJtaR6Eg5DPVAZIMM0uWoQg3NCXVwMPoM3wVu&#10;OnB/KOnRYxX1vw/MCUrUV4NabhbLZTRlCpbFKsfAXWbqywwzHKEqGigZtzchGXlkdo2atzLJ8dLJ&#10;1DN6J6k0+Tya8zJOp15e4+4vAAAA//8DAFBLAwQUAAYACAAAACEAok/X1uEAAAAOAQAADwAAAGRy&#10;cy9kb3ducmV2LnhtbEyPwU7DMBBE70j8g7VI3KidpmlpiFMhEFcQhVbi5sbbJCJeR7HbhL9ne4Lb&#10;jmY0+6bYTK4TZxxC60lDMlMgkCpvW6o1fH683N2DCNGQNZ0n1PCDATbl9VVhcutHesfzNtaCSyjk&#10;RkMTY59LGaoGnQkz3yOxd/SDM5HlUEs7mJHLXSfnSi2lMy3xh8b0+NRg9b09OQ271+PXfqHe6meX&#10;9aOflCS3llrf3kyPDyAiTvEvDBd8RoeSmQ7+RDaITsNazXlLZGORpksQl0iySlcgDnxlWZqALAv5&#10;f0b5CwAA//8DAFBLAQItABQABgAIAAAAIQC2gziS/gAAAOEBAAATAAAAAAAAAAAAAAAAAAAAAABb&#10;Q29udGVudF9UeXBlc10ueG1sUEsBAi0AFAAGAAgAAAAhADj9If/WAAAAlAEAAAsAAAAAAAAAAAAA&#10;AAAALwEAAF9yZWxzLy5yZWxzUEsBAi0AFAAGAAgAAAAhAH700dz6AQAA1QMAAA4AAAAAAAAAAAAA&#10;AAAALgIAAGRycy9lMm9Eb2MueG1sUEsBAi0AFAAGAAgAAAAhAKJP19bhAAAADgEAAA8AAAAAAAAA&#10;AAAAAAAAVAQAAGRycy9kb3ducmV2LnhtbFBLBQYAAAAABAAEAPMAAABiBQAAAAA=&#10;" filled="f" stroked="f">
                <v:textbox>
                  <w:txbxContent>
                    <w:p w14:paraId="242A4A41" w14:textId="49960437" w:rsidR="00F6433F" w:rsidRPr="00E95B8E" w:rsidRDefault="00F6433F" w:rsidP="00F6433F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>
                        <w:rPr>
                          <w:szCs w:val="19"/>
                        </w:rPr>
                        <w:t>Wśród osób biernych zawodowo dominowały kobiety (</w:t>
                      </w:r>
                      <w:r w:rsidR="00DD4C7B">
                        <w:rPr>
                          <w:szCs w:val="19"/>
                        </w:rPr>
                        <w:t>59,2</w:t>
                      </w:r>
                      <w:r>
                        <w:rPr>
                          <w:szCs w:val="19"/>
                        </w:rPr>
                        <w:t>% ogółu) oraz ludność miejska (6</w:t>
                      </w:r>
                      <w:r w:rsidR="00DD4C7B">
                        <w:rPr>
                          <w:szCs w:val="19"/>
                        </w:rPr>
                        <w:t>1,</w:t>
                      </w:r>
                      <w:r w:rsidR="007F74BC">
                        <w:rPr>
                          <w:szCs w:val="19"/>
                        </w:rPr>
                        <w:t>6</w:t>
                      </w:r>
                      <w:r>
                        <w:rPr>
                          <w:szCs w:val="19"/>
                        </w:rPr>
                        <w:t>%)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20EBC" w:rsidRPr="00884333">
        <w:t xml:space="preserve">W </w:t>
      </w:r>
      <w:r w:rsidR="007E7F1D">
        <w:t>2</w:t>
      </w:r>
      <w:r w:rsidR="00120EBC" w:rsidRPr="00884333">
        <w:t xml:space="preserve"> kwartale 202</w:t>
      </w:r>
      <w:r w:rsidR="006C2114">
        <w:t>6</w:t>
      </w:r>
      <w:r w:rsidR="00120EBC" w:rsidRPr="00884333">
        <w:t xml:space="preserve"> r. liczebność populacji biernych zawodowo wyniosła 3</w:t>
      </w:r>
      <w:r w:rsidR="003A7D57">
        <w:t>7</w:t>
      </w:r>
      <w:r w:rsidR="007E7F1D">
        <w:t>3</w:t>
      </w:r>
      <w:r w:rsidR="00120EBC" w:rsidRPr="00884333">
        <w:t xml:space="preserve"> tys. </w:t>
      </w:r>
      <w:r w:rsidR="00120EBC">
        <w:t xml:space="preserve">i </w:t>
      </w:r>
      <w:r w:rsidR="007E7F1D">
        <w:t>utrzymała się na zbliżonym poziomie</w:t>
      </w:r>
      <w:r w:rsidR="003A7D57">
        <w:t xml:space="preserve"> </w:t>
      </w:r>
      <w:r w:rsidR="00120EBC" w:rsidRPr="00884333">
        <w:t xml:space="preserve">w porównaniu </w:t>
      </w:r>
      <w:r w:rsidR="003A7D57">
        <w:t xml:space="preserve">z zanotowaną w </w:t>
      </w:r>
      <w:r w:rsidR="00120EBC" w:rsidRPr="00884333">
        <w:t>poprzednim kwarta</w:t>
      </w:r>
      <w:r w:rsidR="003A7D57">
        <w:t>le</w:t>
      </w:r>
      <w:r w:rsidR="00FF343E">
        <w:t>,</w:t>
      </w:r>
      <w:r w:rsidR="00120EBC" w:rsidRPr="00884333">
        <w:t xml:space="preserve"> </w:t>
      </w:r>
      <w:r w:rsidR="00FF343E">
        <w:rPr>
          <w:szCs w:val="19"/>
        </w:rPr>
        <w:t>a</w:t>
      </w:r>
      <w:r w:rsidR="003A7D57">
        <w:rPr>
          <w:szCs w:val="19"/>
        </w:rPr>
        <w:t xml:space="preserve"> w skali roku </w:t>
      </w:r>
      <w:r w:rsidR="007E7F1D">
        <w:rPr>
          <w:szCs w:val="19"/>
        </w:rPr>
        <w:t>odnotowano jej nieznaczny spadek</w:t>
      </w:r>
      <w:r w:rsidR="00120EBC" w:rsidRPr="00884333">
        <w:t>. Udział biernych zawodowo w ogólnej liczbie osób w</w:t>
      </w:r>
      <w:r w:rsidR="00C05747">
        <w:t> </w:t>
      </w:r>
      <w:r w:rsidR="00120EBC" w:rsidRPr="00884333">
        <w:t xml:space="preserve">wieku 15–89 lat w </w:t>
      </w:r>
      <w:r w:rsidR="007E7F1D">
        <w:t>2</w:t>
      </w:r>
      <w:r w:rsidR="00120EBC" w:rsidRPr="00884333">
        <w:t xml:space="preserve"> kwartale 202</w:t>
      </w:r>
      <w:r w:rsidR="003A7D57">
        <w:t>6</w:t>
      </w:r>
      <w:r w:rsidR="00A751C2">
        <w:t xml:space="preserve"> </w:t>
      </w:r>
      <w:r w:rsidR="00120EBC" w:rsidRPr="00884333">
        <w:t>r. w</w:t>
      </w:r>
      <w:r w:rsidR="00A751C2">
        <w:t xml:space="preserve"> </w:t>
      </w:r>
      <w:r w:rsidR="00120EBC" w:rsidRPr="00884333">
        <w:t>województwie podlaskim ukształtował się na poziomie 4</w:t>
      </w:r>
      <w:r w:rsidR="00FF343E">
        <w:t>1</w:t>
      </w:r>
      <w:r w:rsidR="003A7D57">
        <w:t>,</w:t>
      </w:r>
      <w:r w:rsidR="007E7F1D">
        <w:t>9</w:t>
      </w:r>
      <w:r w:rsidR="00120EBC" w:rsidRPr="00884333">
        <w:t xml:space="preserve">% </w:t>
      </w:r>
      <w:r w:rsidR="00120EBC">
        <w:t xml:space="preserve">i </w:t>
      </w:r>
      <w:r w:rsidR="00120EBC" w:rsidRPr="00884333">
        <w:t>był wyższy od średniego w</w:t>
      </w:r>
      <w:r w:rsidR="00A751C2">
        <w:t xml:space="preserve"> </w:t>
      </w:r>
      <w:r w:rsidR="00120EBC" w:rsidRPr="00884333">
        <w:t xml:space="preserve">kraju, </w:t>
      </w:r>
      <w:r w:rsidR="00120EBC" w:rsidRPr="00B81B25">
        <w:t>który wyniósł 41,</w:t>
      </w:r>
      <w:r w:rsidR="003A7D57">
        <w:t>3</w:t>
      </w:r>
      <w:r w:rsidR="00120EBC" w:rsidRPr="00B81B25">
        <w:t>%.</w:t>
      </w:r>
    </w:p>
    <w:p w14:paraId="3922E95F" w14:textId="7C084345" w:rsidR="00413AC9" w:rsidRPr="004E411E" w:rsidRDefault="009C02CF" w:rsidP="00413AC9">
      <w:pPr>
        <w:pStyle w:val="AP"/>
        <w:rPr>
          <w:rFonts w:cs="Fira Sans"/>
          <w:szCs w:val="19"/>
        </w:rPr>
      </w:pPr>
      <w:r>
        <w:rPr>
          <w:rFonts w:cs="FiraSans-Regular"/>
        </w:rPr>
        <w:t xml:space="preserve">W Podlaskiem w analizowanym kwartale </w:t>
      </w:r>
      <w:r w:rsidR="009723B2">
        <w:rPr>
          <w:rFonts w:cs="FiraSans-Regular"/>
        </w:rPr>
        <w:t>59</w:t>
      </w:r>
      <w:r w:rsidR="00742EC4">
        <w:rPr>
          <w:rFonts w:cs="FiraSans-Regular"/>
        </w:rPr>
        <w:t>,</w:t>
      </w:r>
      <w:r w:rsidR="009723B2">
        <w:rPr>
          <w:rFonts w:cs="FiraSans-Regular"/>
        </w:rPr>
        <w:t>2</w:t>
      </w:r>
      <w:r>
        <w:rPr>
          <w:rFonts w:cs="FiraSans-Regular"/>
        </w:rPr>
        <w:t>% ogólnej liczby osób</w:t>
      </w:r>
      <w:r w:rsidRPr="00B93D26">
        <w:rPr>
          <w:rFonts w:cs="FiraSans-Regular"/>
        </w:rPr>
        <w:t xml:space="preserve"> biernych zawodowo </w:t>
      </w:r>
      <w:r w:rsidR="00E26E1E">
        <w:rPr>
          <w:rFonts w:cs="FiraSans-Regular"/>
        </w:rPr>
        <w:br/>
      </w:r>
      <w:r w:rsidRPr="00B93D26">
        <w:rPr>
          <w:rFonts w:cs="FiraSans-Regular"/>
        </w:rPr>
        <w:t>stanowiły kobiety</w:t>
      </w:r>
      <w:r w:rsidRPr="00FB4C4E">
        <w:rPr>
          <w:rFonts w:cs="FiraSans-Regular"/>
        </w:rPr>
        <w:t xml:space="preserve">. </w:t>
      </w:r>
      <w:r w:rsidR="00763F87">
        <w:rPr>
          <w:szCs w:val="19"/>
        </w:rPr>
        <w:t>W odniesieniu do poprzedniego kwartału liczba biernych zawodowo kobiet zmniejszyła się o 2,6%,</w:t>
      </w:r>
      <w:r w:rsidR="00A13235">
        <w:rPr>
          <w:szCs w:val="19"/>
        </w:rPr>
        <w:t xml:space="preserve"> </w:t>
      </w:r>
      <w:r w:rsidR="00763F87">
        <w:rPr>
          <w:szCs w:val="19"/>
        </w:rPr>
        <w:t>a w ujęciu rocznym odnotowano jej nieznaczny spadek.</w:t>
      </w:r>
      <w:r w:rsidRPr="00FB4C4E">
        <w:rPr>
          <w:rFonts w:cs="Fira Sans"/>
          <w:szCs w:val="19"/>
        </w:rPr>
        <w:t xml:space="preserve"> </w:t>
      </w:r>
      <w:r w:rsidR="00742EC4" w:rsidRPr="00FB4C4E">
        <w:rPr>
          <w:szCs w:val="19"/>
        </w:rPr>
        <w:t xml:space="preserve">Liczebność </w:t>
      </w:r>
      <w:r w:rsidR="00CF44D9">
        <w:rPr>
          <w:szCs w:val="19"/>
        </w:rPr>
        <w:t>grupy</w:t>
      </w:r>
      <w:r w:rsidR="00742EC4" w:rsidRPr="00FB4C4E">
        <w:rPr>
          <w:szCs w:val="19"/>
        </w:rPr>
        <w:t xml:space="preserve"> nieaktywnych zawodowo mężczyzn </w:t>
      </w:r>
      <w:r w:rsidR="00763F87">
        <w:rPr>
          <w:szCs w:val="19"/>
        </w:rPr>
        <w:t xml:space="preserve">wzrosła </w:t>
      </w:r>
      <w:r w:rsidR="005F2CE8">
        <w:rPr>
          <w:szCs w:val="19"/>
        </w:rPr>
        <w:t xml:space="preserve">o 3,4% </w:t>
      </w:r>
      <w:r w:rsidR="00FB4C4E" w:rsidRPr="00FB4C4E">
        <w:rPr>
          <w:szCs w:val="19"/>
        </w:rPr>
        <w:t>w</w:t>
      </w:r>
      <w:r w:rsidR="00525E91">
        <w:rPr>
          <w:szCs w:val="19"/>
        </w:rPr>
        <w:t xml:space="preserve"> </w:t>
      </w:r>
      <w:r w:rsidR="00FB4C4E" w:rsidRPr="00FB4C4E">
        <w:rPr>
          <w:szCs w:val="19"/>
        </w:rPr>
        <w:t xml:space="preserve">porównaniu z </w:t>
      </w:r>
      <w:r w:rsidR="00742EC4" w:rsidRPr="00FB4C4E">
        <w:rPr>
          <w:szCs w:val="19"/>
        </w:rPr>
        <w:t>poprzednim kwarta</w:t>
      </w:r>
      <w:r w:rsidR="00FB4C4E" w:rsidRPr="00FB4C4E">
        <w:rPr>
          <w:szCs w:val="19"/>
        </w:rPr>
        <w:t>łem</w:t>
      </w:r>
      <w:r w:rsidR="00763F87">
        <w:rPr>
          <w:szCs w:val="19"/>
        </w:rPr>
        <w:t xml:space="preserve">, a </w:t>
      </w:r>
      <w:r w:rsidR="00FB4C4E" w:rsidRPr="00FB4C4E">
        <w:rPr>
          <w:szCs w:val="19"/>
        </w:rPr>
        <w:t xml:space="preserve">w skali </w:t>
      </w:r>
      <w:r w:rsidR="00FB4C4E" w:rsidRPr="004E411E">
        <w:rPr>
          <w:szCs w:val="19"/>
        </w:rPr>
        <w:t>roku</w:t>
      </w:r>
      <w:r w:rsidR="00763F87">
        <w:rPr>
          <w:szCs w:val="19"/>
        </w:rPr>
        <w:t xml:space="preserve"> </w:t>
      </w:r>
      <w:r w:rsidR="005F2CE8">
        <w:rPr>
          <w:szCs w:val="19"/>
        </w:rPr>
        <w:t>nie uległa istotnej zmianie</w:t>
      </w:r>
      <w:r w:rsidRPr="004E411E">
        <w:rPr>
          <w:rFonts w:cs="Fira Sans"/>
          <w:szCs w:val="19"/>
        </w:rPr>
        <w:t>.</w:t>
      </w:r>
    </w:p>
    <w:p w14:paraId="4028FBE4" w14:textId="43E6B236" w:rsidR="00F6433F" w:rsidRPr="00FB4C4E" w:rsidRDefault="00F6433F" w:rsidP="00F6433F">
      <w:pPr>
        <w:pStyle w:val="AP"/>
        <w:rPr>
          <w:rFonts w:cs="Fira Sans"/>
          <w:szCs w:val="19"/>
        </w:rPr>
      </w:pPr>
      <w:r w:rsidRPr="00FB4C4E">
        <w:rPr>
          <w:rFonts w:cs="Fira Sans"/>
          <w:szCs w:val="19"/>
        </w:rPr>
        <w:lastRenderedPageBreak/>
        <w:t xml:space="preserve">Kobiety bierne zawodowo stanowiły </w:t>
      </w:r>
      <w:r w:rsidR="00A3023E" w:rsidRPr="00FB4C4E">
        <w:rPr>
          <w:rFonts w:cs="Fira Sans"/>
          <w:szCs w:val="19"/>
        </w:rPr>
        <w:t>4</w:t>
      </w:r>
      <w:r w:rsidR="00A30A87">
        <w:rPr>
          <w:rFonts w:cs="Fira Sans"/>
          <w:szCs w:val="19"/>
        </w:rPr>
        <w:t>8,0</w:t>
      </w:r>
      <w:r w:rsidRPr="00FB4C4E">
        <w:rPr>
          <w:rFonts w:cs="Fira Sans"/>
          <w:szCs w:val="19"/>
        </w:rPr>
        <w:t>% ogółu kobiet w wieku 15</w:t>
      </w:r>
      <w:r w:rsidR="00CD4D46" w:rsidRPr="00FB4C4E">
        <w:rPr>
          <w:rFonts w:cs="Fira Sans"/>
          <w:szCs w:val="19"/>
        </w:rPr>
        <w:t>–</w:t>
      </w:r>
      <w:r w:rsidRPr="00FB4C4E">
        <w:rPr>
          <w:rFonts w:cs="Fira Sans"/>
          <w:szCs w:val="19"/>
        </w:rPr>
        <w:t>89 lat, podczas gdy analogiczny wskaźnik wśród mężczyzn wyn</w:t>
      </w:r>
      <w:r w:rsidR="009C02CF" w:rsidRPr="00FB4C4E">
        <w:rPr>
          <w:rFonts w:cs="Fira Sans"/>
          <w:szCs w:val="19"/>
        </w:rPr>
        <w:t>iós</w:t>
      </w:r>
      <w:r w:rsidRPr="00FB4C4E">
        <w:rPr>
          <w:rFonts w:cs="Fira Sans"/>
          <w:szCs w:val="19"/>
        </w:rPr>
        <w:t xml:space="preserve">ł </w:t>
      </w:r>
      <w:r w:rsidR="00742EC4" w:rsidRPr="00FB4C4E">
        <w:rPr>
          <w:rFonts w:cs="Fira Sans"/>
          <w:szCs w:val="19"/>
        </w:rPr>
        <w:t>3</w:t>
      </w:r>
      <w:r w:rsidR="00A30A87">
        <w:rPr>
          <w:rFonts w:cs="Fira Sans"/>
          <w:szCs w:val="19"/>
        </w:rPr>
        <w:t>5,1</w:t>
      </w:r>
      <w:r w:rsidRPr="00FB4C4E">
        <w:rPr>
          <w:rFonts w:cs="Fira Sans"/>
          <w:szCs w:val="19"/>
        </w:rPr>
        <w:t>%.</w:t>
      </w:r>
    </w:p>
    <w:p w14:paraId="5CCEE221" w14:textId="10AC0A02" w:rsidR="00F6433F" w:rsidRPr="0064666A" w:rsidRDefault="009C02CF" w:rsidP="00800433">
      <w:pPr>
        <w:pStyle w:val="AP"/>
      </w:pPr>
      <w:r w:rsidRPr="00FB4C4E">
        <w:t>Wśród biernych zawodowo 6</w:t>
      </w:r>
      <w:r w:rsidR="00A30A87">
        <w:t>1,</w:t>
      </w:r>
      <w:r w:rsidR="007F74BC">
        <w:t>6</w:t>
      </w:r>
      <w:r w:rsidRPr="00FB4C4E">
        <w:t>% to ludność miejska</w:t>
      </w:r>
      <w:r w:rsidRPr="0064666A">
        <w:t xml:space="preserve">. </w:t>
      </w:r>
      <w:r w:rsidR="00A30A87">
        <w:rPr>
          <w:szCs w:val="19"/>
        </w:rPr>
        <w:t>W porównaniu z 1 kwartałem 202</w:t>
      </w:r>
      <w:r w:rsidR="006F386A">
        <w:rPr>
          <w:szCs w:val="19"/>
        </w:rPr>
        <w:t>6</w:t>
      </w:r>
      <w:r w:rsidR="00A30A87">
        <w:rPr>
          <w:szCs w:val="19"/>
        </w:rPr>
        <w:t xml:space="preserve"> r. nie zaobserwowano znaczących zmian w liczbie biernych zawodowo zamieszkujących w miastach</w:t>
      </w:r>
      <w:r w:rsidR="006F386A">
        <w:rPr>
          <w:szCs w:val="19"/>
        </w:rPr>
        <w:t xml:space="preserve"> oraz </w:t>
      </w:r>
      <w:r w:rsidR="00A30A87">
        <w:rPr>
          <w:szCs w:val="19"/>
        </w:rPr>
        <w:t>na terenach wiejskich</w:t>
      </w:r>
      <w:r w:rsidR="006F386A">
        <w:rPr>
          <w:szCs w:val="19"/>
        </w:rPr>
        <w:t xml:space="preserve">. W </w:t>
      </w:r>
      <w:r w:rsidR="008C0F24">
        <w:rPr>
          <w:szCs w:val="19"/>
        </w:rPr>
        <w:t xml:space="preserve">odniesieniu do 2 kwartału poprzedniego roku </w:t>
      </w:r>
      <w:r w:rsidR="006F386A">
        <w:rPr>
          <w:szCs w:val="19"/>
        </w:rPr>
        <w:t xml:space="preserve">liczba nieaktywnych zawodowo mieszkańców miast utrzymała się na </w:t>
      </w:r>
      <w:r w:rsidR="00782DA8">
        <w:rPr>
          <w:szCs w:val="19"/>
        </w:rPr>
        <w:t>zbliżonym</w:t>
      </w:r>
      <w:r w:rsidR="006F386A">
        <w:rPr>
          <w:szCs w:val="19"/>
        </w:rPr>
        <w:t xml:space="preserve"> poziomie, natomiast w</w:t>
      </w:r>
      <w:r w:rsidR="00782DA8">
        <w:rPr>
          <w:szCs w:val="19"/>
        </w:rPr>
        <w:t>śród mieszkańców wsi zmniejszyła się o</w:t>
      </w:r>
      <w:r w:rsidR="000C3109">
        <w:rPr>
          <w:szCs w:val="19"/>
        </w:rPr>
        <w:t> </w:t>
      </w:r>
      <w:r w:rsidR="00782DA8">
        <w:rPr>
          <w:szCs w:val="19"/>
        </w:rPr>
        <w:t>4,0%.</w:t>
      </w:r>
    </w:p>
    <w:p w14:paraId="7F59118E" w14:textId="7D03F8B6" w:rsidR="00F14515" w:rsidRPr="003C5C66" w:rsidRDefault="00F14515" w:rsidP="00F14515">
      <w:pPr>
        <w:pStyle w:val="tytutabeli"/>
        <w:rPr>
          <w:shd w:val="clear" w:color="auto" w:fill="FFFFFF"/>
        </w:rPr>
      </w:pPr>
      <w:r>
        <w:t>Tablica 4</w:t>
      </w:r>
      <w:r w:rsidRPr="007A2201">
        <w:t>.</w:t>
      </w:r>
      <w:r w:rsidRPr="007A2201">
        <w:rPr>
          <w:shd w:val="clear" w:color="auto" w:fill="FFFFFF"/>
        </w:rPr>
        <w:t xml:space="preserve"> </w:t>
      </w:r>
      <w:r>
        <w:rPr>
          <w:shd w:val="clear" w:color="auto" w:fill="FFFFFF"/>
        </w:rPr>
        <w:t>Bierni zawodowo</w:t>
      </w:r>
    </w:p>
    <w:tbl>
      <w:tblPr>
        <w:tblStyle w:val="Siatkatabelijasna1"/>
        <w:tblpPr w:leftFromText="141" w:rightFromText="141" w:vertAnchor="text" w:tblpXSpec="center" w:tblpY="1"/>
        <w:tblOverlap w:val="never"/>
        <w:tblW w:w="7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ook w:val="0020" w:firstRow="1" w:lastRow="0" w:firstColumn="0" w:lastColumn="0" w:noHBand="0" w:noVBand="0"/>
        <w:tblCaption w:val="Tablica 4. Bierni zawodowo"/>
        <w:tblDescription w:val="Dane do tablicy dostępne w załączonym pliku excel."/>
      </w:tblPr>
      <w:tblGrid>
        <w:gridCol w:w="2533"/>
        <w:gridCol w:w="1347"/>
        <w:gridCol w:w="1347"/>
        <w:gridCol w:w="1347"/>
        <w:gridCol w:w="1347"/>
      </w:tblGrid>
      <w:tr w:rsidR="003B3DD7" w:rsidRPr="00852D08" w14:paraId="6A2B8BC4" w14:textId="77777777" w:rsidTr="003B3DD7">
        <w:trPr>
          <w:trHeight w:val="57"/>
        </w:trPr>
        <w:tc>
          <w:tcPr>
            <w:tcW w:w="253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vAlign w:val="center"/>
          </w:tcPr>
          <w:p w14:paraId="0E045148" w14:textId="77777777" w:rsidR="003B3DD7" w:rsidRPr="002B299A" w:rsidRDefault="003B3DD7" w:rsidP="00B31C87">
            <w:pPr>
              <w:pStyle w:val="Tablicagwkarodek"/>
              <w:rPr>
                <w:b/>
              </w:rPr>
            </w:pPr>
            <w:r w:rsidRPr="002B299A">
              <w:t>WYSZCZEGÓLNIENIE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AF006F" w14:textId="428FB9A8" w:rsidR="003B3DD7" w:rsidRPr="002B299A" w:rsidRDefault="003B3DD7" w:rsidP="00B31C87">
            <w:pPr>
              <w:pStyle w:val="Tablicagwkarodek"/>
            </w:pPr>
            <w:r w:rsidRPr="002B299A">
              <w:t>202</w:t>
            </w:r>
            <w:r>
              <w:t>4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7EB351" w14:textId="77777777" w:rsidR="003B3DD7" w:rsidRPr="002B299A" w:rsidRDefault="003B3DD7" w:rsidP="005A67B7">
            <w:pPr>
              <w:pStyle w:val="Tablicagwkarodek"/>
            </w:pPr>
            <w:r>
              <w:t>2025</w:t>
            </w:r>
          </w:p>
        </w:tc>
        <w:tc>
          <w:tcPr>
            <w:tcW w:w="269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B4CBE41" w14:textId="3BA46E2B" w:rsidR="003B3DD7" w:rsidRPr="002B299A" w:rsidRDefault="003B3DD7" w:rsidP="005A67B7">
            <w:pPr>
              <w:pStyle w:val="Tablicagwkarodek"/>
            </w:pPr>
            <w:r>
              <w:t>2026</w:t>
            </w:r>
          </w:p>
        </w:tc>
      </w:tr>
      <w:tr w:rsidR="00202316" w:rsidRPr="00852D08" w14:paraId="69F03B79" w14:textId="77777777" w:rsidTr="0098411E">
        <w:trPr>
          <w:trHeight w:val="57"/>
        </w:trPr>
        <w:tc>
          <w:tcPr>
            <w:tcW w:w="2533" w:type="dxa"/>
            <w:vMerge/>
            <w:tcBorders>
              <w:left w:val="nil"/>
              <w:right w:val="single" w:sz="4" w:space="0" w:color="001D77"/>
            </w:tcBorders>
            <w:vAlign w:val="center"/>
          </w:tcPr>
          <w:p w14:paraId="239DDB56" w14:textId="77777777" w:rsidR="00202316" w:rsidRPr="002B299A" w:rsidRDefault="00202316" w:rsidP="00B31C87">
            <w:pPr>
              <w:pStyle w:val="Tablicagwkarodek"/>
              <w:rPr>
                <w:b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F432C1" w14:textId="6EB8EC94" w:rsidR="00202316" w:rsidRPr="002B299A" w:rsidRDefault="003B3DD7" w:rsidP="00B31C87">
            <w:pPr>
              <w:pStyle w:val="Tablicagwkarodek"/>
            </w:pPr>
            <w:r>
              <w:t>2</w:t>
            </w:r>
            <w:r w:rsidR="00202316">
              <w:t xml:space="preserve"> kwartał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4BFF04" w14:textId="35BEE754" w:rsidR="00202316" w:rsidRPr="002B299A" w:rsidRDefault="003B3DD7" w:rsidP="00B31C87">
            <w:pPr>
              <w:pStyle w:val="Tablicagwkarodek"/>
            </w:pPr>
            <w:r>
              <w:t>1</w:t>
            </w:r>
            <w:r w:rsidR="00202316">
              <w:t xml:space="preserve"> kwartał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682FB52" w14:textId="321F5501" w:rsidR="00202316" w:rsidRPr="002B299A" w:rsidRDefault="003B3DD7" w:rsidP="00B31C87">
            <w:pPr>
              <w:pStyle w:val="Tablicagwkarodek"/>
            </w:pPr>
            <w:r>
              <w:t>2</w:t>
            </w:r>
            <w:r w:rsidR="0098411E">
              <w:t xml:space="preserve"> kwartał</w:t>
            </w:r>
          </w:p>
        </w:tc>
      </w:tr>
      <w:tr w:rsidR="00F14515" w:rsidRPr="00852D08" w14:paraId="5402D217" w14:textId="77777777" w:rsidTr="009F0DAF">
        <w:trPr>
          <w:trHeight w:val="57"/>
        </w:trPr>
        <w:tc>
          <w:tcPr>
            <w:tcW w:w="253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026841F" w14:textId="77777777" w:rsidR="00F14515" w:rsidRPr="002B299A" w:rsidRDefault="00F14515" w:rsidP="00B31C87">
            <w:pPr>
              <w:pStyle w:val="Tablicagwkarodek"/>
              <w:rPr>
                <w:b/>
              </w:rPr>
            </w:pPr>
          </w:p>
        </w:tc>
        <w:tc>
          <w:tcPr>
            <w:tcW w:w="5388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0A77A12" w14:textId="77777777" w:rsidR="00F14515" w:rsidRPr="002B299A" w:rsidRDefault="00F14515" w:rsidP="00B31C87">
            <w:pPr>
              <w:pStyle w:val="Tablicagwkarodek"/>
            </w:pPr>
            <w:r w:rsidRPr="002B299A">
              <w:t xml:space="preserve">w </w:t>
            </w:r>
            <w:r>
              <w:t>tysiącach</w:t>
            </w:r>
          </w:p>
        </w:tc>
      </w:tr>
      <w:tr w:rsidR="002E7351" w:rsidRPr="00852D08" w14:paraId="2FE65642" w14:textId="77777777" w:rsidTr="00310597">
        <w:trPr>
          <w:trHeight w:val="57"/>
        </w:trPr>
        <w:tc>
          <w:tcPr>
            <w:tcW w:w="25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429620" w14:textId="77777777" w:rsidR="002E7351" w:rsidRPr="00B31C87" w:rsidRDefault="002E7351" w:rsidP="002E7351">
            <w:pPr>
              <w:pStyle w:val="Tablicaboczek"/>
              <w:rPr>
                <w:b/>
                <w:bCs/>
              </w:rPr>
            </w:pPr>
            <w:r w:rsidRPr="00B31C87">
              <w:rPr>
                <w:b/>
                <w:bCs/>
              </w:rPr>
              <w:t xml:space="preserve">OGÓŁEM 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85EDF8" w14:textId="77EF0306" w:rsidR="002E7351" w:rsidRPr="00B31C87" w:rsidRDefault="009E4E70" w:rsidP="002E7351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383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06FA3D" w14:textId="19B2748A" w:rsidR="002E7351" w:rsidRPr="00B31C87" w:rsidRDefault="009E4E70" w:rsidP="002E7351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378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BAEA60" w14:textId="43C4A746" w:rsidR="002E7351" w:rsidRPr="00B31C87" w:rsidRDefault="009E4E70" w:rsidP="002E7351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374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4BE343A" w14:textId="71E8BB89" w:rsidR="002E7351" w:rsidRPr="00B31C87" w:rsidRDefault="009E4E70" w:rsidP="002E7351">
            <w:pPr>
              <w:pStyle w:val="Tablicadanerodek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373</w:t>
            </w:r>
          </w:p>
        </w:tc>
      </w:tr>
      <w:tr w:rsidR="002E7351" w:rsidRPr="00852D08" w14:paraId="30D33A2F" w14:textId="77777777" w:rsidTr="00310597">
        <w:trPr>
          <w:trHeight w:val="57"/>
        </w:trPr>
        <w:tc>
          <w:tcPr>
            <w:tcW w:w="25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87FCDE" w14:textId="77777777" w:rsidR="002E7351" w:rsidRPr="002B299A" w:rsidRDefault="002E7351" w:rsidP="002E7351">
            <w:pPr>
              <w:pStyle w:val="Tablicaboczekwcicie1"/>
            </w:pPr>
            <w:r w:rsidRPr="002B299A">
              <w:t>mężczyźni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FC90CA" w14:textId="492D11A0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152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4B5B70" w14:textId="07F1CCAA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153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FFD186" w14:textId="77165A27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147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F15C27D" w14:textId="087E1D24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152</w:t>
            </w:r>
          </w:p>
        </w:tc>
      </w:tr>
      <w:tr w:rsidR="002E7351" w:rsidRPr="00852D08" w14:paraId="44CC07E4" w14:textId="77777777" w:rsidTr="00310597">
        <w:trPr>
          <w:trHeight w:val="57"/>
        </w:trPr>
        <w:tc>
          <w:tcPr>
            <w:tcW w:w="25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6BF1D2" w14:textId="77777777" w:rsidR="002E7351" w:rsidRPr="002B299A" w:rsidRDefault="002E7351" w:rsidP="002E7351">
            <w:pPr>
              <w:pStyle w:val="Tablicaboczekwcicie1"/>
            </w:pPr>
            <w:r w:rsidRPr="002B299A">
              <w:t xml:space="preserve">kobiety 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28C979" w14:textId="2F5F4264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231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C60C0A" w14:textId="1D0853D3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225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C89075" w14:textId="6E764E1B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227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5AB484" w14:textId="672E8579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221</w:t>
            </w:r>
          </w:p>
        </w:tc>
      </w:tr>
      <w:tr w:rsidR="002E7351" w:rsidRPr="00852D08" w14:paraId="65308D65" w14:textId="77777777" w:rsidTr="00310597">
        <w:trPr>
          <w:trHeight w:val="57"/>
        </w:trPr>
        <w:tc>
          <w:tcPr>
            <w:tcW w:w="25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578ACC" w14:textId="77777777" w:rsidR="002E7351" w:rsidRPr="002B299A" w:rsidRDefault="002E7351" w:rsidP="002E7351">
            <w:pPr>
              <w:pStyle w:val="Tablicaboczek"/>
            </w:pPr>
            <w:r w:rsidRPr="002B299A">
              <w:t>Miasta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748D33" w14:textId="1D2502E8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243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59B63E" w14:textId="7BCA2861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229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B144C3" w14:textId="7FBBDF46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232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8A7B752" w14:textId="655493F6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230</w:t>
            </w:r>
          </w:p>
        </w:tc>
      </w:tr>
      <w:tr w:rsidR="002E7351" w:rsidRPr="00447E84" w14:paraId="2F75B272" w14:textId="77777777" w:rsidTr="00310597">
        <w:trPr>
          <w:trHeight w:val="57"/>
        </w:trPr>
        <w:tc>
          <w:tcPr>
            <w:tcW w:w="2533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2AD35E8" w14:textId="77777777" w:rsidR="002E7351" w:rsidRPr="002B299A" w:rsidRDefault="002E7351" w:rsidP="002E7351">
            <w:pPr>
              <w:pStyle w:val="Tablicaboczek"/>
              <w:rPr>
                <w:rFonts w:cs="Arial"/>
              </w:rPr>
            </w:pPr>
            <w:r w:rsidRPr="002B299A">
              <w:t>Wieś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9F9D36F" w14:textId="6991A6C4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140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0310E1C" w14:textId="009203C2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150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4F71846" w14:textId="41681C1C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142</w:t>
            </w:r>
          </w:p>
        </w:tc>
        <w:tc>
          <w:tcPr>
            <w:tcW w:w="134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666AEF92" w14:textId="6259DB56" w:rsidR="002E7351" w:rsidRPr="002B299A" w:rsidRDefault="009E4E70" w:rsidP="002E7351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144</w:t>
            </w:r>
          </w:p>
        </w:tc>
      </w:tr>
    </w:tbl>
    <w:p w14:paraId="1FDD0128" w14:textId="1F1864EE" w:rsidR="00D73257" w:rsidRPr="004437EE" w:rsidRDefault="00D73257" w:rsidP="00D73257">
      <w:pPr>
        <w:pStyle w:val="AP"/>
        <w:spacing w:before="240"/>
      </w:pPr>
      <w:r w:rsidRPr="004437EE">
        <w:t xml:space="preserve">W </w:t>
      </w:r>
      <w:r w:rsidR="00AC36C5">
        <w:t>2</w:t>
      </w:r>
      <w:r w:rsidRPr="004437EE">
        <w:t xml:space="preserve"> kwartale 202</w:t>
      </w:r>
      <w:r w:rsidR="003A16E2">
        <w:t>6</w:t>
      </w:r>
      <w:r w:rsidRPr="004437EE">
        <w:t xml:space="preserve"> r. największy odsetek ludności niepracującej i nieposzukującej pracy stanowiły osoby w wieku 55–89 lat (</w:t>
      </w:r>
      <w:r>
        <w:t>6</w:t>
      </w:r>
      <w:r w:rsidR="003A16E2">
        <w:t>7,</w:t>
      </w:r>
      <w:r w:rsidR="00AC36C5">
        <w:t>8</w:t>
      </w:r>
      <w:r w:rsidRPr="004437EE">
        <w:t>%), kolejną grupą w tej kategorii ludności były osoby w</w:t>
      </w:r>
      <w:r w:rsidRPr="004437EE">
        <w:rPr>
          <w:rFonts w:eastAsia="Calibri" w:cs="Calibri"/>
        </w:rPr>
        <w:t> </w:t>
      </w:r>
      <w:r w:rsidRPr="004437EE">
        <w:t>wieku 15–24 lata (2</w:t>
      </w:r>
      <w:r w:rsidR="003A16E2">
        <w:t>2</w:t>
      </w:r>
      <w:r w:rsidRPr="004437EE">
        <w:t>,</w:t>
      </w:r>
      <w:r w:rsidR="00AC36C5">
        <w:t>6</w:t>
      </w:r>
      <w:r w:rsidRPr="004437EE">
        <w:t>%).</w:t>
      </w:r>
      <w:r w:rsidR="00115CD6">
        <w:t xml:space="preserve"> </w:t>
      </w:r>
    </w:p>
    <w:p w14:paraId="103737F8" w14:textId="4D016AFF" w:rsidR="00F14515" w:rsidRDefault="00F14515" w:rsidP="009F5404">
      <w:pPr>
        <w:pStyle w:val="Tytuwykresu0"/>
        <w:spacing w:before="0"/>
      </w:pPr>
      <w:r w:rsidRPr="004D2514">
        <w:t xml:space="preserve">Wykres </w:t>
      </w:r>
      <w:r w:rsidR="00BF6026">
        <w:t>6</w:t>
      </w:r>
      <w:r w:rsidRPr="004D2514">
        <w:t xml:space="preserve">. Struktura biernych zawodowo według wieku w </w:t>
      </w:r>
      <w:r w:rsidR="00AC36C5">
        <w:t>2</w:t>
      </w:r>
      <w:r w:rsidRPr="004D2514">
        <w:t xml:space="preserve"> kwartale 202</w:t>
      </w:r>
      <w:r w:rsidR="00FE2F8E">
        <w:t>6</w:t>
      </w:r>
      <w:r w:rsidRPr="004D2514">
        <w:t xml:space="preserve"> r.</w:t>
      </w:r>
      <w:r w:rsidR="004E4024">
        <w:t xml:space="preserve"> </w:t>
      </w:r>
    </w:p>
    <w:p w14:paraId="441DDE5C" w14:textId="7D6B0F5A" w:rsidR="004E4024" w:rsidRDefault="004E4024" w:rsidP="004E4024">
      <w:pPr>
        <w:pStyle w:val="Tytuwykresu0"/>
        <w:spacing w:before="240"/>
        <w:jc w:val="center"/>
      </w:pPr>
      <w:r>
        <w:drawing>
          <wp:inline distT="0" distB="0" distL="0" distR="0" wp14:anchorId="1DB95704" wp14:editId="103C4033">
            <wp:extent cx="2908597" cy="1401221"/>
            <wp:effectExtent l="0" t="0" r="6350" b="8890"/>
            <wp:docPr id="28" name="Obraz 28" descr="Wykres kołowy prezentujący strukturę biernych zawodowo według wieku w 2 kwartale 2026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kołowy prezentujący strukturę biernych zawodowo według wieku w 2 kwartale 2026 r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597" cy="140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C115B" w14:textId="2119CCE3" w:rsidR="00D73257" w:rsidRPr="00586EC0" w:rsidRDefault="00884333" w:rsidP="00D73257">
      <w:pPr>
        <w:pStyle w:val="AP"/>
        <w:spacing w:before="240"/>
      </w:pPr>
      <w:r w:rsidRPr="00586EC0">
        <w:t xml:space="preserve">Wśród ogółu ludności w wieku 15–89 lat biernej zawodowo </w:t>
      </w:r>
      <w:r w:rsidR="00A53C57" w:rsidRPr="00586EC0">
        <w:t>29,</w:t>
      </w:r>
      <w:r w:rsidR="00586EC0" w:rsidRPr="00586EC0">
        <w:t>0</w:t>
      </w:r>
      <w:r w:rsidR="00A53C57" w:rsidRPr="00586EC0">
        <w:t xml:space="preserve">% </w:t>
      </w:r>
      <w:r w:rsidRPr="00586EC0">
        <w:t xml:space="preserve">to osoby w wieku produkcyjnym. </w:t>
      </w:r>
      <w:r w:rsidR="00B70548" w:rsidRPr="00586EC0">
        <w:rPr>
          <w:szCs w:val="19"/>
        </w:rPr>
        <w:t xml:space="preserve">Ich udział </w:t>
      </w:r>
      <w:r w:rsidR="00A53C57" w:rsidRPr="00586EC0">
        <w:rPr>
          <w:szCs w:val="19"/>
        </w:rPr>
        <w:t>zmniejszył</w:t>
      </w:r>
      <w:r w:rsidR="00B70548" w:rsidRPr="00586EC0">
        <w:rPr>
          <w:szCs w:val="19"/>
        </w:rPr>
        <w:t xml:space="preserve"> się o </w:t>
      </w:r>
      <w:r w:rsidR="00586EC0" w:rsidRPr="00586EC0">
        <w:rPr>
          <w:szCs w:val="19"/>
        </w:rPr>
        <w:t>0</w:t>
      </w:r>
      <w:r w:rsidR="00A53C57" w:rsidRPr="00586EC0">
        <w:rPr>
          <w:szCs w:val="19"/>
        </w:rPr>
        <w:t>,1</w:t>
      </w:r>
      <w:r w:rsidR="00B70548" w:rsidRPr="00586EC0">
        <w:rPr>
          <w:szCs w:val="19"/>
        </w:rPr>
        <w:t xml:space="preserve"> p. proc. </w:t>
      </w:r>
      <w:r w:rsidR="00C0346D" w:rsidRPr="00586EC0">
        <w:rPr>
          <w:szCs w:val="19"/>
        </w:rPr>
        <w:t>w porównaniu z zanotowanym</w:t>
      </w:r>
      <w:r w:rsidR="00B70548" w:rsidRPr="00586EC0">
        <w:rPr>
          <w:szCs w:val="19"/>
        </w:rPr>
        <w:t xml:space="preserve"> w </w:t>
      </w:r>
      <w:r w:rsidR="00586EC0" w:rsidRPr="00586EC0">
        <w:rPr>
          <w:szCs w:val="19"/>
        </w:rPr>
        <w:t>1</w:t>
      </w:r>
      <w:r w:rsidR="00B70548" w:rsidRPr="00586EC0">
        <w:rPr>
          <w:szCs w:val="19"/>
        </w:rPr>
        <w:t xml:space="preserve"> kwartale 202</w:t>
      </w:r>
      <w:r w:rsidR="00586EC0" w:rsidRPr="00586EC0">
        <w:rPr>
          <w:szCs w:val="19"/>
        </w:rPr>
        <w:t>6</w:t>
      </w:r>
      <w:r w:rsidR="00B70548" w:rsidRPr="00586EC0">
        <w:rPr>
          <w:szCs w:val="19"/>
        </w:rPr>
        <w:t> r.</w:t>
      </w:r>
      <w:r w:rsidR="00CF44D9" w:rsidRPr="00586EC0">
        <w:rPr>
          <w:szCs w:val="19"/>
        </w:rPr>
        <w:t xml:space="preserve"> oraz</w:t>
      </w:r>
      <w:r w:rsidR="00B70548" w:rsidRPr="00586EC0">
        <w:rPr>
          <w:szCs w:val="19"/>
        </w:rPr>
        <w:t xml:space="preserve"> o </w:t>
      </w:r>
      <w:r w:rsidR="00586EC0" w:rsidRPr="00586EC0">
        <w:rPr>
          <w:szCs w:val="19"/>
        </w:rPr>
        <w:t>1,7</w:t>
      </w:r>
      <w:r w:rsidR="00B70548" w:rsidRPr="00586EC0">
        <w:rPr>
          <w:szCs w:val="19"/>
        </w:rPr>
        <w:t xml:space="preserve"> p. proc. w odniesieniu do analogicznego okresu poprzedniego roku.</w:t>
      </w:r>
    </w:p>
    <w:p w14:paraId="2B32F083" w14:textId="59384C7E" w:rsidR="00F14515" w:rsidRDefault="00F14515" w:rsidP="001A7219">
      <w:pPr>
        <w:pStyle w:val="Tytuwykresu0"/>
      </w:pPr>
      <w:r w:rsidRPr="004D2514">
        <w:t xml:space="preserve">Wykres </w:t>
      </w:r>
      <w:r w:rsidR="00BF6026">
        <w:t>7</w:t>
      </w:r>
      <w:r w:rsidRPr="004D2514">
        <w:t xml:space="preserve">. Struktura biernych zawodowo według poziomu wykształcenia w </w:t>
      </w:r>
      <w:r w:rsidR="00E8541B">
        <w:t>2</w:t>
      </w:r>
      <w:r w:rsidR="00725B4D">
        <w:t xml:space="preserve"> </w:t>
      </w:r>
      <w:r w:rsidRPr="004D2514">
        <w:t>kwartale 202</w:t>
      </w:r>
      <w:r w:rsidR="00391350">
        <w:t>6</w:t>
      </w:r>
      <w:r w:rsidRPr="004D2514">
        <w:t xml:space="preserve"> r.</w:t>
      </w:r>
    </w:p>
    <w:p w14:paraId="014E1DCE" w14:textId="7EE7D7D4" w:rsidR="00C15BCB" w:rsidRDefault="00C15BCB" w:rsidP="00C15BCB">
      <w:pPr>
        <w:pStyle w:val="Tytuwykresu0"/>
        <w:spacing w:before="240"/>
        <w:jc w:val="center"/>
      </w:pPr>
      <w:r>
        <w:drawing>
          <wp:inline distT="0" distB="0" distL="0" distR="0" wp14:anchorId="5A7717C6" wp14:editId="76FBB25D">
            <wp:extent cx="3815127" cy="1399991"/>
            <wp:effectExtent l="0" t="0" r="0" b="0"/>
            <wp:docPr id="48" name="Obraz 48" descr="Wykres kołowy prezentujący strukturę biernych zawodowo według poziomu wykształcenia w 2 kwartale 2026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8" descr="Wykres kołowy prezentujący strukturę biernych zawodowo według poziomu wykształcenia w 2 kwartale 2026 r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127" cy="139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00297" w14:textId="0522158B" w:rsidR="004C0703" w:rsidRDefault="004C0703" w:rsidP="00C03A19">
      <w:pPr>
        <w:pStyle w:val="AP"/>
        <w:spacing w:before="240"/>
        <w:rPr>
          <w:color w:val="000000" w:themeColor="text1"/>
        </w:rPr>
      </w:pPr>
    </w:p>
    <w:p w14:paraId="70AD33AB" w14:textId="6B003D7A" w:rsidR="00D73257" w:rsidRDefault="00034424" w:rsidP="00C813C4">
      <w:pPr>
        <w:pStyle w:val="AP"/>
      </w:pPr>
      <w:r w:rsidRPr="000F0F5B">
        <w:rPr>
          <w:b/>
          <w:noProof/>
          <w:color w:val="FF0000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4AD10160" wp14:editId="516214B3">
                <wp:simplePos x="0" y="0"/>
                <wp:positionH relativeFrom="page">
                  <wp:posOffset>5735320</wp:posOffset>
                </wp:positionH>
                <wp:positionV relativeFrom="margin">
                  <wp:posOffset>713740</wp:posOffset>
                </wp:positionV>
                <wp:extent cx="1725295" cy="932180"/>
                <wp:effectExtent l="0" t="0" r="0" b="1270"/>
                <wp:wrapTight wrapText="bothSides">
                  <wp:wrapPolygon edited="0">
                    <wp:start x="715" y="0"/>
                    <wp:lineTo x="715" y="21188"/>
                    <wp:lineTo x="20749" y="21188"/>
                    <wp:lineTo x="20749" y="0"/>
                    <wp:lineTo x="715" y="0"/>
                  </wp:wrapPolygon>
                </wp:wrapTight>
                <wp:docPr id="39" name="Pole tekstowe 39" descr="W przypadku 46,5% osób biernych zawodowo w wieku 15–74 lata przyczyną niepodejmowania pracy była emerytu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2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40F62" w14:textId="59CC285D" w:rsidR="00365132" w:rsidRPr="00E95B8E" w:rsidRDefault="00365132" w:rsidP="00365132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rPr>
                                <w:szCs w:val="19"/>
                              </w:rPr>
                              <w:t xml:space="preserve">W przypadku </w:t>
                            </w:r>
                            <w:r w:rsidR="00586EC0">
                              <w:rPr>
                                <w:szCs w:val="19"/>
                              </w:rPr>
                              <w:t>46,5</w:t>
                            </w:r>
                            <w:r>
                              <w:rPr>
                                <w:szCs w:val="19"/>
                              </w:rPr>
                              <w:t>% osób biernych zawodowo w wieku 15–74 lata przyczyną niepodejmowania pracy była emerytura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10160" id="Pole tekstowe 39" o:spid="_x0000_s1037" type="#_x0000_t202" alt="W przypadku 46,5% osób biernych zawodowo w wieku 15–74 lata przyczyną niepodejmowania pracy była emerytura" style="position:absolute;margin-left:451.6pt;margin-top:56.2pt;width:135.85pt;height:73.4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zPY/AEAANUDAAAOAAAAZHJzL2Uyb0RvYy54bWysU8tu2zAQvBfoPxC817JVu7EFy0GaNEWB&#10;9AGk/YA1RVlESS5L0pbcr8+SchyjvRXVgeBqydmd2eH6ejCaHaQPCm3NZ5MpZ9IKbJTd1fzH9/s3&#10;S85CBNuARitrfpSBX29ev1r3rpIldqgb6RmB2FD1ruZdjK4qiiA6aSBM0ElLyRa9gUih3xWNh57Q&#10;jS7K6fRd0aNvnEchQ6C/d2OSbzJ+20oRv7ZtkJHpmlNvMa8+r9u0Fps1VDsPrlPi1Ab8QxcGlKWi&#10;Z6g7iMD2Xv0FZZTwGLCNE4GmwLZVQmYOxGY2/YPNYwdOZi4kTnBnmcL/gxVfDo/um2dxeI8DDTCT&#10;CO4Bxc/ALN52YHfyxnvsOwkNFZ4lyYrehep0NUkdqpBAtv1nbGjIsI+YgYbWm6QK8WSETgM4nkWX&#10;Q2QilbwqF+VqwZmg3OptOVvmqRRQPd92PsSPEg1Lm5p7GmpGh8NDiKkbqJ6PpGIW75XWebDasp5A&#10;F+UiX7jIGBXJd1qZmi+n6RudkEh+sE2+HEHpcU8FtD2xTkRHynHYDkw1xCBrklTYYnMkHTyOPqN3&#10;QZsO/W/OevJYzcOvPXjJmf5kScvVbD5PpszBfHFVUuAvM9vLDFhBUDWPnI3b25iNPHK+Ic1bleV4&#10;6eTUM3knq3TyeTLnZZxPvbzGzRMAAAD//wMAUEsDBBQABgAIAAAAIQC13mmw3wAAAAwBAAAPAAAA&#10;ZHJzL2Rvd25yZXYueG1sTI/BTsMwEETvSP0Haytxo3ZMSkkap0IgrqAWitSbG2+TiHgdxW4T/h73&#10;BMfVPM28LTaT7dgFB986UpAsBDCkypmWagWfH693j8B80GR05wgV/KCHTTm7KXRu3EhbvOxCzWIJ&#10;+VwraELoc8591aDVfuF6pJid3GB1iOdQczPoMZbbjkshHrjVLcWFRvf43GD1vTtbBfu30+ErFe/1&#10;i132o5sEJ5txpW7n09MaWMAp/MFw1Y/qUEanozuT8axTkIl7GdEYJDIFdiWSVZoBOyqQy0wCLwv+&#10;/4nyFwAA//8DAFBLAQItABQABgAIAAAAIQC2gziS/gAAAOEBAAATAAAAAAAAAAAAAAAAAAAAAABb&#10;Q29udGVudF9UeXBlc10ueG1sUEsBAi0AFAAGAAgAAAAhADj9If/WAAAAlAEAAAsAAAAAAAAAAAAA&#10;AAAALwEAAF9yZWxzLy5yZWxzUEsBAi0AFAAGAAgAAAAhAIp3M9j8AQAA1QMAAA4AAAAAAAAAAAAA&#10;AAAALgIAAGRycy9lMm9Eb2MueG1sUEsBAi0AFAAGAAgAAAAhALXeabDfAAAADAEAAA8AAAAAAAAA&#10;AAAAAAAAVgQAAGRycy9kb3ducmV2LnhtbFBLBQYAAAAABAAEAPMAAABiBQAAAAA=&#10;" filled="f" stroked="f">
                <v:textbox>
                  <w:txbxContent>
                    <w:p w14:paraId="48640F62" w14:textId="59CC285D" w:rsidR="00365132" w:rsidRPr="00E95B8E" w:rsidRDefault="00365132" w:rsidP="00365132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>
                        <w:rPr>
                          <w:szCs w:val="19"/>
                        </w:rPr>
                        <w:t xml:space="preserve">W przypadku </w:t>
                      </w:r>
                      <w:r w:rsidR="00586EC0">
                        <w:rPr>
                          <w:szCs w:val="19"/>
                        </w:rPr>
                        <w:t>46,5</w:t>
                      </w:r>
                      <w:r>
                        <w:rPr>
                          <w:szCs w:val="19"/>
                        </w:rPr>
                        <w:t>% osób biernych zawodowo w wieku 15–74 lata przyczyną niepodejmowania pracy była emerytura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D73257" w:rsidRPr="00624A1D">
        <w:t>Biorąc pod uwagę poziom wykształcenia biernych zawodowo stwierdzono, że w omawianym kwartale największy odsetek (</w:t>
      </w:r>
      <w:r w:rsidR="00D73257">
        <w:t>3</w:t>
      </w:r>
      <w:r w:rsidR="00165CC7">
        <w:t>1,8</w:t>
      </w:r>
      <w:r w:rsidR="00D73257" w:rsidRPr="00624A1D">
        <w:t xml:space="preserve">%) stanowiły wśród nich osoby z wykształceniem gimnazjalnym i niższym oraz bez wykształcenia szkolnego, a najmniejsze udziały dotyczyły osób legitymujących się wykształceniem </w:t>
      </w:r>
      <w:r w:rsidR="00BA3E90" w:rsidRPr="00624A1D">
        <w:t xml:space="preserve">wyższym </w:t>
      </w:r>
      <w:r w:rsidR="00BA3E90">
        <w:t xml:space="preserve">oraz </w:t>
      </w:r>
      <w:r w:rsidR="00D73257" w:rsidRPr="00624A1D">
        <w:t>średnim ogólnokształcącym (</w:t>
      </w:r>
      <w:r w:rsidR="00165CC7">
        <w:t xml:space="preserve">po </w:t>
      </w:r>
      <w:r w:rsidR="00D73257" w:rsidRPr="00624A1D">
        <w:t>1</w:t>
      </w:r>
      <w:r w:rsidR="00BA3E90">
        <w:t>3,6</w:t>
      </w:r>
      <w:r w:rsidR="00D73257" w:rsidRPr="00624A1D">
        <w:t>%).</w:t>
      </w:r>
    </w:p>
    <w:p w14:paraId="06794B9B" w14:textId="7F1A561F" w:rsidR="00365132" w:rsidRPr="00586EC0" w:rsidRDefault="00D73257" w:rsidP="00FB7136">
      <w:pPr>
        <w:pStyle w:val="AP"/>
      </w:pPr>
      <w:r w:rsidRPr="00586EC0">
        <w:t xml:space="preserve">W </w:t>
      </w:r>
      <w:r w:rsidR="00586EC0" w:rsidRPr="00586EC0">
        <w:t>2</w:t>
      </w:r>
      <w:r w:rsidR="001C7D60" w:rsidRPr="00586EC0">
        <w:t xml:space="preserve"> </w:t>
      </w:r>
      <w:r w:rsidRPr="00586EC0">
        <w:t>kwartale 202</w:t>
      </w:r>
      <w:r w:rsidR="00EB58D0" w:rsidRPr="00586EC0">
        <w:t>6</w:t>
      </w:r>
      <w:r w:rsidRPr="00586EC0">
        <w:t xml:space="preserve"> r. emerytura stanowiła główną przyczynę niewykonywania i nieposzukiwania pracy dla </w:t>
      </w:r>
      <w:r w:rsidR="00586EC0" w:rsidRPr="00586EC0">
        <w:t>46,5</w:t>
      </w:r>
      <w:r w:rsidRPr="00586EC0">
        <w:t>% ogółu biernych zawodowo w wieku 15–74 lata, natomiast 2</w:t>
      </w:r>
      <w:r w:rsidR="00586EC0" w:rsidRPr="00586EC0">
        <w:t>4,4</w:t>
      </w:r>
      <w:r w:rsidRPr="00586EC0">
        <w:t>% omawianej populacji to osoby nieaktywne zawodowo z powodu nauki i uzupełniania kwalifikacji zawodowych. Wśród pozostałych, najczęściej wymienianych jako główne przyczyny bierności zawodowej, były choroba lub niepełnosprawność (</w:t>
      </w:r>
      <w:r w:rsidR="00586EC0" w:rsidRPr="00586EC0">
        <w:t>12,0</w:t>
      </w:r>
      <w:r w:rsidRPr="00586EC0">
        <w:t>%).</w:t>
      </w:r>
    </w:p>
    <w:p w14:paraId="60DBEFEA" w14:textId="17C9CFBC" w:rsidR="00365132" w:rsidRDefault="00365132">
      <w:pPr>
        <w:spacing w:before="0" w:after="160" w:line="259" w:lineRule="auto"/>
        <w:rPr>
          <w:shd w:val="clear" w:color="auto" w:fill="FFFFFF"/>
        </w:rPr>
      </w:pPr>
      <w:r>
        <w:br w:type="page"/>
      </w:r>
    </w:p>
    <w:p w14:paraId="5A016DF2" w14:textId="76562B95" w:rsidR="00F14515" w:rsidRPr="00B35DA1" w:rsidRDefault="00F14515" w:rsidP="004F677D">
      <w:pPr>
        <w:pStyle w:val="AP"/>
        <w:spacing w:before="960"/>
        <w:rPr>
          <w:b/>
        </w:rPr>
      </w:pPr>
      <w:r w:rsidRPr="00B35DA1">
        <w:rPr>
          <w:b/>
        </w:rPr>
        <w:lastRenderedPageBreak/>
        <w:t>Uwaga</w:t>
      </w:r>
    </w:p>
    <w:p w14:paraId="4F0F289A" w14:textId="4D668D87" w:rsidR="00694134" w:rsidRDefault="00694134" w:rsidP="009D117C">
      <w:pPr>
        <w:pStyle w:val="AP"/>
      </w:pPr>
      <w:r w:rsidRPr="000676B3">
        <w:t xml:space="preserve">Niniejsza </w:t>
      </w:r>
      <w:r>
        <w:t xml:space="preserve">informacja sygnalna została przygotowana na podstawie uogólnionych wyników reprezentacyjnego Badania Aktywności Ekonomicznej Ludności (BAEL). Od 4 kwartału 2023 r. do uogólniania wyników badania na populację generalną zastosowano dane o ludności rezydującej Polski zamieszkałej w mieszkaniach, pochodzące z bilansów opracowanych na podstawie wyników Narodowego Spisu Powszechnego Ludności i Mieszkań z 2021 </w:t>
      </w:r>
      <w:r w:rsidR="009B2FA4">
        <w:t xml:space="preserve">r. </w:t>
      </w:r>
      <w:r>
        <w:t>(do 3 kw</w:t>
      </w:r>
      <w:r w:rsidR="00076584">
        <w:t>artału</w:t>
      </w:r>
      <w:r>
        <w:t xml:space="preserve"> 2023 r. wyniki były uogólniane na populację generalną z wykorzystaniem danych o ludności pochodzących z bilansów opracowanych na podstawie wyników NSP 2011). Dane opublikowane w</w:t>
      </w:r>
      <w:r w:rsidR="00E83666">
        <w:t xml:space="preserve"> </w:t>
      </w:r>
      <w:r>
        <w:t>niniejszej informacji sygnalnej za okres od 1 kw</w:t>
      </w:r>
      <w:r w:rsidR="009674C5">
        <w:t>artału</w:t>
      </w:r>
      <w:r>
        <w:t xml:space="preserve"> 2021 r. do 3 kw</w:t>
      </w:r>
      <w:r w:rsidR="009674C5">
        <w:t>artału</w:t>
      </w:r>
      <w:r>
        <w:t xml:space="preserve"> 2023 r. zostały przeliczone zgodnie z nową podstawą uogólniania</w:t>
      </w:r>
      <w:r w:rsidR="00AD182C">
        <w:t xml:space="preserve"> wyników badania</w:t>
      </w:r>
      <w:r>
        <w:t>.</w:t>
      </w:r>
    </w:p>
    <w:p w14:paraId="2B422878" w14:textId="1DA01808" w:rsidR="000676B3" w:rsidRDefault="000676B3" w:rsidP="009D117C">
      <w:pPr>
        <w:pStyle w:val="AP"/>
      </w:pPr>
      <w:r w:rsidRPr="000676B3">
        <w:t>Wyniki BAEL odnoszą się do ludności przebywającej lub zamierzającej przebywać na terenie kraju co najmniej 12 miesięcy, zamieszkałej w gospodarstwach domowych.</w:t>
      </w:r>
    </w:p>
    <w:p w14:paraId="17F2EAD0" w14:textId="0EB9C8D4" w:rsidR="00814208" w:rsidRDefault="00F14515" w:rsidP="00F14515">
      <w:pPr>
        <w:pStyle w:val="AP"/>
      </w:pPr>
      <w:r>
        <w:t xml:space="preserve">Z uwagi na reprezentacyjną metodę badania BAEL, zalecana jest ostrożność w posługiwaniu się danymi w tych przypadkach, gdy zastosowano bardziej szczegółowe podziały i występują liczby niskiego rzędu, mniejsze niż 20 tys. </w:t>
      </w:r>
      <w:r w:rsidR="004A6FCA">
        <w:rPr>
          <w:szCs w:val="19"/>
        </w:rPr>
        <w:t>Dane poniżej 10 tys. nie mogą być publikowane ze względu na losowy błąd próby. Z tego powodu w opracowaniu nie zostały zaprezentowane informacje dotyczące osób bezrobotnych.</w:t>
      </w:r>
    </w:p>
    <w:p w14:paraId="6BA9E335" w14:textId="52CC09AB" w:rsidR="00F14515" w:rsidRDefault="00F14515" w:rsidP="00F14515">
      <w:pPr>
        <w:pStyle w:val="AP"/>
      </w:pPr>
      <w:r>
        <w:t>S</w:t>
      </w:r>
      <w:r w:rsidRPr="00CC56C1">
        <w:t>umy składników mogą się nieznacznie różnić od podanych wielkości „ogółem”. Wynika to z</w:t>
      </w:r>
      <w:r w:rsidR="003B3576">
        <w:t> </w:t>
      </w:r>
      <w:r w:rsidRPr="00CC56C1">
        <w:t>zaokrągleń dokonywanych pr</w:t>
      </w:r>
      <w:r>
        <w:t>zy uogólnianiu wyników badania.</w:t>
      </w:r>
    </w:p>
    <w:p w14:paraId="47AF3FD2" w14:textId="77E3C37A" w:rsidR="000623BD" w:rsidRDefault="00F14515" w:rsidP="00541673">
      <w:pPr>
        <w:pStyle w:val="AP"/>
        <w:spacing w:before="8400" w:after="0"/>
        <w:rPr>
          <w:sz w:val="18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</w:t>
      </w:r>
      <w:r w:rsidR="00C9429F">
        <w:t>.</w:t>
      </w:r>
    </w:p>
    <w:p w14:paraId="3C222B0C" w14:textId="77777777" w:rsidR="00DA331D" w:rsidRPr="00001C5B" w:rsidRDefault="00DA331D" w:rsidP="009D117C">
      <w:pPr>
        <w:spacing w:before="0" w:after="0"/>
        <w:rPr>
          <w:sz w:val="18"/>
        </w:rPr>
        <w:sectPr w:rsidR="00DA331D" w:rsidRPr="00001C5B" w:rsidSect="004D2263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Dane kontaktowe i informacje dodatkowe"/>
        <w:tblDescription w:val="Opracowanie merytoryczne, rozpowszechnianie, linki do mediów społecznościowych, powiązanych opracowań i pojęć dostępnych w słowniku"/>
      </w:tblPr>
      <w:tblGrid>
        <w:gridCol w:w="4926"/>
        <w:gridCol w:w="4927"/>
      </w:tblGrid>
      <w:tr w:rsidR="00F14515" w14:paraId="45C3CC9E" w14:textId="77777777" w:rsidTr="009F0DAF">
        <w:trPr>
          <w:trHeight w:val="1626"/>
        </w:trPr>
        <w:tc>
          <w:tcPr>
            <w:tcW w:w="4926" w:type="dxa"/>
          </w:tcPr>
          <w:p w14:paraId="708C0EA8" w14:textId="77777777" w:rsidR="00F14515" w:rsidRPr="004A1D19" w:rsidRDefault="00F14515" w:rsidP="009F0DAF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481B3BE4" w14:textId="77777777" w:rsidR="00F14515" w:rsidRPr="008925F0" w:rsidRDefault="00F14515" w:rsidP="009F0DA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57D57337" w14:textId="001D5EAF" w:rsidR="00F14515" w:rsidRPr="004774F2" w:rsidRDefault="004774F2" w:rsidP="009F0DAF">
            <w:pPr>
              <w:spacing w:before="0" w:after="0" w:line="276" w:lineRule="auto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  <w:lang w:val="fi-FI"/>
              </w:rPr>
              <w:t xml:space="preserve">p.o. </w:t>
            </w:r>
            <w:r w:rsidR="00F14515" w:rsidRPr="008B37E2">
              <w:rPr>
                <w:b/>
                <w:sz w:val="20"/>
                <w:szCs w:val="24"/>
                <w:lang w:val="fi-FI"/>
              </w:rPr>
              <w:t>Dyrektor</w:t>
            </w:r>
            <w:r>
              <w:rPr>
                <w:b/>
                <w:sz w:val="20"/>
                <w:szCs w:val="24"/>
                <w:lang w:val="fi-FI"/>
              </w:rPr>
              <w:t>a dr hab.</w:t>
            </w:r>
            <w:r w:rsidR="00F14515" w:rsidRPr="008B37E2">
              <w:rPr>
                <w:b/>
                <w:sz w:val="20"/>
                <w:szCs w:val="24"/>
                <w:lang w:val="fi-FI"/>
              </w:rPr>
              <w:t xml:space="preserve"> </w:t>
            </w:r>
            <w:r>
              <w:rPr>
                <w:b/>
                <w:sz w:val="20"/>
                <w:szCs w:val="24"/>
                <w:lang w:val="fi-FI"/>
              </w:rPr>
              <w:t>Dorota Wyszkowska</w:t>
            </w:r>
          </w:p>
          <w:p w14:paraId="32B1F992" w14:textId="77777777" w:rsidR="00F14515" w:rsidRPr="00AB24E4" w:rsidRDefault="00F14515" w:rsidP="009F0DAF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749 77 15</w:t>
            </w:r>
          </w:p>
        </w:tc>
        <w:tc>
          <w:tcPr>
            <w:tcW w:w="4927" w:type="dxa"/>
          </w:tcPr>
          <w:p w14:paraId="61CBFAB7" w14:textId="695E2B59" w:rsidR="00C0346D" w:rsidRDefault="00F14515" w:rsidP="00C0346D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="00C0346D" w:rsidRPr="00BE6058">
              <w:rPr>
                <w:b/>
                <w:bCs/>
                <w:sz w:val="20"/>
                <w:szCs w:val="20"/>
              </w:rPr>
              <w:t>Podlaski Ośrodek Badań Regionalnych</w:t>
            </w:r>
          </w:p>
          <w:p w14:paraId="70C021CA" w14:textId="727A884E" w:rsidR="00F14515" w:rsidRPr="004A1D19" w:rsidRDefault="00F14515" w:rsidP="009F0DA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15DD34BA" w14:textId="77777777" w:rsidR="00F14515" w:rsidRPr="004A1D19" w:rsidRDefault="00F14515" w:rsidP="009F0DAF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623C7E3D" w14:textId="77777777" w:rsidR="00F14515" w:rsidRDefault="00F14515" w:rsidP="009F0DAF">
            <w:pPr>
              <w:rPr>
                <w:sz w:val="18"/>
              </w:rPr>
            </w:pPr>
          </w:p>
        </w:tc>
      </w:tr>
      <w:tr w:rsidR="00F14515" w14:paraId="2B6816EB" w14:textId="77777777" w:rsidTr="009F0DAF">
        <w:trPr>
          <w:trHeight w:val="418"/>
        </w:trPr>
        <w:tc>
          <w:tcPr>
            <w:tcW w:w="4926" w:type="dxa"/>
            <w:vMerge w:val="restart"/>
          </w:tcPr>
          <w:p w14:paraId="038D96CE" w14:textId="77777777" w:rsidR="00F14515" w:rsidRPr="00F05FC7" w:rsidRDefault="00F14515" w:rsidP="009F0DAF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9DF024C" w14:textId="1952BE48" w:rsidR="00F14515" w:rsidRDefault="00A13235" w:rsidP="009F0DAF">
            <w:pPr>
              <w:ind w:firstLine="680"/>
              <w:rPr>
                <w:sz w:val="18"/>
              </w:rPr>
            </w:pPr>
            <w:hyperlink r:id="rId22" w:history="1">
              <w:r w:rsidR="00F14515" w:rsidRPr="00164196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82144" behindDoc="0" locked="0" layoutInCell="1" allowOverlap="1" wp14:anchorId="35749354" wp14:editId="2AD2E082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32" name="Obraz 32" descr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32" name="Obraz 32" descr="Ikona strony www"/>
                            <pic:cNvPicPr/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F14515" w:rsidRPr="00164196">
                <w:rPr>
                  <w:rStyle w:val="Hipercze"/>
                  <w:rFonts w:cstheme="minorBidi"/>
                  <w:sz w:val="20"/>
                </w:rPr>
                <w:t>bialystok.</w:t>
              </w:r>
              <w:r w:rsidR="00164196" w:rsidRPr="00164196">
                <w:rPr>
                  <w:rStyle w:val="Hipercze"/>
                  <w:rFonts w:cstheme="minorBidi"/>
                  <w:sz w:val="20"/>
                </w:rPr>
                <w:t>n</w:t>
              </w:r>
              <w:r w:rsidR="00164196" w:rsidRPr="00164196">
                <w:rPr>
                  <w:rStyle w:val="Hipercze"/>
                  <w:sz w:val="20"/>
                </w:rPr>
                <w:t>ew.</w:t>
              </w:r>
              <w:r w:rsidR="00F14515" w:rsidRPr="00164196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  <w:r w:rsidR="00F14515">
              <w:rPr>
                <w:sz w:val="18"/>
              </w:rPr>
              <w:t xml:space="preserve"> </w:t>
            </w:r>
          </w:p>
        </w:tc>
      </w:tr>
      <w:tr w:rsidR="00F14515" w14:paraId="29837E03" w14:textId="77777777" w:rsidTr="009F0DAF">
        <w:trPr>
          <w:trHeight w:val="418"/>
        </w:trPr>
        <w:tc>
          <w:tcPr>
            <w:tcW w:w="4926" w:type="dxa"/>
            <w:vMerge/>
          </w:tcPr>
          <w:p w14:paraId="53441222" w14:textId="77777777" w:rsidR="00F14515" w:rsidRPr="00C91687" w:rsidRDefault="00F14515" w:rsidP="009F0DA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578773E" w14:textId="365511EB" w:rsidR="00F14515" w:rsidRDefault="00AF789E" w:rsidP="009F0DA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789D39DC" wp14:editId="6086B4CC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2000" cy="252000"/>
                  <wp:effectExtent l="0" t="0" r="0" b="0"/>
                  <wp:wrapNone/>
                  <wp:docPr id="22" name="Obraz 22" descr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Ikona serwisu X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="00F14515" w:rsidRPr="00056888">
                <w:rPr>
                  <w:rStyle w:val="Hipercze"/>
                  <w:rFonts w:cstheme="minorBidi"/>
                  <w:sz w:val="20"/>
                </w:rPr>
                <w:t>@Bialystok_STAT</w:t>
              </w:r>
            </w:hyperlink>
            <w:r w:rsidR="00F14515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14515" w14:paraId="02D1E35A" w14:textId="77777777" w:rsidTr="009F0DAF">
        <w:trPr>
          <w:trHeight w:val="476"/>
        </w:trPr>
        <w:tc>
          <w:tcPr>
            <w:tcW w:w="4926" w:type="dxa"/>
            <w:vMerge/>
          </w:tcPr>
          <w:p w14:paraId="3485EF90" w14:textId="77777777" w:rsidR="00F14515" w:rsidRPr="00C91687" w:rsidRDefault="00F14515" w:rsidP="009F0DA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144432E" w14:textId="77777777" w:rsidR="00F14515" w:rsidRDefault="00F14515" w:rsidP="009F0DAF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263FCADA" wp14:editId="6409A18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4" name="Obraz 34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Obraz 34" descr="Ikona Facebooka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history="1">
              <w:r w:rsidRPr="00056888">
                <w:rPr>
                  <w:rStyle w:val="Hipercze"/>
                  <w:rFonts w:cstheme="minorBidi"/>
                  <w:sz w:val="20"/>
                </w:rPr>
                <w:t>@UrzadStatystycznywBialymstoku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14515" w14:paraId="49329B17" w14:textId="77777777" w:rsidTr="009F0DAF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90BAA8B" w14:textId="77777777" w:rsidR="00F14515" w:rsidRPr="00876479" w:rsidRDefault="00F14515" w:rsidP="009F0DAF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075D6622" w14:textId="5FB997A3" w:rsidR="00F04304" w:rsidRPr="00CF03A6" w:rsidRDefault="00F04304" w:rsidP="00F04304">
            <w:pPr>
              <w:rPr>
                <w:rStyle w:val="Hipercze"/>
              </w:rPr>
            </w:pPr>
            <w:r w:rsidRPr="00CF03A6">
              <w:rPr>
                <w:rFonts w:cs="Times New Roman"/>
                <w:color w:val="0000FF"/>
              </w:rPr>
              <w:fldChar w:fldCharType="begin"/>
            </w:r>
            <w:r>
              <w:rPr>
                <w:rFonts w:cs="Times New Roman"/>
                <w:color w:val="0000FF"/>
              </w:rPr>
              <w:instrText>HYPERLINK "https://stat.gov.pl/obszary-tematyczne/rynek-pracy/zasady-metodyczne-rocznik-pracy/zeszyt-metodologiczny-badanie-aktywnosci-ekonomicznej-ludnosci,3,2.html" \o "Link do Zeszyt metodologiczny. Badanie Aktywności Ekonomicznej Ludności"</w:instrText>
            </w:r>
            <w:r w:rsidRPr="00CF03A6">
              <w:rPr>
                <w:rFonts w:cs="Times New Roman"/>
                <w:color w:val="0000FF"/>
              </w:rPr>
            </w:r>
            <w:r w:rsidRPr="00CF03A6">
              <w:rPr>
                <w:rFonts w:cs="Times New Roman"/>
                <w:color w:val="0000FF"/>
              </w:rPr>
              <w:fldChar w:fldCharType="separate"/>
            </w:r>
            <w:r>
              <w:rPr>
                <w:rStyle w:val="Hipercze"/>
              </w:rPr>
              <w:t>Zeszyt metodologiczny. Badanie Aktywności Ekonomicznej Ludności</w:t>
            </w:r>
          </w:p>
          <w:p w14:paraId="5F9A6ED6" w14:textId="316110B6" w:rsidR="00F14515" w:rsidRPr="00CF03A6" w:rsidRDefault="00F04304" w:rsidP="009F0DAF">
            <w:pPr>
              <w:rPr>
                <w:rStyle w:val="Hipercze"/>
              </w:rPr>
            </w:pPr>
            <w:r w:rsidRPr="00CF03A6">
              <w:rPr>
                <w:rFonts w:cs="Times New Roman"/>
                <w:color w:val="0000FF"/>
              </w:rPr>
              <w:fldChar w:fldCharType="end"/>
            </w:r>
            <w:r w:rsidR="00F14515" w:rsidRPr="00CF03A6">
              <w:rPr>
                <w:rFonts w:cs="Times New Roman"/>
                <w:color w:val="0000FF"/>
              </w:rPr>
              <w:fldChar w:fldCharType="begin"/>
            </w:r>
            <w:r w:rsidR="00C01C92">
              <w:rPr>
                <w:rFonts w:cs="Times New Roman"/>
                <w:color w:val="0000FF"/>
              </w:rPr>
              <w:instrText>HYPERLINK "https://stat.gov.pl/obszary-tematyczne/rynek-pracy/pracujacy-bezrobotni-bierni-zawodowo-wg-bael/pracujacy-bezrobotni-i-bierni-zawodowo-wyniki-wstepne-badania-aktywnosci-ekonomicznej-ludnosci-w-2-kwartale-2026-r-,12,69.html" \o "Link do opracowania pt. Pracujący, bezrobotni i bierni zawodowo (wyniki wstępne BAEL)"</w:instrText>
            </w:r>
            <w:r w:rsidR="00F14515" w:rsidRPr="00CF03A6">
              <w:rPr>
                <w:rFonts w:cs="Times New Roman"/>
                <w:color w:val="0000FF"/>
              </w:rPr>
            </w:r>
            <w:r w:rsidR="00F14515" w:rsidRPr="00CF03A6">
              <w:rPr>
                <w:rFonts w:cs="Times New Roman"/>
                <w:color w:val="0000FF"/>
              </w:rPr>
              <w:fldChar w:fldCharType="separate"/>
            </w:r>
            <w:r w:rsidR="00F14515" w:rsidRPr="00CF03A6">
              <w:rPr>
                <w:rStyle w:val="Hipercze"/>
              </w:rPr>
              <w:t>Pracujący, bezrobotni i bierni zawodowo (wyniki wstępne BAEL)</w:t>
            </w:r>
          </w:p>
          <w:p w14:paraId="429AFE81" w14:textId="1466F1B6" w:rsidR="00F14515" w:rsidRPr="00CF03A6" w:rsidRDefault="00F14515" w:rsidP="009F0DAF">
            <w:pPr>
              <w:rPr>
                <w:rStyle w:val="Hipercze"/>
              </w:rPr>
            </w:pPr>
            <w:r w:rsidRPr="00CF03A6">
              <w:rPr>
                <w:rFonts w:cs="Times New Roman"/>
                <w:color w:val="0000FF"/>
              </w:rPr>
              <w:fldChar w:fldCharType="end"/>
            </w:r>
            <w:r w:rsidRPr="00CF03A6">
              <w:rPr>
                <w:color w:val="0000FF"/>
              </w:rPr>
              <w:fldChar w:fldCharType="begin"/>
            </w:r>
            <w:r w:rsidR="00E4046E">
              <w:rPr>
                <w:color w:val="0000FF"/>
              </w:rPr>
              <w:instrText>HYPERLINK "https://stat.gov.pl/obszary-tematyczne/rynek-pracy/pracujacy-bezrobotni-bierni-zawodowo-wg-bael/aktywnosc-ekonomiczna-ludnosci-polski-4-kwartal-2025-r-,4,61.html" \o "Link do opracowania pt. Aktywność ekonomiczna ludności Polski"</w:instrText>
            </w:r>
            <w:r w:rsidRPr="00CF03A6">
              <w:rPr>
                <w:color w:val="0000FF"/>
              </w:rPr>
            </w:r>
            <w:r w:rsidRPr="00CF03A6">
              <w:rPr>
                <w:color w:val="0000FF"/>
              </w:rPr>
              <w:fldChar w:fldCharType="separate"/>
            </w:r>
            <w:r w:rsidRPr="00CF03A6">
              <w:rPr>
                <w:rStyle w:val="Hipercze"/>
                <w:rFonts w:cstheme="minorBidi"/>
              </w:rPr>
              <w:t>A</w:t>
            </w:r>
            <w:r w:rsidRPr="00CF03A6">
              <w:rPr>
                <w:rStyle w:val="Hipercze"/>
              </w:rPr>
              <w:t>ktywność ekonomiczna ludności Polski</w:t>
            </w:r>
          </w:p>
          <w:p w14:paraId="4F2270E1" w14:textId="77777777" w:rsidR="00F14515" w:rsidRPr="00694D63" w:rsidRDefault="00F14515" w:rsidP="009F0DAF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CF03A6">
              <w:rPr>
                <w:color w:val="0000FF"/>
              </w:rPr>
              <w:fldChar w:fldCharType="end"/>
            </w:r>
            <w:hyperlink r:id="rId28" w:tooltip="Link do opracowania pt. Działalność innowacyjna przedsiębiorstw w latach 2018–2020" w:history="1"/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46268A4" w14:textId="77777777" w:rsidR="009B268D" w:rsidRDefault="00A13235" w:rsidP="009F0DAF">
            <w:pPr>
              <w:rPr>
                <w:rStyle w:val="Hipercze"/>
              </w:rPr>
            </w:pPr>
            <w:hyperlink r:id="rId29" w:tooltip="Link do danych w bazie: Bank Danych Lokalnych – Rynek Pracy" w:history="1">
              <w:r w:rsidR="00F14515" w:rsidRPr="00CE50F6">
                <w:rPr>
                  <w:rStyle w:val="Hipercze"/>
                </w:rPr>
                <w:t>Bank Danych Lokalnych – Rynek Pracy</w:t>
              </w:r>
            </w:hyperlink>
          </w:p>
          <w:p w14:paraId="775155A8" w14:textId="7C4801E8" w:rsidR="00F14515" w:rsidRPr="00002D93" w:rsidRDefault="00A13235" w:rsidP="009F0DAF">
            <w:pPr>
              <w:rPr>
                <w:rStyle w:val="Hipercze"/>
                <w:rFonts w:cstheme="minorBidi"/>
              </w:rPr>
            </w:pPr>
            <w:hyperlink r:id="rId30" w:tooltip="Link do danych w bazie: Dziedzinowe Bazy Wiedzy – Rynek Pracy" w:history="1">
              <w:r w:rsidR="009B268D" w:rsidRPr="00002D93">
                <w:rPr>
                  <w:rStyle w:val="Hipercze"/>
                </w:rPr>
                <w:t>Dziedzinowe Bazy Wiedzy – Rynek Pracy</w:t>
              </w:r>
            </w:hyperlink>
            <w:r w:rsidR="00F14515">
              <w:rPr>
                <w:rFonts w:cs="Times New Roman"/>
                <w:color w:val="0000FF"/>
              </w:rPr>
              <w:fldChar w:fldCharType="begin"/>
            </w:r>
            <w:r w:rsidR="00F14515" w:rsidRPr="00002D93">
              <w:rPr>
                <w:rFonts w:cs="Times New Roman"/>
                <w:color w:val="0000FF"/>
              </w:rPr>
              <w:instrText>HYPERLINK "http://swaid.stat.gov.pl/SitePagesDBW/RynekPracy.aspx" \o "Link do danych w bazie: Dziedzinowe Bazy Wiedzy – Rynek Pracy"</w:instrText>
            </w:r>
            <w:r w:rsidR="00F14515">
              <w:rPr>
                <w:rFonts w:cs="Times New Roman"/>
                <w:color w:val="0000FF"/>
              </w:rPr>
            </w:r>
            <w:r w:rsidR="00F14515">
              <w:rPr>
                <w:rFonts w:cs="Times New Roman"/>
                <w:color w:val="0000FF"/>
              </w:rPr>
              <w:fldChar w:fldCharType="separate"/>
            </w:r>
          </w:p>
          <w:p w14:paraId="064FF9C8" w14:textId="77777777" w:rsidR="00F14515" w:rsidRPr="00694D63" w:rsidRDefault="00F14515" w:rsidP="009F0DAF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452E28ED" w14:textId="77777777" w:rsidR="00F14515" w:rsidRPr="004E7FE4" w:rsidRDefault="00F14515" w:rsidP="009F0DAF">
            <w:pPr>
              <w:rPr>
                <w:rStyle w:val="Hipercze"/>
              </w:rPr>
            </w:pPr>
            <w:r w:rsidRPr="004E7FE4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"https://stat.gov.pl/metainformacje/slownik-pojec/pojecia-stosowane-w-statystyce-publicznej/4562,pojecie.html" \o "Link do słownika pojęć: Aktywność ekonomiczna według BAEL"</w:instrText>
            </w:r>
            <w:r w:rsidRPr="004E7FE4">
              <w:rPr>
                <w:rStyle w:val="Hipercze"/>
              </w:rPr>
            </w:r>
            <w:r w:rsidRPr="004E7FE4">
              <w:rPr>
                <w:rStyle w:val="Hipercze"/>
              </w:rPr>
              <w:fldChar w:fldCharType="separate"/>
            </w:r>
            <w:r w:rsidRPr="004E7FE4">
              <w:rPr>
                <w:rStyle w:val="Hipercze"/>
              </w:rPr>
              <w:t>Aktywność ekonomiczna według BAEL</w:t>
            </w:r>
          </w:p>
          <w:p w14:paraId="16E4D994" w14:textId="77777777" w:rsidR="00F14515" w:rsidRPr="004E7FE4" w:rsidRDefault="00F14515" w:rsidP="009F0DAF">
            <w:pPr>
              <w:rPr>
                <w:rStyle w:val="Hipercze"/>
              </w:rPr>
            </w:pPr>
            <w:r w:rsidRPr="004E7FE4">
              <w:rPr>
                <w:rStyle w:val="Hipercze"/>
              </w:rPr>
              <w:fldChar w:fldCharType="end"/>
            </w:r>
            <w:r w:rsidRPr="004E7FE4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"https://stat.gov.pl/metainformacje/slownik-pojec/pojecia-stosowane-w-statystyce-publicznej/4565,pojecie.html" \o "Link do słownika pojęć: Ludność aktywna zawodowo według BAEL"</w:instrText>
            </w:r>
            <w:r w:rsidRPr="004E7FE4">
              <w:rPr>
                <w:rStyle w:val="Hipercze"/>
              </w:rPr>
            </w:r>
            <w:r w:rsidRPr="004E7FE4">
              <w:rPr>
                <w:rStyle w:val="Hipercze"/>
              </w:rPr>
              <w:fldChar w:fldCharType="separate"/>
            </w:r>
            <w:r w:rsidRPr="004E7FE4">
              <w:rPr>
                <w:rStyle w:val="Hipercze"/>
              </w:rPr>
              <w:t>Ludność aktywna zawodowo według BAEL</w:t>
            </w:r>
          </w:p>
          <w:p w14:paraId="647BAF32" w14:textId="77777777" w:rsidR="00F14515" w:rsidRPr="00F104FC" w:rsidRDefault="00F14515" w:rsidP="009F0DAF">
            <w:pPr>
              <w:rPr>
                <w:rStyle w:val="Hipercze"/>
              </w:rPr>
            </w:pPr>
            <w:r w:rsidRPr="004E7FE4">
              <w:rPr>
                <w:rStyle w:val="Hipercze"/>
              </w:rPr>
              <w:fldChar w:fldCharType="end"/>
            </w:r>
            <w:hyperlink r:id="rId31" w:tooltip="Link do słownika pojęć: Pracujący według BAEL" w:history="1">
              <w:r w:rsidRPr="00F104FC">
                <w:rPr>
                  <w:rStyle w:val="Hipercze"/>
                </w:rPr>
                <w:t>Pracujący według BAEL</w:t>
              </w:r>
            </w:hyperlink>
          </w:p>
          <w:p w14:paraId="77FD0659" w14:textId="60E88967" w:rsidR="00F14515" w:rsidRDefault="00A13235" w:rsidP="009F0DAF">
            <w:pPr>
              <w:rPr>
                <w:rStyle w:val="Hipercze"/>
              </w:rPr>
            </w:pPr>
            <w:hyperlink r:id="rId32" w:tooltip="Link do słownika pojęć: Bezrobotni według BAEL" w:history="1">
              <w:r w:rsidR="00F14515" w:rsidRPr="007D7785">
                <w:rPr>
                  <w:rStyle w:val="Hipercze"/>
                </w:rPr>
                <w:t>Bezrobotni według BAEL</w:t>
              </w:r>
            </w:hyperlink>
          </w:p>
          <w:p w14:paraId="40E987D5" w14:textId="1A4037C3" w:rsidR="00F14515" w:rsidRDefault="00A13235" w:rsidP="009F0DAF">
            <w:pPr>
              <w:rPr>
                <w:rStyle w:val="Hipercze"/>
              </w:rPr>
            </w:pPr>
            <w:hyperlink r:id="rId33" w:tooltip="Link do słownika pojęć: Ludność bierna zawodowo według BAEL" w:history="1">
              <w:r w:rsidR="00F14515" w:rsidRPr="005731DF">
                <w:rPr>
                  <w:rStyle w:val="Hipercze"/>
                </w:rPr>
                <w:t>Ludność bierna zawodowo według BAEL</w:t>
              </w:r>
            </w:hyperlink>
          </w:p>
          <w:p w14:paraId="5A0CC7D3" w14:textId="77777777" w:rsidR="00F14515" w:rsidRDefault="00A13235" w:rsidP="009F0DAF">
            <w:pPr>
              <w:rPr>
                <w:rFonts w:cs="Times New Roman"/>
              </w:rPr>
            </w:pPr>
            <w:hyperlink r:id="rId34" w:tooltip="Link do słownika pojęć: Współczynnik aktywności zawodowej ludności według BAEL" w:history="1">
              <w:r w:rsidR="00F14515" w:rsidRPr="004E7FE4">
                <w:rPr>
                  <w:rStyle w:val="Hipercze"/>
                </w:rPr>
                <w:t>Współczynnik aktywności zawodowej ludności według BAEL</w:t>
              </w:r>
            </w:hyperlink>
          </w:p>
          <w:p w14:paraId="375AD480" w14:textId="01DAAB2A" w:rsidR="00F14515" w:rsidRDefault="00A13235" w:rsidP="009F0DAF">
            <w:pPr>
              <w:rPr>
                <w:rStyle w:val="Hipercze"/>
              </w:rPr>
            </w:pPr>
            <w:hyperlink r:id="rId35" w:tooltip="Link do słownika pojęć: Wskaźnik zatrudnienia według BAEL" w:history="1">
              <w:r w:rsidR="00F14515" w:rsidRPr="004E7FE4">
                <w:rPr>
                  <w:rStyle w:val="Hipercze"/>
                </w:rPr>
                <w:t>Wskaźnik zatrudnienia według BAEL</w:t>
              </w:r>
            </w:hyperlink>
          </w:p>
          <w:p w14:paraId="67DDF5FB" w14:textId="77777777" w:rsidR="00F14515" w:rsidRPr="004874D1" w:rsidRDefault="00F14515" w:rsidP="006F512D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4042F050" w:rsidR="000470AA" w:rsidRDefault="000470AA" w:rsidP="000470AA">
      <w:pPr>
        <w:rPr>
          <w:sz w:val="18"/>
        </w:rPr>
      </w:pPr>
    </w:p>
    <w:sectPr w:rsidR="000470AA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49EC3" w14:textId="77777777" w:rsidR="00112399" w:rsidRDefault="00112399" w:rsidP="000662E2">
      <w:pPr>
        <w:spacing w:after="0" w:line="240" w:lineRule="auto"/>
      </w:pPr>
      <w:r>
        <w:separator/>
      </w:r>
    </w:p>
  </w:endnote>
  <w:endnote w:type="continuationSeparator" w:id="0">
    <w:p w14:paraId="4E42B1B4" w14:textId="77777777" w:rsidR="00112399" w:rsidRDefault="0011239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A6D0FAF-375F-461E-94C4-933EAC65856C}"/>
    <w:embedBold r:id="rId2" w:fontKey="{8545B16A-5144-424A-8787-AD14FF58F9B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D1C050F-298E-44E3-A103-7418B04045E8}"/>
    <w:embedBold r:id="rId4" w:fontKey="{A761E5B7-D240-4C04-85A5-E8E8294534E9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A7FA8A0-589C-46E8-98CB-520AD68FC27F}"/>
    <w:embedBold r:id="rId6" w:fontKey="{E1070489-A685-430C-A4C5-CD1F27782BF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791F1FD-1ACC-4EBB-91C6-23C026C1D119}"/>
    <w:embedItalic r:id="rId8" w:fontKey="{EFFCCEF5-9EA5-48DC-B2DB-EB3F2749BCC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8E6F161-37D0-4ADF-A96C-B335BD093120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91305E3-0DFF-4A0E-91AF-BB39815F2B0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5B9BD540-35EC-4D8E-B594-4D07B2763097}"/>
    <w:embedBold r:id="rId12" w:fontKey="{0858E1EA-6C3C-4DC6-A889-99B703B319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08ADE" w14:textId="77777777" w:rsidR="00112399" w:rsidRDefault="00112399" w:rsidP="000662E2">
      <w:pPr>
        <w:spacing w:after="0" w:line="240" w:lineRule="auto"/>
      </w:pPr>
      <w:r>
        <w:separator/>
      </w:r>
    </w:p>
  </w:footnote>
  <w:footnote w:type="continuationSeparator" w:id="0">
    <w:p w14:paraId="3F9E6785" w14:textId="77777777" w:rsidR="00112399" w:rsidRDefault="0011239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7284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7154D2B8" w:rsidR="00003437" w:rsidRDefault="002A2E23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65429E32">
          <wp:simplePos x="0" y="0"/>
          <wp:positionH relativeFrom="column">
            <wp:posOffset>22064</wp:posOffset>
          </wp:positionH>
          <wp:positionV relativeFrom="paragraph">
            <wp:posOffset>155575</wp:posOffset>
          </wp:positionV>
          <wp:extent cx="1393190" cy="431800"/>
          <wp:effectExtent l="0" t="0" r="0" b="6350"/>
          <wp:wrapSquare wrapText="bothSides"/>
          <wp:docPr id="5" name="Obraz 5" descr="Logo Urzędu Statystycznego w Białymsto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Logo Urzędu Statystycznego w Białymstok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DCD550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8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7051B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1D0817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9.06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FCD5B98" w:rsidR="00F37172" w:rsidRPr="00A01B40" w:rsidRDefault="00AB36F9" w:rsidP="00F049AB">
                          <w:pPr>
                            <w:pStyle w:val="Datainformacjisygnalnej"/>
                          </w:pPr>
                          <w:r>
                            <w:t>29</w:t>
                          </w:r>
                          <w:r w:rsidR="00DE6B58">
                            <w:t>.</w:t>
                          </w:r>
                          <w:r w:rsidR="00E008C9">
                            <w:t>0</w:t>
                          </w:r>
                          <w:r w:rsidR="00100BDB">
                            <w:t>9</w:t>
                          </w:r>
                          <w:r w:rsidR="00DE6B58">
                            <w:t>.</w:t>
                          </w:r>
                          <w:r w:rsidR="009C1BDA">
                            <w:t>202</w:t>
                          </w:r>
                          <w:r w:rsidR="00E008C9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informacji sygnalnej 29.06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0FCD5B98" w:rsidR="00F37172" w:rsidRPr="00A01B40" w:rsidRDefault="00AB36F9" w:rsidP="00F049AB">
                    <w:pPr>
                      <w:pStyle w:val="Datainformacjisygnalnej"/>
                    </w:pPr>
                    <w:r>
                      <w:t>29</w:t>
                    </w:r>
                    <w:r w:rsidR="00DE6B58">
                      <w:t>.</w:t>
                    </w:r>
                    <w:r w:rsidR="00E008C9">
                      <w:t>0</w:t>
                    </w:r>
                    <w:r w:rsidR="00100BDB">
                      <w:t>9</w:t>
                    </w:r>
                    <w:r w:rsidR="00DE6B58">
                      <w:t>.</w:t>
                    </w:r>
                    <w:r w:rsidR="009C1BDA">
                      <w:t>202</w:t>
                    </w:r>
                    <w:r w:rsidR="00E008C9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26CF1E88"/>
    <w:multiLevelType w:val="multilevel"/>
    <w:tmpl w:val="0856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  <w:szCs w:val="1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1077479197">
    <w:abstractNumId w:val="5"/>
  </w:num>
  <w:num w:numId="2" w16cid:durableId="2090074954">
    <w:abstractNumId w:val="1"/>
  </w:num>
  <w:num w:numId="3" w16cid:durableId="978650773">
    <w:abstractNumId w:val="2"/>
  </w:num>
  <w:num w:numId="4" w16cid:durableId="201360241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1143380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1137160">
    <w:abstractNumId w:val="0"/>
  </w:num>
  <w:num w:numId="7" w16cid:durableId="630596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6A0"/>
    <w:rsid w:val="00001C5B"/>
    <w:rsid w:val="00002D93"/>
    <w:rsid w:val="00003437"/>
    <w:rsid w:val="00003776"/>
    <w:rsid w:val="0000550A"/>
    <w:rsid w:val="00006005"/>
    <w:rsid w:val="0000709F"/>
    <w:rsid w:val="00007DE2"/>
    <w:rsid w:val="000101DB"/>
    <w:rsid w:val="000108B8"/>
    <w:rsid w:val="0001193B"/>
    <w:rsid w:val="00012A96"/>
    <w:rsid w:val="00014C63"/>
    <w:rsid w:val="00014E24"/>
    <w:rsid w:val="000152F5"/>
    <w:rsid w:val="0001775F"/>
    <w:rsid w:val="00017D74"/>
    <w:rsid w:val="00020823"/>
    <w:rsid w:val="00026792"/>
    <w:rsid w:val="00031EAB"/>
    <w:rsid w:val="00034424"/>
    <w:rsid w:val="0003563B"/>
    <w:rsid w:val="00037913"/>
    <w:rsid w:val="00037EB6"/>
    <w:rsid w:val="00040544"/>
    <w:rsid w:val="00041C5A"/>
    <w:rsid w:val="000435A0"/>
    <w:rsid w:val="000446DA"/>
    <w:rsid w:val="00044D8C"/>
    <w:rsid w:val="000455DD"/>
    <w:rsid w:val="0004582E"/>
    <w:rsid w:val="000463B4"/>
    <w:rsid w:val="000470AA"/>
    <w:rsid w:val="00047633"/>
    <w:rsid w:val="00052D41"/>
    <w:rsid w:val="00053C59"/>
    <w:rsid w:val="00054DEF"/>
    <w:rsid w:val="000558D7"/>
    <w:rsid w:val="00055C2B"/>
    <w:rsid w:val="00057CA1"/>
    <w:rsid w:val="000607C1"/>
    <w:rsid w:val="00060DF1"/>
    <w:rsid w:val="00061EF1"/>
    <w:rsid w:val="000623BD"/>
    <w:rsid w:val="00062594"/>
    <w:rsid w:val="00063EA1"/>
    <w:rsid w:val="000647A9"/>
    <w:rsid w:val="0006502F"/>
    <w:rsid w:val="000662E2"/>
    <w:rsid w:val="00066473"/>
    <w:rsid w:val="00066796"/>
    <w:rsid w:val="00066883"/>
    <w:rsid w:val="000676B3"/>
    <w:rsid w:val="00071083"/>
    <w:rsid w:val="00071B39"/>
    <w:rsid w:val="0007297E"/>
    <w:rsid w:val="00073A64"/>
    <w:rsid w:val="00073E8F"/>
    <w:rsid w:val="00074111"/>
    <w:rsid w:val="00074DD8"/>
    <w:rsid w:val="00075759"/>
    <w:rsid w:val="000761FF"/>
    <w:rsid w:val="00076584"/>
    <w:rsid w:val="00076E87"/>
    <w:rsid w:val="00077042"/>
    <w:rsid w:val="000806F7"/>
    <w:rsid w:val="00081807"/>
    <w:rsid w:val="00083AC7"/>
    <w:rsid w:val="00083FC9"/>
    <w:rsid w:val="000841BB"/>
    <w:rsid w:val="00087A90"/>
    <w:rsid w:val="0009093E"/>
    <w:rsid w:val="00092305"/>
    <w:rsid w:val="00092EB8"/>
    <w:rsid w:val="000948BC"/>
    <w:rsid w:val="00095803"/>
    <w:rsid w:val="00097840"/>
    <w:rsid w:val="000A156F"/>
    <w:rsid w:val="000A2D42"/>
    <w:rsid w:val="000A323B"/>
    <w:rsid w:val="000A4E71"/>
    <w:rsid w:val="000A5978"/>
    <w:rsid w:val="000A65DF"/>
    <w:rsid w:val="000A6770"/>
    <w:rsid w:val="000A6E3E"/>
    <w:rsid w:val="000B0124"/>
    <w:rsid w:val="000B0727"/>
    <w:rsid w:val="000B1D52"/>
    <w:rsid w:val="000B2DEE"/>
    <w:rsid w:val="000B3774"/>
    <w:rsid w:val="000B4A0E"/>
    <w:rsid w:val="000C024E"/>
    <w:rsid w:val="000C135D"/>
    <w:rsid w:val="000C1636"/>
    <w:rsid w:val="000C3109"/>
    <w:rsid w:val="000C369C"/>
    <w:rsid w:val="000C5182"/>
    <w:rsid w:val="000C7D89"/>
    <w:rsid w:val="000D1527"/>
    <w:rsid w:val="000D1C3A"/>
    <w:rsid w:val="000D1D43"/>
    <w:rsid w:val="000D225C"/>
    <w:rsid w:val="000D2A5C"/>
    <w:rsid w:val="000D39F0"/>
    <w:rsid w:val="000D480C"/>
    <w:rsid w:val="000D5594"/>
    <w:rsid w:val="000D7F5B"/>
    <w:rsid w:val="000E0918"/>
    <w:rsid w:val="000E10BF"/>
    <w:rsid w:val="000E15DE"/>
    <w:rsid w:val="000E5511"/>
    <w:rsid w:val="000E79A9"/>
    <w:rsid w:val="000F0279"/>
    <w:rsid w:val="000F044D"/>
    <w:rsid w:val="000F0F5B"/>
    <w:rsid w:val="000F1FFC"/>
    <w:rsid w:val="000F2E93"/>
    <w:rsid w:val="000F335D"/>
    <w:rsid w:val="000F3EB0"/>
    <w:rsid w:val="000F4825"/>
    <w:rsid w:val="000F508D"/>
    <w:rsid w:val="00100BDB"/>
    <w:rsid w:val="001011C3"/>
    <w:rsid w:val="00103888"/>
    <w:rsid w:val="0010450C"/>
    <w:rsid w:val="001065A1"/>
    <w:rsid w:val="00106DA3"/>
    <w:rsid w:val="00110214"/>
    <w:rsid w:val="00110D87"/>
    <w:rsid w:val="001110E1"/>
    <w:rsid w:val="00112215"/>
    <w:rsid w:val="00112399"/>
    <w:rsid w:val="00114DB9"/>
    <w:rsid w:val="001159AB"/>
    <w:rsid w:val="00115CD6"/>
    <w:rsid w:val="00116087"/>
    <w:rsid w:val="00116899"/>
    <w:rsid w:val="00117711"/>
    <w:rsid w:val="00120EBC"/>
    <w:rsid w:val="00124062"/>
    <w:rsid w:val="00124D39"/>
    <w:rsid w:val="00125E26"/>
    <w:rsid w:val="001267E8"/>
    <w:rsid w:val="00127919"/>
    <w:rsid w:val="00127E2B"/>
    <w:rsid w:val="00130296"/>
    <w:rsid w:val="00132B0F"/>
    <w:rsid w:val="00133284"/>
    <w:rsid w:val="00134145"/>
    <w:rsid w:val="00134D22"/>
    <w:rsid w:val="001350CA"/>
    <w:rsid w:val="00136657"/>
    <w:rsid w:val="00136736"/>
    <w:rsid w:val="0013680C"/>
    <w:rsid w:val="00136C17"/>
    <w:rsid w:val="00136D67"/>
    <w:rsid w:val="001373CB"/>
    <w:rsid w:val="001377AA"/>
    <w:rsid w:val="001423B6"/>
    <w:rsid w:val="001448A7"/>
    <w:rsid w:val="00146621"/>
    <w:rsid w:val="001479BD"/>
    <w:rsid w:val="001501D7"/>
    <w:rsid w:val="001505AF"/>
    <w:rsid w:val="0015253F"/>
    <w:rsid w:val="001527AF"/>
    <w:rsid w:val="00153917"/>
    <w:rsid w:val="00153DE5"/>
    <w:rsid w:val="00154337"/>
    <w:rsid w:val="001617E3"/>
    <w:rsid w:val="00162325"/>
    <w:rsid w:val="00162751"/>
    <w:rsid w:val="00162973"/>
    <w:rsid w:val="00162C6C"/>
    <w:rsid w:val="00164196"/>
    <w:rsid w:val="00164FD3"/>
    <w:rsid w:val="00165C9E"/>
    <w:rsid w:val="00165CC7"/>
    <w:rsid w:val="001661B4"/>
    <w:rsid w:val="001733C9"/>
    <w:rsid w:val="0017544C"/>
    <w:rsid w:val="00175D02"/>
    <w:rsid w:val="00176580"/>
    <w:rsid w:val="0017660E"/>
    <w:rsid w:val="0017679F"/>
    <w:rsid w:val="00177E2B"/>
    <w:rsid w:val="00181F84"/>
    <w:rsid w:val="00182458"/>
    <w:rsid w:val="001826FC"/>
    <w:rsid w:val="00182C9F"/>
    <w:rsid w:val="00184464"/>
    <w:rsid w:val="00190B28"/>
    <w:rsid w:val="0019186E"/>
    <w:rsid w:val="001938D1"/>
    <w:rsid w:val="001951DA"/>
    <w:rsid w:val="001960F3"/>
    <w:rsid w:val="00197246"/>
    <w:rsid w:val="001A3D7F"/>
    <w:rsid w:val="001A7219"/>
    <w:rsid w:val="001B053D"/>
    <w:rsid w:val="001B1E40"/>
    <w:rsid w:val="001B4226"/>
    <w:rsid w:val="001B63F1"/>
    <w:rsid w:val="001B6CB7"/>
    <w:rsid w:val="001B7AAD"/>
    <w:rsid w:val="001C1C47"/>
    <w:rsid w:val="001C20C0"/>
    <w:rsid w:val="001C3269"/>
    <w:rsid w:val="001C3872"/>
    <w:rsid w:val="001C53A5"/>
    <w:rsid w:val="001C5702"/>
    <w:rsid w:val="001C5D72"/>
    <w:rsid w:val="001C638D"/>
    <w:rsid w:val="001C7148"/>
    <w:rsid w:val="001C7D60"/>
    <w:rsid w:val="001D05D5"/>
    <w:rsid w:val="001D17EC"/>
    <w:rsid w:val="001D19B6"/>
    <w:rsid w:val="001D1DB4"/>
    <w:rsid w:val="001D23F1"/>
    <w:rsid w:val="001D25F9"/>
    <w:rsid w:val="001D332A"/>
    <w:rsid w:val="001D53AF"/>
    <w:rsid w:val="001D54E3"/>
    <w:rsid w:val="001D59F2"/>
    <w:rsid w:val="001D61ED"/>
    <w:rsid w:val="001D6F1B"/>
    <w:rsid w:val="001D7227"/>
    <w:rsid w:val="001E0161"/>
    <w:rsid w:val="001E087C"/>
    <w:rsid w:val="001E26E7"/>
    <w:rsid w:val="001E2DB3"/>
    <w:rsid w:val="001E5B2D"/>
    <w:rsid w:val="001E73AA"/>
    <w:rsid w:val="001F08FD"/>
    <w:rsid w:val="001F14DB"/>
    <w:rsid w:val="001F4A7D"/>
    <w:rsid w:val="0020156C"/>
    <w:rsid w:val="00202302"/>
    <w:rsid w:val="00202316"/>
    <w:rsid w:val="0020242E"/>
    <w:rsid w:val="00211050"/>
    <w:rsid w:val="0021130B"/>
    <w:rsid w:val="00213455"/>
    <w:rsid w:val="00213D75"/>
    <w:rsid w:val="002162AE"/>
    <w:rsid w:val="00216634"/>
    <w:rsid w:val="00216DD3"/>
    <w:rsid w:val="00220066"/>
    <w:rsid w:val="00220A5F"/>
    <w:rsid w:val="002237CB"/>
    <w:rsid w:val="00223DCD"/>
    <w:rsid w:val="00226D2D"/>
    <w:rsid w:val="00227332"/>
    <w:rsid w:val="002276A8"/>
    <w:rsid w:val="00227BDF"/>
    <w:rsid w:val="00230347"/>
    <w:rsid w:val="002314E2"/>
    <w:rsid w:val="002316BF"/>
    <w:rsid w:val="00233B76"/>
    <w:rsid w:val="00235A80"/>
    <w:rsid w:val="002371A7"/>
    <w:rsid w:val="00240BFA"/>
    <w:rsid w:val="00241C8A"/>
    <w:rsid w:val="00242156"/>
    <w:rsid w:val="00242D31"/>
    <w:rsid w:val="002438CB"/>
    <w:rsid w:val="00243E23"/>
    <w:rsid w:val="00245C77"/>
    <w:rsid w:val="002468F7"/>
    <w:rsid w:val="0024691E"/>
    <w:rsid w:val="002543D6"/>
    <w:rsid w:val="0025481E"/>
    <w:rsid w:val="002574F9"/>
    <w:rsid w:val="00260CAE"/>
    <w:rsid w:val="00262B61"/>
    <w:rsid w:val="00262CC6"/>
    <w:rsid w:val="00262D7B"/>
    <w:rsid w:val="00263E08"/>
    <w:rsid w:val="00263F05"/>
    <w:rsid w:val="00264920"/>
    <w:rsid w:val="0026673C"/>
    <w:rsid w:val="00270404"/>
    <w:rsid w:val="00270D1E"/>
    <w:rsid w:val="00275097"/>
    <w:rsid w:val="0027611C"/>
    <w:rsid w:val="00276811"/>
    <w:rsid w:val="00276F81"/>
    <w:rsid w:val="00282699"/>
    <w:rsid w:val="00283CB5"/>
    <w:rsid w:val="0029216C"/>
    <w:rsid w:val="002926DF"/>
    <w:rsid w:val="002929C8"/>
    <w:rsid w:val="0029344A"/>
    <w:rsid w:val="002946C5"/>
    <w:rsid w:val="00296697"/>
    <w:rsid w:val="002979EB"/>
    <w:rsid w:val="002A0DA0"/>
    <w:rsid w:val="002A10A5"/>
    <w:rsid w:val="002A1480"/>
    <w:rsid w:val="002A2E23"/>
    <w:rsid w:val="002A3E8A"/>
    <w:rsid w:val="002A54A6"/>
    <w:rsid w:val="002A6DDC"/>
    <w:rsid w:val="002A74F3"/>
    <w:rsid w:val="002A7EF5"/>
    <w:rsid w:val="002B0472"/>
    <w:rsid w:val="002B1104"/>
    <w:rsid w:val="002B2285"/>
    <w:rsid w:val="002B3DF5"/>
    <w:rsid w:val="002B5DA4"/>
    <w:rsid w:val="002B68BC"/>
    <w:rsid w:val="002B6B12"/>
    <w:rsid w:val="002C143D"/>
    <w:rsid w:val="002C21F0"/>
    <w:rsid w:val="002C2BFB"/>
    <w:rsid w:val="002C5D3F"/>
    <w:rsid w:val="002C6920"/>
    <w:rsid w:val="002C6D87"/>
    <w:rsid w:val="002D019B"/>
    <w:rsid w:val="002D01DF"/>
    <w:rsid w:val="002D0339"/>
    <w:rsid w:val="002D3A2E"/>
    <w:rsid w:val="002D41ED"/>
    <w:rsid w:val="002D422D"/>
    <w:rsid w:val="002D429F"/>
    <w:rsid w:val="002D57C9"/>
    <w:rsid w:val="002D57D6"/>
    <w:rsid w:val="002D66E5"/>
    <w:rsid w:val="002E081D"/>
    <w:rsid w:val="002E34C0"/>
    <w:rsid w:val="002E363F"/>
    <w:rsid w:val="002E3EB3"/>
    <w:rsid w:val="002E46CD"/>
    <w:rsid w:val="002E472B"/>
    <w:rsid w:val="002E47AB"/>
    <w:rsid w:val="002E6140"/>
    <w:rsid w:val="002E6985"/>
    <w:rsid w:val="002E71B6"/>
    <w:rsid w:val="002E7351"/>
    <w:rsid w:val="002E7898"/>
    <w:rsid w:val="002F27B2"/>
    <w:rsid w:val="002F35F6"/>
    <w:rsid w:val="002F38A6"/>
    <w:rsid w:val="002F66E6"/>
    <w:rsid w:val="002F77C8"/>
    <w:rsid w:val="0030072F"/>
    <w:rsid w:val="0030206C"/>
    <w:rsid w:val="003022F4"/>
    <w:rsid w:val="00302FA7"/>
    <w:rsid w:val="00303257"/>
    <w:rsid w:val="003032E7"/>
    <w:rsid w:val="00303721"/>
    <w:rsid w:val="00304F22"/>
    <w:rsid w:val="00305DF4"/>
    <w:rsid w:val="003066CD"/>
    <w:rsid w:val="00306C7C"/>
    <w:rsid w:val="0031004E"/>
    <w:rsid w:val="00311689"/>
    <w:rsid w:val="0031404C"/>
    <w:rsid w:val="00314F86"/>
    <w:rsid w:val="00317F4D"/>
    <w:rsid w:val="00320F0D"/>
    <w:rsid w:val="00322A94"/>
    <w:rsid w:val="00322EDD"/>
    <w:rsid w:val="00324CE7"/>
    <w:rsid w:val="00327929"/>
    <w:rsid w:val="003309FA"/>
    <w:rsid w:val="00332320"/>
    <w:rsid w:val="00332862"/>
    <w:rsid w:val="00334FB3"/>
    <w:rsid w:val="00335D18"/>
    <w:rsid w:val="00335F2C"/>
    <w:rsid w:val="003360C0"/>
    <w:rsid w:val="0033775A"/>
    <w:rsid w:val="00343379"/>
    <w:rsid w:val="00345710"/>
    <w:rsid w:val="00346B34"/>
    <w:rsid w:val="00347808"/>
    <w:rsid w:val="00347D72"/>
    <w:rsid w:val="00352910"/>
    <w:rsid w:val="00353F45"/>
    <w:rsid w:val="00357611"/>
    <w:rsid w:val="00362292"/>
    <w:rsid w:val="00364023"/>
    <w:rsid w:val="0036432A"/>
    <w:rsid w:val="00364AF9"/>
    <w:rsid w:val="00364D7F"/>
    <w:rsid w:val="00364F91"/>
    <w:rsid w:val="00365132"/>
    <w:rsid w:val="003661BB"/>
    <w:rsid w:val="00366F1E"/>
    <w:rsid w:val="00367237"/>
    <w:rsid w:val="003700E7"/>
    <w:rsid w:val="0037077F"/>
    <w:rsid w:val="00371460"/>
    <w:rsid w:val="00371556"/>
    <w:rsid w:val="00372411"/>
    <w:rsid w:val="003725DF"/>
    <w:rsid w:val="00373882"/>
    <w:rsid w:val="00373E6D"/>
    <w:rsid w:val="00377375"/>
    <w:rsid w:val="003843DB"/>
    <w:rsid w:val="00385500"/>
    <w:rsid w:val="00391350"/>
    <w:rsid w:val="00393761"/>
    <w:rsid w:val="00393778"/>
    <w:rsid w:val="00393A35"/>
    <w:rsid w:val="00393A47"/>
    <w:rsid w:val="00394E26"/>
    <w:rsid w:val="0039593F"/>
    <w:rsid w:val="00396691"/>
    <w:rsid w:val="00397D18"/>
    <w:rsid w:val="003A16E2"/>
    <w:rsid w:val="003A1B36"/>
    <w:rsid w:val="003A2158"/>
    <w:rsid w:val="003A3DB1"/>
    <w:rsid w:val="003A6357"/>
    <w:rsid w:val="003A6A53"/>
    <w:rsid w:val="003A6C15"/>
    <w:rsid w:val="003A6D62"/>
    <w:rsid w:val="003A7D57"/>
    <w:rsid w:val="003B0C70"/>
    <w:rsid w:val="003B1454"/>
    <w:rsid w:val="003B18B6"/>
    <w:rsid w:val="003B3576"/>
    <w:rsid w:val="003B3DD7"/>
    <w:rsid w:val="003B54DD"/>
    <w:rsid w:val="003B7700"/>
    <w:rsid w:val="003C161B"/>
    <w:rsid w:val="003C1884"/>
    <w:rsid w:val="003C336C"/>
    <w:rsid w:val="003C3B65"/>
    <w:rsid w:val="003C5490"/>
    <w:rsid w:val="003C5569"/>
    <w:rsid w:val="003C59E0"/>
    <w:rsid w:val="003C6C8D"/>
    <w:rsid w:val="003D0336"/>
    <w:rsid w:val="003D0E73"/>
    <w:rsid w:val="003D25BA"/>
    <w:rsid w:val="003D2656"/>
    <w:rsid w:val="003D2DF4"/>
    <w:rsid w:val="003D4C71"/>
    <w:rsid w:val="003D4F95"/>
    <w:rsid w:val="003D5BC7"/>
    <w:rsid w:val="003D5F42"/>
    <w:rsid w:val="003D60A9"/>
    <w:rsid w:val="003E22AA"/>
    <w:rsid w:val="003E47C0"/>
    <w:rsid w:val="003E4938"/>
    <w:rsid w:val="003E4AFA"/>
    <w:rsid w:val="003E66C2"/>
    <w:rsid w:val="003E765E"/>
    <w:rsid w:val="003E76F6"/>
    <w:rsid w:val="003F0AD8"/>
    <w:rsid w:val="003F0D3C"/>
    <w:rsid w:val="003F0F9D"/>
    <w:rsid w:val="003F4C97"/>
    <w:rsid w:val="003F5C13"/>
    <w:rsid w:val="003F666D"/>
    <w:rsid w:val="003F7FE6"/>
    <w:rsid w:val="0040013E"/>
    <w:rsid w:val="00400193"/>
    <w:rsid w:val="00401E03"/>
    <w:rsid w:val="0040672E"/>
    <w:rsid w:val="00406FFB"/>
    <w:rsid w:val="0041114B"/>
    <w:rsid w:val="00412A9D"/>
    <w:rsid w:val="00413AC9"/>
    <w:rsid w:val="00414669"/>
    <w:rsid w:val="00415187"/>
    <w:rsid w:val="00415B93"/>
    <w:rsid w:val="00416555"/>
    <w:rsid w:val="00416BE7"/>
    <w:rsid w:val="00416EAF"/>
    <w:rsid w:val="0042047B"/>
    <w:rsid w:val="00420983"/>
    <w:rsid w:val="004212E7"/>
    <w:rsid w:val="00421D4D"/>
    <w:rsid w:val="00421F8C"/>
    <w:rsid w:val="00422B01"/>
    <w:rsid w:val="00422C4E"/>
    <w:rsid w:val="00423C88"/>
    <w:rsid w:val="00423FA6"/>
    <w:rsid w:val="0042446D"/>
    <w:rsid w:val="0042619E"/>
    <w:rsid w:val="0042678F"/>
    <w:rsid w:val="0042787D"/>
    <w:rsid w:val="00427BF8"/>
    <w:rsid w:val="00431C02"/>
    <w:rsid w:val="00433A6F"/>
    <w:rsid w:val="0043463A"/>
    <w:rsid w:val="00435CD8"/>
    <w:rsid w:val="00436432"/>
    <w:rsid w:val="004364D4"/>
    <w:rsid w:val="00436DC6"/>
    <w:rsid w:val="00437395"/>
    <w:rsid w:val="00437B13"/>
    <w:rsid w:val="0044074D"/>
    <w:rsid w:val="004447AE"/>
    <w:rsid w:val="00445047"/>
    <w:rsid w:val="00445C00"/>
    <w:rsid w:val="00445D94"/>
    <w:rsid w:val="00446749"/>
    <w:rsid w:val="004508CE"/>
    <w:rsid w:val="00453306"/>
    <w:rsid w:val="00453706"/>
    <w:rsid w:val="00453EB7"/>
    <w:rsid w:val="00455472"/>
    <w:rsid w:val="00455687"/>
    <w:rsid w:val="00456AD7"/>
    <w:rsid w:val="00457427"/>
    <w:rsid w:val="004601C4"/>
    <w:rsid w:val="004615AB"/>
    <w:rsid w:val="00463E39"/>
    <w:rsid w:val="00464E4C"/>
    <w:rsid w:val="004657FC"/>
    <w:rsid w:val="00466FD8"/>
    <w:rsid w:val="00470271"/>
    <w:rsid w:val="00472911"/>
    <w:rsid w:val="00473102"/>
    <w:rsid w:val="004733F6"/>
    <w:rsid w:val="00473465"/>
    <w:rsid w:val="00474E69"/>
    <w:rsid w:val="00476C4D"/>
    <w:rsid w:val="004774F2"/>
    <w:rsid w:val="004807B3"/>
    <w:rsid w:val="0048126E"/>
    <w:rsid w:val="00481FC8"/>
    <w:rsid w:val="0048342C"/>
    <w:rsid w:val="00483523"/>
    <w:rsid w:val="00483E9F"/>
    <w:rsid w:val="0048472D"/>
    <w:rsid w:val="00484867"/>
    <w:rsid w:val="00484E09"/>
    <w:rsid w:val="004850DF"/>
    <w:rsid w:val="004852CB"/>
    <w:rsid w:val="0048588E"/>
    <w:rsid w:val="00485A2C"/>
    <w:rsid w:val="0048634A"/>
    <w:rsid w:val="004874D1"/>
    <w:rsid w:val="00487555"/>
    <w:rsid w:val="004875E1"/>
    <w:rsid w:val="0049047E"/>
    <w:rsid w:val="004918F6"/>
    <w:rsid w:val="00495493"/>
    <w:rsid w:val="0049621B"/>
    <w:rsid w:val="0049648B"/>
    <w:rsid w:val="004979CB"/>
    <w:rsid w:val="004A1D19"/>
    <w:rsid w:val="004A2734"/>
    <w:rsid w:val="004A36F9"/>
    <w:rsid w:val="004A6E5B"/>
    <w:rsid w:val="004A6FCA"/>
    <w:rsid w:val="004A7549"/>
    <w:rsid w:val="004A7E95"/>
    <w:rsid w:val="004B1471"/>
    <w:rsid w:val="004B349A"/>
    <w:rsid w:val="004B5C0B"/>
    <w:rsid w:val="004B6C0D"/>
    <w:rsid w:val="004C0703"/>
    <w:rsid w:val="004C1895"/>
    <w:rsid w:val="004C6C98"/>
    <w:rsid w:val="004C6D40"/>
    <w:rsid w:val="004D11E5"/>
    <w:rsid w:val="004D2263"/>
    <w:rsid w:val="004D6704"/>
    <w:rsid w:val="004D6B30"/>
    <w:rsid w:val="004D7A64"/>
    <w:rsid w:val="004E0D03"/>
    <w:rsid w:val="004E24F3"/>
    <w:rsid w:val="004E27E1"/>
    <w:rsid w:val="004E3619"/>
    <w:rsid w:val="004E4024"/>
    <w:rsid w:val="004E411E"/>
    <w:rsid w:val="004E5569"/>
    <w:rsid w:val="004E6AA8"/>
    <w:rsid w:val="004E7146"/>
    <w:rsid w:val="004F0C3C"/>
    <w:rsid w:val="004F0D7B"/>
    <w:rsid w:val="004F2280"/>
    <w:rsid w:val="004F23BB"/>
    <w:rsid w:val="004F3A52"/>
    <w:rsid w:val="004F4BF1"/>
    <w:rsid w:val="004F5B16"/>
    <w:rsid w:val="004F63FC"/>
    <w:rsid w:val="004F66C7"/>
    <w:rsid w:val="004F677D"/>
    <w:rsid w:val="004F7777"/>
    <w:rsid w:val="00500452"/>
    <w:rsid w:val="00501E6C"/>
    <w:rsid w:val="00503E29"/>
    <w:rsid w:val="00503F0E"/>
    <w:rsid w:val="0050471B"/>
    <w:rsid w:val="00504971"/>
    <w:rsid w:val="00504AC3"/>
    <w:rsid w:val="00504E37"/>
    <w:rsid w:val="00505A92"/>
    <w:rsid w:val="00507F7C"/>
    <w:rsid w:val="005102BC"/>
    <w:rsid w:val="00511475"/>
    <w:rsid w:val="005130E4"/>
    <w:rsid w:val="00517B15"/>
    <w:rsid w:val="00517C90"/>
    <w:rsid w:val="005203F1"/>
    <w:rsid w:val="00520748"/>
    <w:rsid w:val="00521BC3"/>
    <w:rsid w:val="00525BD8"/>
    <w:rsid w:val="00525E91"/>
    <w:rsid w:val="00527936"/>
    <w:rsid w:val="00530CA8"/>
    <w:rsid w:val="00533093"/>
    <w:rsid w:val="00533632"/>
    <w:rsid w:val="00533DEA"/>
    <w:rsid w:val="00534013"/>
    <w:rsid w:val="005354EA"/>
    <w:rsid w:val="00535B3A"/>
    <w:rsid w:val="00540C5C"/>
    <w:rsid w:val="00541673"/>
    <w:rsid w:val="00541E6E"/>
    <w:rsid w:val="0054251F"/>
    <w:rsid w:val="005428A2"/>
    <w:rsid w:val="005473A7"/>
    <w:rsid w:val="0054770F"/>
    <w:rsid w:val="005515E7"/>
    <w:rsid w:val="00551AF2"/>
    <w:rsid w:val="005520D8"/>
    <w:rsid w:val="00552188"/>
    <w:rsid w:val="005526EB"/>
    <w:rsid w:val="00553C59"/>
    <w:rsid w:val="005554AA"/>
    <w:rsid w:val="005557FC"/>
    <w:rsid w:val="005558D5"/>
    <w:rsid w:val="00555CFB"/>
    <w:rsid w:val="00556CF1"/>
    <w:rsid w:val="0055707D"/>
    <w:rsid w:val="00564FF2"/>
    <w:rsid w:val="00565666"/>
    <w:rsid w:val="00565CCC"/>
    <w:rsid w:val="00567AB3"/>
    <w:rsid w:val="005700B3"/>
    <w:rsid w:val="0057096B"/>
    <w:rsid w:val="00571974"/>
    <w:rsid w:val="005731E6"/>
    <w:rsid w:val="00574B95"/>
    <w:rsid w:val="00574C56"/>
    <w:rsid w:val="00574CB0"/>
    <w:rsid w:val="005759AD"/>
    <w:rsid w:val="00575DB0"/>
    <w:rsid w:val="005762A7"/>
    <w:rsid w:val="00576868"/>
    <w:rsid w:val="0058173C"/>
    <w:rsid w:val="00581C86"/>
    <w:rsid w:val="00583693"/>
    <w:rsid w:val="00586EC0"/>
    <w:rsid w:val="00587032"/>
    <w:rsid w:val="00587CEE"/>
    <w:rsid w:val="005916D7"/>
    <w:rsid w:val="00592316"/>
    <w:rsid w:val="0059299B"/>
    <w:rsid w:val="005933FD"/>
    <w:rsid w:val="0059427F"/>
    <w:rsid w:val="00594AFD"/>
    <w:rsid w:val="005A067C"/>
    <w:rsid w:val="005A0EC3"/>
    <w:rsid w:val="005A6320"/>
    <w:rsid w:val="005A6680"/>
    <w:rsid w:val="005A698C"/>
    <w:rsid w:val="005A7EF6"/>
    <w:rsid w:val="005B09BF"/>
    <w:rsid w:val="005B227A"/>
    <w:rsid w:val="005B30A7"/>
    <w:rsid w:val="005B4DDA"/>
    <w:rsid w:val="005C0CAC"/>
    <w:rsid w:val="005C296E"/>
    <w:rsid w:val="005C569A"/>
    <w:rsid w:val="005C5D16"/>
    <w:rsid w:val="005C6786"/>
    <w:rsid w:val="005C6DB4"/>
    <w:rsid w:val="005C7E15"/>
    <w:rsid w:val="005D0162"/>
    <w:rsid w:val="005D062E"/>
    <w:rsid w:val="005D5161"/>
    <w:rsid w:val="005D6202"/>
    <w:rsid w:val="005D6297"/>
    <w:rsid w:val="005D7308"/>
    <w:rsid w:val="005D744D"/>
    <w:rsid w:val="005E0799"/>
    <w:rsid w:val="005E10F9"/>
    <w:rsid w:val="005E1200"/>
    <w:rsid w:val="005E220C"/>
    <w:rsid w:val="005E2924"/>
    <w:rsid w:val="005E298F"/>
    <w:rsid w:val="005E447D"/>
    <w:rsid w:val="005E48CD"/>
    <w:rsid w:val="005E6F14"/>
    <w:rsid w:val="005E7104"/>
    <w:rsid w:val="005F0004"/>
    <w:rsid w:val="005F2CE8"/>
    <w:rsid w:val="005F31F5"/>
    <w:rsid w:val="005F344D"/>
    <w:rsid w:val="005F3E41"/>
    <w:rsid w:val="005F3FC5"/>
    <w:rsid w:val="005F4295"/>
    <w:rsid w:val="005F45EE"/>
    <w:rsid w:val="005F5A80"/>
    <w:rsid w:val="006037BD"/>
    <w:rsid w:val="006044FF"/>
    <w:rsid w:val="00605E2C"/>
    <w:rsid w:val="00607105"/>
    <w:rsid w:val="006073C4"/>
    <w:rsid w:val="0060774F"/>
    <w:rsid w:val="00607CC5"/>
    <w:rsid w:val="00607FB3"/>
    <w:rsid w:val="0061179B"/>
    <w:rsid w:val="0061180B"/>
    <w:rsid w:val="00611E7C"/>
    <w:rsid w:val="006125F9"/>
    <w:rsid w:val="006164EB"/>
    <w:rsid w:val="00616B61"/>
    <w:rsid w:val="0061777A"/>
    <w:rsid w:val="00617A1C"/>
    <w:rsid w:val="00617BEF"/>
    <w:rsid w:val="006200AE"/>
    <w:rsid w:val="006209F2"/>
    <w:rsid w:val="0062599E"/>
    <w:rsid w:val="00625B83"/>
    <w:rsid w:val="006300D7"/>
    <w:rsid w:val="00631179"/>
    <w:rsid w:val="006313CC"/>
    <w:rsid w:val="006318C8"/>
    <w:rsid w:val="006318EB"/>
    <w:rsid w:val="00632800"/>
    <w:rsid w:val="00633014"/>
    <w:rsid w:val="0063437B"/>
    <w:rsid w:val="00637F4D"/>
    <w:rsid w:val="0064017E"/>
    <w:rsid w:val="006409C4"/>
    <w:rsid w:val="006424C6"/>
    <w:rsid w:val="0064292F"/>
    <w:rsid w:val="006438ED"/>
    <w:rsid w:val="0064548E"/>
    <w:rsid w:val="0064666A"/>
    <w:rsid w:val="00646795"/>
    <w:rsid w:val="00651561"/>
    <w:rsid w:val="00654BB6"/>
    <w:rsid w:val="00654C02"/>
    <w:rsid w:val="00654CEC"/>
    <w:rsid w:val="00654D59"/>
    <w:rsid w:val="00654E02"/>
    <w:rsid w:val="006555CB"/>
    <w:rsid w:val="00655EFF"/>
    <w:rsid w:val="00656F48"/>
    <w:rsid w:val="00660605"/>
    <w:rsid w:val="00660787"/>
    <w:rsid w:val="00665B0D"/>
    <w:rsid w:val="00666180"/>
    <w:rsid w:val="006663F4"/>
    <w:rsid w:val="00666F26"/>
    <w:rsid w:val="006673CA"/>
    <w:rsid w:val="0066751E"/>
    <w:rsid w:val="00670D3B"/>
    <w:rsid w:val="006723BD"/>
    <w:rsid w:val="00672599"/>
    <w:rsid w:val="00673C26"/>
    <w:rsid w:val="006747D7"/>
    <w:rsid w:val="00674DE5"/>
    <w:rsid w:val="00675E9F"/>
    <w:rsid w:val="00677ACA"/>
    <w:rsid w:val="00677E27"/>
    <w:rsid w:val="00680FD8"/>
    <w:rsid w:val="006812AF"/>
    <w:rsid w:val="0068327D"/>
    <w:rsid w:val="00684292"/>
    <w:rsid w:val="006842D7"/>
    <w:rsid w:val="00691534"/>
    <w:rsid w:val="00693695"/>
    <w:rsid w:val="00693880"/>
    <w:rsid w:val="00694134"/>
    <w:rsid w:val="00694AF0"/>
    <w:rsid w:val="00695799"/>
    <w:rsid w:val="0069685C"/>
    <w:rsid w:val="006A0210"/>
    <w:rsid w:val="006A0881"/>
    <w:rsid w:val="006A10A0"/>
    <w:rsid w:val="006A288E"/>
    <w:rsid w:val="006A2A16"/>
    <w:rsid w:val="006A4571"/>
    <w:rsid w:val="006A4686"/>
    <w:rsid w:val="006A7465"/>
    <w:rsid w:val="006A785A"/>
    <w:rsid w:val="006A7B50"/>
    <w:rsid w:val="006B00C5"/>
    <w:rsid w:val="006B0D95"/>
    <w:rsid w:val="006B0E9E"/>
    <w:rsid w:val="006B146C"/>
    <w:rsid w:val="006B286E"/>
    <w:rsid w:val="006B3E9A"/>
    <w:rsid w:val="006B486D"/>
    <w:rsid w:val="006B4C20"/>
    <w:rsid w:val="006B5290"/>
    <w:rsid w:val="006B5AE4"/>
    <w:rsid w:val="006C195A"/>
    <w:rsid w:val="006C2114"/>
    <w:rsid w:val="006C282A"/>
    <w:rsid w:val="006C3BEE"/>
    <w:rsid w:val="006C4A1D"/>
    <w:rsid w:val="006C693A"/>
    <w:rsid w:val="006D1507"/>
    <w:rsid w:val="006D1C64"/>
    <w:rsid w:val="006D3230"/>
    <w:rsid w:val="006D4054"/>
    <w:rsid w:val="006D7C51"/>
    <w:rsid w:val="006D7E13"/>
    <w:rsid w:val="006E022B"/>
    <w:rsid w:val="006E02EC"/>
    <w:rsid w:val="006E0BEB"/>
    <w:rsid w:val="006E3094"/>
    <w:rsid w:val="006E33A4"/>
    <w:rsid w:val="006E362F"/>
    <w:rsid w:val="006E36E7"/>
    <w:rsid w:val="006E3C4F"/>
    <w:rsid w:val="006E550F"/>
    <w:rsid w:val="006E6F41"/>
    <w:rsid w:val="006E73E6"/>
    <w:rsid w:val="006E7A2E"/>
    <w:rsid w:val="006E7EE9"/>
    <w:rsid w:val="006F386A"/>
    <w:rsid w:val="006F45F2"/>
    <w:rsid w:val="006F512D"/>
    <w:rsid w:val="006F58FB"/>
    <w:rsid w:val="00701FBF"/>
    <w:rsid w:val="00703F53"/>
    <w:rsid w:val="00705C5F"/>
    <w:rsid w:val="007065F9"/>
    <w:rsid w:val="00706BD9"/>
    <w:rsid w:val="007132DD"/>
    <w:rsid w:val="0071384F"/>
    <w:rsid w:val="00714336"/>
    <w:rsid w:val="00715A7B"/>
    <w:rsid w:val="00717CE3"/>
    <w:rsid w:val="007211B1"/>
    <w:rsid w:val="007231E1"/>
    <w:rsid w:val="00723653"/>
    <w:rsid w:val="00723787"/>
    <w:rsid w:val="0072575A"/>
    <w:rsid w:val="00725B4D"/>
    <w:rsid w:val="007260D4"/>
    <w:rsid w:val="007277DA"/>
    <w:rsid w:val="00731B64"/>
    <w:rsid w:val="00731D27"/>
    <w:rsid w:val="00731EE7"/>
    <w:rsid w:val="00733DC1"/>
    <w:rsid w:val="00737263"/>
    <w:rsid w:val="00737DBB"/>
    <w:rsid w:val="007403CB"/>
    <w:rsid w:val="00742EC4"/>
    <w:rsid w:val="007434D1"/>
    <w:rsid w:val="0074560E"/>
    <w:rsid w:val="00746187"/>
    <w:rsid w:val="00754ACD"/>
    <w:rsid w:val="007604A4"/>
    <w:rsid w:val="00760567"/>
    <w:rsid w:val="00760604"/>
    <w:rsid w:val="00760CE0"/>
    <w:rsid w:val="00761E29"/>
    <w:rsid w:val="0076254F"/>
    <w:rsid w:val="00762C1A"/>
    <w:rsid w:val="00762F62"/>
    <w:rsid w:val="00763F87"/>
    <w:rsid w:val="007641B3"/>
    <w:rsid w:val="007661C3"/>
    <w:rsid w:val="0077007A"/>
    <w:rsid w:val="00770DF5"/>
    <w:rsid w:val="00772451"/>
    <w:rsid w:val="00773DA6"/>
    <w:rsid w:val="00775002"/>
    <w:rsid w:val="00775F7E"/>
    <w:rsid w:val="007761C4"/>
    <w:rsid w:val="007801F5"/>
    <w:rsid w:val="00782DA8"/>
    <w:rsid w:val="00783CA4"/>
    <w:rsid w:val="007842FB"/>
    <w:rsid w:val="00784F26"/>
    <w:rsid w:val="00785195"/>
    <w:rsid w:val="00785A3D"/>
    <w:rsid w:val="00786124"/>
    <w:rsid w:val="00786BB6"/>
    <w:rsid w:val="00790D98"/>
    <w:rsid w:val="00790E2C"/>
    <w:rsid w:val="00792671"/>
    <w:rsid w:val="0079514B"/>
    <w:rsid w:val="00795252"/>
    <w:rsid w:val="007954D5"/>
    <w:rsid w:val="007A2DC1"/>
    <w:rsid w:val="007A3FC4"/>
    <w:rsid w:val="007A4BFF"/>
    <w:rsid w:val="007A56C9"/>
    <w:rsid w:val="007A6049"/>
    <w:rsid w:val="007A6F44"/>
    <w:rsid w:val="007B157F"/>
    <w:rsid w:val="007B3C92"/>
    <w:rsid w:val="007B56BE"/>
    <w:rsid w:val="007B70C9"/>
    <w:rsid w:val="007B72D3"/>
    <w:rsid w:val="007B750C"/>
    <w:rsid w:val="007B7E4E"/>
    <w:rsid w:val="007C2C50"/>
    <w:rsid w:val="007C2E20"/>
    <w:rsid w:val="007C4F60"/>
    <w:rsid w:val="007C4F88"/>
    <w:rsid w:val="007C5BD6"/>
    <w:rsid w:val="007C6001"/>
    <w:rsid w:val="007C7B3D"/>
    <w:rsid w:val="007D0399"/>
    <w:rsid w:val="007D0869"/>
    <w:rsid w:val="007D0D02"/>
    <w:rsid w:val="007D14C4"/>
    <w:rsid w:val="007D23B7"/>
    <w:rsid w:val="007D259C"/>
    <w:rsid w:val="007D3069"/>
    <w:rsid w:val="007D316D"/>
    <w:rsid w:val="007D3302"/>
    <w:rsid w:val="007D3319"/>
    <w:rsid w:val="007D335D"/>
    <w:rsid w:val="007D5806"/>
    <w:rsid w:val="007D5A34"/>
    <w:rsid w:val="007D605C"/>
    <w:rsid w:val="007D621F"/>
    <w:rsid w:val="007D7B00"/>
    <w:rsid w:val="007D7C6E"/>
    <w:rsid w:val="007E08AE"/>
    <w:rsid w:val="007E0B14"/>
    <w:rsid w:val="007E2CF4"/>
    <w:rsid w:val="007E3314"/>
    <w:rsid w:val="007E3514"/>
    <w:rsid w:val="007E3EB4"/>
    <w:rsid w:val="007E4B03"/>
    <w:rsid w:val="007E4C4D"/>
    <w:rsid w:val="007E4D80"/>
    <w:rsid w:val="007E4DEA"/>
    <w:rsid w:val="007E5218"/>
    <w:rsid w:val="007E720C"/>
    <w:rsid w:val="007E7CEB"/>
    <w:rsid w:val="007E7F1D"/>
    <w:rsid w:val="007E7F95"/>
    <w:rsid w:val="007F324B"/>
    <w:rsid w:val="007F6014"/>
    <w:rsid w:val="007F618D"/>
    <w:rsid w:val="007F6468"/>
    <w:rsid w:val="007F74BC"/>
    <w:rsid w:val="007F7525"/>
    <w:rsid w:val="00800433"/>
    <w:rsid w:val="00802A27"/>
    <w:rsid w:val="0080455A"/>
    <w:rsid w:val="0080553C"/>
    <w:rsid w:val="00805B46"/>
    <w:rsid w:val="00805DB4"/>
    <w:rsid w:val="008077E9"/>
    <w:rsid w:val="00811345"/>
    <w:rsid w:val="008115B0"/>
    <w:rsid w:val="00811614"/>
    <w:rsid w:val="008119C1"/>
    <w:rsid w:val="00812BC2"/>
    <w:rsid w:val="00814208"/>
    <w:rsid w:val="008157DB"/>
    <w:rsid w:val="008171B3"/>
    <w:rsid w:val="008175F3"/>
    <w:rsid w:val="00820274"/>
    <w:rsid w:val="00820E3B"/>
    <w:rsid w:val="008231B7"/>
    <w:rsid w:val="00823282"/>
    <w:rsid w:val="00823593"/>
    <w:rsid w:val="008243FF"/>
    <w:rsid w:val="0082440E"/>
    <w:rsid w:val="00825DC2"/>
    <w:rsid w:val="00827692"/>
    <w:rsid w:val="00831569"/>
    <w:rsid w:val="00831FB4"/>
    <w:rsid w:val="00832562"/>
    <w:rsid w:val="0083400D"/>
    <w:rsid w:val="00834AD3"/>
    <w:rsid w:val="00837E5D"/>
    <w:rsid w:val="008416E6"/>
    <w:rsid w:val="00843590"/>
    <w:rsid w:val="0084371B"/>
    <w:rsid w:val="00843795"/>
    <w:rsid w:val="00844163"/>
    <w:rsid w:val="008457C5"/>
    <w:rsid w:val="0084598F"/>
    <w:rsid w:val="00847D0A"/>
    <w:rsid w:val="00847F0F"/>
    <w:rsid w:val="00850771"/>
    <w:rsid w:val="00852448"/>
    <w:rsid w:val="00852751"/>
    <w:rsid w:val="00855396"/>
    <w:rsid w:val="00860C26"/>
    <w:rsid w:val="00862889"/>
    <w:rsid w:val="00862C09"/>
    <w:rsid w:val="008641E8"/>
    <w:rsid w:val="008646E7"/>
    <w:rsid w:val="0086513A"/>
    <w:rsid w:val="008653F4"/>
    <w:rsid w:val="00865CE3"/>
    <w:rsid w:val="00866683"/>
    <w:rsid w:val="0086774B"/>
    <w:rsid w:val="00870B6C"/>
    <w:rsid w:val="00873282"/>
    <w:rsid w:val="00873778"/>
    <w:rsid w:val="00874B83"/>
    <w:rsid w:val="00874DF5"/>
    <w:rsid w:val="00874F83"/>
    <w:rsid w:val="008774C4"/>
    <w:rsid w:val="008777F5"/>
    <w:rsid w:val="00877CCB"/>
    <w:rsid w:val="00877F6C"/>
    <w:rsid w:val="00877F7B"/>
    <w:rsid w:val="00880FFC"/>
    <w:rsid w:val="0088258A"/>
    <w:rsid w:val="00883739"/>
    <w:rsid w:val="00883D78"/>
    <w:rsid w:val="00884333"/>
    <w:rsid w:val="00886332"/>
    <w:rsid w:val="008873EA"/>
    <w:rsid w:val="00887532"/>
    <w:rsid w:val="0088796A"/>
    <w:rsid w:val="00887AA9"/>
    <w:rsid w:val="00891178"/>
    <w:rsid w:val="008915B5"/>
    <w:rsid w:val="008925F0"/>
    <w:rsid w:val="00892CC6"/>
    <w:rsid w:val="0089448A"/>
    <w:rsid w:val="00894AA8"/>
    <w:rsid w:val="00895C92"/>
    <w:rsid w:val="00896BA2"/>
    <w:rsid w:val="008972E8"/>
    <w:rsid w:val="00897877"/>
    <w:rsid w:val="00897C74"/>
    <w:rsid w:val="00897D88"/>
    <w:rsid w:val="008A182F"/>
    <w:rsid w:val="008A1DEA"/>
    <w:rsid w:val="008A26D9"/>
    <w:rsid w:val="008A2D98"/>
    <w:rsid w:val="008A5B52"/>
    <w:rsid w:val="008A7230"/>
    <w:rsid w:val="008A7B5B"/>
    <w:rsid w:val="008B12D2"/>
    <w:rsid w:val="008B4BCC"/>
    <w:rsid w:val="008B6014"/>
    <w:rsid w:val="008B7305"/>
    <w:rsid w:val="008B7C29"/>
    <w:rsid w:val="008C0C29"/>
    <w:rsid w:val="008C0F24"/>
    <w:rsid w:val="008C5E1F"/>
    <w:rsid w:val="008D02DA"/>
    <w:rsid w:val="008D0D0B"/>
    <w:rsid w:val="008D21F5"/>
    <w:rsid w:val="008D332E"/>
    <w:rsid w:val="008D4116"/>
    <w:rsid w:val="008D5978"/>
    <w:rsid w:val="008D5CEB"/>
    <w:rsid w:val="008D65DE"/>
    <w:rsid w:val="008D7187"/>
    <w:rsid w:val="008D76BC"/>
    <w:rsid w:val="008E1281"/>
    <w:rsid w:val="008E221C"/>
    <w:rsid w:val="008E3F12"/>
    <w:rsid w:val="008E45F5"/>
    <w:rsid w:val="008E4E18"/>
    <w:rsid w:val="008E5688"/>
    <w:rsid w:val="008E7DBA"/>
    <w:rsid w:val="008F0829"/>
    <w:rsid w:val="008F17FF"/>
    <w:rsid w:val="008F2FCE"/>
    <w:rsid w:val="008F3638"/>
    <w:rsid w:val="008F4441"/>
    <w:rsid w:val="008F6010"/>
    <w:rsid w:val="008F63BA"/>
    <w:rsid w:val="008F6B20"/>
    <w:rsid w:val="008F6F31"/>
    <w:rsid w:val="008F74DF"/>
    <w:rsid w:val="008F7509"/>
    <w:rsid w:val="008F7A07"/>
    <w:rsid w:val="00900303"/>
    <w:rsid w:val="00902274"/>
    <w:rsid w:val="009028AC"/>
    <w:rsid w:val="00905FE4"/>
    <w:rsid w:val="00907DD6"/>
    <w:rsid w:val="00907FA6"/>
    <w:rsid w:val="009103F5"/>
    <w:rsid w:val="00910DFF"/>
    <w:rsid w:val="009119D7"/>
    <w:rsid w:val="009120F5"/>
    <w:rsid w:val="009127BA"/>
    <w:rsid w:val="00912BE4"/>
    <w:rsid w:val="009144D3"/>
    <w:rsid w:val="009153BB"/>
    <w:rsid w:val="009174DA"/>
    <w:rsid w:val="00920AAE"/>
    <w:rsid w:val="00921082"/>
    <w:rsid w:val="009227A6"/>
    <w:rsid w:val="00924C93"/>
    <w:rsid w:val="0092526F"/>
    <w:rsid w:val="00927A60"/>
    <w:rsid w:val="00932419"/>
    <w:rsid w:val="00932B20"/>
    <w:rsid w:val="00932DE6"/>
    <w:rsid w:val="00933056"/>
    <w:rsid w:val="00933EC1"/>
    <w:rsid w:val="00935046"/>
    <w:rsid w:val="00935D17"/>
    <w:rsid w:val="009365F1"/>
    <w:rsid w:val="009368A8"/>
    <w:rsid w:val="00937192"/>
    <w:rsid w:val="00937FFD"/>
    <w:rsid w:val="009400E8"/>
    <w:rsid w:val="009407CC"/>
    <w:rsid w:val="00940EAB"/>
    <w:rsid w:val="009419D3"/>
    <w:rsid w:val="00943FBD"/>
    <w:rsid w:val="0094447F"/>
    <w:rsid w:val="009446AD"/>
    <w:rsid w:val="009459E6"/>
    <w:rsid w:val="0094651F"/>
    <w:rsid w:val="009530DB"/>
    <w:rsid w:val="00953395"/>
    <w:rsid w:val="00953676"/>
    <w:rsid w:val="00955BB9"/>
    <w:rsid w:val="00956F30"/>
    <w:rsid w:val="00957772"/>
    <w:rsid w:val="00957F28"/>
    <w:rsid w:val="0096017A"/>
    <w:rsid w:val="00963575"/>
    <w:rsid w:val="009645B3"/>
    <w:rsid w:val="00964E62"/>
    <w:rsid w:val="00966C9A"/>
    <w:rsid w:val="00966DEA"/>
    <w:rsid w:val="009674C5"/>
    <w:rsid w:val="009705EE"/>
    <w:rsid w:val="009716DF"/>
    <w:rsid w:val="00971E18"/>
    <w:rsid w:val="00971FBD"/>
    <w:rsid w:val="009723B2"/>
    <w:rsid w:val="00973599"/>
    <w:rsid w:val="00975B32"/>
    <w:rsid w:val="00976178"/>
    <w:rsid w:val="009765FB"/>
    <w:rsid w:val="00976BF2"/>
    <w:rsid w:val="00977069"/>
    <w:rsid w:val="00977715"/>
    <w:rsid w:val="00977779"/>
    <w:rsid w:val="00977927"/>
    <w:rsid w:val="0098135C"/>
    <w:rsid w:val="0098156A"/>
    <w:rsid w:val="0098210A"/>
    <w:rsid w:val="009821A2"/>
    <w:rsid w:val="009833DE"/>
    <w:rsid w:val="009837F2"/>
    <w:rsid w:val="0098411E"/>
    <w:rsid w:val="009852D6"/>
    <w:rsid w:val="0098532E"/>
    <w:rsid w:val="009874D1"/>
    <w:rsid w:val="00990F9E"/>
    <w:rsid w:val="00991BAC"/>
    <w:rsid w:val="0099239B"/>
    <w:rsid w:val="0099532C"/>
    <w:rsid w:val="009A439D"/>
    <w:rsid w:val="009A6EA0"/>
    <w:rsid w:val="009A7D9B"/>
    <w:rsid w:val="009B268D"/>
    <w:rsid w:val="009B2767"/>
    <w:rsid w:val="009B2895"/>
    <w:rsid w:val="009B2FA4"/>
    <w:rsid w:val="009B3C08"/>
    <w:rsid w:val="009B5D94"/>
    <w:rsid w:val="009B6425"/>
    <w:rsid w:val="009C02CF"/>
    <w:rsid w:val="009C08A6"/>
    <w:rsid w:val="009C10B0"/>
    <w:rsid w:val="009C1335"/>
    <w:rsid w:val="009C1951"/>
    <w:rsid w:val="009C1AB2"/>
    <w:rsid w:val="009C1BDA"/>
    <w:rsid w:val="009C3E3F"/>
    <w:rsid w:val="009C60EE"/>
    <w:rsid w:val="009C6965"/>
    <w:rsid w:val="009C7216"/>
    <w:rsid w:val="009C7251"/>
    <w:rsid w:val="009D117C"/>
    <w:rsid w:val="009D123A"/>
    <w:rsid w:val="009D2973"/>
    <w:rsid w:val="009E159C"/>
    <w:rsid w:val="009E2E91"/>
    <w:rsid w:val="009E4E70"/>
    <w:rsid w:val="009E5DD8"/>
    <w:rsid w:val="009E5E30"/>
    <w:rsid w:val="009F15B3"/>
    <w:rsid w:val="009F392A"/>
    <w:rsid w:val="009F51B9"/>
    <w:rsid w:val="009F52BB"/>
    <w:rsid w:val="009F5404"/>
    <w:rsid w:val="009F62EB"/>
    <w:rsid w:val="009F70FC"/>
    <w:rsid w:val="00A013C2"/>
    <w:rsid w:val="00A01B40"/>
    <w:rsid w:val="00A01FED"/>
    <w:rsid w:val="00A0207C"/>
    <w:rsid w:val="00A06EAF"/>
    <w:rsid w:val="00A1061E"/>
    <w:rsid w:val="00A10A6F"/>
    <w:rsid w:val="00A112CE"/>
    <w:rsid w:val="00A13235"/>
    <w:rsid w:val="00A139F5"/>
    <w:rsid w:val="00A13D50"/>
    <w:rsid w:val="00A151CB"/>
    <w:rsid w:val="00A17371"/>
    <w:rsid w:val="00A23B7B"/>
    <w:rsid w:val="00A24AFA"/>
    <w:rsid w:val="00A25EA2"/>
    <w:rsid w:val="00A278B6"/>
    <w:rsid w:val="00A27D97"/>
    <w:rsid w:val="00A3023E"/>
    <w:rsid w:val="00A30260"/>
    <w:rsid w:val="00A30A87"/>
    <w:rsid w:val="00A311F4"/>
    <w:rsid w:val="00A321AD"/>
    <w:rsid w:val="00A3284E"/>
    <w:rsid w:val="00A32E16"/>
    <w:rsid w:val="00A331F5"/>
    <w:rsid w:val="00A3478E"/>
    <w:rsid w:val="00A365F4"/>
    <w:rsid w:val="00A4563E"/>
    <w:rsid w:val="00A464D5"/>
    <w:rsid w:val="00A46888"/>
    <w:rsid w:val="00A46BCA"/>
    <w:rsid w:val="00A47D04"/>
    <w:rsid w:val="00A47D80"/>
    <w:rsid w:val="00A519AB"/>
    <w:rsid w:val="00A52967"/>
    <w:rsid w:val="00A53132"/>
    <w:rsid w:val="00A53C57"/>
    <w:rsid w:val="00A54EA0"/>
    <w:rsid w:val="00A563F2"/>
    <w:rsid w:val="00A566E8"/>
    <w:rsid w:val="00A614F8"/>
    <w:rsid w:val="00A62D0C"/>
    <w:rsid w:val="00A637F4"/>
    <w:rsid w:val="00A6413F"/>
    <w:rsid w:val="00A65268"/>
    <w:rsid w:val="00A66347"/>
    <w:rsid w:val="00A672F3"/>
    <w:rsid w:val="00A74469"/>
    <w:rsid w:val="00A751C2"/>
    <w:rsid w:val="00A769A5"/>
    <w:rsid w:val="00A76B91"/>
    <w:rsid w:val="00A76C9E"/>
    <w:rsid w:val="00A80EBE"/>
    <w:rsid w:val="00A810F9"/>
    <w:rsid w:val="00A81487"/>
    <w:rsid w:val="00A82D31"/>
    <w:rsid w:val="00A85E7E"/>
    <w:rsid w:val="00A85FA4"/>
    <w:rsid w:val="00A86ECC"/>
    <w:rsid w:val="00A86FCC"/>
    <w:rsid w:val="00A90446"/>
    <w:rsid w:val="00A90A6D"/>
    <w:rsid w:val="00A90C05"/>
    <w:rsid w:val="00A95DC0"/>
    <w:rsid w:val="00A971E5"/>
    <w:rsid w:val="00AA10BF"/>
    <w:rsid w:val="00AA1592"/>
    <w:rsid w:val="00AA232A"/>
    <w:rsid w:val="00AA35D5"/>
    <w:rsid w:val="00AA710D"/>
    <w:rsid w:val="00AA7217"/>
    <w:rsid w:val="00AA7B72"/>
    <w:rsid w:val="00AB0193"/>
    <w:rsid w:val="00AB0D21"/>
    <w:rsid w:val="00AB33BC"/>
    <w:rsid w:val="00AB36F9"/>
    <w:rsid w:val="00AB64F3"/>
    <w:rsid w:val="00AB6D25"/>
    <w:rsid w:val="00AC25DF"/>
    <w:rsid w:val="00AC36C5"/>
    <w:rsid w:val="00AC428D"/>
    <w:rsid w:val="00AD0E56"/>
    <w:rsid w:val="00AD182C"/>
    <w:rsid w:val="00AD4F81"/>
    <w:rsid w:val="00AD7D81"/>
    <w:rsid w:val="00AE229B"/>
    <w:rsid w:val="00AE2807"/>
    <w:rsid w:val="00AE2D4B"/>
    <w:rsid w:val="00AE4F99"/>
    <w:rsid w:val="00AE68A5"/>
    <w:rsid w:val="00AF0046"/>
    <w:rsid w:val="00AF0D70"/>
    <w:rsid w:val="00AF33A9"/>
    <w:rsid w:val="00AF74E9"/>
    <w:rsid w:val="00AF789E"/>
    <w:rsid w:val="00AF7AD5"/>
    <w:rsid w:val="00AF7B86"/>
    <w:rsid w:val="00AF7EF5"/>
    <w:rsid w:val="00B00FAB"/>
    <w:rsid w:val="00B025B6"/>
    <w:rsid w:val="00B03D4D"/>
    <w:rsid w:val="00B0444F"/>
    <w:rsid w:val="00B046EC"/>
    <w:rsid w:val="00B04BF4"/>
    <w:rsid w:val="00B05C86"/>
    <w:rsid w:val="00B068A9"/>
    <w:rsid w:val="00B07800"/>
    <w:rsid w:val="00B112B8"/>
    <w:rsid w:val="00B11B69"/>
    <w:rsid w:val="00B1352A"/>
    <w:rsid w:val="00B14382"/>
    <w:rsid w:val="00B14952"/>
    <w:rsid w:val="00B14E9B"/>
    <w:rsid w:val="00B16871"/>
    <w:rsid w:val="00B16875"/>
    <w:rsid w:val="00B20219"/>
    <w:rsid w:val="00B20406"/>
    <w:rsid w:val="00B23293"/>
    <w:rsid w:val="00B24806"/>
    <w:rsid w:val="00B251CA"/>
    <w:rsid w:val="00B25B45"/>
    <w:rsid w:val="00B25DAC"/>
    <w:rsid w:val="00B275F7"/>
    <w:rsid w:val="00B30EC2"/>
    <w:rsid w:val="00B31C87"/>
    <w:rsid w:val="00B31E5A"/>
    <w:rsid w:val="00B31EFC"/>
    <w:rsid w:val="00B34310"/>
    <w:rsid w:val="00B34976"/>
    <w:rsid w:val="00B35F39"/>
    <w:rsid w:val="00B368B3"/>
    <w:rsid w:val="00B4077D"/>
    <w:rsid w:val="00B40FBE"/>
    <w:rsid w:val="00B41042"/>
    <w:rsid w:val="00B41710"/>
    <w:rsid w:val="00B47359"/>
    <w:rsid w:val="00B51A7F"/>
    <w:rsid w:val="00B5468B"/>
    <w:rsid w:val="00B55069"/>
    <w:rsid w:val="00B55C7E"/>
    <w:rsid w:val="00B609A7"/>
    <w:rsid w:val="00B61A4C"/>
    <w:rsid w:val="00B62DBE"/>
    <w:rsid w:val="00B63362"/>
    <w:rsid w:val="00B637B7"/>
    <w:rsid w:val="00B6526E"/>
    <w:rsid w:val="00B653AB"/>
    <w:rsid w:val="00B65F9E"/>
    <w:rsid w:val="00B66B19"/>
    <w:rsid w:val="00B70548"/>
    <w:rsid w:val="00B73244"/>
    <w:rsid w:val="00B75451"/>
    <w:rsid w:val="00B7568A"/>
    <w:rsid w:val="00B77191"/>
    <w:rsid w:val="00B80ACD"/>
    <w:rsid w:val="00B81774"/>
    <w:rsid w:val="00B81B25"/>
    <w:rsid w:val="00B836C7"/>
    <w:rsid w:val="00B847F3"/>
    <w:rsid w:val="00B914E9"/>
    <w:rsid w:val="00B942D2"/>
    <w:rsid w:val="00B946F6"/>
    <w:rsid w:val="00B956EE"/>
    <w:rsid w:val="00B95782"/>
    <w:rsid w:val="00B95814"/>
    <w:rsid w:val="00B96645"/>
    <w:rsid w:val="00B96F37"/>
    <w:rsid w:val="00BA2BA1"/>
    <w:rsid w:val="00BA2BA7"/>
    <w:rsid w:val="00BA3447"/>
    <w:rsid w:val="00BA3562"/>
    <w:rsid w:val="00BA3E90"/>
    <w:rsid w:val="00BA466E"/>
    <w:rsid w:val="00BA77AC"/>
    <w:rsid w:val="00BB0F0D"/>
    <w:rsid w:val="00BB4F09"/>
    <w:rsid w:val="00BB59FC"/>
    <w:rsid w:val="00BB60BA"/>
    <w:rsid w:val="00BB6EB1"/>
    <w:rsid w:val="00BC0EDF"/>
    <w:rsid w:val="00BC1638"/>
    <w:rsid w:val="00BC18E8"/>
    <w:rsid w:val="00BC23C0"/>
    <w:rsid w:val="00BC2D48"/>
    <w:rsid w:val="00BD4814"/>
    <w:rsid w:val="00BD4E33"/>
    <w:rsid w:val="00BE0A39"/>
    <w:rsid w:val="00BE1EF6"/>
    <w:rsid w:val="00BE3365"/>
    <w:rsid w:val="00BE534E"/>
    <w:rsid w:val="00BE6058"/>
    <w:rsid w:val="00BE63FA"/>
    <w:rsid w:val="00BF08CD"/>
    <w:rsid w:val="00BF3028"/>
    <w:rsid w:val="00BF48D9"/>
    <w:rsid w:val="00BF4D77"/>
    <w:rsid w:val="00BF6026"/>
    <w:rsid w:val="00C01C92"/>
    <w:rsid w:val="00C02A38"/>
    <w:rsid w:val="00C030DE"/>
    <w:rsid w:val="00C031D4"/>
    <w:rsid w:val="00C0346D"/>
    <w:rsid w:val="00C03A19"/>
    <w:rsid w:val="00C049DF"/>
    <w:rsid w:val="00C051A8"/>
    <w:rsid w:val="00C05747"/>
    <w:rsid w:val="00C05994"/>
    <w:rsid w:val="00C05ADC"/>
    <w:rsid w:val="00C05BA3"/>
    <w:rsid w:val="00C0779D"/>
    <w:rsid w:val="00C105C5"/>
    <w:rsid w:val="00C109C9"/>
    <w:rsid w:val="00C10DFF"/>
    <w:rsid w:val="00C1122E"/>
    <w:rsid w:val="00C127F2"/>
    <w:rsid w:val="00C1345E"/>
    <w:rsid w:val="00C153CC"/>
    <w:rsid w:val="00C15BCB"/>
    <w:rsid w:val="00C17CF6"/>
    <w:rsid w:val="00C22105"/>
    <w:rsid w:val="00C22B5C"/>
    <w:rsid w:val="00C244B6"/>
    <w:rsid w:val="00C264EF"/>
    <w:rsid w:val="00C273A5"/>
    <w:rsid w:val="00C27A1B"/>
    <w:rsid w:val="00C27BF1"/>
    <w:rsid w:val="00C30C23"/>
    <w:rsid w:val="00C32270"/>
    <w:rsid w:val="00C34205"/>
    <w:rsid w:val="00C34B94"/>
    <w:rsid w:val="00C3702F"/>
    <w:rsid w:val="00C373C2"/>
    <w:rsid w:val="00C41096"/>
    <w:rsid w:val="00C42D71"/>
    <w:rsid w:val="00C4400E"/>
    <w:rsid w:val="00C4405A"/>
    <w:rsid w:val="00C442E0"/>
    <w:rsid w:val="00C4500A"/>
    <w:rsid w:val="00C51979"/>
    <w:rsid w:val="00C575A3"/>
    <w:rsid w:val="00C6176F"/>
    <w:rsid w:val="00C61A8A"/>
    <w:rsid w:val="00C62238"/>
    <w:rsid w:val="00C63A26"/>
    <w:rsid w:val="00C6462C"/>
    <w:rsid w:val="00C64A37"/>
    <w:rsid w:val="00C661F9"/>
    <w:rsid w:val="00C671A7"/>
    <w:rsid w:val="00C7158E"/>
    <w:rsid w:val="00C7250B"/>
    <w:rsid w:val="00C7273C"/>
    <w:rsid w:val="00C7346B"/>
    <w:rsid w:val="00C73B33"/>
    <w:rsid w:val="00C7486B"/>
    <w:rsid w:val="00C74E5E"/>
    <w:rsid w:val="00C75478"/>
    <w:rsid w:val="00C77C0E"/>
    <w:rsid w:val="00C80D10"/>
    <w:rsid w:val="00C813C4"/>
    <w:rsid w:val="00C822B2"/>
    <w:rsid w:val="00C82A40"/>
    <w:rsid w:val="00C84FD5"/>
    <w:rsid w:val="00C85338"/>
    <w:rsid w:val="00C91687"/>
    <w:rsid w:val="00C9176E"/>
    <w:rsid w:val="00C91DB6"/>
    <w:rsid w:val="00C924A8"/>
    <w:rsid w:val="00C932E5"/>
    <w:rsid w:val="00C9429F"/>
    <w:rsid w:val="00C9453A"/>
    <w:rsid w:val="00C945FE"/>
    <w:rsid w:val="00C948AA"/>
    <w:rsid w:val="00C94E90"/>
    <w:rsid w:val="00C9520E"/>
    <w:rsid w:val="00C96FAA"/>
    <w:rsid w:val="00C97A04"/>
    <w:rsid w:val="00CA107B"/>
    <w:rsid w:val="00CA153F"/>
    <w:rsid w:val="00CA2C2C"/>
    <w:rsid w:val="00CA484D"/>
    <w:rsid w:val="00CA4FB6"/>
    <w:rsid w:val="00CA6B8C"/>
    <w:rsid w:val="00CB1518"/>
    <w:rsid w:val="00CB176D"/>
    <w:rsid w:val="00CB2F90"/>
    <w:rsid w:val="00CB4A01"/>
    <w:rsid w:val="00CB53A0"/>
    <w:rsid w:val="00CB6AD4"/>
    <w:rsid w:val="00CB6DB6"/>
    <w:rsid w:val="00CB6FEA"/>
    <w:rsid w:val="00CC0AF5"/>
    <w:rsid w:val="00CC3F67"/>
    <w:rsid w:val="00CC4F17"/>
    <w:rsid w:val="00CC739E"/>
    <w:rsid w:val="00CD13F8"/>
    <w:rsid w:val="00CD1962"/>
    <w:rsid w:val="00CD1EBB"/>
    <w:rsid w:val="00CD28CF"/>
    <w:rsid w:val="00CD413C"/>
    <w:rsid w:val="00CD4710"/>
    <w:rsid w:val="00CD4D46"/>
    <w:rsid w:val="00CD58B7"/>
    <w:rsid w:val="00CD5DED"/>
    <w:rsid w:val="00CD6D9E"/>
    <w:rsid w:val="00CD7967"/>
    <w:rsid w:val="00CD7A23"/>
    <w:rsid w:val="00CE0D4A"/>
    <w:rsid w:val="00CE5EBD"/>
    <w:rsid w:val="00CE6999"/>
    <w:rsid w:val="00CF03A6"/>
    <w:rsid w:val="00CF11C3"/>
    <w:rsid w:val="00CF18EE"/>
    <w:rsid w:val="00CF2E0B"/>
    <w:rsid w:val="00CF30BD"/>
    <w:rsid w:val="00CF4099"/>
    <w:rsid w:val="00CF44D9"/>
    <w:rsid w:val="00CF459E"/>
    <w:rsid w:val="00CF4E86"/>
    <w:rsid w:val="00CF7E0B"/>
    <w:rsid w:val="00D00796"/>
    <w:rsid w:val="00D0144A"/>
    <w:rsid w:val="00D01763"/>
    <w:rsid w:val="00D01F38"/>
    <w:rsid w:val="00D03097"/>
    <w:rsid w:val="00D0597C"/>
    <w:rsid w:val="00D07610"/>
    <w:rsid w:val="00D10B85"/>
    <w:rsid w:val="00D13489"/>
    <w:rsid w:val="00D15913"/>
    <w:rsid w:val="00D207AF"/>
    <w:rsid w:val="00D207B6"/>
    <w:rsid w:val="00D20DF0"/>
    <w:rsid w:val="00D2284E"/>
    <w:rsid w:val="00D24D49"/>
    <w:rsid w:val="00D25272"/>
    <w:rsid w:val="00D261A2"/>
    <w:rsid w:val="00D27617"/>
    <w:rsid w:val="00D31E02"/>
    <w:rsid w:val="00D322F0"/>
    <w:rsid w:val="00D3296F"/>
    <w:rsid w:val="00D33217"/>
    <w:rsid w:val="00D34241"/>
    <w:rsid w:val="00D36C49"/>
    <w:rsid w:val="00D379A2"/>
    <w:rsid w:val="00D40D20"/>
    <w:rsid w:val="00D41FEB"/>
    <w:rsid w:val="00D4257A"/>
    <w:rsid w:val="00D4449A"/>
    <w:rsid w:val="00D44634"/>
    <w:rsid w:val="00D4570C"/>
    <w:rsid w:val="00D46C9F"/>
    <w:rsid w:val="00D4736E"/>
    <w:rsid w:val="00D507FC"/>
    <w:rsid w:val="00D53544"/>
    <w:rsid w:val="00D538AB"/>
    <w:rsid w:val="00D60939"/>
    <w:rsid w:val="00D616D2"/>
    <w:rsid w:val="00D6339F"/>
    <w:rsid w:val="00D633FA"/>
    <w:rsid w:val="00D63B5F"/>
    <w:rsid w:val="00D63ED1"/>
    <w:rsid w:val="00D6759D"/>
    <w:rsid w:val="00D70EF7"/>
    <w:rsid w:val="00D72DE0"/>
    <w:rsid w:val="00D73257"/>
    <w:rsid w:val="00D733AF"/>
    <w:rsid w:val="00D755AD"/>
    <w:rsid w:val="00D76119"/>
    <w:rsid w:val="00D7671D"/>
    <w:rsid w:val="00D768E9"/>
    <w:rsid w:val="00D77264"/>
    <w:rsid w:val="00D779FC"/>
    <w:rsid w:val="00D804AB"/>
    <w:rsid w:val="00D8397C"/>
    <w:rsid w:val="00D85D52"/>
    <w:rsid w:val="00D86847"/>
    <w:rsid w:val="00D92618"/>
    <w:rsid w:val="00D9338F"/>
    <w:rsid w:val="00D94C8E"/>
    <w:rsid w:val="00D94EED"/>
    <w:rsid w:val="00D96026"/>
    <w:rsid w:val="00D970F8"/>
    <w:rsid w:val="00D972F6"/>
    <w:rsid w:val="00D974D6"/>
    <w:rsid w:val="00D97D5D"/>
    <w:rsid w:val="00DA00E4"/>
    <w:rsid w:val="00DA0114"/>
    <w:rsid w:val="00DA2275"/>
    <w:rsid w:val="00DA331D"/>
    <w:rsid w:val="00DA597F"/>
    <w:rsid w:val="00DA6175"/>
    <w:rsid w:val="00DA6E9B"/>
    <w:rsid w:val="00DA7C1C"/>
    <w:rsid w:val="00DA7C1F"/>
    <w:rsid w:val="00DB035E"/>
    <w:rsid w:val="00DB060A"/>
    <w:rsid w:val="00DB147A"/>
    <w:rsid w:val="00DB1B7A"/>
    <w:rsid w:val="00DB3D47"/>
    <w:rsid w:val="00DB4E2F"/>
    <w:rsid w:val="00DB7022"/>
    <w:rsid w:val="00DB706E"/>
    <w:rsid w:val="00DC1971"/>
    <w:rsid w:val="00DC4453"/>
    <w:rsid w:val="00DC4909"/>
    <w:rsid w:val="00DC5B40"/>
    <w:rsid w:val="00DC6708"/>
    <w:rsid w:val="00DD011A"/>
    <w:rsid w:val="00DD06BA"/>
    <w:rsid w:val="00DD20EB"/>
    <w:rsid w:val="00DD468A"/>
    <w:rsid w:val="00DD4C7B"/>
    <w:rsid w:val="00DD6FA4"/>
    <w:rsid w:val="00DE0389"/>
    <w:rsid w:val="00DE0D9A"/>
    <w:rsid w:val="00DE2400"/>
    <w:rsid w:val="00DE436C"/>
    <w:rsid w:val="00DE58F1"/>
    <w:rsid w:val="00DE6B58"/>
    <w:rsid w:val="00DE6CF5"/>
    <w:rsid w:val="00DE7C89"/>
    <w:rsid w:val="00DF1E38"/>
    <w:rsid w:val="00DF1F1A"/>
    <w:rsid w:val="00DF1F76"/>
    <w:rsid w:val="00DF299B"/>
    <w:rsid w:val="00DF2B22"/>
    <w:rsid w:val="00DF3454"/>
    <w:rsid w:val="00DF4C50"/>
    <w:rsid w:val="00DF5E32"/>
    <w:rsid w:val="00DF662D"/>
    <w:rsid w:val="00DF675D"/>
    <w:rsid w:val="00E0071D"/>
    <w:rsid w:val="00E008C9"/>
    <w:rsid w:val="00E01436"/>
    <w:rsid w:val="00E019C6"/>
    <w:rsid w:val="00E01AED"/>
    <w:rsid w:val="00E037D8"/>
    <w:rsid w:val="00E03E79"/>
    <w:rsid w:val="00E045BD"/>
    <w:rsid w:val="00E04D6C"/>
    <w:rsid w:val="00E065C0"/>
    <w:rsid w:val="00E06C02"/>
    <w:rsid w:val="00E10AA2"/>
    <w:rsid w:val="00E10EC6"/>
    <w:rsid w:val="00E14A9D"/>
    <w:rsid w:val="00E15041"/>
    <w:rsid w:val="00E15D69"/>
    <w:rsid w:val="00E15E46"/>
    <w:rsid w:val="00E17B77"/>
    <w:rsid w:val="00E201C7"/>
    <w:rsid w:val="00E21192"/>
    <w:rsid w:val="00E231AB"/>
    <w:rsid w:val="00E23337"/>
    <w:rsid w:val="00E259EA"/>
    <w:rsid w:val="00E25A11"/>
    <w:rsid w:val="00E25D33"/>
    <w:rsid w:val="00E26712"/>
    <w:rsid w:val="00E26E1E"/>
    <w:rsid w:val="00E279B1"/>
    <w:rsid w:val="00E304A8"/>
    <w:rsid w:val="00E3059B"/>
    <w:rsid w:val="00E31479"/>
    <w:rsid w:val="00E32061"/>
    <w:rsid w:val="00E33297"/>
    <w:rsid w:val="00E33EC6"/>
    <w:rsid w:val="00E33F28"/>
    <w:rsid w:val="00E33F48"/>
    <w:rsid w:val="00E35220"/>
    <w:rsid w:val="00E365CA"/>
    <w:rsid w:val="00E4046E"/>
    <w:rsid w:val="00E42C53"/>
    <w:rsid w:val="00E42FF9"/>
    <w:rsid w:val="00E43C10"/>
    <w:rsid w:val="00E44790"/>
    <w:rsid w:val="00E455C4"/>
    <w:rsid w:val="00E45700"/>
    <w:rsid w:val="00E46B28"/>
    <w:rsid w:val="00E46D31"/>
    <w:rsid w:val="00E4714C"/>
    <w:rsid w:val="00E5178D"/>
    <w:rsid w:val="00E51899"/>
    <w:rsid w:val="00E51AEB"/>
    <w:rsid w:val="00E522A7"/>
    <w:rsid w:val="00E5349E"/>
    <w:rsid w:val="00E54452"/>
    <w:rsid w:val="00E55426"/>
    <w:rsid w:val="00E561EA"/>
    <w:rsid w:val="00E5779B"/>
    <w:rsid w:val="00E6054A"/>
    <w:rsid w:val="00E62B4D"/>
    <w:rsid w:val="00E63418"/>
    <w:rsid w:val="00E63B0C"/>
    <w:rsid w:val="00E64230"/>
    <w:rsid w:val="00E650BA"/>
    <w:rsid w:val="00E662A8"/>
    <w:rsid w:val="00E664C5"/>
    <w:rsid w:val="00E671A2"/>
    <w:rsid w:val="00E7125B"/>
    <w:rsid w:val="00E73833"/>
    <w:rsid w:val="00E76D26"/>
    <w:rsid w:val="00E76EE5"/>
    <w:rsid w:val="00E77E1B"/>
    <w:rsid w:val="00E81282"/>
    <w:rsid w:val="00E81875"/>
    <w:rsid w:val="00E83666"/>
    <w:rsid w:val="00E83BA3"/>
    <w:rsid w:val="00E83C3E"/>
    <w:rsid w:val="00E8541B"/>
    <w:rsid w:val="00E86160"/>
    <w:rsid w:val="00E93D44"/>
    <w:rsid w:val="00E93F7C"/>
    <w:rsid w:val="00E946E1"/>
    <w:rsid w:val="00E957BA"/>
    <w:rsid w:val="00E95B8E"/>
    <w:rsid w:val="00E97B8E"/>
    <w:rsid w:val="00EA000B"/>
    <w:rsid w:val="00EA04D7"/>
    <w:rsid w:val="00EA0AA5"/>
    <w:rsid w:val="00EA0DEC"/>
    <w:rsid w:val="00EA1297"/>
    <w:rsid w:val="00EA3B83"/>
    <w:rsid w:val="00EA5275"/>
    <w:rsid w:val="00EA583A"/>
    <w:rsid w:val="00EA5C62"/>
    <w:rsid w:val="00EA5F6B"/>
    <w:rsid w:val="00EA6B88"/>
    <w:rsid w:val="00EA6DCF"/>
    <w:rsid w:val="00EB1390"/>
    <w:rsid w:val="00EB1C5B"/>
    <w:rsid w:val="00EB2C71"/>
    <w:rsid w:val="00EB3333"/>
    <w:rsid w:val="00EB4340"/>
    <w:rsid w:val="00EB522B"/>
    <w:rsid w:val="00EB541A"/>
    <w:rsid w:val="00EB556D"/>
    <w:rsid w:val="00EB58D0"/>
    <w:rsid w:val="00EB5A7D"/>
    <w:rsid w:val="00EB6FB6"/>
    <w:rsid w:val="00EB7ABA"/>
    <w:rsid w:val="00EB7ED1"/>
    <w:rsid w:val="00EC4C92"/>
    <w:rsid w:val="00EC6244"/>
    <w:rsid w:val="00EC65A8"/>
    <w:rsid w:val="00EC7074"/>
    <w:rsid w:val="00ED0278"/>
    <w:rsid w:val="00ED140B"/>
    <w:rsid w:val="00ED330D"/>
    <w:rsid w:val="00ED55C0"/>
    <w:rsid w:val="00ED5C0A"/>
    <w:rsid w:val="00ED682B"/>
    <w:rsid w:val="00ED7683"/>
    <w:rsid w:val="00EE41D5"/>
    <w:rsid w:val="00EE4A8D"/>
    <w:rsid w:val="00EE515A"/>
    <w:rsid w:val="00EE667B"/>
    <w:rsid w:val="00EF298F"/>
    <w:rsid w:val="00EF33A9"/>
    <w:rsid w:val="00EF474B"/>
    <w:rsid w:val="00EF4B18"/>
    <w:rsid w:val="00EF4C59"/>
    <w:rsid w:val="00EF55F1"/>
    <w:rsid w:val="00F00E75"/>
    <w:rsid w:val="00F0166F"/>
    <w:rsid w:val="00F037A4"/>
    <w:rsid w:val="00F04304"/>
    <w:rsid w:val="00F049AB"/>
    <w:rsid w:val="00F074F6"/>
    <w:rsid w:val="00F140B6"/>
    <w:rsid w:val="00F142DB"/>
    <w:rsid w:val="00F14515"/>
    <w:rsid w:val="00F15F2E"/>
    <w:rsid w:val="00F23685"/>
    <w:rsid w:val="00F23F53"/>
    <w:rsid w:val="00F240D0"/>
    <w:rsid w:val="00F254E5"/>
    <w:rsid w:val="00F26401"/>
    <w:rsid w:val="00F27C8F"/>
    <w:rsid w:val="00F3039B"/>
    <w:rsid w:val="00F30609"/>
    <w:rsid w:val="00F308A3"/>
    <w:rsid w:val="00F32749"/>
    <w:rsid w:val="00F328FE"/>
    <w:rsid w:val="00F33074"/>
    <w:rsid w:val="00F34470"/>
    <w:rsid w:val="00F34EE9"/>
    <w:rsid w:val="00F35464"/>
    <w:rsid w:val="00F37172"/>
    <w:rsid w:val="00F42953"/>
    <w:rsid w:val="00F431EA"/>
    <w:rsid w:val="00F4477E"/>
    <w:rsid w:val="00F46269"/>
    <w:rsid w:val="00F46DEB"/>
    <w:rsid w:val="00F47598"/>
    <w:rsid w:val="00F5360F"/>
    <w:rsid w:val="00F553FA"/>
    <w:rsid w:val="00F55845"/>
    <w:rsid w:val="00F56FC7"/>
    <w:rsid w:val="00F60BA8"/>
    <w:rsid w:val="00F62031"/>
    <w:rsid w:val="00F6215A"/>
    <w:rsid w:val="00F622A4"/>
    <w:rsid w:val="00F628E8"/>
    <w:rsid w:val="00F6433F"/>
    <w:rsid w:val="00F64CC8"/>
    <w:rsid w:val="00F665C5"/>
    <w:rsid w:val="00F667C3"/>
    <w:rsid w:val="00F6740F"/>
    <w:rsid w:val="00F67B24"/>
    <w:rsid w:val="00F67D8F"/>
    <w:rsid w:val="00F67FDD"/>
    <w:rsid w:val="00F7134A"/>
    <w:rsid w:val="00F72D24"/>
    <w:rsid w:val="00F73110"/>
    <w:rsid w:val="00F74EE6"/>
    <w:rsid w:val="00F76297"/>
    <w:rsid w:val="00F802BE"/>
    <w:rsid w:val="00F80E93"/>
    <w:rsid w:val="00F81E66"/>
    <w:rsid w:val="00F82204"/>
    <w:rsid w:val="00F8295F"/>
    <w:rsid w:val="00F82BA7"/>
    <w:rsid w:val="00F83839"/>
    <w:rsid w:val="00F851B5"/>
    <w:rsid w:val="00F85C31"/>
    <w:rsid w:val="00F86024"/>
    <w:rsid w:val="00F8611A"/>
    <w:rsid w:val="00F861A2"/>
    <w:rsid w:val="00F917EF"/>
    <w:rsid w:val="00F9291B"/>
    <w:rsid w:val="00F92ED0"/>
    <w:rsid w:val="00F94ACE"/>
    <w:rsid w:val="00F94EDB"/>
    <w:rsid w:val="00F953DA"/>
    <w:rsid w:val="00F95E4F"/>
    <w:rsid w:val="00F975EB"/>
    <w:rsid w:val="00FA05A0"/>
    <w:rsid w:val="00FA1EDB"/>
    <w:rsid w:val="00FA2219"/>
    <w:rsid w:val="00FA5128"/>
    <w:rsid w:val="00FA6B73"/>
    <w:rsid w:val="00FB06D7"/>
    <w:rsid w:val="00FB1194"/>
    <w:rsid w:val="00FB2853"/>
    <w:rsid w:val="00FB3321"/>
    <w:rsid w:val="00FB3FF9"/>
    <w:rsid w:val="00FB42D4"/>
    <w:rsid w:val="00FB4C4E"/>
    <w:rsid w:val="00FB4E21"/>
    <w:rsid w:val="00FB5906"/>
    <w:rsid w:val="00FB6456"/>
    <w:rsid w:val="00FB7136"/>
    <w:rsid w:val="00FB762F"/>
    <w:rsid w:val="00FB7F97"/>
    <w:rsid w:val="00FC0D69"/>
    <w:rsid w:val="00FC2AED"/>
    <w:rsid w:val="00FC4279"/>
    <w:rsid w:val="00FC4876"/>
    <w:rsid w:val="00FC49AB"/>
    <w:rsid w:val="00FC6AF5"/>
    <w:rsid w:val="00FC6BDD"/>
    <w:rsid w:val="00FC7801"/>
    <w:rsid w:val="00FD0082"/>
    <w:rsid w:val="00FD13CA"/>
    <w:rsid w:val="00FD4B53"/>
    <w:rsid w:val="00FD530A"/>
    <w:rsid w:val="00FD5EA7"/>
    <w:rsid w:val="00FE13BA"/>
    <w:rsid w:val="00FE158F"/>
    <w:rsid w:val="00FE2F8E"/>
    <w:rsid w:val="00FE36CF"/>
    <w:rsid w:val="00FE4F68"/>
    <w:rsid w:val="00FE64E1"/>
    <w:rsid w:val="00FF0246"/>
    <w:rsid w:val="00FF2F1E"/>
    <w:rsid w:val="00FF343E"/>
    <w:rsid w:val="00FF56EC"/>
    <w:rsid w:val="00FF6075"/>
    <w:rsid w:val="00FF6EBC"/>
    <w:rsid w:val="00FF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table" w:customStyle="1" w:styleId="Siatkatabelijasna1">
    <w:name w:val="Siatka tabeli — jasna1"/>
    <w:basedOn w:val="Standardowy"/>
    <w:uiPriority w:val="40"/>
    <w:rsid w:val="001B63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P">
    <w:name w:val="AP"/>
    <w:basedOn w:val="Normalny"/>
    <w:qFormat/>
    <w:rsid w:val="001B63F1"/>
    <w:pPr>
      <w:spacing w:line="288" w:lineRule="auto"/>
    </w:pPr>
    <w:rPr>
      <w:shd w:val="clear" w:color="auto" w:fill="FFFFFF"/>
    </w:rPr>
  </w:style>
  <w:style w:type="paragraph" w:customStyle="1" w:styleId="tytutabeli">
    <w:name w:val="tytuł tabeli"/>
    <w:basedOn w:val="tytuwykresu"/>
    <w:qFormat/>
    <w:rsid w:val="00F14515"/>
    <w:pPr>
      <w:spacing w:before="360" w:line="240" w:lineRule="auto"/>
    </w:pPr>
    <w:rPr>
      <w:spacing w:val="0"/>
      <w:sz w:val="19"/>
      <w:szCs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7CF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7CF6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7CF6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706BD9"/>
    <w:rPr>
      <w:color w:val="954F72" w:themeColor="followedHyperlink"/>
      <w:u w:val="single"/>
    </w:rPr>
  </w:style>
  <w:style w:type="table" w:customStyle="1" w:styleId="TableGrid">
    <w:name w:val="TableGrid"/>
    <w:rsid w:val="00527936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26" Type="http://schemas.openxmlformats.org/officeDocument/2006/relationships/image" Target="media/image13.png"/><Relationship Id="rId39" Type="http://schemas.openxmlformats.org/officeDocument/2006/relationships/theme" Target="theme/theme1.xml"/><Relationship Id="rId21" Type="http://schemas.openxmlformats.org/officeDocument/2006/relationships/footer" Target="footer2.xml"/><Relationship Id="rId34" Type="http://schemas.openxmlformats.org/officeDocument/2006/relationships/hyperlink" Target="https://stat.gov.pl/metainformacje/slownik-pojec/pojecia-stosowane-w-statystyce-publicznej/4573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g"/><Relationship Id="rId25" Type="http://schemas.openxmlformats.org/officeDocument/2006/relationships/hyperlink" Target="https://twitter.com/Bialystok_STAT" TargetMode="External"/><Relationship Id="rId33" Type="http://schemas.openxmlformats.org/officeDocument/2006/relationships/hyperlink" Target="https://stat.gov.pl/metainformacje/slownik-pojec/pojecia-stosowane-w-statystyce-publicznej/4561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header" Target="header2.xml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image" Target="media/image12.png"/><Relationship Id="rId32" Type="http://schemas.openxmlformats.org/officeDocument/2006/relationships/hyperlink" Target="https://stat.gov.pl/metainformacje/slownik-pojec/pojecia-stosowane-w-statystyce-publicznej/4560,pojecie.html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7.jpg"/><Relationship Id="rId23" Type="http://schemas.openxmlformats.org/officeDocument/2006/relationships/image" Target="media/image11.png"/><Relationship Id="rId28" Type="http://schemas.openxmlformats.org/officeDocument/2006/relationships/hyperlink" Target="https://stat.gov.pl/obszary-tematyczne/nauka-i-technika-spoleczenstwo-informacyjne/nauka-i-technika/dzialalnosc-innowacyjna-przedsiebiorstw-w-latach-2018-2020,2,20.html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456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jpg"/><Relationship Id="rId22" Type="http://schemas.openxmlformats.org/officeDocument/2006/relationships/hyperlink" Target="https://bialystok.new.stat.gov.pl/" TargetMode="External"/><Relationship Id="rId27" Type="http://schemas.openxmlformats.org/officeDocument/2006/relationships/hyperlink" Target="https://www.facebook.com/UrzadStatystycznywBialymstoku/" TargetMode="External"/><Relationship Id="rId30" Type="http://schemas.openxmlformats.org/officeDocument/2006/relationships/hyperlink" Target="https://dbw.stat.gov.pl/dashboard/28" TargetMode="External"/><Relationship Id="rId35" Type="http://schemas.openxmlformats.org/officeDocument/2006/relationships/hyperlink" Target="https://stat.gov.pl/metainformacje/slownik-pojec/pojecia-stosowane-w-statystyce-publicznej/4575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infopath/2007/PartnerControls"/>
    <ds:schemaRef ds:uri="http://schemas.openxmlformats.org/package/2006/metadata/core-properties"/>
    <ds:schemaRef ds:uri="b5698c14-9734-4c2e-b0a6-c0f0e0420a38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30d47203-49ec-4c8c-a442-62231931aabb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BBE91B-8AD1-476D-9EB0-E27112246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3951</TotalTime>
  <Pages>10</Pages>
  <Words>2720</Words>
  <Characters>16321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podlaskim w 2 kwartale 2026 r.</vt:lpstr>
    </vt:vector>
  </TitlesOfParts>
  <Company/>
  <LinksUpToDate>false</LinksUpToDate>
  <CharactersWithSpaces>19003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podlaskim w 2 kwartale 2026 r.</dc:title>
  <dc:subject/>
  <cp:keywords/>
  <dc:description/>
  <cp:lastPrinted>2026-09-28T11:05:00Z</cp:lastPrinted>
  <dcterms:created xsi:type="dcterms:W3CDTF">2025-12-17T06:42:00Z</dcterms:created>
  <dcterms:modified xsi:type="dcterms:W3CDTF">2026-09-29T05:04:00Z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