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D543C" w14:textId="2F1107F7" w:rsidR="00152FDD" w:rsidRDefault="00152FDD" w:rsidP="00152FDD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Społeczeństwo informacyjne w Polsce w 202</w:t>
      </w:r>
      <w:r w:rsidR="00F72FC9">
        <w:rPr>
          <w:shd w:val="clear" w:color="auto" w:fill="FFFFFF"/>
        </w:rPr>
        <w:t>6</w:t>
      </w:r>
      <w:r>
        <w:rPr>
          <w:shd w:val="clear" w:color="auto" w:fill="FFFFFF"/>
        </w:rPr>
        <w:t xml:space="preserve"> r.</w:t>
      </w:r>
    </w:p>
    <w:p w14:paraId="0565756A" w14:textId="77777777" w:rsidR="00152FDD" w:rsidRDefault="00152FDD" w:rsidP="00E32B94">
      <w:pPr>
        <w:pStyle w:val="tytuinformacji"/>
        <w:spacing w:before="0"/>
        <w:rPr>
          <w:sz w:val="32"/>
        </w:rPr>
      </w:pPr>
    </w:p>
    <w:p w14:paraId="20562167" w14:textId="7EEF25CD" w:rsidR="00152FDD" w:rsidRDefault="00EA5A7F" w:rsidP="00152FDD">
      <w:pPr>
        <w:pStyle w:val="Nagwek1"/>
      </w:pPr>
      <w:r w:rsidRPr="00865656">
        <w:rPr>
          <w:shd w:val="clear" w:color="auto" w:fill="FFFFFF"/>
        </w:rPr>
        <w:t>Wykorzystan</w:t>
      </w:r>
      <w:r>
        <w:rPr>
          <w:shd w:val="clear" w:color="auto" w:fill="FFFFFF"/>
        </w:rPr>
        <w:t>ie technologii informacyjno-</w:t>
      </w:r>
      <w:r w:rsidRPr="00865656">
        <w:rPr>
          <w:shd w:val="clear" w:color="auto" w:fill="FFFFFF"/>
        </w:rPr>
        <w:t>komunikacyjnych w gospodarstwach</w:t>
      </w:r>
      <w:r>
        <w:rPr>
          <w:shd w:val="clear" w:color="auto" w:fill="FFFFFF"/>
        </w:rPr>
        <w:t xml:space="preserve"> </w:t>
      </w:r>
      <w:r w:rsidRPr="00865656">
        <w:rPr>
          <w:shd w:val="clear" w:color="auto" w:fill="FFFFFF"/>
        </w:rPr>
        <w:t xml:space="preserve">domowych </w:t>
      </w:r>
      <w:r w:rsidR="00AA6402">
        <w:rPr>
          <w:shd w:val="clear" w:color="auto" w:fill="FFFFFF"/>
        </w:rPr>
        <w:br/>
      </w:r>
      <w:r w:rsidRPr="00865656">
        <w:rPr>
          <w:shd w:val="clear" w:color="auto" w:fill="FFFFFF"/>
        </w:rPr>
        <w:t>i wśród osób indywidualnych</w:t>
      </w:r>
      <w:r>
        <w:rPr>
          <w:rStyle w:val="Odwoanieprzypisudolnego"/>
          <w:shd w:val="clear" w:color="auto" w:fill="FFFFFF"/>
        </w:rPr>
        <w:footnoteReference w:id="1"/>
      </w:r>
    </w:p>
    <w:p w14:paraId="7B2F3062" w14:textId="2B9BC442" w:rsidR="003F63D1" w:rsidRPr="00377730" w:rsidRDefault="00152FDD" w:rsidP="00B67EDB">
      <w:pPr>
        <w:pStyle w:val="LID"/>
        <w:rPr>
          <w:rFonts w:cs="Times New Roman"/>
          <w:lang w:eastAsia="en-US"/>
        </w:rPr>
      </w:pPr>
      <w:r w:rsidRPr="00377730"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0FBA2B3C" wp14:editId="1DBDFE19">
                <wp:simplePos x="0" y="0"/>
                <wp:positionH relativeFrom="margin">
                  <wp:posOffset>-66675</wp:posOffset>
                </wp:positionH>
                <wp:positionV relativeFrom="paragraph">
                  <wp:posOffset>122555</wp:posOffset>
                </wp:positionV>
                <wp:extent cx="2556000" cy="1152000"/>
                <wp:effectExtent l="0" t="0" r="0" b="0"/>
                <wp:wrapSquare wrapText="bothSides"/>
                <wp:docPr id="17" name="Pole tekstowe 2" descr="Opis wskaźnika 1&#10;&#10;Odsetek osób korzystających z narzędzi wykorzystujących sztuczną inteligencję wyniósł 39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6000" cy="1152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40E06" w14:textId="4FDD3CB4" w:rsidR="00152FDD" w:rsidRPr="002C6663" w:rsidRDefault="004A37D2" w:rsidP="00D26189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39,8</w:t>
                            </w:r>
                            <w:r w:rsidR="00DB098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E0AD9C5" w14:textId="4BEC44F6" w:rsidR="00152FDD" w:rsidRPr="007D605C" w:rsidRDefault="00EA5A7F" w:rsidP="00D26189">
                            <w:pPr>
                              <w:pStyle w:val="tekstnaniebieskimtle"/>
                              <w:ind w:left="-57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Odsetek osób korzystających z </w:t>
                            </w:r>
                            <w:r w:rsidRPr="004A37D2">
                              <w:t>narzędzi wykorzystujących sztuczną inteligencj</w:t>
                            </w:r>
                            <w:r>
                              <w:t>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BA2B3C" id="Pole tekstowe 2" o:spid="_x0000_s1026" alt="Opis wskaźnika 1&#10;&#10;Odsetek osób korzystających z narzędzi wykorzystujących sztuczną inteligencję wyniósł 39,8%" style="position:absolute;margin-left:-5.25pt;margin-top:9.65pt;width:201.25pt;height:90.7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" fillcolor="#001d77" stroked="f">
                <v:stroke joinstyle="miter"/>
                <v:textbox>
                  <w:txbxContent>
                    <w:p w14:paraId="5E340E06" w14:textId="4FDD3CB4" w:rsidR="00152FDD" w:rsidRPr="002C6663" w:rsidRDefault="004A37D2" w:rsidP="00D26189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39,8</w:t>
                      </w:r>
                      <w:r w:rsidR="00DB098A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E0AD9C5" w14:textId="4BEC44F6" w:rsidR="00152FDD" w:rsidRPr="007D605C" w:rsidRDefault="00EA5A7F" w:rsidP="00D26189">
                      <w:pPr>
                        <w:pStyle w:val="tekstnaniebieskimtle"/>
                        <w:ind w:left="-57"/>
                        <w:rPr>
                          <w:sz w:val="18"/>
                          <w:szCs w:val="20"/>
                        </w:rPr>
                      </w:pPr>
                      <w:r>
                        <w:t xml:space="preserve">Odsetek osób korzystających z </w:t>
                      </w:r>
                      <w:r w:rsidRPr="004A37D2">
                        <w:t>narzędzi wykorzystujących sztuczną inteligencj</w:t>
                      </w:r>
                      <w:r>
                        <w:t>ę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EA5A7F" w:rsidRPr="00377730">
        <w:t xml:space="preserve">W 2026 r. odsetek osób w wieku 16–74 lata korzystających z narzędzi wykorzystujących sztuczną inteligencję w ciągu ostatnich </w:t>
      </w:r>
      <w:r w:rsidR="00377730">
        <w:br/>
      </w:r>
      <w:r w:rsidR="00EA5A7F" w:rsidRPr="00377730">
        <w:t>3 miesięcy wyniósł 39,8%, tj. o 17,1 p.proc. więcej niż w roku poprzednim.</w:t>
      </w:r>
    </w:p>
    <w:p w14:paraId="45F41AB5" w14:textId="42328C52" w:rsidR="00B67EDB" w:rsidRPr="003F63D1" w:rsidRDefault="00B67EDB" w:rsidP="00B67EDB">
      <w:pPr>
        <w:pStyle w:val="LID"/>
        <w:rPr>
          <w:rFonts w:cs="Times New Roman"/>
          <w:lang w:eastAsia="en-US"/>
        </w:rPr>
      </w:pPr>
    </w:p>
    <w:p w14:paraId="1D8F0BB1" w14:textId="77777777" w:rsidR="00EA5A7F" w:rsidRDefault="00EA5A7F" w:rsidP="00521DEF">
      <w:pPr>
        <w:rPr>
          <w:spacing w:val="-2"/>
        </w:rPr>
      </w:pPr>
    </w:p>
    <w:p w14:paraId="40B166B9" w14:textId="33D1D6B9" w:rsidR="00152FDD" w:rsidRPr="00861E4B" w:rsidRDefault="00EA5A7F" w:rsidP="00377730">
      <w:r w:rsidRPr="005F5A7E">
        <w:rPr>
          <w:spacing w:val="-2"/>
        </w:rPr>
        <w:t>W 202</w:t>
      </w:r>
      <w:r>
        <w:rPr>
          <w:spacing w:val="-2"/>
        </w:rPr>
        <w:t>6</w:t>
      </w:r>
      <w:r w:rsidRPr="005F5A7E">
        <w:rPr>
          <w:spacing w:val="-2"/>
        </w:rPr>
        <w:t xml:space="preserve"> r.</w:t>
      </w:r>
      <w:r>
        <w:rPr>
          <w:spacing w:val="-2"/>
        </w:rPr>
        <w:t xml:space="preserve"> </w:t>
      </w:r>
      <w:r w:rsidRPr="005F5A7E">
        <w:rPr>
          <w:spacing w:val="-2"/>
        </w:rPr>
        <w:t xml:space="preserve">dostęp do Internetu posiada </w:t>
      </w:r>
      <w:r>
        <w:rPr>
          <w:spacing w:val="-2"/>
        </w:rPr>
        <w:t>96,6</w:t>
      </w:r>
      <w:r w:rsidRPr="005F5A7E">
        <w:rPr>
          <w:spacing w:val="-2"/>
        </w:rPr>
        <w:t>% gospodarstw domowych</w:t>
      </w:r>
      <w:r>
        <w:rPr>
          <w:spacing w:val="-2"/>
        </w:rPr>
        <w:t xml:space="preserve">, tj. </w:t>
      </w:r>
      <w:r w:rsidRPr="00110C06">
        <w:t xml:space="preserve">o </w:t>
      </w:r>
      <w:r>
        <w:t>0,4</w:t>
      </w:r>
      <w:r w:rsidRPr="00110C06">
        <w:t xml:space="preserve"> </w:t>
      </w:r>
      <w:proofErr w:type="spellStart"/>
      <w:r w:rsidRPr="00110C06">
        <w:t>p.proc</w:t>
      </w:r>
      <w:proofErr w:type="spellEnd"/>
      <w:r>
        <w:rPr>
          <w:spacing w:val="-2"/>
        </w:rPr>
        <w:t>. więcej niż rok wcześniej. Odsetek</w:t>
      </w:r>
      <w:r w:rsidRPr="00110C06">
        <w:t xml:space="preserve"> gospodarstw domowych </w:t>
      </w:r>
      <w:r>
        <w:t>z</w:t>
      </w:r>
      <w:r w:rsidRPr="00110C06">
        <w:t xml:space="preserve"> dostęp</w:t>
      </w:r>
      <w:r>
        <w:t>em</w:t>
      </w:r>
      <w:r w:rsidRPr="00110C06">
        <w:t xml:space="preserve"> do Internetu przez szerokopasmow</w:t>
      </w:r>
      <w:r w:rsidRPr="005F5A7E">
        <w:t xml:space="preserve">e łącze stacjonarne </w:t>
      </w:r>
      <w:r>
        <w:t xml:space="preserve">wzrósł o 1,6 </w:t>
      </w:r>
      <w:proofErr w:type="spellStart"/>
      <w:r>
        <w:t>p.proc</w:t>
      </w:r>
      <w:proofErr w:type="spellEnd"/>
      <w:r>
        <w:t xml:space="preserve">. do 71,9%, a </w:t>
      </w:r>
      <w:r w:rsidRPr="005F5A7E">
        <w:t xml:space="preserve">przez szerokopasmowe łącze </w:t>
      </w:r>
      <w:r w:rsidR="00377730">
        <w:br/>
      </w:r>
      <w:r w:rsidRPr="005F5A7E">
        <w:t xml:space="preserve">mobilne </w:t>
      </w:r>
      <w:r w:rsidR="00377730">
        <w:t>–</w:t>
      </w:r>
      <w:r>
        <w:t xml:space="preserve"> zwiększył się </w:t>
      </w:r>
      <w:r w:rsidRPr="005F5A7E">
        <w:t xml:space="preserve">o </w:t>
      </w:r>
      <w:r>
        <w:t>0,3</w:t>
      </w:r>
      <w:r w:rsidRPr="005F5A7E">
        <w:t xml:space="preserve"> </w:t>
      </w:r>
      <w:proofErr w:type="spellStart"/>
      <w:r w:rsidRPr="005F5A7E">
        <w:t>p.proc</w:t>
      </w:r>
      <w:proofErr w:type="spellEnd"/>
      <w:r w:rsidRPr="00861E4B">
        <w:t>.</w:t>
      </w:r>
      <w:r>
        <w:t xml:space="preserve"> do 78,5%.</w:t>
      </w:r>
    </w:p>
    <w:p w14:paraId="5C185C53" w14:textId="464145B7" w:rsidR="00152FDD" w:rsidRDefault="008622B7" w:rsidP="00152FDD">
      <w:pPr>
        <w:pStyle w:val="tytuwykresu"/>
      </w:pPr>
      <w:r w:rsidRPr="001E568E">
        <w:rPr>
          <w:noProof/>
        </w:rPr>
        <mc:AlternateContent>
          <mc:Choice Requires="wps">
            <w:drawing>
              <wp:anchor distT="45720" distB="45720" distL="114300" distR="114300" simplePos="0" relativeHeight="251734016" behindDoc="1" locked="0" layoutInCell="1" allowOverlap="1" wp14:anchorId="0C514646" wp14:editId="2DD9B0CE">
                <wp:simplePos x="0" y="0"/>
                <wp:positionH relativeFrom="column">
                  <wp:posOffset>5211648</wp:posOffset>
                </wp:positionH>
                <wp:positionV relativeFrom="paragraph">
                  <wp:posOffset>160020</wp:posOffset>
                </wp:positionV>
                <wp:extent cx="1813560" cy="497205"/>
                <wp:effectExtent l="0" t="0" r="0" b="0"/>
                <wp:wrapTight wrapText="bothSides">
                  <wp:wrapPolygon edited="0">
                    <wp:start x="681" y="0"/>
                    <wp:lineTo x="681" y="20690"/>
                    <wp:lineTo x="20874" y="20690"/>
                    <wp:lineTo x="20874" y="0"/>
                    <wp:lineTo x="681" y="0"/>
                  </wp:wrapPolygon>
                </wp:wrapTight>
                <wp:docPr id="19" name="Pole tekstowe 19" descr="96,6% gospodarstw domowych posiada dostęp do Interne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3560" cy="497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3F656" w14:textId="206904B2" w:rsidR="00152FDD" w:rsidRPr="008B6882" w:rsidRDefault="00EA5A7F" w:rsidP="008B6882">
                            <w:pPr>
                              <w:pStyle w:val="tekstzboku"/>
                            </w:pPr>
                            <w:r w:rsidRPr="008B6882">
                              <w:t>9</w:t>
                            </w:r>
                            <w:r>
                              <w:t>6,6</w:t>
                            </w:r>
                            <w:r w:rsidRPr="008B6882">
                              <w:t>% gospodarstw domowych posiada dostęp do Internetu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514646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96,6% gospodarstw domowych posiada dostęp do Internetu" style="position:absolute;margin-left:410.35pt;margin-top:12.6pt;width:142.8pt;height:39.15pt;z-index:-251582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" filled="f" stroked="f">
                <v:textbox>
                  <w:txbxContent>
                    <w:p w14:paraId="2CD3F656" w14:textId="206904B2" w:rsidR="00152FDD" w:rsidRPr="008B6882" w:rsidRDefault="00EA5A7F" w:rsidP="008B6882">
                      <w:pPr>
                        <w:pStyle w:val="tekstzboku"/>
                      </w:pPr>
                      <w:r w:rsidRPr="008B6882">
                        <w:t>9</w:t>
                      </w:r>
                      <w:r>
                        <w:t>6,6</w:t>
                      </w:r>
                      <w:r w:rsidRPr="008B6882">
                        <w:t>% gospodarstw domowych posiada dostęp do Internetu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52FDD" w:rsidRPr="00DE6B68">
        <w:t>Wykres 1. Dostęp do Internetu w gospodarstwach domowych</w:t>
      </w:r>
    </w:p>
    <w:p w14:paraId="49893DE9" w14:textId="743953C6" w:rsidR="00EA5A7F" w:rsidRDefault="00EA5A7F" w:rsidP="00EA5A7F">
      <w:pPr>
        <w:pStyle w:val="Brakstyluakapitowego"/>
      </w:pPr>
      <w:r>
        <w:rPr>
          <w:noProof/>
        </w:rPr>
        <w:drawing>
          <wp:inline distT="0" distB="0" distL="0" distR="0" wp14:anchorId="564FCE09" wp14:editId="61D08B3E">
            <wp:extent cx="4889199" cy="1440000"/>
            <wp:effectExtent l="0" t="0" r="6985" b="8255"/>
            <wp:docPr id="4" name="Obraz 4" descr="Wykres 1 Wykres słupkowy&#10;&#10;Wykres prezentuje dane za lata 2025 i 2026. Wśród ogółu gospodarstw domowych dostęp do Internetu posiadało w 2026 r. 96,6% (o 0,4 p.proc. więcej niż w 2025 r.), poprzez szerokopasmowe łącze stacjonarne – 71,9% (wzrost o 1,6 p.proc. w porównaniu z 2025 r.), poprzez szerokopasmowe łącze mobilne – 78,5% (wobec 78,2% w 2025 r.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Wykres 1 Wykres słupkowy&#10;&#10;Wykres prezentuje dane za lata 2025 i 2026. Wśród ogółu gospodarstw domowych dostęp do Internetu posiadało w 2026 r. 96,6% (o 0,4 p.proc. więcej niż w 2025 r.), poprzez szerokopasmowe łącze stacjonarne – 71,9% (wzrost o 1,6 p.proc. w porównaniu z 2025 r.), poprzez szerokopasmowe łącze mobilne – 78,5% (wobec 78,2% w 2025 r.)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89199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89F85" w14:textId="17C9A2AB" w:rsidR="00EA5A7F" w:rsidRDefault="00EA5A7F" w:rsidP="00063462">
      <w:bookmarkStart w:id="0" w:name="_Hlk242174498"/>
      <w:r>
        <w:t xml:space="preserve">Korzystanie z narzędzi wykorzystujących sztuczną inteligencję (AI) w ciągu ostatnich 3 miesięcy w badaniu zrealizowanym w 2026 r. deklaruje </w:t>
      </w:r>
      <w:r w:rsidRPr="00B657F8">
        <w:t>39,8%</w:t>
      </w:r>
      <w:r>
        <w:t xml:space="preserve"> osób</w:t>
      </w:r>
      <w:r w:rsidRPr="00B657F8">
        <w:t xml:space="preserve">, </w:t>
      </w:r>
      <w:r>
        <w:t xml:space="preserve">tj. o </w:t>
      </w:r>
      <w:r w:rsidRPr="00B657F8">
        <w:t>17,1</w:t>
      </w:r>
      <w:r w:rsidR="00063462">
        <w:t xml:space="preserve"> </w:t>
      </w:r>
      <w:proofErr w:type="spellStart"/>
      <w:r w:rsidRPr="00B657F8">
        <w:t>p.proc</w:t>
      </w:r>
      <w:proofErr w:type="spellEnd"/>
      <w:r w:rsidRPr="00B657F8">
        <w:t xml:space="preserve">. </w:t>
      </w:r>
      <w:r>
        <w:t xml:space="preserve">więcej </w:t>
      </w:r>
      <w:r w:rsidR="00063462">
        <w:br/>
      </w:r>
      <w:r>
        <w:t>w</w:t>
      </w:r>
      <w:r w:rsidR="00063462">
        <w:t xml:space="preserve"> </w:t>
      </w:r>
      <w:r>
        <w:t>porównaniu z rokiem</w:t>
      </w:r>
      <w:r w:rsidRPr="00B657F8">
        <w:t xml:space="preserve"> poprzednim</w:t>
      </w:r>
      <w:r>
        <w:t xml:space="preserve">. Największy odsetek </w:t>
      </w:r>
      <w:r w:rsidRPr="00521DEF">
        <w:rPr>
          <w:spacing w:val="-2"/>
        </w:rPr>
        <w:t xml:space="preserve">wykorzystujących </w:t>
      </w:r>
      <w:r>
        <w:rPr>
          <w:spacing w:val="-2"/>
        </w:rPr>
        <w:t>AI</w:t>
      </w:r>
      <w:r w:rsidRPr="00521DEF">
        <w:rPr>
          <w:spacing w:val="-2"/>
        </w:rPr>
        <w:t xml:space="preserve"> odnotowano wśród osób najmłodszych (w grupie</w:t>
      </w:r>
      <w:r>
        <w:t xml:space="preserve"> </w:t>
      </w:r>
      <w:r w:rsidRPr="008F0097">
        <w:t>wieku</w:t>
      </w:r>
      <w:r>
        <w:t xml:space="preserve"> 16–24 lata) – 72,5%. Odsetek ten wyraźnie maleje wraz ze wzrostem wieku ankietowanych i wśród osób w wieku 65</w:t>
      </w:r>
      <w:r w:rsidRPr="002505A1">
        <w:t>–</w:t>
      </w:r>
      <w:r>
        <w:t xml:space="preserve">74 lata wyniósł 9,0%. </w:t>
      </w:r>
    </w:p>
    <w:bookmarkEnd w:id="0"/>
    <w:p w14:paraId="0BDDF30D" w14:textId="3558920D" w:rsidR="001C6522" w:rsidRDefault="001C6522" w:rsidP="001C6522">
      <w:pPr>
        <w:pStyle w:val="tytuwykresu"/>
        <w:ind w:left="907" w:hanging="907"/>
      </w:pPr>
      <w:r w:rsidRPr="00ED5FBB">
        <w:t xml:space="preserve">Wykres </w:t>
      </w:r>
      <w:r w:rsidR="00B6613C">
        <w:t>2</w:t>
      </w:r>
      <w:r w:rsidRPr="00ED5FBB">
        <w:t xml:space="preserve">. </w:t>
      </w:r>
      <w:r w:rsidRPr="001C6522">
        <w:t>Osoby korzystające z narzędzi wykorzystujących sztuczną inteligencję</w:t>
      </w:r>
      <w:r w:rsidR="007A6FD7">
        <w:t xml:space="preserve"> </w:t>
      </w:r>
      <w:r w:rsidR="007A6FD7">
        <w:br/>
        <w:t xml:space="preserve">według </w:t>
      </w:r>
      <w:r w:rsidR="00332EE7">
        <w:t xml:space="preserve">grup </w:t>
      </w:r>
      <w:r w:rsidR="007A6FD7">
        <w:t>wieku</w:t>
      </w:r>
    </w:p>
    <w:p w14:paraId="371C1728" w14:textId="21CDA56F" w:rsidR="00EA5A7F" w:rsidRDefault="00EA5A7F" w:rsidP="00EA5A7F">
      <w:pPr>
        <w:pStyle w:val="Brakstyluakapitowego"/>
      </w:pPr>
      <w:r>
        <w:rPr>
          <w:noProof/>
        </w:rPr>
        <w:drawing>
          <wp:inline distT="0" distB="0" distL="0" distR="0" wp14:anchorId="3B53B711" wp14:editId="389D7E3A">
            <wp:extent cx="4788000" cy="1892324"/>
            <wp:effectExtent l="0" t="0" r="0" b="0"/>
            <wp:docPr id="5" name="Obraz 5" descr="Wykres 2 Wykres słupkowy&#10;&#10;Wykres prezentujący dane dotyczące korzystania z narzędzi wykorzystujących sztuczną inteligencję w 2025 r. i 2026 r. dla ludności ogółem oraz w przedziałach wiekowych 16–24, 25–34, 35–44, 45–54, 55–64 i 65–74 lata. W Polsce odsetek ten wyniósł w 2026 r. 39,8% (wzrost o 17,1 p. proc. w porównaniu z 2025 r.). Największy odsetek odnotowano wśród osób w wieku 16–24 lata – 72,5%  (wobec 49,3% w 2025 r.). Najmniejszy odsetek odnotowano w grupie 65–74 lata – było to 9,0% (wobec 2,6% w 2025 r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Wykres 2 Wykres słupkowy&#10;&#10;Wykres prezentujący dane dotyczące korzystania z narzędzi wykorzystujących sztuczną inteligencję w 2025 r. i 2026 r. dla ludności ogółem oraz w przedziałach wiekowych 16–24, 25–34, 35–44, 45–54, 55–64 i 65–74 lata. W Polsce odsetek ten wyniósł w 2026 r. 39,8% (wzrost o 17,1 p. proc. w porównaniu z 2025 r.). Największy odsetek odnotowano wśród osób w wieku 16–24 lata – 72,5%  (wobec 49,3% w 2025 r.). Najmniejszy odsetek odnotowano w grupie 65–74 lata – było to 9,0% (wobec 2,6% w 2025 r.)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88000" cy="1892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72EA1" w14:textId="22D332AC" w:rsidR="001C6522" w:rsidRPr="00D26189" w:rsidRDefault="00EA5A7F" w:rsidP="001C6522">
      <w:pPr>
        <w:rPr>
          <w:shd w:val="clear" w:color="auto" w:fill="FFFFFF"/>
        </w:rPr>
      </w:pPr>
      <w:r w:rsidRPr="006013D7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2DEE2B9C" wp14:editId="451E3813">
                <wp:simplePos x="0" y="0"/>
                <wp:positionH relativeFrom="page">
                  <wp:posOffset>5760113</wp:posOffset>
                </wp:positionH>
                <wp:positionV relativeFrom="page">
                  <wp:posOffset>2864513</wp:posOffset>
                </wp:positionV>
                <wp:extent cx="1886400" cy="525600"/>
                <wp:effectExtent l="0" t="0" r="0" b="0"/>
                <wp:wrapTight wrapText="bothSides">
                  <wp:wrapPolygon edited="0">
                    <wp:start x="655" y="0"/>
                    <wp:lineTo x="655" y="20372"/>
                    <wp:lineTo x="20727" y="20372"/>
                    <wp:lineTo x="20727" y="0"/>
                    <wp:lineTo x="655" y="0"/>
                  </wp:wrapPolygon>
                </wp:wrapTight>
                <wp:docPr id="12" name="Pole tekstowe 12" descr="72,9% osób dokonało zakupów przez Intern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400" cy="52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81C6D" w14:textId="1B13F5D7" w:rsidR="001C6522" w:rsidRPr="00CA51CA" w:rsidRDefault="00EA5A7F" w:rsidP="001C6522">
                            <w:pPr>
                              <w:pStyle w:val="tekstzboku"/>
                            </w:pPr>
                            <w:r>
                              <w:t>72,9% osób dokonało zakupów przez Internet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E2B9C" id="Pole tekstowe 12" o:spid="_x0000_s1028" type="#_x0000_t202" alt="72,9% osób dokonało zakupów przez Internet" style="position:absolute;margin-left:453.55pt;margin-top:225.55pt;width:148.55pt;height:41.4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" filled="f" stroked="f">
                <v:textbox>
                  <w:txbxContent>
                    <w:p w14:paraId="0D381C6D" w14:textId="1B13F5D7" w:rsidR="001C6522" w:rsidRPr="00CA51CA" w:rsidRDefault="00EA5A7F" w:rsidP="001C6522">
                      <w:pPr>
                        <w:pStyle w:val="tekstzboku"/>
                      </w:pPr>
                      <w:r>
                        <w:t>72,9% osób dokonało zakupów przez Internet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Pr="006013D7">
        <w:t xml:space="preserve">Zakupy (rozumiane jako zamawianie lub kupowanie towarów lub usług do użytku prywatnego) przez Internet w ciągu 12 miesięcy poprzedzających badanie w 2026 r. deklaruje 72,9% osób (wobec 69,7% w 2025 r.). Zwiększył się odsetek osób dokonujących takich zakupów </w:t>
      </w:r>
      <w:r w:rsidR="006013D7">
        <w:br/>
      </w:r>
      <w:r w:rsidRPr="006013D7">
        <w:t xml:space="preserve">zarówno w miastach </w:t>
      </w:r>
      <w:r w:rsidR="006013D7">
        <w:t>–</w:t>
      </w:r>
      <w:r w:rsidRPr="006013D7">
        <w:t xml:space="preserve"> o 2,0 </w:t>
      </w:r>
      <w:proofErr w:type="spellStart"/>
      <w:r w:rsidRPr="006013D7">
        <w:t>p.proc</w:t>
      </w:r>
      <w:proofErr w:type="spellEnd"/>
      <w:r w:rsidRPr="006013D7">
        <w:t xml:space="preserve">. do 75,8%, jak i na terenach wiejskich – o 4,9 </w:t>
      </w:r>
      <w:proofErr w:type="spellStart"/>
      <w:r w:rsidRPr="006013D7">
        <w:t>p.proc</w:t>
      </w:r>
      <w:proofErr w:type="spellEnd"/>
      <w:r w:rsidRPr="006013D7">
        <w:t xml:space="preserve">. </w:t>
      </w:r>
      <w:r w:rsidR="006013D7">
        <w:br/>
      </w:r>
      <w:r w:rsidRPr="006013D7">
        <w:t xml:space="preserve">do 68,6%. Dysproporcja pomiędzy wskaźnikami dla mieszkańców miast i wsi zmniejszyła się </w:t>
      </w:r>
      <w:r w:rsidR="006013D7">
        <w:br/>
      </w:r>
      <w:r w:rsidRPr="006013D7">
        <w:t>z</w:t>
      </w:r>
      <w:r w:rsidR="006013D7">
        <w:t xml:space="preserve"> </w:t>
      </w:r>
      <w:r w:rsidRPr="006013D7">
        <w:t>10,1</w:t>
      </w:r>
      <w:r w:rsidR="006013D7">
        <w:t xml:space="preserve"> </w:t>
      </w:r>
      <w:proofErr w:type="spellStart"/>
      <w:r w:rsidRPr="006013D7">
        <w:t>p.proc</w:t>
      </w:r>
      <w:proofErr w:type="spellEnd"/>
      <w:r w:rsidRPr="006013D7">
        <w:t xml:space="preserve">. do 7,2 </w:t>
      </w:r>
      <w:proofErr w:type="spellStart"/>
      <w:r w:rsidRPr="006013D7">
        <w:t>p.proc</w:t>
      </w:r>
      <w:proofErr w:type="spellEnd"/>
      <w:r w:rsidRPr="006013D7">
        <w:t xml:space="preserve">. Biorąc pod uwagę terytorialny podział Polski na makroregiony, </w:t>
      </w:r>
      <w:r w:rsidR="006013D7">
        <w:br/>
      </w:r>
      <w:r w:rsidRPr="006013D7">
        <w:t xml:space="preserve">w miastach największy odsetek dokonujących zakupów przez Internet odnotowano w makroregionie województwo mazowieckie (85,1%), a na wsi – w makroregionie południowo-zachodnim (79,4%). Najmniejszy odsetek takich osób występuje natomiast w miastach w makroregionie północno-zachodnim (71,1%), zaś na wsi </w:t>
      </w:r>
      <w:bookmarkStart w:id="1" w:name="_Hlk242251931"/>
      <w:r w:rsidRPr="006013D7">
        <w:t>–</w:t>
      </w:r>
      <w:bookmarkEnd w:id="1"/>
      <w:r w:rsidRPr="006013D7">
        <w:t xml:space="preserve"> w makroregionie centralnym (64,9%)</w:t>
      </w:r>
      <w:r w:rsidRPr="00907965">
        <w:t>.</w:t>
      </w:r>
    </w:p>
    <w:p w14:paraId="74B4B6B1" w14:textId="4BF4AA1C" w:rsidR="001C6522" w:rsidRDefault="001C6522" w:rsidP="00BB7E8B">
      <w:pPr>
        <w:pStyle w:val="tytuwykresu"/>
        <w:ind w:left="879" w:hanging="879"/>
      </w:pPr>
      <w:r w:rsidRPr="004F0002">
        <w:t xml:space="preserve">Wykres </w:t>
      </w:r>
      <w:r w:rsidR="00B6613C">
        <w:t>3</w:t>
      </w:r>
      <w:r w:rsidRPr="004F0002">
        <w:t xml:space="preserve">. Osoby zamawiające lub kupujące przez Internet towary lub usługi do użytku </w:t>
      </w:r>
      <w:r>
        <w:br/>
      </w:r>
      <w:r w:rsidRPr="004F0002">
        <w:t>prywatneg</w:t>
      </w:r>
      <w:r>
        <w:t>o w ciągu ostatnich 12 miesięcy</w:t>
      </w:r>
      <w:r w:rsidR="00E14FFA">
        <w:t xml:space="preserve"> </w:t>
      </w:r>
      <w:r w:rsidR="00E14FFA" w:rsidRPr="00E14FFA">
        <w:t xml:space="preserve">według makroregionów i miejsca </w:t>
      </w:r>
      <w:r w:rsidR="00E14FFA">
        <w:br/>
      </w:r>
      <w:r w:rsidR="00E14FFA" w:rsidRPr="00E14FFA">
        <w:t>zamieszkania</w:t>
      </w:r>
    </w:p>
    <w:p w14:paraId="5983DF6B" w14:textId="6258FDA9" w:rsidR="00EA5A7F" w:rsidRDefault="00E14FFA" w:rsidP="00EA5A7F">
      <w:pPr>
        <w:pStyle w:val="Brakstyluakapitowego"/>
      </w:pPr>
      <w:r w:rsidRPr="00B4332F">
        <w:rPr>
          <w:noProof/>
        </w:rPr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65579432" wp14:editId="0B082778">
                <wp:simplePos x="0" y="0"/>
                <wp:positionH relativeFrom="page">
                  <wp:align>right</wp:align>
                </wp:positionH>
                <wp:positionV relativeFrom="page">
                  <wp:posOffset>5826646</wp:posOffset>
                </wp:positionV>
                <wp:extent cx="1875600" cy="579600"/>
                <wp:effectExtent l="0" t="0" r="0" b="0"/>
                <wp:wrapTight wrapText="bothSides">
                  <wp:wrapPolygon edited="0">
                    <wp:start x="658" y="0"/>
                    <wp:lineTo x="658" y="20605"/>
                    <wp:lineTo x="20847" y="20605"/>
                    <wp:lineTo x="20847" y="0"/>
                    <wp:lineTo x="658" y="0"/>
                  </wp:wrapPolygon>
                </wp:wrapTight>
                <wp:docPr id="20" name="Pole tekstowe 20" descr="62,1% osób korzysta ze stron lub aplikacji administracji publicznej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600" cy="57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B8F27" w14:textId="6A385582" w:rsidR="007A2917" w:rsidRPr="00CA51CA" w:rsidRDefault="007A2917" w:rsidP="007A2917">
                            <w:pPr>
                              <w:pStyle w:val="tekstzboku"/>
                            </w:pPr>
                            <w:r>
                              <w:t>62,1</w:t>
                            </w:r>
                            <w:r w:rsidRPr="00CA51CA">
                              <w:t xml:space="preserve">% osób </w:t>
                            </w:r>
                            <w:r w:rsidRPr="002C75ED">
                              <w:t>korzysta</w:t>
                            </w:r>
                            <w:r>
                              <w:t xml:space="preserve"> ze stron lub aplikacji</w:t>
                            </w:r>
                            <w:r w:rsidRPr="00CA51CA">
                              <w:t xml:space="preserve"> administracj</w:t>
                            </w:r>
                            <w:r>
                              <w:t>i</w:t>
                            </w:r>
                            <w:r w:rsidRPr="00CA51CA">
                              <w:t xml:space="preserve"> publiczn</w:t>
                            </w:r>
                            <w:r>
                              <w:t>ej</w:t>
                            </w:r>
                          </w:p>
                          <w:p w14:paraId="79D31C3A" w14:textId="76CCE35E" w:rsidR="00152FDD" w:rsidRPr="00CA51CA" w:rsidRDefault="00152FDD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79432" id="Pole tekstowe 20" o:spid="_x0000_s1029" type="#_x0000_t202" alt="62,1% osób korzysta ze stron lub aplikacji administracji publicznej&#10;" style="position:absolute;margin-left:96.5pt;margin-top:458.8pt;width:147.7pt;height:45.65pt;z-index:-25158348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" filled="f" stroked="f">
                <v:textbox>
                  <w:txbxContent>
                    <w:p w14:paraId="2D3B8F27" w14:textId="6A385582" w:rsidR="007A2917" w:rsidRPr="00CA51CA" w:rsidRDefault="007A2917" w:rsidP="007A2917">
                      <w:pPr>
                        <w:pStyle w:val="tekstzboku"/>
                      </w:pPr>
                      <w:r>
                        <w:t>62,1</w:t>
                      </w:r>
                      <w:r w:rsidRPr="00CA51CA">
                        <w:t xml:space="preserve">% osób </w:t>
                      </w:r>
                      <w:r w:rsidRPr="002C75ED">
                        <w:t>korzysta</w:t>
                      </w:r>
                      <w:r>
                        <w:t xml:space="preserve"> ze stron lub aplikacji</w:t>
                      </w:r>
                      <w:r w:rsidRPr="00CA51CA">
                        <w:t xml:space="preserve"> administracj</w:t>
                      </w:r>
                      <w:r>
                        <w:t>i</w:t>
                      </w:r>
                      <w:r w:rsidRPr="00CA51CA">
                        <w:t xml:space="preserve"> publiczn</w:t>
                      </w:r>
                      <w:r>
                        <w:t>ej</w:t>
                      </w:r>
                    </w:p>
                    <w:p w14:paraId="79D31C3A" w14:textId="76CCE35E" w:rsidR="00152FDD" w:rsidRPr="00CA51CA" w:rsidRDefault="00152FDD">
                      <w:pPr>
                        <w:pStyle w:val="tekstzboku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7A2917">
        <w:rPr>
          <w:noProof/>
        </w:rPr>
        <w:drawing>
          <wp:inline distT="0" distB="0" distL="0" distR="0" wp14:anchorId="5BF3D8AE" wp14:editId="64A6B691">
            <wp:extent cx="5039878" cy="2706630"/>
            <wp:effectExtent l="0" t="0" r="8890" b="0"/>
            <wp:docPr id="15" name="Obraz 15" descr="Wykres 3 Wykres słupkowy&#10;&#10;Wykres prezentujący dane dla ludności ogółem, mieszkańców miast i wsi dotyczące zamawiania lub kupowania towarów i usług przez Internet w ciągu ostatnich 12 miesięcy. W Polsce odsetek wyniósł 72,9%, wśród mieszkańców miast był wyższy niż wśród mieszkańców wsi (wyniósł odpowiednio 75,8% i 68,6%). Najwyższe udziały zarówno wśród ludności ogółem, jak i populacji wiejskiej odnotowano w makroregionie południowo-zachodnim – odpowiednio 78,7% oraz 79,4%, a wśród mieszkańców miast – w makroregionie województwo mazowieckie –  85,1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Wykres 3 Wykres słupkowy&#10;&#10;Wykres prezentujący dane dla ludności ogółem, mieszkańców miast i wsi dotyczące zamawiania lub kupowania towarów i usług przez Internet w ciągu ostatnich 12 miesięcy. W Polsce odsetek wyniósł 72,9%, wśród mieszkańców miast był wyższy niż wśród mieszkańców wsi (wyniósł odpowiednio 75,8% i 68,6%). Najwyższe udziały zarówno wśród ludności ogółem, jak i populacji wiejskiej odnotowano w makroregionie południowo-zachodnim – odpowiednio 78,7% oraz 79,4%, a wśród mieszkańców miast – w makroregionie województwo mazowieckie –  85,1%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39878" cy="270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5400C" w14:textId="75BCAD80" w:rsidR="00152FDD" w:rsidRDefault="007A2917" w:rsidP="00BB7E8B">
      <w:pPr>
        <w:rPr>
          <w:shd w:val="clear" w:color="auto" w:fill="FFFFFF"/>
        </w:rPr>
      </w:pPr>
      <w:r w:rsidRPr="00B4332F">
        <w:t>W 202</w:t>
      </w:r>
      <w:r>
        <w:t>6</w:t>
      </w:r>
      <w:r w:rsidRPr="00B4332F">
        <w:t xml:space="preserve"> r. </w:t>
      </w:r>
      <w:r>
        <w:t>korzystanie z</w:t>
      </w:r>
      <w:r w:rsidRPr="00B4332F">
        <w:t xml:space="preserve"> usług administracji publicznej </w:t>
      </w:r>
      <w:r w:rsidRPr="00D26189">
        <w:rPr>
          <w:spacing w:val="-2"/>
        </w:rPr>
        <w:t>przez Internet</w:t>
      </w:r>
      <w:r w:rsidRPr="00B4332F">
        <w:t xml:space="preserve"> w ciągu ostatnich </w:t>
      </w:r>
      <w:r>
        <w:br/>
      </w:r>
      <w:r w:rsidRPr="00B4332F">
        <w:t xml:space="preserve">12 miesięcy </w:t>
      </w:r>
      <w:r>
        <w:t xml:space="preserve">deklaruje </w:t>
      </w:r>
      <w:r w:rsidRPr="00D26189">
        <w:rPr>
          <w:spacing w:val="-2"/>
        </w:rPr>
        <w:t>6</w:t>
      </w:r>
      <w:r>
        <w:rPr>
          <w:spacing w:val="-2"/>
        </w:rPr>
        <w:t>2,1</w:t>
      </w:r>
      <w:r w:rsidRPr="00D26189">
        <w:rPr>
          <w:spacing w:val="-2"/>
        </w:rPr>
        <w:t>%</w:t>
      </w:r>
      <w:r>
        <w:rPr>
          <w:spacing w:val="-2"/>
        </w:rPr>
        <w:t xml:space="preserve"> </w:t>
      </w:r>
      <w:r w:rsidRPr="00D26189">
        <w:rPr>
          <w:spacing w:val="-2"/>
        </w:rPr>
        <w:t xml:space="preserve">osób. </w:t>
      </w:r>
      <w:r>
        <w:rPr>
          <w:spacing w:val="-2"/>
        </w:rPr>
        <w:t xml:space="preserve">Usługi </w:t>
      </w:r>
      <w:r w:rsidRPr="00D26189">
        <w:rPr>
          <w:spacing w:val="-2"/>
        </w:rPr>
        <w:t>e-administracji</w:t>
      </w:r>
      <w:r w:rsidRPr="00B53AEC">
        <w:t xml:space="preserve"> </w:t>
      </w:r>
      <w:r>
        <w:t xml:space="preserve">są bardziej popularne </w:t>
      </w:r>
      <w:r w:rsidRPr="00941F3B">
        <w:t xml:space="preserve">w miastach, </w:t>
      </w:r>
      <w:r w:rsidR="00BB7E8B">
        <w:br/>
      </w:r>
      <w:r>
        <w:t>w których</w:t>
      </w:r>
      <w:r w:rsidRPr="00941F3B">
        <w:t xml:space="preserve"> korzystało z nich 68,</w:t>
      </w:r>
      <w:r>
        <w:t>3</w:t>
      </w:r>
      <w:r w:rsidRPr="00941F3B">
        <w:t>% mieszkańców</w:t>
      </w:r>
      <w:r>
        <w:t xml:space="preserve"> (</w:t>
      </w:r>
      <w:r w:rsidRPr="00941F3B">
        <w:t>o 1</w:t>
      </w:r>
      <w:r>
        <w:t>5</w:t>
      </w:r>
      <w:r w:rsidRPr="00941F3B">
        <w:t xml:space="preserve">,5 </w:t>
      </w:r>
      <w:proofErr w:type="spellStart"/>
      <w:r w:rsidRPr="00941F3B">
        <w:t>p.proc</w:t>
      </w:r>
      <w:proofErr w:type="spellEnd"/>
      <w:r w:rsidRPr="00941F3B">
        <w:t xml:space="preserve">. więcej niż </w:t>
      </w:r>
      <w:r>
        <w:t>na</w:t>
      </w:r>
      <w:r w:rsidRPr="00941F3B" w:rsidDel="00941F3B">
        <w:t xml:space="preserve"> </w:t>
      </w:r>
      <w:r w:rsidRPr="0072711F">
        <w:rPr>
          <w:spacing w:val="-2"/>
        </w:rPr>
        <w:t>wsi</w:t>
      </w:r>
      <w:r>
        <w:rPr>
          <w:spacing w:val="-2"/>
        </w:rPr>
        <w:t>)</w:t>
      </w:r>
      <w:r w:rsidRPr="0072711F">
        <w:rPr>
          <w:spacing w:val="-2"/>
        </w:rPr>
        <w:t>. Do najpopularniejszych czynności</w:t>
      </w:r>
      <w:r w:rsidRPr="00B53AEC">
        <w:t xml:space="preserve"> wykonywanych za pośrednictwem stron internetowych lub aplikacji jednostek administracji </w:t>
      </w:r>
      <w:r w:rsidRPr="00D26189">
        <w:rPr>
          <w:spacing w:val="-2"/>
        </w:rPr>
        <w:t>publicznej należ</w:t>
      </w:r>
      <w:r>
        <w:rPr>
          <w:spacing w:val="-2"/>
        </w:rPr>
        <w:t>ą:</w:t>
      </w:r>
      <w:r w:rsidRPr="00D26189">
        <w:rPr>
          <w:spacing w:val="-2"/>
        </w:rPr>
        <w:t xml:space="preserve"> wysyłanie wypełnionych deklaracji podatkowych, wyszukiwanie informacji</w:t>
      </w:r>
      <w:r>
        <w:t xml:space="preserve"> </w:t>
      </w:r>
      <w:r w:rsidRPr="003E369A">
        <w:rPr>
          <w:color w:val="000000" w:themeColor="text1"/>
          <w:spacing w:val="-2"/>
          <w:szCs w:val="19"/>
        </w:rPr>
        <w:t>na stronach administracji</w:t>
      </w:r>
      <w:r w:rsidRPr="00FB26BC">
        <w:rPr>
          <w:color w:val="000000" w:themeColor="text1"/>
          <w:szCs w:val="19"/>
        </w:rPr>
        <w:t xml:space="preserve"> publicznej</w:t>
      </w:r>
      <w:r>
        <w:t xml:space="preserve">, </w:t>
      </w:r>
      <w:r w:rsidRPr="003627D1">
        <w:rPr>
          <w:spacing w:val="-2"/>
        </w:rPr>
        <w:t>otrzymanie urzędowej korespondencji lub dokumentów na swoje konto na stronie internetowej</w:t>
      </w:r>
      <w:r w:rsidRPr="00E07FA3">
        <w:t xml:space="preserve"> lub w</w:t>
      </w:r>
      <w:r>
        <w:t> </w:t>
      </w:r>
      <w:r w:rsidRPr="00E07FA3">
        <w:t>aplikacji jednostek administracji publicznej</w:t>
      </w:r>
      <w:r>
        <w:t xml:space="preserve"> oraz </w:t>
      </w:r>
      <w:r w:rsidRPr="00B53AEC">
        <w:t xml:space="preserve">pobieranie lub </w:t>
      </w:r>
      <w:r>
        <w:t>drukowanie formularzy urzędowych</w:t>
      </w:r>
      <w:r w:rsidRPr="00B53AEC">
        <w:rPr>
          <w:shd w:val="clear" w:color="auto" w:fill="FFFFFF"/>
        </w:rPr>
        <w:t>.</w:t>
      </w:r>
    </w:p>
    <w:p w14:paraId="7DB700DF" w14:textId="60F235BF" w:rsidR="00152FDD" w:rsidRPr="00870A16" w:rsidRDefault="00152FDD" w:rsidP="00152FDD">
      <w:pPr>
        <w:pStyle w:val="tytuwykresu"/>
        <w:ind w:left="851" w:hanging="851"/>
      </w:pPr>
      <w:r w:rsidRPr="00870A16">
        <w:rPr>
          <w:shd w:val="clear" w:color="auto" w:fill="FFFFFF"/>
        </w:rPr>
        <w:t>Tablica 1.</w:t>
      </w:r>
      <w:r w:rsidRPr="00870A16">
        <w:t xml:space="preserve"> </w:t>
      </w:r>
      <w:r w:rsidR="00D42CB9" w:rsidRPr="00870A16">
        <w:t xml:space="preserve">Osoby korzystające ze stron internetowych lub aplikacji jednostek administracji </w:t>
      </w:r>
      <w:r w:rsidR="00D42CB9">
        <w:br/>
      </w:r>
      <w:r w:rsidR="00D42CB9" w:rsidRPr="00870A16">
        <w:t>publicznej</w:t>
      </w:r>
      <w:r w:rsidR="00D42CB9">
        <w:t xml:space="preserve"> według klasy miejsca zamieszkania oraz celu</w:t>
      </w:r>
    </w:p>
    <w:tbl>
      <w:tblPr>
        <w:tblStyle w:val="Siatkatabelijasna"/>
        <w:tblpPr w:leftFromText="141" w:rightFromText="141" w:vertAnchor="text" w:horzAnchor="margin" w:tblpY="63"/>
        <w:tblW w:w="8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stron internetowych lub aplikacji jednostek administracji publicznej według klasy miejsca zamieszkania oraz celu"/>
        <w:tblDescription w:val="W Polsce odsetek wyniósł 62,1%, wśród mieszkańców miast był wyższy niż wśród mieszkańców wsi (wyniósł odpowiednio 68,3% i 52,8%). Najczęściej wykonywaną czynnością na stronach administracji publicznej dla ludności ogółem i mieszkańców miast było składanie deklaracji podatkowych (odpowiednio 39,2% i 47,3%), a dla mieszkańców wsi – wyszukiwanie informacji na stronach administracji publicznej (28,0%)."/>
      </w:tblPr>
      <w:tblGrid>
        <w:gridCol w:w="5098"/>
        <w:gridCol w:w="994"/>
        <w:gridCol w:w="994"/>
        <w:gridCol w:w="994"/>
      </w:tblGrid>
      <w:tr w:rsidR="00AA0D2D" w:rsidRPr="004D29EA" w14:paraId="1D7A9B36" w14:textId="77777777" w:rsidTr="00D26189">
        <w:trPr>
          <w:trHeight w:val="58"/>
        </w:trPr>
        <w:tc>
          <w:tcPr>
            <w:tcW w:w="5098" w:type="dxa"/>
            <w:vMerge w:val="restar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0A95628" w14:textId="77777777" w:rsidR="00152FDD" w:rsidRPr="00FB26BC" w:rsidRDefault="00152FDD" w:rsidP="00CD315D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FB26BC">
              <w:t>Wyszczególnienie</w:t>
            </w:r>
          </w:p>
        </w:tc>
        <w:tc>
          <w:tcPr>
            <w:tcW w:w="99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B5B3325" w14:textId="77777777" w:rsidR="00152FDD" w:rsidRPr="00FB26BC" w:rsidRDefault="00152FDD" w:rsidP="00CD315D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Ogółem</w:t>
            </w:r>
          </w:p>
        </w:tc>
        <w:tc>
          <w:tcPr>
            <w:tcW w:w="994" w:type="dxa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4C5DA98" w14:textId="77777777" w:rsidR="00152FDD" w:rsidRPr="00FB26BC" w:rsidRDefault="00152FDD" w:rsidP="00CD315D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Miasta</w:t>
            </w:r>
          </w:p>
        </w:tc>
        <w:tc>
          <w:tcPr>
            <w:tcW w:w="994" w:type="dxa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55FF65A" w14:textId="77777777" w:rsidR="00152FDD" w:rsidRPr="00FB26BC" w:rsidRDefault="00152FDD" w:rsidP="00CD315D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Wieś</w:t>
            </w:r>
          </w:p>
        </w:tc>
      </w:tr>
      <w:tr w:rsidR="00AA0D2D" w:rsidRPr="004D29EA" w14:paraId="24C6E5BE" w14:textId="77777777" w:rsidTr="00D26189">
        <w:trPr>
          <w:trHeight w:val="58"/>
        </w:trPr>
        <w:tc>
          <w:tcPr>
            <w:tcW w:w="5098" w:type="dxa"/>
            <w:vMerge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03A12928" w14:textId="77777777" w:rsidR="00152FDD" w:rsidRPr="00FB26BC" w:rsidRDefault="00152FDD" w:rsidP="00CD315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2982" w:type="dxa"/>
            <w:gridSpan w:val="3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8B4A265" w14:textId="77777777" w:rsidR="00152FDD" w:rsidRPr="00FB26BC" w:rsidRDefault="00152FDD" w:rsidP="00CD315D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w %</w:t>
            </w:r>
          </w:p>
        </w:tc>
      </w:tr>
      <w:tr w:rsidR="00D42CB9" w:rsidRPr="004D29EA" w14:paraId="30837EEB" w14:textId="77777777" w:rsidTr="00A2202F">
        <w:trPr>
          <w:trHeight w:val="58"/>
        </w:trPr>
        <w:tc>
          <w:tcPr>
            <w:tcW w:w="5098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7D6876D2" w14:textId="4ED396E8" w:rsidR="00D42CB9" w:rsidRPr="00FB26BC" w:rsidRDefault="00D42CB9" w:rsidP="00D42CB9">
            <w:pPr>
              <w:pStyle w:val="Nagwek5"/>
              <w:tabs>
                <w:tab w:val="right" w:leader="dot" w:pos="4156"/>
              </w:tabs>
              <w:spacing w:before="120" w:after="120" w:line="2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</w:rPr>
            </w:pPr>
            <w:r>
              <w:rPr>
                <w:rFonts w:ascii="Fira Sans" w:hAnsi="Fira Sans"/>
                <w:b/>
                <w:color w:val="000000" w:themeColor="text1"/>
                <w:szCs w:val="19"/>
              </w:rPr>
              <w:t>Ogółem</w:t>
            </w:r>
          </w:p>
        </w:tc>
        <w:tc>
          <w:tcPr>
            <w:tcW w:w="994" w:type="dxa"/>
            <w:tcBorders>
              <w:top w:val="single" w:sz="4" w:space="0" w:color="212492"/>
              <w:bottom w:val="single" w:sz="4" w:space="0" w:color="001D77"/>
            </w:tcBorders>
          </w:tcPr>
          <w:p w14:paraId="2BA35D76" w14:textId="0F3813E1" w:rsidR="00D42CB9" w:rsidRPr="00D93164" w:rsidRDefault="00D42CB9" w:rsidP="00D42CB9">
            <w:pPr>
              <w:spacing w:line="240" w:lineRule="exact"/>
              <w:jc w:val="right"/>
              <w:rPr>
                <w:b/>
                <w:bCs/>
              </w:rPr>
            </w:pPr>
            <w:r w:rsidRPr="00223DB3">
              <w:rPr>
                <w:b/>
                <w:bCs/>
              </w:rPr>
              <w:t>62,1</w:t>
            </w:r>
          </w:p>
        </w:tc>
        <w:tc>
          <w:tcPr>
            <w:tcW w:w="994" w:type="dxa"/>
            <w:tcBorders>
              <w:top w:val="single" w:sz="4" w:space="0" w:color="212492"/>
              <w:bottom w:val="single" w:sz="4" w:space="0" w:color="001D77"/>
            </w:tcBorders>
          </w:tcPr>
          <w:p w14:paraId="3545456B" w14:textId="653AF5A4" w:rsidR="00D42CB9" w:rsidRPr="00D93164" w:rsidRDefault="00D42CB9" w:rsidP="00D42CB9">
            <w:pPr>
              <w:spacing w:line="240" w:lineRule="exact"/>
              <w:jc w:val="right"/>
              <w:rPr>
                <w:b/>
                <w:bCs/>
              </w:rPr>
            </w:pPr>
            <w:r w:rsidRPr="00223DB3">
              <w:rPr>
                <w:b/>
                <w:bCs/>
              </w:rPr>
              <w:t>68,3</w:t>
            </w:r>
          </w:p>
        </w:tc>
        <w:tc>
          <w:tcPr>
            <w:tcW w:w="994" w:type="dxa"/>
            <w:tcBorders>
              <w:top w:val="single" w:sz="4" w:space="0" w:color="212492"/>
              <w:bottom w:val="single" w:sz="4" w:space="0" w:color="001D77"/>
            </w:tcBorders>
          </w:tcPr>
          <w:p w14:paraId="3D84F3A3" w14:textId="56DA64D4" w:rsidR="00D42CB9" w:rsidRPr="00D93164" w:rsidRDefault="00D42CB9" w:rsidP="00D42CB9">
            <w:pPr>
              <w:spacing w:line="240" w:lineRule="exact"/>
              <w:jc w:val="right"/>
              <w:rPr>
                <w:b/>
                <w:bCs/>
              </w:rPr>
            </w:pPr>
            <w:r w:rsidRPr="00223DB3">
              <w:rPr>
                <w:b/>
                <w:bCs/>
              </w:rPr>
              <w:t>52,8</w:t>
            </w:r>
          </w:p>
        </w:tc>
      </w:tr>
      <w:tr w:rsidR="00D42CB9" w:rsidRPr="004D29EA" w14:paraId="37C3D0FA" w14:textId="77777777" w:rsidTr="00AA575F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AD1A5E8" w14:textId="2EED1871" w:rsidR="00D42CB9" w:rsidRPr="00FB26BC" w:rsidRDefault="00D42CB9" w:rsidP="00874117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W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ysyłani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e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wypełnionych deklaracji podatkowych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D67E0A" w14:textId="29C49132" w:rsidR="00D42CB9" w:rsidRPr="0048773E" w:rsidRDefault="00D42CB9" w:rsidP="00D42CB9">
            <w:pPr>
              <w:spacing w:line="240" w:lineRule="exact"/>
              <w:jc w:val="right"/>
            </w:pPr>
            <w:r w:rsidRPr="00D4004E">
              <w:t>39,2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AAE076B" w14:textId="0B26BF9D" w:rsidR="00D42CB9" w:rsidRPr="0048773E" w:rsidRDefault="00D42CB9" w:rsidP="00D42CB9">
            <w:pPr>
              <w:spacing w:line="240" w:lineRule="exact"/>
              <w:jc w:val="right"/>
            </w:pPr>
            <w:r w:rsidRPr="00D4004E">
              <w:t>47,3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15F8025" w14:textId="372BE70E" w:rsidR="00D42CB9" w:rsidRPr="0048773E" w:rsidRDefault="00D42CB9" w:rsidP="00D42CB9">
            <w:pPr>
              <w:spacing w:line="240" w:lineRule="exact"/>
              <w:jc w:val="right"/>
            </w:pPr>
            <w:r w:rsidRPr="00D4004E">
              <w:t>27,2</w:t>
            </w:r>
          </w:p>
        </w:tc>
      </w:tr>
      <w:tr w:rsidR="00D42CB9" w:rsidRPr="004D29EA" w14:paraId="236F9430" w14:textId="77777777" w:rsidTr="00AA575F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12A54F3" w14:textId="4D930CAB" w:rsidR="00D42CB9" w:rsidRPr="00FB26BC" w:rsidRDefault="00D42CB9" w:rsidP="00874117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W</w:t>
            </w:r>
            <w:r w:rsidRPr="003E369A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yszukiwani</w:t>
            </w:r>
            <w:r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e</w:t>
            </w:r>
            <w:r w:rsidRPr="003E369A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 xml:space="preserve"> informacji na stronach administracji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r w:rsidR="00874117"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publicznej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009C81F" w14:textId="11BE6B50" w:rsidR="00D42CB9" w:rsidRPr="0048773E" w:rsidRDefault="00D42CB9" w:rsidP="00D42CB9">
            <w:pPr>
              <w:spacing w:line="240" w:lineRule="exact"/>
              <w:jc w:val="right"/>
            </w:pPr>
            <w:r w:rsidRPr="00B655FF">
              <w:t>35,3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24EF892" w14:textId="75FC8FD4" w:rsidR="00D42CB9" w:rsidRPr="0048773E" w:rsidRDefault="00D42CB9" w:rsidP="00D42CB9">
            <w:pPr>
              <w:spacing w:line="240" w:lineRule="exact"/>
              <w:jc w:val="right"/>
            </w:pPr>
            <w:r w:rsidRPr="00B655FF">
              <w:t>40,2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AA2D26F" w14:textId="66B00DF5" w:rsidR="00D42CB9" w:rsidRPr="0048773E" w:rsidRDefault="00D42CB9" w:rsidP="00D42CB9">
            <w:pPr>
              <w:spacing w:line="240" w:lineRule="exact"/>
              <w:jc w:val="right"/>
            </w:pPr>
            <w:r w:rsidRPr="00B655FF">
              <w:t>28,0</w:t>
            </w:r>
          </w:p>
        </w:tc>
      </w:tr>
    </w:tbl>
    <w:p w14:paraId="4691063C" w14:textId="676B6D2B" w:rsidR="00BB7E8B" w:rsidRPr="00870A16" w:rsidRDefault="00BB7E8B" w:rsidP="00BB7E8B">
      <w:pPr>
        <w:pStyle w:val="tytuwykresu"/>
        <w:ind w:left="851" w:hanging="851"/>
      </w:pPr>
      <w:r w:rsidRPr="00870A16">
        <w:rPr>
          <w:shd w:val="clear" w:color="auto" w:fill="FFFFFF"/>
        </w:rPr>
        <w:lastRenderedPageBreak/>
        <w:t>Tablica 1.</w:t>
      </w:r>
      <w:r w:rsidRPr="00870A16">
        <w:t xml:space="preserve"> Osoby korzystające ze stron internetowych lub aplikacji jednostek administracji </w:t>
      </w:r>
      <w:r>
        <w:br/>
      </w:r>
      <w:r w:rsidRPr="00870A16">
        <w:t>publicznej</w:t>
      </w:r>
      <w:r>
        <w:t xml:space="preserve"> według klasy miejsca zamieszkania oraz celu (dok.)</w:t>
      </w:r>
    </w:p>
    <w:tbl>
      <w:tblPr>
        <w:tblStyle w:val="Siatkatabelijasna"/>
        <w:tblpPr w:leftFromText="141" w:rightFromText="141" w:vertAnchor="text" w:horzAnchor="margin" w:tblpY="63"/>
        <w:tblW w:w="8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stron internetowych lub aplikacji jednostek administracji publicznej według klasy miejsca zamieszkania oraz celu"/>
        <w:tblDescription w:val="W Polsce odsetek wyniósł 62,1%, wśród mieszkańców miast był wyższy niż wśród mieszkańców wsi (wyniósł odpowiednio 68,3% i 52,8%). Najczęściej wykonywaną czynnością na stronach administracji publicznej dla ludności ogółem i mieszkańców miast było składanie deklaracji podatkowych (odpowiednio 39,2% i 47,3%), a dla mieszkańców wsi – wyszukiwanie informacji na stronach administracji publicznej (28,0%)."/>
      </w:tblPr>
      <w:tblGrid>
        <w:gridCol w:w="5098"/>
        <w:gridCol w:w="994"/>
        <w:gridCol w:w="994"/>
        <w:gridCol w:w="994"/>
      </w:tblGrid>
      <w:tr w:rsidR="00BB7E8B" w:rsidRPr="004D29EA" w14:paraId="00E71F0D" w14:textId="77777777" w:rsidTr="00A31217">
        <w:trPr>
          <w:trHeight w:val="58"/>
        </w:trPr>
        <w:tc>
          <w:tcPr>
            <w:tcW w:w="5098" w:type="dxa"/>
            <w:vMerge w:val="restart"/>
            <w:tcBorders>
              <w:top w:val="single" w:sz="4" w:space="0" w:color="001D77"/>
              <w:left w:val="nil"/>
              <w:right w:val="single" w:sz="4" w:space="0" w:color="001D77"/>
            </w:tcBorders>
            <w:vAlign w:val="center"/>
          </w:tcPr>
          <w:p w14:paraId="6A0E23B3" w14:textId="560E3ACF" w:rsidR="00BB7E8B" w:rsidRDefault="00BB7E8B" w:rsidP="00BB7E8B">
            <w:pPr>
              <w:jc w:val="center"/>
              <w:rPr>
                <w:color w:val="000000" w:themeColor="text1"/>
                <w:spacing w:val="-2"/>
                <w:szCs w:val="19"/>
              </w:rPr>
            </w:pPr>
            <w:r w:rsidRPr="00FB26BC">
              <w:t>Wyszczególnienie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7C8762" w14:textId="338F13EF" w:rsidR="00BB7E8B" w:rsidRPr="00DC4FBF" w:rsidRDefault="00BB7E8B" w:rsidP="00BB7E8B">
            <w:pPr>
              <w:spacing w:line="240" w:lineRule="exact"/>
              <w:jc w:val="center"/>
            </w:pPr>
            <w:r w:rsidRPr="00FB26BC">
              <w:rPr>
                <w:color w:val="000000" w:themeColor="text1"/>
                <w:szCs w:val="19"/>
              </w:rPr>
              <w:t>Ogółem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3629005" w14:textId="12FC7AF7" w:rsidR="00BB7E8B" w:rsidRPr="00DC4FBF" w:rsidRDefault="00BB7E8B" w:rsidP="00BB7E8B">
            <w:pPr>
              <w:spacing w:line="240" w:lineRule="exact"/>
              <w:jc w:val="center"/>
            </w:pPr>
            <w:r w:rsidRPr="00FB26BC">
              <w:rPr>
                <w:color w:val="000000" w:themeColor="text1"/>
                <w:szCs w:val="19"/>
              </w:rPr>
              <w:t>Miasta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73BEC5A" w14:textId="7B05FF9D" w:rsidR="00BB7E8B" w:rsidRPr="00DC4FBF" w:rsidRDefault="00BB7E8B" w:rsidP="00BB7E8B">
            <w:pPr>
              <w:spacing w:line="240" w:lineRule="exact"/>
              <w:jc w:val="center"/>
            </w:pPr>
            <w:r w:rsidRPr="00FB26BC">
              <w:rPr>
                <w:color w:val="000000" w:themeColor="text1"/>
                <w:szCs w:val="19"/>
              </w:rPr>
              <w:t>Wieś</w:t>
            </w:r>
          </w:p>
        </w:tc>
      </w:tr>
      <w:tr w:rsidR="00BB7E8B" w:rsidRPr="004D29EA" w14:paraId="3194DBE4" w14:textId="77777777" w:rsidTr="00BB7E8B">
        <w:trPr>
          <w:trHeight w:val="58"/>
        </w:trPr>
        <w:tc>
          <w:tcPr>
            <w:tcW w:w="5098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EB6E442" w14:textId="77777777" w:rsidR="00BB7E8B" w:rsidRDefault="00BB7E8B" w:rsidP="00D42CB9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ind w:left="176"/>
              <w:contextualSpacing/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</w:pPr>
          </w:p>
        </w:tc>
        <w:tc>
          <w:tcPr>
            <w:tcW w:w="2982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F155CC6" w14:textId="2156AC76" w:rsidR="00BB7E8B" w:rsidRPr="00DC4FBF" w:rsidRDefault="00BB7E8B" w:rsidP="00BB7E8B">
            <w:pPr>
              <w:spacing w:line="240" w:lineRule="exact"/>
              <w:jc w:val="center"/>
            </w:pPr>
            <w:r>
              <w:t>w %</w:t>
            </w:r>
          </w:p>
        </w:tc>
      </w:tr>
      <w:tr w:rsidR="00D42CB9" w:rsidRPr="004D29EA" w14:paraId="7978EF4A" w14:textId="77777777" w:rsidTr="00AA575F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A94C132" w14:textId="2764127C" w:rsidR="00D42CB9" w:rsidRPr="00FB26BC" w:rsidRDefault="00D42CB9" w:rsidP="00874117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O</w:t>
            </w:r>
            <w:r w:rsidRPr="00FE27D6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trzymani</w:t>
            </w:r>
            <w:r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e</w:t>
            </w:r>
            <w:r w:rsidRPr="00FE27D6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 xml:space="preserve"> urzędowej korespondencji lub dokumentów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na swoje konto na stronie internetowej lub w aplikacji jednostek administracji publicznej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7C440C8" w14:textId="582F6329" w:rsidR="00D42CB9" w:rsidRPr="0048773E" w:rsidRDefault="00D42CB9" w:rsidP="00D42CB9">
            <w:pPr>
              <w:spacing w:line="240" w:lineRule="exact"/>
              <w:jc w:val="right"/>
            </w:pPr>
            <w:r w:rsidRPr="00DC4FBF">
              <w:t>33,0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EF5F32E" w14:textId="593CFCE6" w:rsidR="00D42CB9" w:rsidRPr="0048773E" w:rsidRDefault="00D42CB9" w:rsidP="00D42CB9">
            <w:pPr>
              <w:spacing w:line="240" w:lineRule="exact"/>
              <w:jc w:val="right"/>
            </w:pPr>
            <w:r w:rsidRPr="00DC4FBF">
              <w:t>37,6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C7ED9DF" w14:textId="1DCCEB85" w:rsidR="00D42CB9" w:rsidRPr="0048773E" w:rsidRDefault="00D42CB9" w:rsidP="00D42CB9">
            <w:pPr>
              <w:spacing w:line="240" w:lineRule="exact"/>
              <w:jc w:val="right"/>
            </w:pPr>
            <w:r w:rsidRPr="00DC4FBF">
              <w:t>26,2</w:t>
            </w:r>
          </w:p>
        </w:tc>
      </w:tr>
      <w:tr w:rsidR="00D42CB9" w:rsidRPr="004D29EA" w14:paraId="115AE91E" w14:textId="77777777" w:rsidTr="00AA575F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F80DB53" w14:textId="2F5088D6" w:rsidR="00D42CB9" w:rsidRPr="00FB26BC" w:rsidRDefault="00D42CB9" w:rsidP="00874117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P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obierani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e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lub drukowani</w:t>
            </w:r>
            <w:r w:rsidR="00D0084E">
              <w:rPr>
                <w:rFonts w:ascii="Fira Sans" w:hAnsi="Fira Sans"/>
                <w:color w:val="000000" w:themeColor="text1"/>
                <w:sz w:val="19"/>
                <w:szCs w:val="19"/>
              </w:rPr>
              <w:t>e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formularzy urzędowych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6AD94A" w14:textId="766B2898" w:rsidR="00D42CB9" w:rsidRPr="0048773E" w:rsidRDefault="00D42CB9" w:rsidP="00D42CB9">
            <w:pPr>
              <w:spacing w:line="240" w:lineRule="exact"/>
              <w:jc w:val="right"/>
            </w:pPr>
            <w:r w:rsidRPr="00FD4535">
              <w:t>29,9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71ED96F" w14:textId="34DDB928" w:rsidR="00D42CB9" w:rsidRPr="0048773E" w:rsidRDefault="00D42CB9" w:rsidP="00D42CB9">
            <w:pPr>
              <w:spacing w:line="240" w:lineRule="exact"/>
              <w:jc w:val="right"/>
            </w:pPr>
            <w:r w:rsidRPr="00FD4535">
              <w:t>33,2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5881A04" w14:textId="749E0A7D" w:rsidR="00D42CB9" w:rsidRPr="0048773E" w:rsidRDefault="00D42CB9" w:rsidP="00D42CB9">
            <w:pPr>
              <w:spacing w:line="240" w:lineRule="exact"/>
              <w:jc w:val="right"/>
            </w:pPr>
            <w:r w:rsidRPr="00FD4535">
              <w:t>24,9</w:t>
            </w:r>
          </w:p>
        </w:tc>
      </w:tr>
      <w:tr w:rsidR="00D42CB9" w:rsidRPr="004D29EA" w14:paraId="0E3E7D36" w14:textId="77777777" w:rsidTr="00AA575F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2FDA86A" w14:textId="5AF42F19" w:rsidR="00D42CB9" w:rsidRPr="00FB26BC" w:rsidRDefault="00D42CB9" w:rsidP="00874117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U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zyskiwani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e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dostępu do informacji osobistych przechowywanych przez jednostki administracji publicznej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832B416" w14:textId="2C32A05E" w:rsidR="00D42CB9" w:rsidRPr="00B41AB5" w:rsidRDefault="00D42CB9" w:rsidP="00D42CB9">
            <w:pPr>
              <w:spacing w:line="240" w:lineRule="exact"/>
              <w:jc w:val="right"/>
            </w:pPr>
            <w:r w:rsidRPr="0031417E">
              <w:t>28,9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C339811" w14:textId="65DF7F64" w:rsidR="00D42CB9" w:rsidRPr="0040529E" w:rsidRDefault="00D42CB9" w:rsidP="00D42CB9">
            <w:pPr>
              <w:spacing w:line="240" w:lineRule="exact"/>
              <w:jc w:val="right"/>
            </w:pPr>
            <w:r w:rsidRPr="0031417E">
              <w:t>34,3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25DA98D" w14:textId="59AC792E" w:rsidR="00D42CB9" w:rsidRPr="00AD3D91" w:rsidRDefault="00D42CB9" w:rsidP="00D42CB9">
            <w:pPr>
              <w:spacing w:line="240" w:lineRule="exact"/>
              <w:jc w:val="right"/>
            </w:pPr>
            <w:r w:rsidRPr="0031417E">
              <w:t>20,8</w:t>
            </w:r>
          </w:p>
        </w:tc>
      </w:tr>
      <w:tr w:rsidR="00D42CB9" w:rsidRPr="004D29EA" w14:paraId="39EA4E6C" w14:textId="77777777" w:rsidTr="00712B93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E56452E" w14:textId="67839463" w:rsidR="00D42CB9" w:rsidRPr="003E369A" w:rsidRDefault="00D42CB9" w:rsidP="00874117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contextualSpacing/>
              <w:rPr>
                <w:rFonts w:ascii="Fira Sans" w:hAnsi="Fira Sans"/>
                <w:color w:val="000000" w:themeColor="text1"/>
                <w:spacing w:val="-4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Z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łożeni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e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wniosku o świadczenia lub uprawnienia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A8B0E8" w14:textId="6B95C027" w:rsidR="00D42CB9" w:rsidRPr="00B41AB5" w:rsidRDefault="00D42CB9" w:rsidP="00D42CB9">
            <w:pPr>
              <w:spacing w:line="240" w:lineRule="exact"/>
              <w:jc w:val="right"/>
            </w:pPr>
            <w:r w:rsidRPr="00E0632F">
              <w:t>18,8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8977ACA" w14:textId="0468857D" w:rsidR="00D42CB9" w:rsidRPr="0040529E" w:rsidRDefault="00D42CB9" w:rsidP="00D42CB9">
            <w:pPr>
              <w:spacing w:line="240" w:lineRule="exact"/>
              <w:jc w:val="right"/>
            </w:pPr>
            <w:r w:rsidRPr="00E0632F">
              <w:t>18,9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64E6E4C" w14:textId="7877986E" w:rsidR="00D42CB9" w:rsidRPr="00AD3D91" w:rsidRDefault="00D42CB9" w:rsidP="00D42CB9">
            <w:pPr>
              <w:spacing w:line="240" w:lineRule="exact"/>
              <w:jc w:val="right"/>
            </w:pPr>
            <w:r w:rsidRPr="00E0632F">
              <w:t>18,7</w:t>
            </w:r>
          </w:p>
        </w:tc>
      </w:tr>
      <w:tr w:rsidR="00D42CB9" w:rsidRPr="00FA5128" w14:paraId="03159ED8" w14:textId="77777777" w:rsidTr="00697CF5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EB20348" w14:textId="1E38820B" w:rsidR="00D42CB9" w:rsidRPr="00FB26BC" w:rsidRDefault="00D42CB9" w:rsidP="00874117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D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okonani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e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rezerwacji lub umówienia wizyty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1E34CE41" w14:textId="010E78B1" w:rsidR="00D42CB9" w:rsidRPr="00B41AB5" w:rsidRDefault="00D42CB9" w:rsidP="00D42CB9">
            <w:pPr>
              <w:spacing w:line="240" w:lineRule="exact"/>
              <w:jc w:val="right"/>
            </w:pPr>
            <w:r w:rsidRPr="00200810">
              <w:t>15,8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6AD95912" w14:textId="580237E0" w:rsidR="00D42CB9" w:rsidRPr="0040529E" w:rsidRDefault="00D42CB9" w:rsidP="00D42CB9">
            <w:pPr>
              <w:spacing w:line="240" w:lineRule="exact"/>
              <w:jc w:val="right"/>
            </w:pPr>
            <w:r w:rsidRPr="00200810">
              <w:t>19,6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2F3AEFFE" w14:textId="26BFD003" w:rsidR="00D42CB9" w:rsidRPr="00AD3D91" w:rsidRDefault="00D42CB9" w:rsidP="00D42CB9">
            <w:pPr>
              <w:spacing w:line="240" w:lineRule="exact"/>
              <w:jc w:val="right"/>
            </w:pPr>
            <w:r w:rsidRPr="00200810">
              <w:t>10,1</w:t>
            </w:r>
          </w:p>
        </w:tc>
      </w:tr>
      <w:tr w:rsidR="00D42CB9" w:rsidRPr="00FA5128" w14:paraId="096FB15C" w14:textId="77777777" w:rsidTr="0013277E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3CE6C39" w14:textId="1E2A4E28" w:rsidR="00D42CB9" w:rsidRPr="00FB26BC" w:rsidRDefault="00D42CB9" w:rsidP="00874117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pacing w:val="-4"/>
                <w:sz w:val="19"/>
                <w:szCs w:val="19"/>
              </w:rPr>
              <w:t>K</w:t>
            </w:r>
            <w:r w:rsidRPr="003E369A">
              <w:rPr>
                <w:rFonts w:ascii="Fira Sans" w:hAnsi="Fira Sans"/>
                <w:color w:val="000000" w:themeColor="text1"/>
                <w:spacing w:val="-4"/>
                <w:sz w:val="19"/>
                <w:szCs w:val="19"/>
              </w:rPr>
              <w:t>orzystani</w:t>
            </w:r>
            <w:r>
              <w:rPr>
                <w:rFonts w:ascii="Fira Sans" w:hAnsi="Fira Sans"/>
                <w:color w:val="000000" w:themeColor="text1"/>
                <w:spacing w:val="-4"/>
                <w:sz w:val="19"/>
                <w:szCs w:val="19"/>
              </w:rPr>
              <w:t>e</w:t>
            </w:r>
            <w:r w:rsidRPr="003E369A">
              <w:rPr>
                <w:rFonts w:ascii="Fira Sans" w:hAnsi="Fira Sans"/>
                <w:color w:val="000000" w:themeColor="text1"/>
                <w:spacing w:val="-4"/>
                <w:sz w:val="19"/>
                <w:szCs w:val="19"/>
              </w:rPr>
              <w:t xml:space="preserve"> z publicznych baz danych lub rejestrów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111A9BC1" w14:textId="575860A2" w:rsidR="00D42CB9" w:rsidRPr="00B41AB5" w:rsidRDefault="00D42CB9" w:rsidP="00D42CB9">
            <w:pPr>
              <w:spacing w:line="240" w:lineRule="exact"/>
              <w:jc w:val="right"/>
            </w:pPr>
            <w:r w:rsidRPr="00F66795">
              <w:t>9,9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44D5F4CF" w14:textId="71396ED8" w:rsidR="00D42CB9" w:rsidRPr="0040529E" w:rsidRDefault="00D42CB9" w:rsidP="00D42CB9">
            <w:pPr>
              <w:spacing w:line="240" w:lineRule="exact"/>
              <w:jc w:val="right"/>
            </w:pPr>
            <w:r w:rsidRPr="00F66795">
              <w:t>12,2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5F1D7DCB" w14:textId="13E6279D" w:rsidR="00D42CB9" w:rsidRPr="00AD3D91" w:rsidRDefault="00D42CB9" w:rsidP="00D42CB9">
            <w:pPr>
              <w:spacing w:line="240" w:lineRule="exact"/>
              <w:jc w:val="right"/>
            </w:pPr>
            <w:r w:rsidRPr="00F66795">
              <w:t>6,5</w:t>
            </w:r>
          </w:p>
        </w:tc>
      </w:tr>
      <w:tr w:rsidR="00D42CB9" w:rsidRPr="00FA5128" w14:paraId="54B26969" w14:textId="77777777" w:rsidTr="00C87A05">
        <w:trPr>
          <w:trHeight w:val="58"/>
        </w:trPr>
        <w:tc>
          <w:tcPr>
            <w:tcW w:w="5098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1CF3DD62" w14:textId="7EFA1B01" w:rsidR="00D42CB9" w:rsidRPr="00FB26BC" w:rsidRDefault="00D42CB9" w:rsidP="00874117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Z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łożeni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e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wniosku o urzędowe dokumenty lub akty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5280AC9A" w14:textId="5E435FC9" w:rsidR="00D42CB9" w:rsidRPr="00B41AB5" w:rsidRDefault="00D42CB9" w:rsidP="00D42CB9">
            <w:pPr>
              <w:spacing w:line="240" w:lineRule="exact"/>
              <w:jc w:val="right"/>
            </w:pPr>
            <w:r w:rsidRPr="0005734F">
              <w:t>9,0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2D6A6C09" w14:textId="7E123C87" w:rsidR="00D42CB9" w:rsidRPr="0040529E" w:rsidRDefault="00D42CB9" w:rsidP="00D42CB9">
            <w:pPr>
              <w:spacing w:line="240" w:lineRule="exact"/>
              <w:jc w:val="right"/>
            </w:pPr>
            <w:r w:rsidRPr="0005734F">
              <w:t>11,2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66BF51CF" w14:textId="19AD830D" w:rsidR="00D42CB9" w:rsidRPr="00AD3D91" w:rsidRDefault="00D42CB9" w:rsidP="00D42CB9">
            <w:pPr>
              <w:spacing w:line="240" w:lineRule="exact"/>
              <w:jc w:val="right"/>
            </w:pPr>
            <w:r w:rsidRPr="0005734F">
              <w:t>5,7</w:t>
            </w:r>
          </w:p>
        </w:tc>
      </w:tr>
    </w:tbl>
    <w:p w14:paraId="078851C7" w14:textId="77777777" w:rsidR="00C63BE6" w:rsidRDefault="00C63BE6" w:rsidP="00D45FD9"/>
    <w:p w14:paraId="5D733351" w14:textId="6B790015" w:rsidR="00152FDD" w:rsidRDefault="00943223" w:rsidP="00D2583A">
      <w:r>
        <w:t xml:space="preserve">Badanie z 2026 r. potwierdza zależność umiejętności cyfrowych mieszkańców Polski od wieku. Największy odsetek osób posiadających podstawowe lub ponadpodstawowe umiejętności cyfrowe utrzymuje się w grupie </w:t>
      </w:r>
      <w:r w:rsidRPr="00C53C92">
        <w:t>wiekowej</w:t>
      </w:r>
      <w:r>
        <w:t xml:space="preserve"> 25–34 lata (82,6%), a najmniejszy wśród osób </w:t>
      </w:r>
      <w:r w:rsidR="00D2583A">
        <w:br/>
      </w:r>
      <w:r>
        <w:t>w wieku 65–74</w:t>
      </w:r>
      <w:r w:rsidR="00D2583A">
        <w:t xml:space="preserve"> </w:t>
      </w:r>
      <w:r>
        <w:t>lata (22,8%). We wszystkich grupach wieku umiejętności cyfrowe są bardziej powszechne niż w 2025 r. Na</w:t>
      </w:r>
      <w:r w:rsidRPr="005D40A8">
        <w:t>jwyższy wzrost odsetka</w:t>
      </w:r>
      <w:r>
        <w:t xml:space="preserve"> osób posiadających </w:t>
      </w:r>
      <w:r w:rsidRPr="005D40A8">
        <w:t xml:space="preserve">podstawowe lub </w:t>
      </w:r>
      <w:r w:rsidR="00D2583A">
        <w:br/>
      </w:r>
      <w:r w:rsidRPr="005D40A8">
        <w:t>ponadpodstawowe umiejętności cyfrowe</w:t>
      </w:r>
      <w:r>
        <w:t xml:space="preserve"> w porównaniu z 2025 r. odnotowano w grupie </w:t>
      </w:r>
      <w:r w:rsidR="00E84749">
        <w:br/>
      </w:r>
      <w:r>
        <w:t xml:space="preserve">55–64 lata (o 16,8 </w:t>
      </w:r>
      <w:proofErr w:type="spellStart"/>
      <w:r>
        <w:t>p.proc</w:t>
      </w:r>
      <w:proofErr w:type="spellEnd"/>
      <w:r>
        <w:t>.).</w:t>
      </w:r>
    </w:p>
    <w:p w14:paraId="2784A430" w14:textId="71DF5F55" w:rsidR="00152FDD" w:rsidRDefault="00152FDD" w:rsidP="00B855DE">
      <w:pPr>
        <w:pStyle w:val="tytuwykresu"/>
        <w:ind w:left="907" w:hanging="907"/>
      </w:pPr>
      <w:r w:rsidRPr="00ED5FBB">
        <w:t xml:space="preserve">Wykres </w:t>
      </w:r>
      <w:r w:rsidR="00B6613C">
        <w:t>4</w:t>
      </w:r>
      <w:r w:rsidRPr="00ED5FBB">
        <w:t xml:space="preserve">. </w:t>
      </w:r>
      <w:r w:rsidR="00546508" w:rsidRPr="00546508">
        <w:t>Osoby posiadające podstawowe lub ponadpodstawowe umiejętności</w:t>
      </w:r>
      <w:r w:rsidR="00F44CFC">
        <w:t xml:space="preserve"> cyfrowe</w:t>
      </w:r>
      <w:r w:rsidR="006F0FE6">
        <w:t xml:space="preserve"> </w:t>
      </w:r>
      <w:r w:rsidR="006F0FE6">
        <w:br/>
        <w:t xml:space="preserve">według </w:t>
      </w:r>
      <w:r w:rsidR="00FF481C">
        <w:t xml:space="preserve">grup </w:t>
      </w:r>
      <w:r w:rsidR="006F0FE6">
        <w:t>wieku</w:t>
      </w:r>
    </w:p>
    <w:p w14:paraId="0909E11C" w14:textId="60A5A60E" w:rsidR="00943223" w:rsidRDefault="00943223" w:rsidP="00943223">
      <w:pPr>
        <w:pStyle w:val="Brakstyluakapitowego"/>
      </w:pPr>
      <w:r>
        <w:rPr>
          <w:noProof/>
        </w:rPr>
        <w:drawing>
          <wp:inline distT="0" distB="0" distL="0" distR="0" wp14:anchorId="698F4D69" wp14:editId="0931AAC8">
            <wp:extent cx="5039878" cy="2229617"/>
            <wp:effectExtent l="0" t="0" r="8890" b="0"/>
            <wp:docPr id="18" name="Obraz 18" descr="Wykres 4 Wykres słupkowy&#10;&#10;Wykres prezentujący dane dotyczące podstawowych i ponadpodstawowych umiejętności cyfrowych w 2025 r. i 2026 r. dla ludności ogółem oraz w przedziałach wiekowych 16–24, 25–34, 35–44, 45–54, 55–64 i 65–74 lata. W Polsce odsetek wyniósł w 2026 r. 61,6% (wzrost o 11,2 p. proc. w porównaniu z 2025 r.). Największy odsetek odnotowano wśród osób w wieku 25–34 lata – 82,6% (wobec 75,7% w 2025 r.) Najmniejszy odsetek odnotowano w grupie 65–74 lata – 22,8% (wobec 12,3% w 2025 r.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 18" descr="Wykres 4 Wykres słupkowy&#10;&#10;Wykres prezentujący dane dotyczące podstawowych i ponadpodstawowych umiejętności cyfrowych w 2025 r. i 2026 r. dla ludności ogółem oraz w przedziałach wiekowych 16–24, 25–34, 35–44, 45–54, 55–64 i 65–74 lata. W Polsce odsetek wyniósł w 2026 r. 61,6% (wzrost o 11,2 p. proc. w porównaniu z 2025 r.). Największy odsetek odnotowano wśród osób w wieku 25–34 lata – 82,6% (wobec 75,7% w 2025 r.) Najmniejszy odsetek odnotowano w grupie 65–74 lata – 22,8% (wobec 12,3% w 2025 r.)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39878" cy="2229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DB709" w14:textId="00382034" w:rsidR="00FB62A3" w:rsidRDefault="00FB62A3" w:rsidP="00943223"/>
    <w:p w14:paraId="58486574" w14:textId="204A61A8" w:rsidR="008330A3" w:rsidRDefault="008330A3" w:rsidP="00943223"/>
    <w:p w14:paraId="78A9DB54" w14:textId="45696502" w:rsidR="007148CE" w:rsidRPr="00016835" w:rsidRDefault="007148CE" w:rsidP="00016835">
      <w:pPr>
        <w:pStyle w:val="Nagwek1"/>
      </w:pPr>
      <w:r w:rsidRPr="00016835">
        <w:lastRenderedPageBreak/>
        <w:t>Wykorzystanie technologii informacy</w:t>
      </w:r>
      <w:r w:rsidR="00016835">
        <w:t>j</w:t>
      </w:r>
      <w:r w:rsidRPr="00016835">
        <w:t>no</w:t>
      </w:r>
      <w:r w:rsidR="002F39A2">
        <w:t>-</w:t>
      </w:r>
      <w:r w:rsidRPr="00016835">
        <w:t>komunikacyjnych w przedsiębio</w:t>
      </w:r>
      <w:r w:rsidR="00280068">
        <w:t>r</w:t>
      </w:r>
      <w:r w:rsidRPr="00016835">
        <w:t xml:space="preserve">stwach </w:t>
      </w:r>
    </w:p>
    <w:p w14:paraId="5422674E" w14:textId="6D03BA1B" w:rsidR="006801B4" w:rsidRPr="00DC0661" w:rsidRDefault="007718D5" w:rsidP="00DC0661">
      <w:pPr>
        <w:pStyle w:val="LID"/>
      </w:pPr>
      <w:r w:rsidRPr="00D61564"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7B0A1C62" wp14:editId="3E31A9E9">
                <wp:simplePos x="0" y="0"/>
                <wp:positionH relativeFrom="margin">
                  <wp:posOffset>-47625</wp:posOffset>
                </wp:positionH>
                <wp:positionV relativeFrom="paragraph">
                  <wp:posOffset>155575</wp:posOffset>
                </wp:positionV>
                <wp:extent cx="2664000" cy="1188000"/>
                <wp:effectExtent l="0" t="0" r="3175" b="0"/>
                <wp:wrapSquare wrapText="bothSides"/>
                <wp:docPr id="7" name="Pole tekstowe 2" descr="Opis wskaźnika 2&#10;&#10;Odsetek przedsiębiorstw wykorzystujących technologie sztucznej inteligencji  wyniósł 17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4000" cy="1188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B3432" w14:textId="5C4CCAD1" w:rsidR="00841A16" w:rsidRDefault="007718D5" w:rsidP="00D6156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17</w:t>
                            </w:r>
                            <w:r w:rsidR="006D4E6C" w:rsidRPr="004439D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="00841A1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184E32F1" w14:textId="0D004992" w:rsidR="00F90FD6" w:rsidRPr="007D605C" w:rsidRDefault="002E18DC" w:rsidP="00D61564">
                            <w:pPr>
                              <w:pStyle w:val="tekstnaniebieskimtle"/>
                              <w:ind w:left="-113"/>
                              <w:rPr>
                                <w:sz w:val="18"/>
                                <w:szCs w:val="20"/>
                              </w:rPr>
                            </w:pPr>
                            <w:r w:rsidRPr="002E18DC">
                              <w:rPr>
                                <w:spacing w:val="-2"/>
                              </w:rPr>
                              <w:t xml:space="preserve">Odsetek </w:t>
                            </w:r>
                            <w:r w:rsidR="002C403C" w:rsidRPr="002E18DC">
                              <w:rPr>
                                <w:spacing w:val="-2"/>
                              </w:rPr>
                              <w:t>p</w:t>
                            </w:r>
                            <w:r w:rsidR="00841A16" w:rsidRPr="002E18DC">
                              <w:rPr>
                                <w:spacing w:val="-2"/>
                              </w:rPr>
                              <w:t xml:space="preserve">rzedsiębiorstw </w:t>
                            </w:r>
                            <w:r w:rsidR="007718D5">
                              <w:rPr>
                                <w:spacing w:val="-2"/>
                              </w:rPr>
                              <w:t>wykorzystujących technologie sztucznej inteligencji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0A1C62" id="_x0000_s1030" alt="Opis wskaźnika 2&#10;&#10;Odsetek przedsiębiorstw wykorzystujących technologie sztucznej inteligencji  wyniósł 17,8%" style="position:absolute;margin-left:-3.75pt;margin-top:12.25pt;width:209.75pt;height:93.5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" fillcolor="#001d77" stroked="f">
                <v:stroke joinstyle="miter"/>
                <v:textbox>
                  <w:txbxContent>
                    <w:p w14:paraId="363B3432" w14:textId="5C4CCAD1" w:rsidR="00841A16" w:rsidRDefault="007718D5" w:rsidP="00D6156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Style w:val="WartowskanikaZnak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17</w:t>
                      </w:r>
                      <w:r w:rsidR="006D4E6C" w:rsidRPr="004439D9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="00841A16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184E32F1" w14:textId="0D004992" w:rsidR="00F90FD6" w:rsidRPr="007D605C" w:rsidRDefault="002E18DC" w:rsidP="00D61564">
                      <w:pPr>
                        <w:pStyle w:val="tekstnaniebieskimtle"/>
                        <w:ind w:left="-113"/>
                        <w:rPr>
                          <w:sz w:val="18"/>
                          <w:szCs w:val="20"/>
                        </w:rPr>
                      </w:pPr>
                      <w:r w:rsidRPr="002E18DC">
                        <w:rPr>
                          <w:spacing w:val="-2"/>
                        </w:rPr>
                        <w:t xml:space="preserve">Odsetek </w:t>
                      </w:r>
                      <w:r w:rsidR="002C403C" w:rsidRPr="002E18DC">
                        <w:rPr>
                          <w:spacing w:val="-2"/>
                        </w:rPr>
                        <w:t>p</w:t>
                      </w:r>
                      <w:r w:rsidR="00841A16" w:rsidRPr="002E18DC">
                        <w:rPr>
                          <w:spacing w:val="-2"/>
                        </w:rPr>
                        <w:t xml:space="preserve">rzedsiębiorstw </w:t>
                      </w:r>
                      <w:r w:rsidR="007718D5">
                        <w:rPr>
                          <w:spacing w:val="-2"/>
                        </w:rPr>
                        <w:t>wykorzystujących technologie sztucznej inteligencji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D584C" w:rsidRPr="00D61564">
        <w:t>Odsetek firm kupujących usługi w</w:t>
      </w:r>
      <w:r w:rsidR="00DC0661" w:rsidRPr="00D61564">
        <w:t xml:space="preserve"> </w:t>
      </w:r>
      <w:r w:rsidR="006D584C" w:rsidRPr="00D61564">
        <w:t>chmurze obliczeniowej wynosi 58,6% i</w:t>
      </w:r>
      <w:r w:rsidR="00DC0661" w:rsidRPr="00D61564">
        <w:t xml:space="preserve"> </w:t>
      </w:r>
      <w:r w:rsidR="006D584C" w:rsidRPr="00D61564">
        <w:t xml:space="preserve">wzrósł </w:t>
      </w:r>
      <w:r w:rsidR="00D61564" w:rsidRPr="00D61564">
        <w:br/>
      </w:r>
      <w:r w:rsidR="006D584C" w:rsidRPr="00D61564">
        <w:t>o</w:t>
      </w:r>
      <w:r w:rsidR="00DC0661" w:rsidRPr="00D61564">
        <w:t xml:space="preserve"> </w:t>
      </w:r>
      <w:r w:rsidR="006D584C" w:rsidRPr="00D61564">
        <w:t>3,3</w:t>
      </w:r>
      <w:r w:rsidR="00DC0661" w:rsidRPr="00D61564">
        <w:t xml:space="preserve"> </w:t>
      </w:r>
      <w:r w:rsidR="006D584C" w:rsidRPr="00D61564">
        <w:t>p.proc. w</w:t>
      </w:r>
      <w:r w:rsidR="00DC0661" w:rsidRPr="00D61564">
        <w:t xml:space="preserve"> </w:t>
      </w:r>
      <w:r w:rsidR="006D584C" w:rsidRPr="00D61564">
        <w:t>porównaniu z</w:t>
      </w:r>
      <w:r w:rsidR="00DC0661" w:rsidRPr="00D61564">
        <w:t xml:space="preserve"> </w:t>
      </w:r>
      <w:r w:rsidR="006D584C" w:rsidRPr="00D61564">
        <w:t>2025 r. Ponad jedna czwarta przedsiębiorstw zatrudnia specja</w:t>
      </w:r>
      <w:r w:rsidR="006D584C" w:rsidRPr="00D61564">
        <w:softHyphen/>
        <w:t>listów IC</w:t>
      </w:r>
      <w:r w:rsidR="006D584C" w:rsidRPr="00DC0661">
        <w:t>T</w:t>
      </w:r>
      <w:r w:rsidR="00D61564">
        <w:t>.</w:t>
      </w:r>
    </w:p>
    <w:p w14:paraId="701B1ADD" w14:textId="537F0744" w:rsidR="006D584C" w:rsidRDefault="006D584C" w:rsidP="007148CE">
      <w:pPr>
        <w:pStyle w:val="LID"/>
        <w:rPr>
          <w:spacing w:val="-1"/>
        </w:rPr>
      </w:pPr>
    </w:p>
    <w:p w14:paraId="3D1C27C8" w14:textId="1B74B965" w:rsidR="006D584C" w:rsidRDefault="00280068" w:rsidP="00DC0661">
      <w:r w:rsidRPr="00D45FD9">
        <w:rPr>
          <w:noProof/>
        </w:rPr>
        <mc:AlternateContent>
          <mc:Choice Requires="wps">
            <w:drawing>
              <wp:anchor distT="45720" distB="45720" distL="114300" distR="114300" simplePos="0" relativeHeight="251796480" behindDoc="1" locked="0" layoutInCell="1" allowOverlap="1" wp14:anchorId="48874BD8" wp14:editId="67F90FE3">
                <wp:simplePos x="0" y="0"/>
                <wp:positionH relativeFrom="page">
                  <wp:align>right</wp:align>
                </wp:positionH>
                <wp:positionV relativeFrom="page">
                  <wp:posOffset>2390775</wp:posOffset>
                </wp:positionV>
                <wp:extent cx="1882800" cy="514800"/>
                <wp:effectExtent l="0" t="0" r="0" b="0"/>
                <wp:wrapTight wrapText="bothSides">
                  <wp:wrapPolygon edited="0">
                    <wp:start x="656" y="0"/>
                    <wp:lineTo x="656" y="20800"/>
                    <wp:lineTo x="20762" y="20800"/>
                    <wp:lineTo x="20762" y="0"/>
                    <wp:lineTo x="656" y="0"/>
                  </wp:wrapPolygon>
                </wp:wrapTight>
                <wp:docPr id="2" name="Pole tekstowe 2" descr="28,2% przedsiębiorstw płaci za reklamę w Interneci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800" cy="51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17776" w14:textId="44901EC0" w:rsidR="00F80DF3" w:rsidRPr="00134C6C" w:rsidRDefault="00F80DF3" w:rsidP="001B26C2">
                            <w:pPr>
                              <w:pStyle w:val="tekstzboku"/>
                            </w:pPr>
                            <w:r w:rsidRPr="00256F33">
                              <w:rPr>
                                <w:color w:val="002060"/>
                              </w:rPr>
                              <w:t>2</w:t>
                            </w:r>
                            <w:r w:rsidR="000555D2">
                              <w:rPr>
                                <w:color w:val="002060"/>
                              </w:rPr>
                              <w:t>8</w:t>
                            </w:r>
                            <w:r w:rsidRPr="00256F33">
                              <w:rPr>
                                <w:color w:val="002060"/>
                              </w:rPr>
                              <w:t xml:space="preserve">,2% </w:t>
                            </w:r>
                            <w:r>
                              <w:rPr>
                                <w:color w:val="002060"/>
                              </w:rPr>
                              <w:t xml:space="preserve">przedsiębiorstw </w:t>
                            </w:r>
                            <w:r w:rsidR="000555D2">
                              <w:t xml:space="preserve">płaci </w:t>
                            </w:r>
                            <w:r w:rsidR="00781552">
                              <w:br/>
                            </w:r>
                            <w:r w:rsidR="000555D2">
                              <w:t xml:space="preserve">za reklamę w Internecie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74BD8" id="_x0000_s1031" type="#_x0000_t202" alt="28,2% przedsiębiorstw płaci za reklamę w Internecie " style="position:absolute;margin-left:97.05pt;margin-top:188.25pt;width:148.25pt;height:40.55pt;z-index:-25152000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" filled="f" stroked="f">
                <v:textbox>
                  <w:txbxContent>
                    <w:p w14:paraId="2C517776" w14:textId="44901EC0" w:rsidR="00F80DF3" w:rsidRPr="00134C6C" w:rsidRDefault="00F80DF3" w:rsidP="001B26C2">
                      <w:pPr>
                        <w:pStyle w:val="tekstzboku"/>
                      </w:pPr>
                      <w:r w:rsidRPr="00256F33">
                        <w:rPr>
                          <w:color w:val="002060"/>
                        </w:rPr>
                        <w:t>2</w:t>
                      </w:r>
                      <w:r w:rsidR="000555D2">
                        <w:rPr>
                          <w:color w:val="002060"/>
                        </w:rPr>
                        <w:t>8</w:t>
                      </w:r>
                      <w:r w:rsidRPr="00256F33">
                        <w:rPr>
                          <w:color w:val="002060"/>
                        </w:rPr>
                        <w:t xml:space="preserve">,2% </w:t>
                      </w:r>
                      <w:r>
                        <w:rPr>
                          <w:color w:val="002060"/>
                        </w:rPr>
                        <w:t xml:space="preserve">przedsiębiorstw </w:t>
                      </w:r>
                      <w:r w:rsidR="000555D2">
                        <w:t xml:space="preserve">płaci </w:t>
                      </w:r>
                      <w:r w:rsidR="00781552">
                        <w:br/>
                      </w:r>
                      <w:r w:rsidR="000555D2">
                        <w:t xml:space="preserve">za reklamę w Internecie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4C2CE64B" w14:textId="61808B81" w:rsidR="006D584C" w:rsidRPr="000C2980" w:rsidRDefault="006D584C" w:rsidP="006D584C">
      <w:r>
        <w:t xml:space="preserve">Według wyników badania wykorzystania technologii informacyjno-komunikacyjnych (ICT) </w:t>
      </w:r>
      <w:r w:rsidR="00DC0661">
        <w:br/>
      </w:r>
      <w:r>
        <w:t>w</w:t>
      </w:r>
      <w:r w:rsidRPr="00D45FD9">
        <w:t xml:space="preserve"> 2026 r.</w:t>
      </w:r>
      <w:r>
        <w:t xml:space="preserve"> </w:t>
      </w:r>
      <w:r w:rsidRPr="00D45FD9">
        <w:t>98,7%</w:t>
      </w:r>
      <w:r>
        <w:t xml:space="preserve"> </w:t>
      </w:r>
      <w:r w:rsidRPr="00D45FD9">
        <w:t xml:space="preserve">przedsiębiorstw posiada dostęp do Internetu, w tym 92,8% </w:t>
      </w:r>
      <w:r>
        <w:t>– za pośrednictwem</w:t>
      </w:r>
      <w:r w:rsidRPr="00D45FD9">
        <w:t xml:space="preserve"> stałego łącza szerokopasmowego. Dostęp do Internetu na swoich stanowiskach pracy </w:t>
      </w:r>
      <w:r>
        <w:t>ma</w:t>
      </w:r>
      <w:r w:rsidRPr="00D45FD9">
        <w:t xml:space="preserve"> </w:t>
      </w:r>
      <w:r>
        <w:t xml:space="preserve">w firmach </w:t>
      </w:r>
      <w:r w:rsidRPr="00D45FD9">
        <w:t>60,3% pracowników</w:t>
      </w:r>
      <w:r w:rsidRPr="000C2980">
        <w:t>.</w:t>
      </w:r>
    </w:p>
    <w:p w14:paraId="718BBB1D" w14:textId="7290B632" w:rsidR="006D584C" w:rsidRPr="00D45FD9" w:rsidRDefault="006D584C" w:rsidP="006D584C">
      <w:pPr>
        <w:rPr>
          <w:color w:val="000000" w:themeColor="text1"/>
        </w:rPr>
      </w:pPr>
      <w:r>
        <w:rPr>
          <w:color w:val="000000" w:themeColor="text1"/>
        </w:rPr>
        <w:t>Badanie wykazało, że własną s</w:t>
      </w:r>
      <w:r w:rsidRPr="00D45FD9">
        <w:rPr>
          <w:color w:val="000000" w:themeColor="text1"/>
        </w:rPr>
        <w:t xml:space="preserve">tronę internetową posiada 70,7% przedsiębiorstw, natomiast media społecznościowe </w:t>
      </w:r>
      <w:r>
        <w:rPr>
          <w:color w:val="000000" w:themeColor="text1"/>
        </w:rPr>
        <w:t>są</w:t>
      </w:r>
      <w:r w:rsidRPr="00D45FD9">
        <w:rPr>
          <w:color w:val="000000" w:themeColor="text1"/>
        </w:rPr>
        <w:t xml:space="preserve"> wykorzystywane przez 48,6% podmiotów.</w:t>
      </w:r>
    </w:p>
    <w:p w14:paraId="6AB5C439" w14:textId="41E8EED3" w:rsidR="005911F5" w:rsidRPr="00D45FD9" w:rsidRDefault="006D584C" w:rsidP="006D584C">
      <w:pPr>
        <w:rPr>
          <w:color w:val="000000" w:themeColor="text1"/>
        </w:rPr>
      </w:pPr>
      <w:r>
        <w:rPr>
          <w:color w:val="000000" w:themeColor="text1"/>
        </w:rPr>
        <w:t>Zakupu u</w:t>
      </w:r>
      <w:r w:rsidRPr="00D45FD9">
        <w:rPr>
          <w:color w:val="000000" w:themeColor="text1"/>
        </w:rPr>
        <w:t>sług</w:t>
      </w:r>
      <w:r>
        <w:rPr>
          <w:color w:val="000000" w:themeColor="text1"/>
        </w:rPr>
        <w:t xml:space="preserve"> </w:t>
      </w:r>
      <w:r w:rsidRPr="00D45FD9">
        <w:rPr>
          <w:color w:val="000000" w:themeColor="text1"/>
        </w:rPr>
        <w:t xml:space="preserve">w chmurze obliczeniowej </w:t>
      </w:r>
      <w:r>
        <w:rPr>
          <w:color w:val="000000" w:themeColor="text1"/>
        </w:rPr>
        <w:t>dokonuje</w:t>
      </w:r>
      <w:r w:rsidRPr="00D45FD9">
        <w:rPr>
          <w:color w:val="000000" w:themeColor="text1"/>
        </w:rPr>
        <w:t xml:space="preserve"> 58,6% przedsiębiorstw</w:t>
      </w:r>
      <w:r>
        <w:rPr>
          <w:color w:val="000000" w:themeColor="text1"/>
        </w:rPr>
        <w:t>. N</w:t>
      </w:r>
      <w:r w:rsidRPr="00D45FD9">
        <w:rPr>
          <w:color w:val="000000" w:themeColor="text1"/>
        </w:rPr>
        <w:t xml:space="preserve">ajczęściej </w:t>
      </w:r>
      <w:r>
        <w:rPr>
          <w:color w:val="000000" w:themeColor="text1"/>
        </w:rPr>
        <w:t xml:space="preserve">kupowanymi usługami chmurowymi są </w:t>
      </w:r>
      <w:r w:rsidRPr="00D45FD9">
        <w:rPr>
          <w:color w:val="000000" w:themeColor="text1"/>
        </w:rPr>
        <w:t>usług</w:t>
      </w:r>
      <w:r>
        <w:rPr>
          <w:color w:val="000000" w:themeColor="text1"/>
        </w:rPr>
        <w:t>i</w:t>
      </w:r>
      <w:r w:rsidRPr="00D45FD9">
        <w:rPr>
          <w:color w:val="000000" w:themeColor="text1"/>
        </w:rPr>
        <w:t xml:space="preserve"> poczty elektronicznej</w:t>
      </w:r>
      <w:r>
        <w:rPr>
          <w:color w:val="000000" w:themeColor="text1"/>
        </w:rPr>
        <w:t xml:space="preserve"> (e-mail), które wskazało </w:t>
      </w:r>
      <w:r w:rsidRPr="00D45FD9">
        <w:rPr>
          <w:color w:val="000000" w:themeColor="text1"/>
        </w:rPr>
        <w:t>41,5%</w:t>
      </w:r>
      <w:r>
        <w:rPr>
          <w:color w:val="000000" w:themeColor="text1"/>
        </w:rPr>
        <w:t xml:space="preserve"> firm</w:t>
      </w:r>
      <w:r w:rsidRPr="00D45FD9">
        <w:rPr>
          <w:color w:val="000000" w:themeColor="text1"/>
        </w:rPr>
        <w:t>, usług</w:t>
      </w:r>
      <w:r>
        <w:rPr>
          <w:color w:val="000000" w:themeColor="text1"/>
        </w:rPr>
        <w:t>i</w:t>
      </w:r>
      <w:r w:rsidRPr="00D45FD9">
        <w:rPr>
          <w:color w:val="000000" w:themeColor="text1"/>
        </w:rPr>
        <w:t xml:space="preserve"> przechowywania plików – 36,4% i oprogramowanie biurowe –</w:t>
      </w:r>
      <w:r w:rsidRPr="00D45FD9" w:rsidDel="00636B43">
        <w:rPr>
          <w:color w:val="000000" w:themeColor="text1"/>
        </w:rPr>
        <w:t xml:space="preserve"> </w:t>
      </w:r>
      <w:r w:rsidRPr="00D45FD9">
        <w:rPr>
          <w:color w:val="000000" w:themeColor="text1"/>
        </w:rPr>
        <w:t>35,8%.</w:t>
      </w:r>
    </w:p>
    <w:p w14:paraId="5A35B937" w14:textId="57CFD145" w:rsidR="00DF2259" w:rsidRDefault="0060039E" w:rsidP="007F6310">
      <w:pPr>
        <w:pStyle w:val="tytuwykresu"/>
        <w:ind w:left="851" w:hanging="851"/>
      </w:pPr>
      <w:r w:rsidRPr="003C3EC4">
        <w:t xml:space="preserve">Wykres </w:t>
      </w:r>
      <w:r w:rsidR="00B6613C">
        <w:t>5</w:t>
      </w:r>
      <w:r w:rsidRPr="003C3EC4">
        <w:t xml:space="preserve">. </w:t>
      </w:r>
      <w:r w:rsidR="007F6310" w:rsidRPr="007F6310">
        <w:t xml:space="preserve">Przedsiębiorstwa </w:t>
      </w:r>
      <w:r w:rsidR="009A7B1A" w:rsidRPr="009A7B1A">
        <w:t>kupujące usługi w chmurze obliczeniowej</w:t>
      </w:r>
      <w:r w:rsidR="00D45FD9">
        <w:t xml:space="preserve"> </w:t>
      </w:r>
      <w:r w:rsidR="00D45FD9">
        <w:br/>
      </w:r>
      <w:r w:rsidR="007F6310" w:rsidRPr="007F6310">
        <w:t>(w % ogółu przedsiębiorstw)</w:t>
      </w:r>
    </w:p>
    <w:p w14:paraId="4395C6E5" w14:textId="6DE97C36" w:rsidR="004C65FA" w:rsidRDefault="004C65FA" w:rsidP="004C65FA">
      <w:pPr>
        <w:pStyle w:val="Brakstyluakapitowego"/>
      </w:pPr>
      <w:r>
        <w:rPr>
          <w:noProof/>
        </w:rPr>
        <w:drawing>
          <wp:inline distT="0" distB="0" distL="0" distR="0" wp14:anchorId="4341D0E9" wp14:editId="4F6E0090">
            <wp:extent cx="5112000" cy="1899277"/>
            <wp:effectExtent l="0" t="0" r="0" b="6350"/>
            <wp:docPr id="37" name="Obraz 37" descr="Wykres 5. Wykres słupkowy&#10;&#10;Wykres prezentuje odsetek przedsiębiorstw wykorzystujących płatne usługi w chmurze obliczeniowej   w 2025 r. i 2026 r. Najczęściej korzystano z usługi e-mail w chmurze – 41,5% (wobec 37,3% w 2025 r.), nieco rzadziej z usług przechowywania plików i oprogramowania biurowego – odpowiednio 36,4% i 35,8 % (wobec 21,8% i 28,0% w 2025 r.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braz 37" descr="Wykres 5. Wykres słupkowy&#10;&#10;Wykres prezentuje odsetek przedsiębiorstw wykorzystujących płatne usługi w chmurze obliczeniowej   w 2025 r. i 2026 r. Najczęściej korzystano z usługi e-mail w chmurze – 41,5% (wobec 37,3% w 2025 r.), nieco rzadziej z usług przechowywania plików i oprogramowania biurowego – odpowiednio 36,4% i 35,8 % (wobec 21,8% i 28,0% w 2025 r.)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899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F7F68" w14:textId="696EE0E0" w:rsidR="006D584C" w:rsidRPr="00021D1D" w:rsidRDefault="006D584C" w:rsidP="00DC0661">
      <w:r>
        <w:t>W porównaniu z 2025 r. dwukrotnie zwiększył się odsetek przedsiębiorstw wykorzystujących t</w:t>
      </w:r>
      <w:r w:rsidRPr="00DC0661">
        <w:rPr>
          <w:spacing w:val="-2"/>
        </w:rPr>
        <w:t xml:space="preserve">echnologie sztucznej inteligencji (o 9,1 </w:t>
      </w:r>
      <w:proofErr w:type="spellStart"/>
      <w:r w:rsidRPr="00DC0661">
        <w:rPr>
          <w:spacing w:val="-2"/>
        </w:rPr>
        <w:t>p.proc</w:t>
      </w:r>
      <w:proofErr w:type="spellEnd"/>
      <w:r w:rsidRPr="00DC0661">
        <w:rPr>
          <w:spacing w:val="-2"/>
        </w:rPr>
        <w:t>. do 17,8%), w tym technologie generujące obraz,</w:t>
      </w:r>
      <w:r w:rsidRPr="00021D1D">
        <w:t xml:space="preserve"> </w:t>
      </w:r>
      <w:r w:rsidRPr="00DC0661">
        <w:rPr>
          <w:spacing w:val="-4"/>
        </w:rPr>
        <w:t xml:space="preserve">dźwięk lub wideo (o 7,0 </w:t>
      </w:r>
      <w:proofErr w:type="spellStart"/>
      <w:r w:rsidRPr="00DC0661">
        <w:rPr>
          <w:spacing w:val="-4"/>
        </w:rPr>
        <w:t>p.proc</w:t>
      </w:r>
      <w:proofErr w:type="spellEnd"/>
      <w:r w:rsidRPr="00DC0661">
        <w:rPr>
          <w:spacing w:val="-4"/>
        </w:rPr>
        <w:t xml:space="preserve">. do 9,9%) oraz technologie generujące tekst lub głos (o 4,4 </w:t>
      </w:r>
      <w:proofErr w:type="spellStart"/>
      <w:r w:rsidRPr="00DC0661">
        <w:rPr>
          <w:spacing w:val="-4"/>
        </w:rPr>
        <w:t>p.proc</w:t>
      </w:r>
      <w:proofErr w:type="spellEnd"/>
      <w:r>
        <w:t xml:space="preserve">. do </w:t>
      </w:r>
      <w:r w:rsidRPr="00021D1D">
        <w:t>9,7%</w:t>
      </w:r>
      <w:r>
        <w:t>).</w:t>
      </w:r>
    </w:p>
    <w:p w14:paraId="7FC7AE1E" w14:textId="77777777" w:rsidR="006D584C" w:rsidRPr="00AF23BC" w:rsidRDefault="006D584C" w:rsidP="00DC0661">
      <w:r>
        <w:rPr>
          <w:spacing w:val="-2"/>
        </w:rPr>
        <w:t>Najczęściej sztuczna inteligencja znajduje zastosowanie w</w:t>
      </w:r>
      <w:r w:rsidRPr="00AF23BC">
        <w:rPr>
          <w:spacing w:val="-2"/>
        </w:rPr>
        <w:t xml:space="preserve"> marketingu</w:t>
      </w:r>
      <w:r w:rsidRPr="00AF23BC">
        <w:t xml:space="preserve"> i sprzedaży (11,1%</w:t>
      </w:r>
      <w:r>
        <w:t xml:space="preserve"> firm</w:t>
      </w:r>
      <w:r w:rsidRPr="00AF23BC">
        <w:t>)</w:t>
      </w:r>
      <w:r>
        <w:t xml:space="preserve">. </w:t>
      </w:r>
      <w:r w:rsidRPr="00D9407F">
        <w:rPr>
          <w:spacing w:val="-6"/>
        </w:rPr>
        <w:t>Wspomaga także prace biurowe i procesy zarządcze związane z podejmowaniem decyzji (9,6% firm).</w:t>
      </w:r>
    </w:p>
    <w:p w14:paraId="61C32EBD" w14:textId="3282E86F" w:rsidR="00903D7E" w:rsidRDefault="00EA734E" w:rsidP="009470AF">
      <w:pPr>
        <w:pStyle w:val="tytuwykresu"/>
        <w:spacing w:before="240"/>
        <w:ind w:left="851" w:hanging="851"/>
        <w:rPr>
          <w:color w:val="auto"/>
        </w:rPr>
      </w:pPr>
      <w:r w:rsidRPr="00EA734E">
        <w:rPr>
          <w:color w:val="auto"/>
        </w:rPr>
        <w:t xml:space="preserve">Wykres </w:t>
      </w:r>
      <w:r w:rsidR="00B6613C">
        <w:rPr>
          <w:color w:val="auto"/>
        </w:rPr>
        <w:t>6</w:t>
      </w:r>
      <w:r w:rsidRPr="00EA734E">
        <w:rPr>
          <w:color w:val="auto"/>
        </w:rPr>
        <w:t xml:space="preserve">. </w:t>
      </w:r>
      <w:r w:rsidR="00581394" w:rsidRPr="00581394">
        <w:rPr>
          <w:color w:val="auto"/>
        </w:rPr>
        <w:t xml:space="preserve">Przedsiębiorstwa </w:t>
      </w:r>
      <w:r w:rsidR="00D218C4" w:rsidRPr="00D218C4">
        <w:rPr>
          <w:color w:val="auto"/>
        </w:rPr>
        <w:t>wykorzystujące technologie sztucznej inteligencji</w:t>
      </w:r>
      <w:r w:rsidR="002661C3">
        <w:rPr>
          <w:color w:val="auto"/>
        </w:rPr>
        <w:t xml:space="preserve"> </w:t>
      </w:r>
      <w:r w:rsidR="00161D75">
        <w:rPr>
          <w:color w:val="auto"/>
        </w:rPr>
        <w:br/>
      </w:r>
      <w:r w:rsidR="00581394" w:rsidRPr="00581394">
        <w:rPr>
          <w:color w:val="auto"/>
        </w:rPr>
        <w:t xml:space="preserve">(w % ogółu przedsiębiorstw) </w:t>
      </w:r>
    </w:p>
    <w:p w14:paraId="40D979E6" w14:textId="7C77F2C6" w:rsidR="003A058C" w:rsidRDefault="003A058C" w:rsidP="003A058C">
      <w:pPr>
        <w:pStyle w:val="Brakstyluakapitowego"/>
      </w:pPr>
      <w:r>
        <w:rPr>
          <w:noProof/>
        </w:rPr>
        <w:drawing>
          <wp:inline distT="0" distB="0" distL="0" distR="0" wp14:anchorId="20A99DB4" wp14:editId="6940D3ED">
            <wp:extent cx="4935820" cy="1800000"/>
            <wp:effectExtent l="0" t="0" r="0" b="0"/>
            <wp:docPr id="6" name="Obraz 6" descr="Wykres 6. Wykres słupkowy&#10;&#10;Wykres prezentuje dane dotyczące przedsiębiorstw wykorzystujących technologie sztucznej inteligencji w 2025 r. i 2026 r. Wśród przedsiębiorstw, które w 2026 r. wykorzystywały w swojej działalności tego typu rozwiązania, dominowały te, które stosowały technologie  generujące obraz, dźwięk lub wideo – 9,9% (wobec 2,9% w 2025 r.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Wykres 6. Wykres słupkowy&#10;&#10;Wykres prezentuje dane dotyczące przedsiębiorstw wykorzystujących technologie sztucznej inteligencji w 2025 r. i 2026 r. Wśród przedsiębiorstw, które w 2026 r. wykorzystywały w swojej działalności tego typu rozwiązania, dominowały te, które stosowały technologie  generujące obraz, dźwięk lub wideo – 9,9% (wobec 2,9% w 2025 r.)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3582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86B31" w14:textId="1D9A9898" w:rsidR="006D584C" w:rsidRDefault="00962081" w:rsidP="00DC0661">
      <w:r w:rsidRPr="00534C73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0464" behindDoc="1" locked="0" layoutInCell="1" allowOverlap="1" wp14:anchorId="06E4332C" wp14:editId="0ED16442">
                <wp:simplePos x="0" y="0"/>
                <wp:positionH relativeFrom="rightMargin">
                  <wp:posOffset>111125</wp:posOffset>
                </wp:positionH>
                <wp:positionV relativeFrom="page">
                  <wp:posOffset>564156</wp:posOffset>
                </wp:positionV>
                <wp:extent cx="1897200" cy="770400"/>
                <wp:effectExtent l="0" t="0" r="0" b="0"/>
                <wp:wrapTight wrapText="bothSides">
                  <wp:wrapPolygon edited="0">
                    <wp:start x="651" y="0"/>
                    <wp:lineTo x="651" y="20834"/>
                    <wp:lineTo x="20826" y="20834"/>
                    <wp:lineTo x="20826" y="0"/>
                    <wp:lineTo x="651" y="0"/>
                  </wp:wrapPolygon>
                </wp:wrapTight>
                <wp:docPr id="44" name="Pole tekstowe 44" descr="W 2025 r. 25,8% przedsiębiorstw zapewniało swoim pracownikom szkolenia podnoszące umiejętności z zakresu I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200" cy="77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559E3" w14:textId="7C82F955" w:rsidR="00525B8D" w:rsidRPr="00134C6C" w:rsidRDefault="000701EF" w:rsidP="00134C6C">
                            <w:pPr>
                              <w:pStyle w:val="tekstzboku"/>
                            </w:pPr>
                            <w:r>
                              <w:rPr>
                                <w:color w:val="002060"/>
                                <w:spacing w:val="-2"/>
                              </w:rPr>
                              <w:t xml:space="preserve">W 2025 r. </w:t>
                            </w:r>
                            <w:r w:rsidR="000555D2">
                              <w:rPr>
                                <w:color w:val="002060"/>
                                <w:spacing w:val="-2"/>
                              </w:rPr>
                              <w:t>25</w:t>
                            </w:r>
                            <w:r w:rsidR="00F80DF3" w:rsidRPr="00380925">
                              <w:rPr>
                                <w:color w:val="002060"/>
                                <w:spacing w:val="-2"/>
                              </w:rPr>
                              <w:t>,</w:t>
                            </w:r>
                            <w:r w:rsidR="000555D2">
                              <w:rPr>
                                <w:color w:val="002060"/>
                                <w:spacing w:val="-2"/>
                              </w:rPr>
                              <w:t>8</w:t>
                            </w:r>
                            <w:r w:rsidR="00F80DF3" w:rsidRPr="00380925">
                              <w:rPr>
                                <w:color w:val="002060"/>
                                <w:spacing w:val="-2"/>
                              </w:rPr>
                              <w:t>% przedsiębiorstw</w:t>
                            </w:r>
                            <w:r w:rsidR="00F80DF3" w:rsidRPr="00380925">
                              <w:rPr>
                                <w:color w:val="002060"/>
                              </w:rPr>
                              <w:t xml:space="preserve"> </w:t>
                            </w:r>
                            <w:r w:rsidR="000555D2">
                              <w:rPr>
                                <w:color w:val="002060"/>
                              </w:rPr>
                              <w:t xml:space="preserve">zapewniało </w:t>
                            </w:r>
                            <w:r w:rsidR="000555D2" w:rsidRPr="000555D2">
                              <w:rPr>
                                <w:color w:val="002060"/>
                              </w:rPr>
                              <w:t xml:space="preserve">swoim pracownikom szkolenia podnoszące </w:t>
                            </w:r>
                            <w:r w:rsidR="00781552">
                              <w:rPr>
                                <w:color w:val="002060"/>
                              </w:rPr>
                              <w:br/>
                            </w:r>
                            <w:r w:rsidR="000555D2" w:rsidRPr="000555D2">
                              <w:rPr>
                                <w:color w:val="002060"/>
                              </w:rPr>
                              <w:t>umiejętności z zakresu ICT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E4332C" id="_x0000_t202" coordsize="21600,21600" o:spt="202" path="m,l,21600r21600,l21600,xe">
                <v:stroke joinstyle="miter"/>
                <v:path gradientshapeok="t" o:connecttype="rect"/>
              </v:shapetype>
              <v:shape id="Pole tekstowe 44" o:spid="_x0000_s1032" type="#_x0000_t202" alt="W 2025 r. 25,8% przedsiębiorstw zapewniało swoim pracownikom szkolenia podnoszące umiejętności z zakresu ICT" style="position:absolute;margin-left:8.75pt;margin-top:44.4pt;width:149.4pt;height:60.65pt;z-index:-25160601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" filled="f" stroked="f">
                <v:textbox>
                  <w:txbxContent>
                    <w:p w14:paraId="580559E3" w14:textId="7C82F955" w:rsidR="00525B8D" w:rsidRPr="00134C6C" w:rsidRDefault="000701EF" w:rsidP="00134C6C">
                      <w:pPr>
                        <w:pStyle w:val="tekstzboku"/>
                      </w:pPr>
                      <w:r>
                        <w:rPr>
                          <w:color w:val="002060"/>
                          <w:spacing w:val="-2"/>
                        </w:rPr>
                        <w:t xml:space="preserve">W 2025 r. </w:t>
                      </w:r>
                      <w:r w:rsidR="000555D2">
                        <w:rPr>
                          <w:color w:val="002060"/>
                          <w:spacing w:val="-2"/>
                        </w:rPr>
                        <w:t>25</w:t>
                      </w:r>
                      <w:r w:rsidR="00F80DF3" w:rsidRPr="00380925">
                        <w:rPr>
                          <w:color w:val="002060"/>
                          <w:spacing w:val="-2"/>
                        </w:rPr>
                        <w:t>,</w:t>
                      </w:r>
                      <w:r w:rsidR="000555D2">
                        <w:rPr>
                          <w:color w:val="002060"/>
                          <w:spacing w:val="-2"/>
                        </w:rPr>
                        <w:t>8</w:t>
                      </w:r>
                      <w:r w:rsidR="00F80DF3" w:rsidRPr="00380925">
                        <w:rPr>
                          <w:color w:val="002060"/>
                          <w:spacing w:val="-2"/>
                        </w:rPr>
                        <w:t>% przedsiębiorstw</w:t>
                      </w:r>
                      <w:r w:rsidR="00F80DF3" w:rsidRPr="00380925">
                        <w:rPr>
                          <w:color w:val="002060"/>
                        </w:rPr>
                        <w:t xml:space="preserve"> </w:t>
                      </w:r>
                      <w:r w:rsidR="000555D2">
                        <w:rPr>
                          <w:color w:val="002060"/>
                        </w:rPr>
                        <w:t xml:space="preserve">zapewniało </w:t>
                      </w:r>
                      <w:r w:rsidR="000555D2" w:rsidRPr="000555D2">
                        <w:rPr>
                          <w:color w:val="002060"/>
                        </w:rPr>
                        <w:t xml:space="preserve">swoim pracownikom szkolenia podnoszące </w:t>
                      </w:r>
                      <w:r w:rsidR="00781552">
                        <w:rPr>
                          <w:color w:val="002060"/>
                        </w:rPr>
                        <w:br/>
                      </w:r>
                      <w:r w:rsidR="000555D2" w:rsidRPr="000555D2">
                        <w:rPr>
                          <w:color w:val="002060"/>
                        </w:rPr>
                        <w:t>umiejętności z zakresu ICT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6D584C">
        <w:t xml:space="preserve">Odsetek przedsiębiorstw zatrudniających specjalistów ICT w </w:t>
      </w:r>
      <w:r w:rsidR="006D584C" w:rsidRPr="005331C7">
        <w:t xml:space="preserve">2026 r. </w:t>
      </w:r>
      <w:r w:rsidR="006D584C">
        <w:t xml:space="preserve">wynosi 25,7%. Pozostaje on zróżnicowany w zależności od wielkości firmy (od 18,8% w podmiotach mających 10–49 pracujących do 87,7% w tych z liczbą pracujących 250 i więcej osób). </w:t>
      </w:r>
    </w:p>
    <w:p w14:paraId="7713F142" w14:textId="0A94FCB0" w:rsidR="00CF63E1" w:rsidRDefault="008F4B58" w:rsidP="00855E42">
      <w:pPr>
        <w:pStyle w:val="tytuwykresu"/>
        <w:ind w:left="851" w:hanging="851"/>
      </w:pPr>
      <w:r w:rsidRPr="00F55A51">
        <w:t xml:space="preserve">Wykres </w:t>
      </w:r>
      <w:r w:rsidR="00B6613C">
        <w:t>7</w:t>
      </w:r>
      <w:r w:rsidR="00C74CC6" w:rsidRPr="00F55A51">
        <w:t xml:space="preserve">. </w:t>
      </w:r>
      <w:r w:rsidR="005331C7" w:rsidRPr="005331C7">
        <w:t>Przedsiębiorstwa zatrudniające specjalistów ICT</w:t>
      </w:r>
      <w:r w:rsidR="00353C61" w:rsidRPr="00353C61">
        <w:t xml:space="preserve"> (w % ogółu przedsiębiorstw) </w:t>
      </w:r>
    </w:p>
    <w:p w14:paraId="2FD80880" w14:textId="5629D343" w:rsidR="007148CE" w:rsidRDefault="007148CE" w:rsidP="007148CE">
      <w:pPr>
        <w:pStyle w:val="Brakstyluakapitowego"/>
      </w:pPr>
      <w:r>
        <w:rPr>
          <w:noProof/>
        </w:rPr>
        <w:drawing>
          <wp:inline distT="0" distB="0" distL="0" distR="0" wp14:anchorId="4DF2E8F8" wp14:editId="725E6CAE">
            <wp:extent cx="5111506" cy="2052832"/>
            <wp:effectExtent l="0" t="0" r="0" b="5080"/>
            <wp:docPr id="40" name="Obraz 40" descr="Wykres 7. Wykres słupkowy&#10;&#10;Wykres prezentuje odsetek przedsiębiorstw zatrudniających specjalistów ICT w 2026 r. Ponad jedna czwarta podmiotów zatrudniała tego typu specjalistów. Najczęściej były to podmioty duże, wśród których odsetek ten wyniósł 87,8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 descr="Wykres 7. Wykres słupkowy&#10;&#10;Wykres prezentuje odsetek przedsiębiorstw zatrudniających specjalistów ICT w 2026 r. Ponad jedna czwarta podmiotów zatrudniała tego typu specjalistów. Najczęściej były to podmioty duże, wśród których odsetek ten wyniósł 87,8%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1506" cy="205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A15AE" w14:textId="46BD1B88" w:rsidR="006D584C" w:rsidRDefault="006D584C" w:rsidP="00DC0661">
      <w:r>
        <w:t>Ś</w:t>
      </w:r>
      <w:r w:rsidRPr="00D95963">
        <w:t>rodki bezpieczeństwa ICT</w:t>
      </w:r>
      <w:r>
        <w:t xml:space="preserve"> stosuje 91,4% </w:t>
      </w:r>
      <w:r w:rsidRPr="00D95963">
        <w:t xml:space="preserve">przedsiębiorstw, </w:t>
      </w:r>
      <w:r>
        <w:t xml:space="preserve">a </w:t>
      </w:r>
      <w:r w:rsidRPr="00D95963">
        <w:t>naj</w:t>
      </w:r>
      <w:r>
        <w:t xml:space="preserve">powszechniejszym </w:t>
      </w:r>
      <w:r w:rsidRPr="00D95963">
        <w:t>zabezpiecze</w:t>
      </w:r>
      <w:r>
        <w:t>niem</w:t>
      </w:r>
      <w:r w:rsidRPr="00D95963">
        <w:t xml:space="preserve"> </w:t>
      </w:r>
      <w:r>
        <w:t>jest</w:t>
      </w:r>
      <w:r w:rsidRPr="00D95963">
        <w:t xml:space="preserve"> identyfikacja i uwierzytelnianie silnym hasłem (</w:t>
      </w:r>
      <w:r>
        <w:t xml:space="preserve">wykorzystuje ją </w:t>
      </w:r>
      <w:r w:rsidRPr="00D95963">
        <w:t>81,1%</w:t>
      </w:r>
      <w:r>
        <w:t xml:space="preserve"> firm</w:t>
      </w:r>
      <w:r w:rsidRPr="00D95963">
        <w:t>).</w:t>
      </w:r>
    </w:p>
    <w:p w14:paraId="42393050" w14:textId="2B75BE38" w:rsidR="003D0CC8" w:rsidRDefault="003D0CC8" w:rsidP="0072711F">
      <w:pPr>
        <w:pStyle w:val="tytuwykresu"/>
        <w:ind w:left="851" w:hanging="851"/>
      </w:pPr>
      <w:r w:rsidRPr="00EF411D">
        <w:t xml:space="preserve">Wykres </w:t>
      </w:r>
      <w:r w:rsidR="00B6613C">
        <w:t>8</w:t>
      </w:r>
      <w:r w:rsidRPr="00EF411D">
        <w:t xml:space="preserve">. </w:t>
      </w:r>
      <w:r w:rsidR="00D95963" w:rsidRPr="00D95963">
        <w:t>Przedsiębiorstwa</w:t>
      </w:r>
      <w:r w:rsidR="00D95963">
        <w:t xml:space="preserve"> </w:t>
      </w:r>
      <w:r w:rsidR="00D95963" w:rsidRPr="00D95963">
        <w:t>stosujące środki bezpieczeństwa ICT</w:t>
      </w:r>
      <w:r w:rsidR="007718D5">
        <w:t xml:space="preserve"> </w:t>
      </w:r>
      <w:r w:rsidR="0095096F">
        <w:br/>
      </w:r>
      <w:r w:rsidR="000F0F6A" w:rsidRPr="00EF411D">
        <w:t>(w % ogółu przedsiębiorstw)</w:t>
      </w:r>
    </w:p>
    <w:p w14:paraId="6BF0EC94" w14:textId="5A6C20F9" w:rsidR="007148CE" w:rsidRDefault="007148CE" w:rsidP="007148CE">
      <w:pPr>
        <w:pStyle w:val="Brakstyluakapitowego"/>
      </w:pPr>
      <w:r>
        <w:rPr>
          <w:noProof/>
        </w:rPr>
        <w:drawing>
          <wp:inline distT="0" distB="0" distL="0" distR="0" wp14:anchorId="0139E86C" wp14:editId="2DABD6AD">
            <wp:extent cx="5039878" cy="2145796"/>
            <wp:effectExtent l="0" t="0" r="8890" b="6985"/>
            <wp:docPr id="41" name="Obraz 41" descr="Wykres 8. Wykres słupkowy&#10;&#10;Wykres prezentuje udział przedsiębiorstw stosujących środki bezpieczeństwa ICT, który w 2026 r. wyniósł 91,4%. Największy odsetek odnotowano wśród podmiotów dużych – 99,6%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az 41" descr="Wykres 8. Wykres słupkowy&#10;&#10;Wykres prezentuje udział przedsiębiorstw stosujących środki bezpieczeństwa ICT, który w 2026 r. wyniósł 91,4%. Największy odsetek odnotowano wśród podmiotów dużych – 99,6%. 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39878" cy="214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E2182" w14:textId="4DD0A653" w:rsidR="0060039E" w:rsidRDefault="006D584C" w:rsidP="0095096F">
      <w:bookmarkStart w:id="2" w:name="_Hlk243050940"/>
      <w:r>
        <w:t>W 2026</w:t>
      </w:r>
      <w:r w:rsidR="00FF481C">
        <w:t xml:space="preserve"> r.</w:t>
      </w:r>
      <w:r>
        <w:t xml:space="preserve"> </w:t>
      </w:r>
      <w:r w:rsidRPr="00DF1653">
        <w:t xml:space="preserve">łącze internetowe o przepustowości przynajmniej 500 </w:t>
      </w:r>
      <w:proofErr w:type="spellStart"/>
      <w:r w:rsidRPr="00DF1653">
        <w:t>Mb</w:t>
      </w:r>
      <w:proofErr w:type="spellEnd"/>
      <w:r w:rsidRPr="00DF1653">
        <w:t xml:space="preserve">/s </w:t>
      </w:r>
      <w:r>
        <w:t xml:space="preserve">posiada 36,6% przedsiębiorstw, </w:t>
      </w:r>
      <w:r w:rsidRPr="00DF1653">
        <w:t xml:space="preserve">tj. o 3,3 </w:t>
      </w:r>
      <w:proofErr w:type="spellStart"/>
      <w:r w:rsidRPr="00DF1653">
        <w:t>p.proc</w:t>
      </w:r>
      <w:proofErr w:type="spellEnd"/>
      <w:r w:rsidRPr="00DF1653">
        <w:t xml:space="preserve">. więcej niż rok wcześniej. </w:t>
      </w:r>
      <w:r>
        <w:t xml:space="preserve">Odsetek posiadających takie łącze pozostaje najwyższy </w:t>
      </w:r>
      <w:r w:rsidRPr="00DF1653">
        <w:t>wśród podmiotów dużych (</w:t>
      </w:r>
      <w:r>
        <w:t xml:space="preserve">o liczbie pracujących 250 i więcej osób) i właśnie w tej grupie firm najbardziej zwiększył się on w skali roku (o 5,1 </w:t>
      </w:r>
      <w:proofErr w:type="spellStart"/>
      <w:r>
        <w:t>p.proc</w:t>
      </w:r>
      <w:proofErr w:type="spellEnd"/>
      <w:r>
        <w:t xml:space="preserve">. do 63,4%).  </w:t>
      </w:r>
      <w:bookmarkEnd w:id="2"/>
    </w:p>
    <w:p w14:paraId="464AE314" w14:textId="77777777" w:rsidR="006D584C" w:rsidRDefault="006D584C" w:rsidP="006D584C">
      <w:pPr>
        <w:pStyle w:val="tytuwykresu"/>
        <w:spacing w:before="240"/>
        <w:ind w:left="851" w:hanging="851"/>
      </w:pPr>
      <w:r w:rsidRPr="009C7951">
        <w:t xml:space="preserve">Wykres </w:t>
      </w:r>
      <w:r>
        <w:t>9</w:t>
      </w:r>
      <w:r w:rsidRPr="009C7951">
        <w:t xml:space="preserve">. Przedsiębiorstwa posiadające łącze internetowe o przepustowości przynajmniej </w:t>
      </w:r>
      <w:r>
        <w:br/>
      </w:r>
      <w:r w:rsidRPr="009C7951">
        <w:t xml:space="preserve">500 </w:t>
      </w:r>
      <w:proofErr w:type="spellStart"/>
      <w:r w:rsidRPr="009C7951">
        <w:t>Mb</w:t>
      </w:r>
      <w:proofErr w:type="spellEnd"/>
      <w:r w:rsidRPr="009C7951">
        <w:t>/s (w % ogółu przedsiębiorstw)</w:t>
      </w:r>
    </w:p>
    <w:p w14:paraId="405C30A5" w14:textId="2D7FC61A" w:rsidR="007148CE" w:rsidRDefault="007148CE" w:rsidP="007148CE">
      <w:pPr>
        <w:pStyle w:val="Brakstyluakapitowego"/>
      </w:pPr>
      <w:r>
        <w:rPr>
          <w:noProof/>
        </w:rPr>
        <w:drawing>
          <wp:inline distT="0" distB="0" distL="0" distR="0" wp14:anchorId="19DF9370" wp14:editId="0F9BB9B7">
            <wp:extent cx="5039878" cy="1837948"/>
            <wp:effectExtent l="0" t="0" r="8890" b="0"/>
            <wp:docPr id="42" name="Obraz 42" descr="Wykres 9. Wykres słupkowy&#10;&#10;Udział przedsiębiorstw posiadających łącze internetowe o przepustowości przynajmniej 500 Mbit/s w 2026 r. w porównaniu z 2025 r. zwiększył się o 3,3 p. proc. i wyniósł 36,6%. Najczęściej ten rodzaj łącza posiadały podmioty duże – 63,4% (wobec 58,3% w 2025 r.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braz 42" descr="Wykres 9. Wykres słupkowy&#10;&#10;Udział przedsiębiorstw posiadających łącze internetowe o przepustowości przynajmniej 500 Mbit/s w 2026 r. w porównaniu z 2025 r. zwiększył się o 3,3 p. proc. i wyniósł 36,6%. Najczęściej ten rodzaj łącza posiadały podmioty duże – 63,4% (wobec 58,3% w 2025 r.)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39878" cy="1837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5193E" w14:textId="4764763D" w:rsidR="006D584C" w:rsidRPr="00DF1653" w:rsidRDefault="006D584C" w:rsidP="0095096F">
      <w:bookmarkStart w:id="3" w:name="_Hlk243045645"/>
      <w:r>
        <w:lastRenderedPageBreak/>
        <w:t xml:space="preserve">W </w:t>
      </w:r>
      <w:r w:rsidRPr="00DF1653">
        <w:t>2025 r.</w:t>
      </w:r>
      <w:r>
        <w:t xml:space="preserve"> (tj. w roku poprzedzającym badanie) </w:t>
      </w:r>
      <w:r w:rsidRPr="00DF1653">
        <w:t>18,2% przedsiębiorstw prowadziło sprzedaż elektroniczną.</w:t>
      </w:r>
      <w:r>
        <w:t xml:space="preserve"> Co dziesiąta firma realizowała ją za pośrednictwem</w:t>
      </w:r>
      <w:r w:rsidRPr="00C06EB0">
        <w:t xml:space="preserve"> internetowych platform handlowych (10,4%)</w:t>
      </w:r>
      <w:r>
        <w:t xml:space="preserve"> lub </w:t>
      </w:r>
      <w:r w:rsidRPr="00DF1653">
        <w:t xml:space="preserve">własnych stron internetowych </w:t>
      </w:r>
      <w:r>
        <w:t>bądź</w:t>
      </w:r>
      <w:r w:rsidRPr="00DF1653">
        <w:t xml:space="preserve"> aplikacji (12,4%</w:t>
      </w:r>
      <w:r>
        <w:t xml:space="preserve"> firm</w:t>
      </w:r>
      <w:r w:rsidRPr="00DF1653">
        <w:t>)</w:t>
      </w:r>
      <w:r>
        <w:t>.</w:t>
      </w:r>
      <w:r w:rsidRPr="00DF1653">
        <w:t xml:space="preserve"> </w:t>
      </w:r>
    </w:p>
    <w:p w14:paraId="20A62B94" w14:textId="77777777" w:rsidR="006D584C" w:rsidRDefault="006D584C" w:rsidP="0095096F">
      <w:pPr>
        <w:rPr>
          <w:shd w:val="clear" w:color="auto" w:fill="FFFFFF"/>
        </w:rPr>
      </w:pPr>
    </w:p>
    <w:p w14:paraId="31B845DC" w14:textId="2E649B36" w:rsidR="003F1246" w:rsidRPr="009C7951" w:rsidRDefault="006D584C" w:rsidP="0095096F">
      <w:r w:rsidRPr="000244A0">
        <w:rPr>
          <w:shd w:val="clear" w:color="auto" w:fill="FFFFFF"/>
        </w:rPr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</w:t>
      </w:r>
      <w:r w:rsidR="002F39A2">
        <w:rPr>
          <w:shd w:val="clear" w:color="auto" w:fill="FFFFFF"/>
        </w:rPr>
        <w:t>.</w:t>
      </w:r>
      <w:r>
        <w:rPr>
          <w:shd w:val="clear" w:color="auto" w:fill="FFFFFF"/>
        </w:rPr>
        <w:t xml:space="preserve"> „Społeczeństwo informacyjne w Polsce w 2026 r.</w:t>
      </w:r>
      <w:r w:rsidR="002F39A2">
        <w:rPr>
          <w:shd w:val="clear" w:color="auto" w:fill="FFFFFF"/>
        </w:rPr>
        <w:t>”.</w:t>
      </w:r>
    </w:p>
    <w:bookmarkEnd w:id="3"/>
    <w:p w14:paraId="055CD4E7" w14:textId="77777777" w:rsidR="003F1246" w:rsidRPr="009C7951" w:rsidRDefault="003F1246" w:rsidP="003F1246">
      <w:pPr>
        <w:rPr>
          <w:color w:val="000000" w:themeColor="text1"/>
          <w:sz w:val="18"/>
        </w:rPr>
        <w:sectPr w:rsidR="003F1246" w:rsidRPr="009C7951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B6F8D" w14:paraId="0D4D54D9" w14:textId="77777777" w:rsidTr="00830A34">
        <w:trPr>
          <w:trHeight w:val="1626"/>
        </w:trPr>
        <w:tc>
          <w:tcPr>
            <w:tcW w:w="4926" w:type="dxa"/>
          </w:tcPr>
          <w:p w14:paraId="1198ED8C" w14:textId="77777777" w:rsidR="00EB6F8D" w:rsidRPr="004A1D19" w:rsidRDefault="00EB6F8D" w:rsidP="00EB6F8D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2DDC144" w14:textId="77777777" w:rsidR="00EB6F8D" w:rsidRPr="008925F0" w:rsidRDefault="00EB6F8D" w:rsidP="00EB6F8D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004C2A65" w14:textId="77777777" w:rsidR="00EB6F8D" w:rsidRPr="00AB1F20" w:rsidRDefault="00EB6F8D" w:rsidP="00EB6F8D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Pr="001377C1"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>Magdalena Wegner</w:t>
            </w:r>
          </w:p>
          <w:p w14:paraId="180A41B6" w14:textId="05030C42" w:rsidR="00EB6F8D" w:rsidRPr="00AB24E4" w:rsidRDefault="00EB6F8D" w:rsidP="00EB6F8D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91 459 77 00</w:t>
            </w:r>
          </w:p>
        </w:tc>
        <w:tc>
          <w:tcPr>
            <w:tcW w:w="4927" w:type="dxa"/>
          </w:tcPr>
          <w:p w14:paraId="6F738F64" w14:textId="77777777" w:rsidR="00EB6F8D" w:rsidRPr="000268E0" w:rsidRDefault="00EB6F8D" w:rsidP="00EB6F8D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0268E0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0268E0">
              <w:rPr>
                <w:rFonts w:cs="Arial"/>
                <w:color w:val="000000" w:themeColor="text1"/>
                <w:sz w:val="20"/>
              </w:rPr>
              <w:br/>
            </w:r>
            <w:r w:rsidRPr="000268E0">
              <w:rPr>
                <w:rFonts w:cs="Arial"/>
                <w:b/>
                <w:color w:val="000000" w:themeColor="text1"/>
                <w:sz w:val="20"/>
              </w:rPr>
              <w:t>Wydział Współpracy z Mediami</w:t>
            </w:r>
          </w:p>
          <w:p w14:paraId="3F50D96D" w14:textId="77777777" w:rsidR="00EB6F8D" w:rsidRPr="000268E0" w:rsidRDefault="00EB6F8D" w:rsidP="00EB6F8D">
            <w:pPr>
              <w:spacing w:line="276" w:lineRule="auto"/>
              <w:rPr>
                <w:color w:val="000000" w:themeColor="text1"/>
              </w:rPr>
            </w:pPr>
            <w:r w:rsidRPr="000268E0">
              <w:rPr>
                <w:color w:val="000000" w:themeColor="text1"/>
              </w:rPr>
              <w:t>Tel. komórkowy: +48 695 255 032</w:t>
            </w:r>
          </w:p>
          <w:p w14:paraId="1BB20C3B" w14:textId="77777777" w:rsidR="00EB6F8D" w:rsidRPr="000268E0" w:rsidRDefault="00EB6F8D" w:rsidP="00EB6F8D">
            <w:pPr>
              <w:spacing w:line="276" w:lineRule="auto"/>
              <w:ind w:left="1491" w:hanging="1491"/>
              <w:rPr>
                <w:color w:val="000000" w:themeColor="text1"/>
              </w:rPr>
            </w:pPr>
            <w:r w:rsidRPr="000268E0">
              <w:rPr>
                <w:color w:val="000000" w:themeColor="text1"/>
              </w:rPr>
              <w:t xml:space="preserve">Tel. stacjonarne: +48 22 608 38 04, +48 22 449 41 45, </w:t>
            </w:r>
            <w:r w:rsidRPr="000268E0">
              <w:rPr>
                <w:color w:val="000000" w:themeColor="text1"/>
              </w:rPr>
              <w:br/>
              <w:t>+48 22 608 30 09</w:t>
            </w:r>
          </w:p>
          <w:p w14:paraId="188C00EA" w14:textId="77777777" w:rsidR="00EB6F8D" w:rsidRPr="000268E0" w:rsidRDefault="00EB6F8D" w:rsidP="00EB6F8D">
            <w:pPr>
              <w:spacing w:line="276" w:lineRule="auto"/>
              <w:rPr>
                <w:color w:val="000000" w:themeColor="text1"/>
              </w:rPr>
            </w:pPr>
            <w:r w:rsidRPr="000268E0">
              <w:rPr>
                <w:b/>
                <w:color w:val="000000" w:themeColor="text1"/>
                <w:sz w:val="20"/>
              </w:rPr>
              <w:t>e-mail:</w:t>
            </w:r>
            <w:r w:rsidRPr="000268E0">
              <w:rPr>
                <w:color w:val="000000" w:themeColor="text1"/>
                <w:sz w:val="20"/>
              </w:rPr>
              <w:t xml:space="preserve"> </w:t>
            </w:r>
            <w:hyperlink r:id="rId21" w:history="1">
              <w:r w:rsidRPr="000268E0">
                <w:rPr>
                  <w:rStyle w:val="Hipercze"/>
                  <w:rFonts w:eastAsiaTheme="majorEastAsia" w:cs="Arial"/>
                  <w:b/>
                  <w:color w:val="000000" w:themeColor="text1"/>
                  <w:sz w:val="20"/>
                  <w:szCs w:val="20"/>
                </w:rPr>
                <w:t>obslugaprasowa@stat.gov.pl</w:t>
              </w:r>
            </w:hyperlink>
          </w:p>
          <w:p w14:paraId="0B13AFD6" w14:textId="60F9EFDB" w:rsidR="00EB6F8D" w:rsidRDefault="00EB6F8D" w:rsidP="00EB6F8D">
            <w:pPr>
              <w:rPr>
                <w:sz w:val="18"/>
              </w:rPr>
            </w:pPr>
          </w:p>
        </w:tc>
      </w:tr>
      <w:tr w:rsidR="006B4297" w14:paraId="47599B92" w14:textId="77777777" w:rsidTr="00830A34">
        <w:trPr>
          <w:trHeight w:val="418"/>
        </w:trPr>
        <w:tc>
          <w:tcPr>
            <w:tcW w:w="4926" w:type="dxa"/>
            <w:vMerge w:val="restart"/>
          </w:tcPr>
          <w:p w14:paraId="6ABCD3D5" w14:textId="77777777" w:rsidR="006B4297" w:rsidRPr="00F05FC7" w:rsidRDefault="006B4297" w:rsidP="006B4297">
            <w:pPr>
              <w:spacing w:before="0" w:line="276" w:lineRule="auto"/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9178BC3" w14:textId="7F0614D4" w:rsidR="006B4297" w:rsidRDefault="006B4297" w:rsidP="006B4297">
            <w:pPr>
              <w:spacing w:line="240" w:lineRule="exact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275A14FC" wp14:editId="406A58F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6B4297" w14:paraId="22805EC4" w14:textId="77777777" w:rsidTr="00931747">
        <w:trPr>
          <w:trHeight w:val="418"/>
        </w:trPr>
        <w:tc>
          <w:tcPr>
            <w:tcW w:w="4926" w:type="dxa"/>
            <w:vMerge/>
          </w:tcPr>
          <w:p w14:paraId="53B200D0" w14:textId="77777777" w:rsidR="006B4297" w:rsidRPr="00C91687" w:rsidRDefault="006B4297" w:rsidP="006B4297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ED5FE0E" w14:textId="31185988" w:rsidR="006B4297" w:rsidRDefault="006B4297" w:rsidP="006B4297">
            <w:pPr>
              <w:spacing w:line="240" w:lineRule="exact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8768" behindDoc="0" locked="0" layoutInCell="1" allowOverlap="1" wp14:anchorId="0E2F725A" wp14:editId="4D42A629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6B4297" w14:paraId="3808B6A0" w14:textId="77777777" w:rsidTr="00830A34">
        <w:trPr>
          <w:trHeight w:val="476"/>
        </w:trPr>
        <w:tc>
          <w:tcPr>
            <w:tcW w:w="4926" w:type="dxa"/>
            <w:vMerge/>
          </w:tcPr>
          <w:p w14:paraId="31C04C76" w14:textId="77777777" w:rsidR="006B4297" w:rsidRPr="00C91687" w:rsidRDefault="006B4297" w:rsidP="006B429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9421ABE" w14:textId="79C843EC" w:rsidR="006B4297" w:rsidRDefault="00000000" w:rsidP="006B4297">
            <w:pPr>
              <w:spacing w:line="240" w:lineRule="exact"/>
              <w:ind w:firstLine="680"/>
              <w:rPr>
                <w:sz w:val="18"/>
              </w:rPr>
            </w:pPr>
            <w:hyperlink r:id="rId26" w:history="1">
              <w:r w:rsidR="006B4297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09792" behindDoc="0" locked="0" layoutInCell="1" allowOverlap="1" wp14:anchorId="12E2BEE8" wp14:editId="41E6702D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13" name="Obraz 1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6B4297" w:rsidRPr="008D6174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="006B4297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6B4297" w14:paraId="73A93563" w14:textId="77777777" w:rsidTr="00830A34">
        <w:trPr>
          <w:trHeight w:val="426"/>
        </w:trPr>
        <w:tc>
          <w:tcPr>
            <w:tcW w:w="4926" w:type="dxa"/>
          </w:tcPr>
          <w:p w14:paraId="4152FC87" w14:textId="77777777" w:rsidR="006B4297" w:rsidRPr="00C91687" w:rsidRDefault="006B4297" w:rsidP="006B429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EB02B" w14:textId="6A6BEF41" w:rsidR="006B4297" w:rsidRDefault="006B4297" w:rsidP="006B4297">
            <w:pPr>
              <w:spacing w:line="240" w:lineRule="exact"/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0816" behindDoc="0" locked="0" layoutInCell="1" allowOverlap="1" wp14:anchorId="49C67AB7" wp14:editId="4629852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5" name="Obraz 2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history="1">
              <w:r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6B4297" w14:paraId="4E0F145A" w14:textId="77777777" w:rsidTr="00830A34">
        <w:trPr>
          <w:trHeight w:val="504"/>
        </w:trPr>
        <w:tc>
          <w:tcPr>
            <w:tcW w:w="4926" w:type="dxa"/>
          </w:tcPr>
          <w:p w14:paraId="3D721A04" w14:textId="77777777" w:rsidR="006B4297" w:rsidRPr="00C91687" w:rsidRDefault="006B4297" w:rsidP="006B429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D5CD974" w14:textId="01F4E84E" w:rsidR="006B4297" w:rsidRDefault="006B4297" w:rsidP="006B4297">
            <w:pPr>
              <w:spacing w:line="240" w:lineRule="exact"/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1840" behindDoc="0" locked="0" layoutInCell="1" allowOverlap="1" wp14:anchorId="2B80A0B9" wp14:editId="1E33D97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6" name="Obraz 26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1" w:history="1">
              <w:r w:rsidRPr="008D6174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6B4297" w14:paraId="7907C1A0" w14:textId="77777777" w:rsidTr="00830A34">
        <w:trPr>
          <w:trHeight w:val="1546"/>
        </w:trPr>
        <w:tc>
          <w:tcPr>
            <w:tcW w:w="4926" w:type="dxa"/>
          </w:tcPr>
          <w:p w14:paraId="338C9909" w14:textId="77777777" w:rsidR="006B4297" w:rsidRPr="00C91687" w:rsidRDefault="006B4297" w:rsidP="006B429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3D7CE07" w14:textId="2DAF30F4" w:rsidR="006B4297" w:rsidRPr="00107595" w:rsidRDefault="00000000" w:rsidP="006B4297">
            <w:pPr>
              <w:spacing w:line="240" w:lineRule="exact"/>
              <w:ind w:firstLine="680"/>
              <w:rPr>
                <w:sz w:val="20"/>
                <w:lang w:eastAsia="pl-PL"/>
              </w:rPr>
            </w:pPr>
            <w:hyperlink r:id="rId32" w:history="1">
              <w:r w:rsidR="006B4297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6B4297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2864" behindDoc="0" locked="0" layoutInCell="1" allowOverlap="1" wp14:anchorId="34F5C8F3" wp14:editId="681F921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A34" w:rsidRPr="009B2A4A" w14:paraId="544EEED0" w14:textId="77777777" w:rsidTr="00830A34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399C0439" w14:textId="77777777" w:rsidR="00830A34" w:rsidRPr="00876479" w:rsidRDefault="00830A34" w:rsidP="00766DBE">
            <w:pPr>
              <w:shd w:val="clear" w:color="auto" w:fill="D9D9D9" w:themeFill="background1" w:themeFillShade="D9"/>
              <w:spacing w:line="240" w:lineRule="exact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315AC42B" w14:textId="5FE01B3C" w:rsidR="00C95583" w:rsidRPr="00F96144" w:rsidRDefault="00F96144" w:rsidP="00CE146B">
            <w:pPr>
              <w:spacing w:line="240" w:lineRule="exact"/>
              <w:rPr>
                <w:rStyle w:val="Hipercze"/>
                <w:rFonts w:cstheme="minorBidi"/>
                <w:sz w:val="18"/>
                <w:szCs w:val="20"/>
              </w:rPr>
            </w:pPr>
            <w:r>
              <w:rPr>
                <w:rFonts w:cs="Times New Roman"/>
                <w:sz w:val="18"/>
              </w:rPr>
              <w:fldChar w:fldCharType="begin"/>
            </w:r>
            <w:r>
              <w:rPr>
                <w:rFonts w:cs="Times New Roman"/>
                <w:sz w:val="18"/>
              </w:rPr>
              <w:instrText>HYPERLINK "https://publikacje.new.stat.gov.pl/portal-publikacje/spoleczenstwo-informacyjne-w-polsce-w-2025-r" \o "Link do opracowania: \"Społeczeństwo informacyjne w Polsce w 2025 r.\"</w:instrText>
            </w:r>
            <w:r>
              <w:rPr>
                <w:rFonts w:cs="Times New Roman"/>
                <w:sz w:val="18"/>
              </w:rPr>
            </w:r>
            <w:r>
              <w:rPr>
                <w:rFonts w:cs="Times New Roman"/>
                <w:sz w:val="18"/>
              </w:rPr>
              <w:fldChar w:fldCharType="separate"/>
            </w:r>
            <w:r w:rsidR="00C95583" w:rsidRPr="00F96144">
              <w:rPr>
                <w:rStyle w:val="Hipercze"/>
                <w:sz w:val="18"/>
              </w:rPr>
              <w:t>Społeczeństwo informacyjne w Polsce w 202</w:t>
            </w:r>
            <w:r w:rsidRPr="00F96144">
              <w:rPr>
                <w:rStyle w:val="Hipercze"/>
                <w:sz w:val="18"/>
              </w:rPr>
              <w:t>5</w:t>
            </w:r>
            <w:r w:rsidR="00C95583" w:rsidRPr="00F96144">
              <w:rPr>
                <w:rStyle w:val="Hipercze"/>
                <w:sz w:val="18"/>
              </w:rPr>
              <w:t xml:space="preserve"> r.</w:t>
            </w:r>
          </w:p>
          <w:p w14:paraId="19A82320" w14:textId="3F90B882" w:rsidR="006F6C7F" w:rsidRPr="006F6C7F" w:rsidRDefault="00F96144" w:rsidP="006F6C7F">
            <w:pPr>
              <w:spacing w:line="240" w:lineRule="exact"/>
            </w:pPr>
            <w:r>
              <w:rPr>
                <w:rFonts w:cs="Times New Roman"/>
                <w:sz w:val="18"/>
              </w:rPr>
              <w:fldChar w:fldCharType="end"/>
            </w:r>
            <w:hyperlink r:id="rId34" w:tooltip="Zeszyt metodologiczny. Społeczeństwo informacyjne" w:history="1">
              <w:r w:rsidR="006F6C7F" w:rsidRPr="006F6C7F">
                <w:rPr>
                  <w:rStyle w:val="Hipercze"/>
                  <w:rFonts w:cstheme="minorBidi"/>
                </w:rPr>
                <w:t>Zeszyt metodologiczny. Społeczeństwo informacyjne</w:t>
              </w:r>
            </w:hyperlink>
          </w:p>
          <w:p w14:paraId="49AB6C89" w14:textId="6258313B" w:rsidR="00830A34" w:rsidRDefault="00830A34" w:rsidP="00CE146B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314EEE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06F9F2F" w14:textId="77777777" w:rsidR="007846D6" w:rsidRPr="004C2965" w:rsidRDefault="004C2965" w:rsidP="00CE146B">
            <w:pPr>
              <w:spacing w:line="240" w:lineRule="exact"/>
              <w:rPr>
                <w:rStyle w:val="Hipercze"/>
              </w:rPr>
            </w:pPr>
            <w:r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 xml:space="preserve"> HYPERLINK "https://dbw.stat.gov.pl/dashboard/14" \o "Link do tematu: Dziedzinowe Bazy Wiedzy – Gospodarka cyfrowa i telekomunikacja" </w:instrText>
            </w:r>
            <w:r>
              <w:rPr>
                <w:rStyle w:val="Hipercze"/>
              </w:rPr>
            </w:r>
            <w:r>
              <w:rPr>
                <w:rStyle w:val="Hipercze"/>
              </w:rPr>
              <w:fldChar w:fldCharType="separate"/>
            </w:r>
            <w:r w:rsidR="007846D6" w:rsidRPr="004C2965">
              <w:rPr>
                <w:rStyle w:val="Hipercze"/>
              </w:rPr>
              <w:t>Dziedzinowe Bazy Wiedzy - Gospodarka cyfrowa i telekomunikacja</w:t>
            </w:r>
          </w:p>
          <w:p w14:paraId="653AAFA1" w14:textId="77777777" w:rsidR="00D06343" w:rsidRDefault="004C2965" w:rsidP="00CE146B">
            <w:pPr>
              <w:spacing w:line="240" w:lineRule="exact"/>
              <w:rPr>
                <w:rStyle w:val="Hipercze"/>
              </w:rPr>
            </w:pPr>
            <w:r>
              <w:rPr>
                <w:rStyle w:val="Hipercze"/>
              </w:rPr>
              <w:fldChar w:fldCharType="end"/>
            </w:r>
            <w:hyperlink r:id="rId35" w:tooltip="Link do tematu: Bank Danych Lokalnych – Nauka i technika – Społeczeństwo informacyjne" w:history="1">
              <w:r w:rsidR="00D06343" w:rsidRPr="008307B9">
                <w:rPr>
                  <w:rStyle w:val="Hipercze"/>
                </w:rPr>
                <w:t>Bank Danych Lokalnych – Nauka i technika – Społeczeństwo informacyjne</w:t>
              </w:r>
            </w:hyperlink>
          </w:p>
          <w:p w14:paraId="1770A05D" w14:textId="77777777" w:rsidR="00830A34" w:rsidRDefault="00830A34" w:rsidP="00CE146B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56C4C056" w14:textId="77777777" w:rsidR="001216B7" w:rsidRPr="007D5821" w:rsidRDefault="007D5821" w:rsidP="00CE146B">
            <w:pPr>
              <w:spacing w:line="240" w:lineRule="exact"/>
              <w:rPr>
                <w:rStyle w:val="Hipercze"/>
                <w:rFonts w:cstheme="minorBidi"/>
                <w:szCs w:val="24"/>
              </w:rPr>
            </w:pPr>
            <w:r>
              <w:rPr>
                <w:rStyle w:val="Hipercze"/>
                <w:rFonts w:cstheme="minorBidi"/>
                <w:szCs w:val="24"/>
              </w:rPr>
              <w:fldChar w:fldCharType="begin"/>
            </w:r>
            <w:r>
              <w:rPr>
                <w:rStyle w:val="Hipercze"/>
                <w:rFonts w:cstheme="minorBidi"/>
                <w:szCs w:val="24"/>
              </w:rPr>
              <w:instrText xml:space="preserve"> HYPERLINK "https://stat.gov.pl/metainformacje/slownik-pojec/pojecia-stosowane-w-statystyce-publicznej/3252,pojecie.html" \o "Link do pojęcia: Dostęp zdalny" </w:instrText>
            </w:r>
            <w:r>
              <w:rPr>
                <w:rStyle w:val="Hipercze"/>
                <w:rFonts w:cstheme="minorBidi"/>
                <w:szCs w:val="24"/>
              </w:rPr>
            </w:r>
            <w:r>
              <w:rPr>
                <w:rStyle w:val="Hipercze"/>
                <w:rFonts w:cstheme="minorBidi"/>
                <w:szCs w:val="24"/>
              </w:rPr>
              <w:fldChar w:fldCharType="separate"/>
            </w:r>
            <w:r w:rsidR="001216B7" w:rsidRPr="004C2965">
              <w:rPr>
                <w:rStyle w:val="Hipercze"/>
                <w:rFonts w:cstheme="minorBidi"/>
                <w:szCs w:val="24"/>
              </w:rPr>
              <w:t>Dostęp zdalny</w:t>
            </w:r>
          </w:p>
          <w:p w14:paraId="5513980E" w14:textId="77777777" w:rsidR="00830A34" w:rsidRPr="007D5821" w:rsidRDefault="007D5821" w:rsidP="00CE146B">
            <w:pPr>
              <w:spacing w:line="240" w:lineRule="exact"/>
              <w:rPr>
                <w:rStyle w:val="Hipercze"/>
                <w:rFonts w:cstheme="minorBidi"/>
                <w:sz w:val="18"/>
                <w:szCs w:val="24"/>
              </w:rPr>
            </w:pPr>
            <w:r>
              <w:rPr>
                <w:rStyle w:val="Hipercze"/>
                <w:rFonts w:cstheme="minorBidi"/>
                <w:szCs w:val="24"/>
              </w:rPr>
              <w:fldChar w:fldCharType="end"/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begin"/>
            </w:r>
            <w:r>
              <w:rPr>
                <w:rStyle w:val="Hipercze"/>
                <w:rFonts w:cstheme="minorBidi"/>
                <w:sz w:val="18"/>
                <w:szCs w:val="24"/>
              </w:rPr>
              <w:instrText xml:space="preserve"> HYPERLINK "https://stat.gov.pl/metainformacje/slownik-pojec/pojecia-stosowane-w-statystyce-publicznej/1769,pojecie.html" \o "Link do pojęcia: E-administracja" </w:instrText>
            </w:r>
            <w:r>
              <w:rPr>
                <w:rStyle w:val="Hipercze"/>
                <w:rFonts w:cstheme="minorBidi"/>
                <w:sz w:val="18"/>
                <w:szCs w:val="24"/>
              </w:rPr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separate"/>
            </w:r>
            <w:r w:rsidR="00830A34" w:rsidRPr="004C2965">
              <w:rPr>
                <w:rStyle w:val="Hipercze"/>
                <w:rFonts w:cstheme="minorBidi"/>
                <w:sz w:val="18"/>
                <w:szCs w:val="24"/>
              </w:rPr>
              <w:t>E-administracja</w:t>
            </w:r>
          </w:p>
          <w:p w14:paraId="6BBD31BE" w14:textId="77777777" w:rsidR="00830A34" w:rsidRPr="004605AE" w:rsidRDefault="007D5821" w:rsidP="00CE146B">
            <w:pPr>
              <w:spacing w:line="240" w:lineRule="exact"/>
              <w:rPr>
                <w:color w:val="0000FF"/>
                <w:sz w:val="18"/>
                <w:szCs w:val="24"/>
              </w:rPr>
            </w:pPr>
            <w:r>
              <w:rPr>
                <w:rStyle w:val="Hipercze"/>
                <w:rFonts w:cstheme="minorBidi"/>
                <w:sz w:val="18"/>
                <w:szCs w:val="24"/>
              </w:rPr>
              <w:fldChar w:fldCharType="end"/>
            </w:r>
            <w:hyperlink r:id="rId36" w:tooltip="Link do pojęcia: Handel elektroniczny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Handel elektroniczny</w:t>
              </w:r>
            </w:hyperlink>
          </w:p>
          <w:p w14:paraId="542A2C00" w14:textId="77777777" w:rsidR="00830A34" w:rsidRPr="007D5821" w:rsidRDefault="007D5821" w:rsidP="00CE146B">
            <w:pPr>
              <w:spacing w:line="240" w:lineRule="exact"/>
              <w:rPr>
                <w:rStyle w:val="Hipercze"/>
                <w:rFonts w:cstheme="minorBidi"/>
                <w:sz w:val="18"/>
                <w:szCs w:val="24"/>
              </w:rPr>
            </w:pPr>
            <w:r>
              <w:rPr>
                <w:rStyle w:val="Hipercze"/>
                <w:rFonts w:cstheme="minorBidi"/>
                <w:sz w:val="18"/>
                <w:szCs w:val="24"/>
              </w:rPr>
              <w:fldChar w:fldCharType="begin"/>
            </w:r>
            <w:r>
              <w:rPr>
                <w:rStyle w:val="Hipercze"/>
                <w:rFonts w:cstheme="minorBidi"/>
                <w:sz w:val="18"/>
                <w:szCs w:val="24"/>
              </w:rPr>
              <w:instrText xml:space="preserve"> HYPERLINK "https://stat.gov.pl/metainformacje/slownik-pojec/pojecia-stosowane-w-statystyce-publicznej/1800,pojecie.html" \o "Link do pojęcia: Internet" </w:instrText>
            </w:r>
            <w:r>
              <w:rPr>
                <w:rStyle w:val="Hipercze"/>
                <w:rFonts w:cstheme="minorBidi"/>
                <w:sz w:val="18"/>
                <w:szCs w:val="24"/>
              </w:rPr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separate"/>
            </w:r>
            <w:r w:rsidR="00830A34" w:rsidRPr="004C2965">
              <w:rPr>
                <w:rStyle w:val="Hipercze"/>
                <w:rFonts w:cstheme="minorBidi"/>
                <w:sz w:val="18"/>
                <w:szCs w:val="24"/>
              </w:rPr>
              <w:t>Internet</w:t>
            </w:r>
          </w:p>
          <w:p w14:paraId="70E6DE14" w14:textId="77777777" w:rsidR="00830A34" w:rsidRPr="007D5821" w:rsidRDefault="007D5821" w:rsidP="00CE146B">
            <w:pPr>
              <w:spacing w:line="240" w:lineRule="exact"/>
              <w:rPr>
                <w:rStyle w:val="Hipercze"/>
                <w:rFonts w:cstheme="minorBidi"/>
                <w:sz w:val="18"/>
                <w:szCs w:val="24"/>
              </w:rPr>
            </w:pPr>
            <w:r>
              <w:rPr>
                <w:rStyle w:val="Hipercze"/>
                <w:rFonts w:cstheme="minorBidi"/>
                <w:sz w:val="18"/>
                <w:szCs w:val="24"/>
              </w:rPr>
              <w:fldChar w:fldCharType="end"/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begin"/>
            </w:r>
            <w:r>
              <w:rPr>
                <w:rStyle w:val="Hipercze"/>
                <w:rFonts w:cstheme="minorBidi"/>
                <w:sz w:val="18"/>
                <w:szCs w:val="24"/>
              </w:rPr>
              <w:instrText xml:space="preserve"> HYPERLINK "https://stat.gov.pl/metainformacje/slownik-pojec/pojecia-stosowane-w-statystyce-publicznej/1825,pojecie.html" \o "Link do pojęcia: Łącze szerokopasmowe" </w:instrText>
            </w:r>
            <w:r>
              <w:rPr>
                <w:rStyle w:val="Hipercze"/>
                <w:rFonts w:cstheme="minorBidi"/>
                <w:sz w:val="18"/>
                <w:szCs w:val="24"/>
              </w:rPr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separate"/>
            </w:r>
            <w:r w:rsidR="00830A34" w:rsidRPr="004C2965">
              <w:rPr>
                <w:rStyle w:val="Hipercze"/>
                <w:rFonts w:cstheme="minorBidi"/>
                <w:sz w:val="18"/>
                <w:szCs w:val="24"/>
              </w:rPr>
              <w:t>Łącze szerokopasmowe</w:t>
            </w:r>
          </w:p>
          <w:p w14:paraId="63E29C8D" w14:textId="77777777" w:rsidR="00830A34" w:rsidRPr="007D5821" w:rsidRDefault="007D5821" w:rsidP="00CE146B">
            <w:pPr>
              <w:spacing w:line="240" w:lineRule="exact"/>
              <w:rPr>
                <w:rStyle w:val="Hipercze"/>
                <w:rFonts w:cstheme="minorBidi"/>
                <w:sz w:val="18"/>
                <w:szCs w:val="24"/>
              </w:rPr>
            </w:pPr>
            <w:r>
              <w:rPr>
                <w:rStyle w:val="Hipercze"/>
                <w:rFonts w:cstheme="minorBidi"/>
                <w:sz w:val="18"/>
                <w:szCs w:val="24"/>
              </w:rPr>
              <w:fldChar w:fldCharType="end"/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begin"/>
            </w:r>
            <w:r>
              <w:rPr>
                <w:rStyle w:val="Hipercze"/>
                <w:rFonts w:cstheme="minorBidi"/>
                <w:sz w:val="18"/>
                <w:szCs w:val="24"/>
              </w:rPr>
              <w:instrText xml:space="preserve"> HYPERLINK "https://stat.gov.pl/metainformacje/slownik-pojec/pojecia-stosowane-w-statystyce-publicznej/3103,pojecie.html" \o "Link do pojęcia: Mobilny dostęp do Internetu" </w:instrText>
            </w:r>
            <w:r>
              <w:rPr>
                <w:rStyle w:val="Hipercze"/>
                <w:rFonts w:cstheme="minorBidi"/>
                <w:sz w:val="18"/>
                <w:szCs w:val="24"/>
              </w:rPr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separate"/>
            </w:r>
            <w:r w:rsidR="00830A34" w:rsidRPr="004C2965">
              <w:rPr>
                <w:rStyle w:val="Hipercze"/>
                <w:rFonts w:cstheme="minorBidi"/>
                <w:sz w:val="18"/>
                <w:szCs w:val="24"/>
              </w:rPr>
              <w:t>Mobilny dostęp do Internetu</w:t>
            </w:r>
          </w:p>
          <w:p w14:paraId="079CADA9" w14:textId="77777777" w:rsidR="00830A34" w:rsidRPr="007D5821" w:rsidRDefault="007D5821" w:rsidP="00CE146B">
            <w:pPr>
              <w:spacing w:line="240" w:lineRule="exact"/>
              <w:rPr>
                <w:rStyle w:val="Hipercze"/>
                <w:rFonts w:cstheme="minorBidi"/>
                <w:sz w:val="18"/>
                <w:szCs w:val="24"/>
              </w:rPr>
            </w:pPr>
            <w:r>
              <w:rPr>
                <w:rStyle w:val="Hipercze"/>
                <w:rFonts w:cstheme="minorBidi"/>
                <w:sz w:val="18"/>
                <w:szCs w:val="24"/>
              </w:rPr>
              <w:fldChar w:fldCharType="end"/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begin"/>
            </w:r>
            <w:r w:rsidR="008307B9">
              <w:rPr>
                <w:rStyle w:val="Hipercze"/>
                <w:rFonts w:cstheme="minorBidi"/>
                <w:sz w:val="18"/>
                <w:szCs w:val="24"/>
              </w:rPr>
              <w:instrText>HYPERLINK "https://stat.gov.pl/metainformacje/slownik-pojec/pojecia-stosowane-w-statystyce-publicznej/3971,pojecie.html" \o "Link do pojęcia: Otwarte dane publiczne"</w:instrText>
            </w:r>
            <w:r>
              <w:rPr>
                <w:rStyle w:val="Hipercze"/>
                <w:rFonts w:cstheme="minorBidi"/>
                <w:sz w:val="18"/>
                <w:szCs w:val="24"/>
              </w:rPr>
            </w:r>
            <w:r>
              <w:rPr>
                <w:rStyle w:val="Hipercze"/>
                <w:rFonts w:cstheme="minorBidi"/>
                <w:sz w:val="18"/>
                <w:szCs w:val="24"/>
              </w:rPr>
              <w:fldChar w:fldCharType="separate"/>
            </w:r>
            <w:r w:rsidR="00830A34" w:rsidRPr="004C2965">
              <w:rPr>
                <w:rStyle w:val="Hipercze"/>
                <w:rFonts w:cstheme="minorBidi"/>
                <w:sz w:val="18"/>
                <w:szCs w:val="24"/>
              </w:rPr>
              <w:t>Otwarte dane publiczne</w:t>
            </w:r>
          </w:p>
          <w:p w14:paraId="20BED71B" w14:textId="77777777" w:rsidR="00C95583" w:rsidRPr="004439D9" w:rsidRDefault="007D5821">
            <w:pPr>
              <w:spacing w:line="240" w:lineRule="exact"/>
              <w:rPr>
                <w:b/>
                <w:color w:val="000000" w:themeColor="text1"/>
                <w:szCs w:val="24"/>
              </w:rPr>
            </w:pPr>
            <w:r>
              <w:rPr>
                <w:rStyle w:val="Hipercze"/>
                <w:rFonts w:cstheme="minorBidi"/>
                <w:sz w:val="18"/>
                <w:szCs w:val="24"/>
              </w:rPr>
              <w:fldChar w:fldCharType="end"/>
            </w:r>
            <w:hyperlink r:id="rId37" w:tooltip="Link do pojęcia: Społeczeństwo informacyjne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Społeczeństwo informacyjne</w:t>
              </w:r>
            </w:hyperlink>
          </w:p>
        </w:tc>
      </w:tr>
    </w:tbl>
    <w:p w14:paraId="732C90C1" w14:textId="77777777" w:rsidR="00D261A2" w:rsidRPr="003F1246" w:rsidRDefault="00D261A2" w:rsidP="002765B6"/>
    <w:sectPr w:rsidR="00D261A2" w:rsidRPr="003F1246" w:rsidSect="003B18B6">
      <w:headerReference w:type="default" r:id="rId38"/>
      <w:footerReference w:type="default" r:id="rId3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A8B05" w14:textId="77777777" w:rsidR="006E4B66" w:rsidRDefault="006E4B66" w:rsidP="000662E2">
      <w:pPr>
        <w:spacing w:after="0" w:line="240" w:lineRule="auto"/>
      </w:pPr>
      <w:r>
        <w:separator/>
      </w:r>
    </w:p>
  </w:endnote>
  <w:endnote w:type="continuationSeparator" w:id="0">
    <w:p w14:paraId="30BFF1CA" w14:textId="77777777" w:rsidR="006E4B66" w:rsidRDefault="006E4B6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0892718"/>
      <w:docPartObj>
        <w:docPartGallery w:val="Page Numbers (Bottom of Page)"/>
        <w:docPartUnique/>
      </w:docPartObj>
    </w:sdtPr>
    <w:sdtContent>
      <w:p w14:paraId="2360239F" w14:textId="77777777"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ED2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2947326"/>
      <w:docPartObj>
        <w:docPartGallery w:val="Page Numbers (Bottom of Page)"/>
        <w:docPartUnique/>
      </w:docPartObj>
    </w:sdtPr>
    <w:sdtContent>
      <w:p w14:paraId="5046EFC8" w14:textId="77777777"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ED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7DDD2669" w14:textId="77777777"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ED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E6F8F" w14:textId="77777777" w:rsidR="006E4B66" w:rsidRDefault="006E4B66" w:rsidP="000662E2">
      <w:pPr>
        <w:spacing w:after="0" w:line="240" w:lineRule="auto"/>
      </w:pPr>
      <w:r>
        <w:separator/>
      </w:r>
    </w:p>
  </w:footnote>
  <w:footnote w:type="continuationSeparator" w:id="0">
    <w:p w14:paraId="443EE1A0" w14:textId="77777777" w:rsidR="006E4B66" w:rsidRDefault="006E4B66" w:rsidP="000662E2">
      <w:pPr>
        <w:spacing w:after="0" w:line="240" w:lineRule="auto"/>
      </w:pPr>
      <w:r>
        <w:continuationSeparator/>
      </w:r>
    </w:p>
  </w:footnote>
  <w:footnote w:id="1">
    <w:p w14:paraId="53CA0918" w14:textId="77777777" w:rsidR="00EA5A7F" w:rsidRPr="008330A3" w:rsidRDefault="00EA5A7F" w:rsidP="00EA5A7F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8330A3">
        <w:rPr>
          <w:sz w:val="19"/>
          <w:szCs w:val="19"/>
        </w:rPr>
        <w:t>Dotyczy osób w wieku 16–74 lata.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C70F9" w14:textId="77777777" w:rsidR="006C642D" w:rsidRDefault="006C642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13721D2" wp14:editId="2B194F9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F58478" id="Prostokąt 24" o:spid="_x0000_s1026" style="position:absolute;margin-left:410.6pt;margin-top:-14.05pt;width:147.6pt;height:178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AE6B32F" w14:textId="77777777" w:rsidR="006C642D" w:rsidRDefault="006C642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9F421" w14:textId="77777777" w:rsidR="006C642D" w:rsidRDefault="006C642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0EB5E3" wp14:editId="2064862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3329E41" w14:textId="77777777" w:rsidR="006C642D" w:rsidRPr="003C6C8D" w:rsidRDefault="006C642D" w:rsidP="0072711F">
                          <w:pPr>
                            <w:spacing w:before="0" w:after="0" w:line="240" w:lineRule="auto"/>
                            <w:ind w:left="284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0EB5E3" id="Schemat blokowy: opóźnienie 6" o:spid="_x0000_s1033" alt="Napis &quot;Informacje sygnalne&quot;" style="position:absolute;margin-left:396.6pt;margin-top:15.65pt;width:162.25pt;height:28.1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3329E41" w14:textId="77777777" w:rsidR="006C642D" w:rsidRPr="003C6C8D" w:rsidRDefault="006C642D" w:rsidP="0072711F">
                    <w:pPr>
                      <w:spacing w:before="0" w:after="0" w:line="240" w:lineRule="auto"/>
                      <w:ind w:left="284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B7A7076" wp14:editId="33393BD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F291AD" id="Prostokąt 10" o:spid="_x0000_s1026" style="position:absolute;margin-left:410.95pt;margin-top:40.3pt;width:147.4pt;height:180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35BA03FF" wp14:editId="3C381365">
          <wp:extent cx="1005842" cy="432817"/>
          <wp:effectExtent l="0" t="0" r="3810" b="5715"/>
          <wp:docPr id="39" name="Obraz 39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5842" cy="43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877034" w14:textId="77777777" w:rsidR="006C642D" w:rsidRDefault="006C642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E4CE7A7" wp14:editId="4530621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1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F6ACCB" w14:textId="03E62DC6" w:rsidR="006C642D" w:rsidRPr="00DF5E97" w:rsidRDefault="008C1FE3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9B1EE5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6C642D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271309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8D4E50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6C642D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132E29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07266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6C642D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4CE7A7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Data publikacji informacji sygnalnej&#10;21.10.2026 r." style="position:absolute;margin-left:411pt;margin-top:20.95pt;width:112.8pt;height:2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BrZ3Ed3gAAAAoBAAAPAAAAAAAAAAAA&#10;AAAAAFUEAABkcnMvZG93bnJldi54bWxQSwUGAAAAAAQABADzAAAAYAUAAAAA&#10;" filled="f" stroked="f">
              <v:textbox>
                <w:txbxContent>
                  <w:p w14:paraId="2BF6ACCB" w14:textId="03E62DC6" w:rsidR="006C642D" w:rsidRPr="00DF5E97" w:rsidRDefault="008C1FE3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9B1EE5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6C642D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271309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8D4E50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6C642D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132E29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07266D"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6C642D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91BA0" w14:textId="77777777" w:rsidR="006C642D" w:rsidRDefault="006C642D">
    <w:pPr>
      <w:pStyle w:val="Nagwek"/>
    </w:pPr>
  </w:p>
  <w:p w14:paraId="48F57ACD" w14:textId="77777777" w:rsidR="006C642D" w:rsidRDefault="006C64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3.95pt;height:125.2pt;visibility:visible;mso-wrap-style:square" o:bullet="t">
        <v:imagedata r:id="rId1" o:title=""/>
      </v:shape>
    </w:pict>
  </w:numPicBullet>
  <w:numPicBullet w:numPicBulletId="1">
    <w:pict>
      <v:shape id="_x0000_i1037" type="#_x0000_t75" style="width:123.95pt;height:125.2pt;visibility:visible;mso-wrap-style:square" o:bullet="t">
        <v:imagedata r:id="rId2" o:title=""/>
      </v:shape>
    </w:pict>
  </w:numPicBullet>
  <w:abstractNum w:abstractNumId="0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1384988611">
    <w:abstractNumId w:val="4"/>
  </w:num>
  <w:num w:numId="2" w16cid:durableId="913778242">
    <w:abstractNumId w:val="1"/>
  </w:num>
  <w:num w:numId="3" w16cid:durableId="1966353299">
    <w:abstractNumId w:val="0"/>
  </w:num>
  <w:num w:numId="4" w16cid:durableId="1259098977">
    <w:abstractNumId w:val="6"/>
  </w:num>
  <w:num w:numId="5" w16cid:durableId="129440865">
    <w:abstractNumId w:val="5"/>
  </w:num>
  <w:num w:numId="6" w16cid:durableId="306202541">
    <w:abstractNumId w:val="2"/>
  </w:num>
  <w:num w:numId="7" w16cid:durableId="1860896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24F"/>
    <w:rsid w:val="00001C5B"/>
    <w:rsid w:val="00002A41"/>
    <w:rsid w:val="00003437"/>
    <w:rsid w:val="0000361B"/>
    <w:rsid w:val="00003C6E"/>
    <w:rsid w:val="000041E3"/>
    <w:rsid w:val="00004EC7"/>
    <w:rsid w:val="00005794"/>
    <w:rsid w:val="00005D23"/>
    <w:rsid w:val="0000709F"/>
    <w:rsid w:val="0000741E"/>
    <w:rsid w:val="000108B8"/>
    <w:rsid w:val="00011A7F"/>
    <w:rsid w:val="00014FE9"/>
    <w:rsid w:val="000152F5"/>
    <w:rsid w:val="00016835"/>
    <w:rsid w:val="0002006E"/>
    <w:rsid w:val="00021D1D"/>
    <w:rsid w:val="00024A67"/>
    <w:rsid w:val="000311EF"/>
    <w:rsid w:val="00031BEA"/>
    <w:rsid w:val="00031E0D"/>
    <w:rsid w:val="000352AD"/>
    <w:rsid w:val="00035817"/>
    <w:rsid w:val="00035F2C"/>
    <w:rsid w:val="000360EF"/>
    <w:rsid w:val="0003622E"/>
    <w:rsid w:val="00041FEB"/>
    <w:rsid w:val="00042105"/>
    <w:rsid w:val="0004582E"/>
    <w:rsid w:val="00045F4F"/>
    <w:rsid w:val="00045FB1"/>
    <w:rsid w:val="000470A5"/>
    <w:rsid w:val="000470AA"/>
    <w:rsid w:val="000474CB"/>
    <w:rsid w:val="00047E5D"/>
    <w:rsid w:val="0005220D"/>
    <w:rsid w:val="00052354"/>
    <w:rsid w:val="000555D2"/>
    <w:rsid w:val="00056627"/>
    <w:rsid w:val="00057C45"/>
    <w:rsid w:val="00057CA1"/>
    <w:rsid w:val="00060556"/>
    <w:rsid w:val="00063462"/>
    <w:rsid w:val="000635DB"/>
    <w:rsid w:val="000639BC"/>
    <w:rsid w:val="00063D1A"/>
    <w:rsid w:val="00064A8A"/>
    <w:rsid w:val="00065F4F"/>
    <w:rsid w:val="000662E2"/>
    <w:rsid w:val="00066883"/>
    <w:rsid w:val="00066F3A"/>
    <w:rsid w:val="00067387"/>
    <w:rsid w:val="000700E6"/>
    <w:rsid w:val="00070111"/>
    <w:rsid w:val="000701EF"/>
    <w:rsid w:val="00071A63"/>
    <w:rsid w:val="00072107"/>
    <w:rsid w:val="0007266D"/>
    <w:rsid w:val="00074394"/>
    <w:rsid w:val="0007489F"/>
    <w:rsid w:val="000749F8"/>
    <w:rsid w:val="00074A05"/>
    <w:rsid w:val="00074DD8"/>
    <w:rsid w:val="00075B4E"/>
    <w:rsid w:val="00076013"/>
    <w:rsid w:val="00076180"/>
    <w:rsid w:val="00076F37"/>
    <w:rsid w:val="00077562"/>
    <w:rsid w:val="00077F69"/>
    <w:rsid w:val="000806F7"/>
    <w:rsid w:val="00080B91"/>
    <w:rsid w:val="00081928"/>
    <w:rsid w:val="00082913"/>
    <w:rsid w:val="00085130"/>
    <w:rsid w:val="0008668D"/>
    <w:rsid w:val="000901BF"/>
    <w:rsid w:val="00090AB3"/>
    <w:rsid w:val="0009356B"/>
    <w:rsid w:val="000955E8"/>
    <w:rsid w:val="000971E9"/>
    <w:rsid w:val="00097840"/>
    <w:rsid w:val="000A03DD"/>
    <w:rsid w:val="000A1E7D"/>
    <w:rsid w:val="000A5E67"/>
    <w:rsid w:val="000A74EC"/>
    <w:rsid w:val="000B0727"/>
    <w:rsid w:val="000B0E67"/>
    <w:rsid w:val="000B202F"/>
    <w:rsid w:val="000B6314"/>
    <w:rsid w:val="000B7628"/>
    <w:rsid w:val="000B7B9C"/>
    <w:rsid w:val="000C0FD8"/>
    <w:rsid w:val="000C135D"/>
    <w:rsid w:val="000C2980"/>
    <w:rsid w:val="000C2E3B"/>
    <w:rsid w:val="000C30A7"/>
    <w:rsid w:val="000C435B"/>
    <w:rsid w:val="000C5DAB"/>
    <w:rsid w:val="000C5E45"/>
    <w:rsid w:val="000C75E5"/>
    <w:rsid w:val="000C7AA0"/>
    <w:rsid w:val="000D018D"/>
    <w:rsid w:val="000D1D43"/>
    <w:rsid w:val="000D225C"/>
    <w:rsid w:val="000D2A5C"/>
    <w:rsid w:val="000D2B17"/>
    <w:rsid w:val="000D3249"/>
    <w:rsid w:val="000D38AB"/>
    <w:rsid w:val="000D4973"/>
    <w:rsid w:val="000D4B10"/>
    <w:rsid w:val="000D74CC"/>
    <w:rsid w:val="000E0918"/>
    <w:rsid w:val="000E19C2"/>
    <w:rsid w:val="000E238B"/>
    <w:rsid w:val="000E6DD9"/>
    <w:rsid w:val="000E74FD"/>
    <w:rsid w:val="000F0F6A"/>
    <w:rsid w:val="000F11A6"/>
    <w:rsid w:val="000F147E"/>
    <w:rsid w:val="000F1716"/>
    <w:rsid w:val="000F3399"/>
    <w:rsid w:val="000F508D"/>
    <w:rsid w:val="000F5F91"/>
    <w:rsid w:val="001011C3"/>
    <w:rsid w:val="001019FE"/>
    <w:rsid w:val="00102B53"/>
    <w:rsid w:val="00107522"/>
    <w:rsid w:val="001078E6"/>
    <w:rsid w:val="00110C06"/>
    <w:rsid w:val="00110D87"/>
    <w:rsid w:val="00111C2B"/>
    <w:rsid w:val="00111E04"/>
    <w:rsid w:val="001122A2"/>
    <w:rsid w:val="00113157"/>
    <w:rsid w:val="00114DB9"/>
    <w:rsid w:val="00116087"/>
    <w:rsid w:val="00117D30"/>
    <w:rsid w:val="00120A67"/>
    <w:rsid w:val="001216B7"/>
    <w:rsid w:val="00122D40"/>
    <w:rsid w:val="00124A21"/>
    <w:rsid w:val="00125CED"/>
    <w:rsid w:val="00125D73"/>
    <w:rsid w:val="001279D9"/>
    <w:rsid w:val="00130296"/>
    <w:rsid w:val="00130393"/>
    <w:rsid w:val="00132E29"/>
    <w:rsid w:val="00132F07"/>
    <w:rsid w:val="0013317A"/>
    <w:rsid w:val="00133C58"/>
    <w:rsid w:val="00134C6C"/>
    <w:rsid w:val="00135E82"/>
    <w:rsid w:val="0014005B"/>
    <w:rsid w:val="001400D4"/>
    <w:rsid w:val="00141CE0"/>
    <w:rsid w:val="001423B6"/>
    <w:rsid w:val="001448A7"/>
    <w:rsid w:val="00144B98"/>
    <w:rsid w:val="00146621"/>
    <w:rsid w:val="001467B3"/>
    <w:rsid w:val="00146D01"/>
    <w:rsid w:val="00147CD8"/>
    <w:rsid w:val="00152FDD"/>
    <w:rsid w:val="0015308A"/>
    <w:rsid w:val="0015463E"/>
    <w:rsid w:val="00156264"/>
    <w:rsid w:val="00160699"/>
    <w:rsid w:val="00161A91"/>
    <w:rsid w:val="00161D75"/>
    <w:rsid w:val="00162325"/>
    <w:rsid w:val="00163B54"/>
    <w:rsid w:val="0016501D"/>
    <w:rsid w:val="00165357"/>
    <w:rsid w:val="0016544C"/>
    <w:rsid w:val="00165468"/>
    <w:rsid w:val="001702A7"/>
    <w:rsid w:val="0017052E"/>
    <w:rsid w:val="0017080D"/>
    <w:rsid w:val="00172D20"/>
    <w:rsid w:val="001732E9"/>
    <w:rsid w:val="001737FE"/>
    <w:rsid w:val="00174E68"/>
    <w:rsid w:val="00176F50"/>
    <w:rsid w:val="00177BDA"/>
    <w:rsid w:val="00180A0F"/>
    <w:rsid w:val="00183068"/>
    <w:rsid w:val="001834CC"/>
    <w:rsid w:val="00183A53"/>
    <w:rsid w:val="00183FE1"/>
    <w:rsid w:val="0018522F"/>
    <w:rsid w:val="00185775"/>
    <w:rsid w:val="0018708F"/>
    <w:rsid w:val="00187645"/>
    <w:rsid w:val="00187A1F"/>
    <w:rsid w:val="00190F3D"/>
    <w:rsid w:val="0019344D"/>
    <w:rsid w:val="001951DA"/>
    <w:rsid w:val="001A3D79"/>
    <w:rsid w:val="001A4428"/>
    <w:rsid w:val="001A4B2C"/>
    <w:rsid w:val="001A53A9"/>
    <w:rsid w:val="001A629E"/>
    <w:rsid w:val="001A6FFF"/>
    <w:rsid w:val="001A7E47"/>
    <w:rsid w:val="001B045D"/>
    <w:rsid w:val="001B1525"/>
    <w:rsid w:val="001B180B"/>
    <w:rsid w:val="001B26C2"/>
    <w:rsid w:val="001B2ECB"/>
    <w:rsid w:val="001B4096"/>
    <w:rsid w:val="001B6201"/>
    <w:rsid w:val="001C0800"/>
    <w:rsid w:val="001C094D"/>
    <w:rsid w:val="001C0B19"/>
    <w:rsid w:val="001C29A0"/>
    <w:rsid w:val="001C3269"/>
    <w:rsid w:val="001C3362"/>
    <w:rsid w:val="001C3AA5"/>
    <w:rsid w:val="001C40E5"/>
    <w:rsid w:val="001C50F7"/>
    <w:rsid w:val="001C512C"/>
    <w:rsid w:val="001C6367"/>
    <w:rsid w:val="001C6522"/>
    <w:rsid w:val="001D1DB4"/>
    <w:rsid w:val="001D25BF"/>
    <w:rsid w:val="001D2F94"/>
    <w:rsid w:val="001D39F3"/>
    <w:rsid w:val="001D3CAF"/>
    <w:rsid w:val="001E0F6F"/>
    <w:rsid w:val="001E1B17"/>
    <w:rsid w:val="001E1C60"/>
    <w:rsid w:val="001E568E"/>
    <w:rsid w:val="001E6054"/>
    <w:rsid w:val="001E6143"/>
    <w:rsid w:val="001E7243"/>
    <w:rsid w:val="001E779B"/>
    <w:rsid w:val="001F1286"/>
    <w:rsid w:val="0020120D"/>
    <w:rsid w:val="002016A6"/>
    <w:rsid w:val="0020300D"/>
    <w:rsid w:val="00204734"/>
    <w:rsid w:val="00205CC9"/>
    <w:rsid w:val="00207DB8"/>
    <w:rsid w:val="00210869"/>
    <w:rsid w:val="00210A4A"/>
    <w:rsid w:val="00210C6F"/>
    <w:rsid w:val="00212C79"/>
    <w:rsid w:val="002147AE"/>
    <w:rsid w:val="0021562C"/>
    <w:rsid w:val="002179F9"/>
    <w:rsid w:val="00221465"/>
    <w:rsid w:val="002238C0"/>
    <w:rsid w:val="002240C2"/>
    <w:rsid w:val="002257F2"/>
    <w:rsid w:val="00227166"/>
    <w:rsid w:val="002334FD"/>
    <w:rsid w:val="00235341"/>
    <w:rsid w:val="00235E34"/>
    <w:rsid w:val="00235FE4"/>
    <w:rsid w:val="002417D6"/>
    <w:rsid w:val="00244CB5"/>
    <w:rsid w:val="00246344"/>
    <w:rsid w:val="00247428"/>
    <w:rsid w:val="002505A1"/>
    <w:rsid w:val="00250F53"/>
    <w:rsid w:val="002535BB"/>
    <w:rsid w:val="00257336"/>
    <w:rsid w:val="002574F9"/>
    <w:rsid w:val="00257FDE"/>
    <w:rsid w:val="00260A9A"/>
    <w:rsid w:val="00262B61"/>
    <w:rsid w:val="00263EF2"/>
    <w:rsid w:val="00265DB3"/>
    <w:rsid w:val="002661C3"/>
    <w:rsid w:val="00267FCA"/>
    <w:rsid w:val="002712B3"/>
    <w:rsid w:val="00271309"/>
    <w:rsid w:val="00271FE8"/>
    <w:rsid w:val="00272A77"/>
    <w:rsid w:val="00273AEA"/>
    <w:rsid w:val="002755B8"/>
    <w:rsid w:val="002765B6"/>
    <w:rsid w:val="00276748"/>
    <w:rsid w:val="00276811"/>
    <w:rsid w:val="002771FD"/>
    <w:rsid w:val="002775FA"/>
    <w:rsid w:val="00280068"/>
    <w:rsid w:val="0028071D"/>
    <w:rsid w:val="00282699"/>
    <w:rsid w:val="00282AF6"/>
    <w:rsid w:val="0028354D"/>
    <w:rsid w:val="0028407D"/>
    <w:rsid w:val="00285D49"/>
    <w:rsid w:val="0029125F"/>
    <w:rsid w:val="002916E2"/>
    <w:rsid w:val="00291787"/>
    <w:rsid w:val="002926DF"/>
    <w:rsid w:val="002930C6"/>
    <w:rsid w:val="00293765"/>
    <w:rsid w:val="00293BBB"/>
    <w:rsid w:val="00293D5B"/>
    <w:rsid w:val="0029667F"/>
    <w:rsid w:val="00296697"/>
    <w:rsid w:val="00297A24"/>
    <w:rsid w:val="002A1401"/>
    <w:rsid w:val="002A609D"/>
    <w:rsid w:val="002A6213"/>
    <w:rsid w:val="002A77AF"/>
    <w:rsid w:val="002A7DA5"/>
    <w:rsid w:val="002B0472"/>
    <w:rsid w:val="002B180F"/>
    <w:rsid w:val="002B1EA3"/>
    <w:rsid w:val="002B21D6"/>
    <w:rsid w:val="002B49EE"/>
    <w:rsid w:val="002B61AF"/>
    <w:rsid w:val="002B6700"/>
    <w:rsid w:val="002B6B12"/>
    <w:rsid w:val="002B794F"/>
    <w:rsid w:val="002C0FA1"/>
    <w:rsid w:val="002C3A22"/>
    <w:rsid w:val="002C403C"/>
    <w:rsid w:val="002C4DFF"/>
    <w:rsid w:val="002C62D2"/>
    <w:rsid w:val="002C75ED"/>
    <w:rsid w:val="002D070F"/>
    <w:rsid w:val="002D1D79"/>
    <w:rsid w:val="002D1FAB"/>
    <w:rsid w:val="002D2D8E"/>
    <w:rsid w:val="002D2FB3"/>
    <w:rsid w:val="002D5ED2"/>
    <w:rsid w:val="002D6673"/>
    <w:rsid w:val="002D6C57"/>
    <w:rsid w:val="002D6DCB"/>
    <w:rsid w:val="002E02E8"/>
    <w:rsid w:val="002E0AFD"/>
    <w:rsid w:val="002E18DC"/>
    <w:rsid w:val="002E1C80"/>
    <w:rsid w:val="002E6140"/>
    <w:rsid w:val="002E64FF"/>
    <w:rsid w:val="002E6985"/>
    <w:rsid w:val="002E71B6"/>
    <w:rsid w:val="002E7A62"/>
    <w:rsid w:val="002F39A2"/>
    <w:rsid w:val="002F4ECD"/>
    <w:rsid w:val="002F6854"/>
    <w:rsid w:val="002F77C8"/>
    <w:rsid w:val="002F7D19"/>
    <w:rsid w:val="003025DF"/>
    <w:rsid w:val="00303075"/>
    <w:rsid w:val="0030419A"/>
    <w:rsid w:val="00304F22"/>
    <w:rsid w:val="00306C7C"/>
    <w:rsid w:val="00306FE5"/>
    <w:rsid w:val="00307232"/>
    <w:rsid w:val="00310FA7"/>
    <w:rsid w:val="00315550"/>
    <w:rsid w:val="003170BF"/>
    <w:rsid w:val="00320E93"/>
    <w:rsid w:val="003210C3"/>
    <w:rsid w:val="0032170D"/>
    <w:rsid w:val="00322EDD"/>
    <w:rsid w:val="00323A3C"/>
    <w:rsid w:val="00326468"/>
    <w:rsid w:val="003265CB"/>
    <w:rsid w:val="00326CF5"/>
    <w:rsid w:val="00331065"/>
    <w:rsid w:val="00332320"/>
    <w:rsid w:val="00332941"/>
    <w:rsid w:val="00332EE7"/>
    <w:rsid w:val="00335BD8"/>
    <w:rsid w:val="00336C6B"/>
    <w:rsid w:val="00336EB6"/>
    <w:rsid w:val="0034236C"/>
    <w:rsid w:val="00342E60"/>
    <w:rsid w:val="0034443A"/>
    <w:rsid w:val="0034602E"/>
    <w:rsid w:val="00347D72"/>
    <w:rsid w:val="00352527"/>
    <w:rsid w:val="00353C61"/>
    <w:rsid w:val="00355621"/>
    <w:rsid w:val="003562B1"/>
    <w:rsid w:val="00357611"/>
    <w:rsid w:val="00357EAD"/>
    <w:rsid w:val="00360D2B"/>
    <w:rsid w:val="003617AD"/>
    <w:rsid w:val="003627D1"/>
    <w:rsid w:val="00363076"/>
    <w:rsid w:val="00365137"/>
    <w:rsid w:val="00366764"/>
    <w:rsid w:val="00366B8D"/>
    <w:rsid w:val="00367237"/>
    <w:rsid w:val="0037077F"/>
    <w:rsid w:val="003707F6"/>
    <w:rsid w:val="00371E4D"/>
    <w:rsid w:val="00372083"/>
    <w:rsid w:val="00372411"/>
    <w:rsid w:val="00373882"/>
    <w:rsid w:val="00375AB0"/>
    <w:rsid w:val="00376016"/>
    <w:rsid w:val="00376B64"/>
    <w:rsid w:val="00377730"/>
    <w:rsid w:val="00381717"/>
    <w:rsid w:val="003832A8"/>
    <w:rsid w:val="003843DB"/>
    <w:rsid w:val="003900AB"/>
    <w:rsid w:val="00393761"/>
    <w:rsid w:val="00395944"/>
    <w:rsid w:val="00397D18"/>
    <w:rsid w:val="003A002F"/>
    <w:rsid w:val="003A058C"/>
    <w:rsid w:val="003A0BA7"/>
    <w:rsid w:val="003A1B36"/>
    <w:rsid w:val="003A1C73"/>
    <w:rsid w:val="003A31FD"/>
    <w:rsid w:val="003A3D7E"/>
    <w:rsid w:val="003A47AF"/>
    <w:rsid w:val="003A4C2E"/>
    <w:rsid w:val="003A551C"/>
    <w:rsid w:val="003A6DFD"/>
    <w:rsid w:val="003B137C"/>
    <w:rsid w:val="003B1454"/>
    <w:rsid w:val="003B18B6"/>
    <w:rsid w:val="003B2D09"/>
    <w:rsid w:val="003B2D40"/>
    <w:rsid w:val="003B45A2"/>
    <w:rsid w:val="003B565C"/>
    <w:rsid w:val="003B6117"/>
    <w:rsid w:val="003B6988"/>
    <w:rsid w:val="003B7A0F"/>
    <w:rsid w:val="003C16DB"/>
    <w:rsid w:val="003C3EC4"/>
    <w:rsid w:val="003C3F66"/>
    <w:rsid w:val="003C59E0"/>
    <w:rsid w:val="003C5D62"/>
    <w:rsid w:val="003C6C17"/>
    <w:rsid w:val="003C6C8D"/>
    <w:rsid w:val="003D0CC8"/>
    <w:rsid w:val="003D403F"/>
    <w:rsid w:val="003D4879"/>
    <w:rsid w:val="003D4F95"/>
    <w:rsid w:val="003D5D51"/>
    <w:rsid w:val="003D5F42"/>
    <w:rsid w:val="003D60A9"/>
    <w:rsid w:val="003E369A"/>
    <w:rsid w:val="003E4C9C"/>
    <w:rsid w:val="003E5065"/>
    <w:rsid w:val="003E59FC"/>
    <w:rsid w:val="003E62FF"/>
    <w:rsid w:val="003E634F"/>
    <w:rsid w:val="003F1246"/>
    <w:rsid w:val="003F4C97"/>
    <w:rsid w:val="003F5E46"/>
    <w:rsid w:val="003F63D1"/>
    <w:rsid w:val="003F63F1"/>
    <w:rsid w:val="003F7FE6"/>
    <w:rsid w:val="00400193"/>
    <w:rsid w:val="004005A2"/>
    <w:rsid w:val="00400F8A"/>
    <w:rsid w:val="00402D1D"/>
    <w:rsid w:val="00402D67"/>
    <w:rsid w:val="004041FF"/>
    <w:rsid w:val="00410E1F"/>
    <w:rsid w:val="004119F2"/>
    <w:rsid w:val="0041270E"/>
    <w:rsid w:val="004151B9"/>
    <w:rsid w:val="00416001"/>
    <w:rsid w:val="004212E7"/>
    <w:rsid w:val="00422E1F"/>
    <w:rsid w:val="0042428C"/>
    <w:rsid w:val="0042446D"/>
    <w:rsid w:val="004263EF"/>
    <w:rsid w:val="004268BD"/>
    <w:rsid w:val="00427BF8"/>
    <w:rsid w:val="004314D2"/>
    <w:rsid w:val="00431C02"/>
    <w:rsid w:val="00432A23"/>
    <w:rsid w:val="0043514E"/>
    <w:rsid w:val="00435923"/>
    <w:rsid w:val="00435AA2"/>
    <w:rsid w:val="00435B74"/>
    <w:rsid w:val="00437395"/>
    <w:rsid w:val="00442103"/>
    <w:rsid w:val="00442C0B"/>
    <w:rsid w:val="0044342E"/>
    <w:rsid w:val="004439D9"/>
    <w:rsid w:val="004442D6"/>
    <w:rsid w:val="00445047"/>
    <w:rsid w:val="00447CE5"/>
    <w:rsid w:val="004500D9"/>
    <w:rsid w:val="00451379"/>
    <w:rsid w:val="00451577"/>
    <w:rsid w:val="00452482"/>
    <w:rsid w:val="00452560"/>
    <w:rsid w:val="00454C78"/>
    <w:rsid w:val="00455DBD"/>
    <w:rsid w:val="0045628A"/>
    <w:rsid w:val="0045741E"/>
    <w:rsid w:val="00457912"/>
    <w:rsid w:val="004605AE"/>
    <w:rsid w:val="00460FF3"/>
    <w:rsid w:val="00461F37"/>
    <w:rsid w:val="00463968"/>
    <w:rsid w:val="00463E39"/>
    <w:rsid w:val="00463F12"/>
    <w:rsid w:val="004651D3"/>
    <w:rsid w:val="00465484"/>
    <w:rsid w:val="004657FC"/>
    <w:rsid w:val="00467995"/>
    <w:rsid w:val="00467CC8"/>
    <w:rsid w:val="00470D6C"/>
    <w:rsid w:val="004733F6"/>
    <w:rsid w:val="00474BE7"/>
    <w:rsid w:val="00474E69"/>
    <w:rsid w:val="00476AE3"/>
    <w:rsid w:val="00477267"/>
    <w:rsid w:val="00481659"/>
    <w:rsid w:val="00490FC9"/>
    <w:rsid w:val="00492A82"/>
    <w:rsid w:val="00494E6E"/>
    <w:rsid w:val="004956D7"/>
    <w:rsid w:val="0049621B"/>
    <w:rsid w:val="00497471"/>
    <w:rsid w:val="004A37D2"/>
    <w:rsid w:val="004A3B3D"/>
    <w:rsid w:val="004A6425"/>
    <w:rsid w:val="004A68D2"/>
    <w:rsid w:val="004A7E15"/>
    <w:rsid w:val="004B2472"/>
    <w:rsid w:val="004B338E"/>
    <w:rsid w:val="004B4327"/>
    <w:rsid w:val="004B7CD9"/>
    <w:rsid w:val="004C0407"/>
    <w:rsid w:val="004C1895"/>
    <w:rsid w:val="004C1DAA"/>
    <w:rsid w:val="004C1F0D"/>
    <w:rsid w:val="004C2604"/>
    <w:rsid w:val="004C2965"/>
    <w:rsid w:val="004C29DE"/>
    <w:rsid w:val="004C2D43"/>
    <w:rsid w:val="004C65FA"/>
    <w:rsid w:val="004C6D40"/>
    <w:rsid w:val="004D6375"/>
    <w:rsid w:val="004D6762"/>
    <w:rsid w:val="004E00A3"/>
    <w:rsid w:val="004E013A"/>
    <w:rsid w:val="004E0CAA"/>
    <w:rsid w:val="004E4C54"/>
    <w:rsid w:val="004E5A30"/>
    <w:rsid w:val="004E6E61"/>
    <w:rsid w:val="004E7016"/>
    <w:rsid w:val="004F0002"/>
    <w:rsid w:val="004F0C3C"/>
    <w:rsid w:val="004F11A5"/>
    <w:rsid w:val="004F3B5D"/>
    <w:rsid w:val="004F4EAC"/>
    <w:rsid w:val="004F63FC"/>
    <w:rsid w:val="004F7932"/>
    <w:rsid w:val="00505A92"/>
    <w:rsid w:val="005073A6"/>
    <w:rsid w:val="00507F8B"/>
    <w:rsid w:val="005114AB"/>
    <w:rsid w:val="00511916"/>
    <w:rsid w:val="00511AFD"/>
    <w:rsid w:val="00511C98"/>
    <w:rsid w:val="00513FF9"/>
    <w:rsid w:val="00514156"/>
    <w:rsid w:val="00514F9C"/>
    <w:rsid w:val="005174BC"/>
    <w:rsid w:val="005203F1"/>
    <w:rsid w:val="00520CEC"/>
    <w:rsid w:val="00520E31"/>
    <w:rsid w:val="00521BC3"/>
    <w:rsid w:val="00521DEF"/>
    <w:rsid w:val="00522D9C"/>
    <w:rsid w:val="005232DB"/>
    <w:rsid w:val="00524501"/>
    <w:rsid w:val="00524899"/>
    <w:rsid w:val="005255CA"/>
    <w:rsid w:val="00525B8D"/>
    <w:rsid w:val="00525BF1"/>
    <w:rsid w:val="00525F01"/>
    <w:rsid w:val="0052757E"/>
    <w:rsid w:val="00527D65"/>
    <w:rsid w:val="0053030D"/>
    <w:rsid w:val="00530872"/>
    <w:rsid w:val="00530C5E"/>
    <w:rsid w:val="005322E7"/>
    <w:rsid w:val="005331C7"/>
    <w:rsid w:val="00533632"/>
    <w:rsid w:val="00534C73"/>
    <w:rsid w:val="00534DF5"/>
    <w:rsid w:val="0053667F"/>
    <w:rsid w:val="005371B5"/>
    <w:rsid w:val="00537394"/>
    <w:rsid w:val="00537584"/>
    <w:rsid w:val="00537666"/>
    <w:rsid w:val="0054122E"/>
    <w:rsid w:val="00541E6E"/>
    <w:rsid w:val="0054251F"/>
    <w:rsid w:val="0054400B"/>
    <w:rsid w:val="0054647E"/>
    <w:rsid w:val="00546508"/>
    <w:rsid w:val="00547FA6"/>
    <w:rsid w:val="005520D8"/>
    <w:rsid w:val="005533C3"/>
    <w:rsid w:val="0055512A"/>
    <w:rsid w:val="00556CF1"/>
    <w:rsid w:val="00557437"/>
    <w:rsid w:val="00557654"/>
    <w:rsid w:val="00557932"/>
    <w:rsid w:val="00557D40"/>
    <w:rsid w:val="00561315"/>
    <w:rsid w:val="00563731"/>
    <w:rsid w:val="00567429"/>
    <w:rsid w:val="00567EE9"/>
    <w:rsid w:val="00570150"/>
    <w:rsid w:val="00570DF5"/>
    <w:rsid w:val="00572DAE"/>
    <w:rsid w:val="00572FBD"/>
    <w:rsid w:val="00575BEB"/>
    <w:rsid w:val="005762A7"/>
    <w:rsid w:val="00581394"/>
    <w:rsid w:val="005815A5"/>
    <w:rsid w:val="0058266C"/>
    <w:rsid w:val="0058323D"/>
    <w:rsid w:val="005876AC"/>
    <w:rsid w:val="00587B81"/>
    <w:rsid w:val="00590A58"/>
    <w:rsid w:val="005911F5"/>
    <w:rsid w:val="005916D7"/>
    <w:rsid w:val="00593370"/>
    <w:rsid w:val="005938C7"/>
    <w:rsid w:val="00595449"/>
    <w:rsid w:val="00596949"/>
    <w:rsid w:val="005970B1"/>
    <w:rsid w:val="005A003C"/>
    <w:rsid w:val="005A067D"/>
    <w:rsid w:val="005A1954"/>
    <w:rsid w:val="005A2ADD"/>
    <w:rsid w:val="005A2BCA"/>
    <w:rsid w:val="005A3A25"/>
    <w:rsid w:val="005A563F"/>
    <w:rsid w:val="005A61AE"/>
    <w:rsid w:val="005A698C"/>
    <w:rsid w:val="005A7406"/>
    <w:rsid w:val="005A7DD1"/>
    <w:rsid w:val="005B1267"/>
    <w:rsid w:val="005B1269"/>
    <w:rsid w:val="005B1FEF"/>
    <w:rsid w:val="005B2568"/>
    <w:rsid w:val="005B30CC"/>
    <w:rsid w:val="005B427E"/>
    <w:rsid w:val="005B56FF"/>
    <w:rsid w:val="005B6B2A"/>
    <w:rsid w:val="005B732A"/>
    <w:rsid w:val="005C0C6D"/>
    <w:rsid w:val="005C178E"/>
    <w:rsid w:val="005C2A63"/>
    <w:rsid w:val="005C57F8"/>
    <w:rsid w:val="005D09A8"/>
    <w:rsid w:val="005D331A"/>
    <w:rsid w:val="005D42A6"/>
    <w:rsid w:val="005E012A"/>
    <w:rsid w:val="005E04DE"/>
    <w:rsid w:val="005E0799"/>
    <w:rsid w:val="005E092A"/>
    <w:rsid w:val="005E41C2"/>
    <w:rsid w:val="005E6514"/>
    <w:rsid w:val="005E6AF3"/>
    <w:rsid w:val="005F08A0"/>
    <w:rsid w:val="005F09DC"/>
    <w:rsid w:val="005F1707"/>
    <w:rsid w:val="005F3069"/>
    <w:rsid w:val="005F5A7E"/>
    <w:rsid w:val="005F5A80"/>
    <w:rsid w:val="005F69CD"/>
    <w:rsid w:val="0060039E"/>
    <w:rsid w:val="006013D7"/>
    <w:rsid w:val="00602B23"/>
    <w:rsid w:val="00602BC1"/>
    <w:rsid w:val="00602EBF"/>
    <w:rsid w:val="006039E5"/>
    <w:rsid w:val="00604129"/>
    <w:rsid w:val="006044FF"/>
    <w:rsid w:val="0060510A"/>
    <w:rsid w:val="00605EF8"/>
    <w:rsid w:val="00606491"/>
    <w:rsid w:val="00607CC5"/>
    <w:rsid w:val="00612242"/>
    <w:rsid w:val="0061433A"/>
    <w:rsid w:val="00616D3E"/>
    <w:rsid w:val="006170DC"/>
    <w:rsid w:val="006208C6"/>
    <w:rsid w:val="00625468"/>
    <w:rsid w:val="00627769"/>
    <w:rsid w:val="00630E68"/>
    <w:rsid w:val="00632C8B"/>
    <w:rsid w:val="00633014"/>
    <w:rsid w:val="00633C15"/>
    <w:rsid w:val="0063437B"/>
    <w:rsid w:val="00635DEB"/>
    <w:rsid w:val="00635E5C"/>
    <w:rsid w:val="00636B43"/>
    <w:rsid w:val="00637CDB"/>
    <w:rsid w:val="00640A09"/>
    <w:rsid w:val="0064442D"/>
    <w:rsid w:val="00644967"/>
    <w:rsid w:val="00644E46"/>
    <w:rsid w:val="00645E2A"/>
    <w:rsid w:val="00646D07"/>
    <w:rsid w:val="0064752F"/>
    <w:rsid w:val="00650AA0"/>
    <w:rsid w:val="00651314"/>
    <w:rsid w:val="00652873"/>
    <w:rsid w:val="0065298B"/>
    <w:rsid w:val="00655630"/>
    <w:rsid w:val="00656003"/>
    <w:rsid w:val="0065611D"/>
    <w:rsid w:val="00660129"/>
    <w:rsid w:val="00660983"/>
    <w:rsid w:val="00662640"/>
    <w:rsid w:val="00662E08"/>
    <w:rsid w:val="006634FC"/>
    <w:rsid w:val="00663BA2"/>
    <w:rsid w:val="006668E5"/>
    <w:rsid w:val="006673CA"/>
    <w:rsid w:val="00667E9E"/>
    <w:rsid w:val="0067158A"/>
    <w:rsid w:val="00672A97"/>
    <w:rsid w:val="0067392B"/>
    <w:rsid w:val="00673C26"/>
    <w:rsid w:val="00673E7D"/>
    <w:rsid w:val="00674886"/>
    <w:rsid w:val="00674EEC"/>
    <w:rsid w:val="006759E3"/>
    <w:rsid w:val="006772B9"/>
    <w:rsid w:val="00677B3D"/>
    <w:rsid w:val="006801B4"/>
    <w:rsid w:val="006812AF"/>
    <w:rsid w:val="00681BF8"/>
    <w:rsid w:val="0068327D"/>
    <w:rsid w:val="0068357D"/>
    <w:rsid w:val="006839D8"/>
    <w:rsid w:val="00684211"/>
    <w:rsid w:val="006845DA"/>
    <w:rsid w:val="006845DC"/>
    <w:rsid w:val="00685DFF"/>
    <w:rsid w:val="00686D04"/>
    <w:rsid w:val="00687508"/>
    <w:rsid w:val="006901CD"/>
    <w:rsid w:val="006921CE"/>
    <w:rsid w:val="00694085"/>
    <w:rsid w:val="006943E7"/>
    <w:rsid w:val="0069458E"/>
    <w:rsid w:val="00694AF0"/>
    <w:rsid w:val="006A00D7"/>
    <w:rsid w:val="006A21AB"/>
    <w:rsid w:val="006A43C2"/>
    <w:rsid w:val="006A4686"/>
    <w:rsid w:val="006A6BCB"/>
    <w:rsid w:val="006A7550"/>
    <w:rsid w:val="006B0E9E"/>
    <w:rsid w:val="006B0FC0"/>
    <w:rsid w:val="006B3F7A"/>
    <w:rsid w:val="006B4297"/>
    <w:rsid w:val="006B5680"/>
    <w:rsid w:val="006B5AE4"/>
    <w:rsid w:val="006B63AD"/>
    <w:rsid w:val="006B6F9B"/>
    <w:rsid w:val="006C0012"/>
    <w:rsid w:val="006C23A3"/>
    <w:rsid w:val="006C3911"/>
    <w:rsid w:val="006C3EF8"/>
    <w:rsid w:val="006C4049"/>
    <w:rsid w:val="006C4EBF"/>
    <w:rsid w:val="006C642D"/>
    <w:rsid w:val="006C78C4"/>
    <w:rsid w:val="006D1507"/>
    <w:rsid w:val="006D4054"/>
    <w:rsid w:val="006D4E6C"/>
    <w:rsid w:val="006D50DA"/>
    <w:rsid w:val="006D52A6"/>
    <w:rsid w:val="006D584C"/>
    <w:rsid w:val="006D76DB"/>
    <w:rsid w:val="006E02EC"/>
    <w:rsid w:val="006E3168"/>
    <w:rsid w:val="006E360B"/>
    <w:rsid w:val="006E4B66"/>
    <w:rsid w:val="006E5753"/>
    <w:rsid w:val="006E5D15"/>
    <w:rsid w:val="006F0FE6"/>
    <w:rsid w:val="006F1AE2"/>
    <w:rsid w:val="006F20DE"/>
    <w:rsid w:val="006F6C7F"/>
    <w:rsid w:val="00701B9C"/>
    <w:rsid w:val="00704CF8"/>
    <w:rsid w:val="007054FA"/>
    <w:rsid w:val="007065CA"/>
    <w:rsid w:val="00706DCB"/>
    <w:rsid w:val="0071019D"/>
    <w:rsid w:val="00710BF5"/>
    <w:rsid w:val="00711939"/>
    <w:rsid w:val="00711C31"/>
    <w:rsid w:val="007143FA"/>
    <w:rsid w:val="007148CE"/>
    <w:rsid w:val="00716662"/>
    <w:rsid w:val="00716759"/>
    <w:rsid w:val="007169F1"/>
    <w:rsid w:val="00716E01"/>
    <w:rsid w:val="007201C5"/>
    <w:rsid w:val="007202E6"/>
    <w:rsid w:val="007211B1"/>
    <w:rsid w:val="00722F6F"/>
    <w:rsid w:val="0072711F"/>
    <w:rsid w:val="00727EBC"/>
    <w:rsid w:val="0073107E"/>
    <w:rsid w:val="00731456"/>
    <w:rsid w:val="00733FAF"/>
    <w:rsid w:val="00734799"/>
    <w:rsid w:val="00734D8D"/>
    <w:rsid w:val="00736E29"/>
    <w:rsid w:val="00737AB3"/>
    <w:rsid w:val="00742275"/>
    <w:rsid w:val="007436CF"/>
    <w:rsid w:val="00746187"/>
    <w:rsid w:val="00747FF5"/>
    <w:rsid w:val="00753678"/>
    <w:rsid w:val="00753957"/>
    <w:rsid w:val="00754C4E"/>
    <w:rsid w:val="007559BC"/>
    <w:rsid w:val="00755A5D"/>
    <w:rsid w:val="00755E9E"/>
    <w:rsid w:val="00755FA0"/>
    <w:rsid w:val="00756CF0"/>
    <w:rsid w:val="00757972"/>
    <w:rsid w:val="0076254F"/>
    <w:rsid w:val="007629A7"/>
    <w:rsid w:val="00763F9C"/>
    <w:rsid w:val="00766DBE"/>
    <w:rsid w:val="00766FF7"/>
    <w:rsid w:val="0076729A"/>
    <w:rsid w:val="0076760D"/>
    <w:rsid w:val="007706FB"/>
    <w:rsid w:val="0077176F"/>
    <w:rsid w:val="007718D5"/>
    <w:rsid w:val="007718E3"/>
    <w:rsid w:val="007725A2"/>
    <w:rsid w:val="00777637"/>
    <w:rsid w:val="00777DD5"/>
    <w:rsid w:val="00777F14"/>
    <w:rsid w:val="007801F5"/>
    <w:rsid w:val="00781552"/>
    <w:rsid w:val="00783A64"/>
    <w:rsid w:val="00783CA4"/>
    <w:rsid w:val="00783E13"/>
    <w:rsid w:val="007842FB"/>
    <w:rsid w:val="0078444F"/>
    <w:rsid w:val="007846D6"/>
    <w:rsid w:val="00786124"/>
    <w:rsid w:val="007871F1"/>
    <w:rsid w:val="00794986"/>
    <w:rsid w:val="0079514B"/>
    <w:rsid w:val="00795E1B"/>
    <w:rsid w:val="00797DDC"/>
    <w:rsid w:val="007A0B1B"/>
    <w:rsid w:val="007A2917"/>
    <w:rsid w:val="007A2DC1"/>
    <w:rsid w:val="007A2E92"/>
    <w:rsid w:val="007A336F"/>
    <w:rsid w:val="007A40DE"/>
    <w:rsid w:val="007A46FD"/>
    <w:rsid w:val="007A6FD7"/>
    <w:rsid w:val="007A7DE6"/>
    <w:rsid w:val="007B085B"/>
    <w:rsid w:val="007B1C2F"/>
    <w:rsid w:val="007B5DCB"/>
    <w:rsid w:val="007C015F"/>
    <w:rsid w:val="007C02FF"/>
    <w:rsid w:val="007C11A3"/>
    <w:rsid w:val="007C2C80"/>
    <w:rsid w:val="007C4528"/>
    <w:rsid w:val="007C7C6F"/>
    <w:rsid w:val="007D1A06"/>
    <w:rsid w:val="007D3319"/>
    <w:rsid w:val="007D335D"/>
    <w:rsid w:val="007D4429"/>
    <w:rsid w:val="007D48BF"/>
    <w:rsid w:val="007D5263"/>
    <w:rsid w:val="007D5821"/>
    <w:rsid w:val="007D7815"/>
    <w:rsid w:val="007E3314"/>
    <w:rsid w:val="007E4B03"/>
    <w:rsid w:val="007E5F43"/>
    <w:rsid w:val="007E616D"/>
    <w:rsid w:val="007E6777"/>
    <w:rsid w:val="007F1810"/>
    <w:rsid w:val="007F1B17"/>
    <w:rsid w:val="007F324B"/>
    <w:rsid w:val="007F4DEC"/>
    <w:rsid w:val="007F52BC"/>
    <w:rsid w:val="007F56E2"/>
    <w:rsid w:val="007F5D06"/>
    <w:rsid w:val="007F6310"/>
    <w:rsid w:val="007F7765"/>
    <w:rsid w:val="00804FC9"/>
    <w:rsid w:val="008052D9"/>
    <w:rsid w:val="0080553C"/>
    <w:rsid w:val="00805ACF"/>
    <w:rsid w:val="00805B46"/>
    <w:rsid w:val="00805BA3"/>
    <w:rsid w:val="008065D9"/>
    <w:rsid w:val="008102D9"/>
    <w:rsid w:val="00810E67"/>
    <w:rsid w:val="008118FA"/>
    <w:rsid w:val="00812748"/>
    <w:rsid w:val="00815DC2"/>
    <w:rsid w:val="00816836"/>
    <w:rsid w:val="00816CF7"/>
    <w:rsid w:val="00816E4E"/>
    <w:rsid w:val="00817EDB"/>
    <w:rsid w:val="00820E3A"/>
    <w:rsid w:val="008243AD"/>
    <w:rsid w:val="00825DC2"/>
    <w:rsid w:val="00826161"/>
    <w:rsid w:val="008307B9"/>
    <w:rsid w:val="00830A34"/>
    <w:rsid w:val="00832D3D"/>
    <w:rsid w:val="008330A3"/>
    <w:rsid w:val="00833408"/>
    <w:rsid w:val="008339CB"/>
    <w:rsid w:val="00834AD3"/>
    <w:rsid w:val="00834FA9"/>
    <w:rsid w:val="00835DD5"/>
    <w:rsid w:val="00836877"/>
    <w:rsid w:val="0083709B"/>
    <w:rsid w:val="00837C61"/>
    <w:rsid w:val="00841A16"/>
    <w:rsid w:val="00841B29"/>
    <w:rsid w:val="00843795"/>
    <w:rsid w:val="00844A88"/>
    <w:rsid w:val="00847F0F"/>
    <w:rsid w:val="0085014C"/>
    <w:rsid w:val="00852448"/>
    <w:rsid w:val="008530C3"/>
    <w:rsid w:val="008530DF"/>
    <w:rsid w:val="00853C35"/>
    <w:rsid w:val="00855E42"/>
    <w:rsid w:val="00857010"/>
    <w:rsid w:val="0085768B"/>
    <w:rsid w:val="00857D68"/>
    <w:rsid w:val="008608CC"/>
    <w:rsid w:val="00861E4B"/>
    <w:rsid w:val="008622B7"/>
    <w:rsid w:val="00864235"/>
    <w:rsid w:val="00867620"/>
    <w:rsid w:val="00870785"/>
    <w:rsid w:val="00870A16"/>
    <w:rsid w:val="008725EA"/>
    <w:rsid w:val="0087270C"/>
    <w:rsid w:val="00873DC0"/>
    <w:rsid w:val="00874117"/>
    <w:rsid w:val="00874DD3"/>
    <w:rsid w:val="00875094"/>
    <w:rsid w:val="00875A82"/>
    <w:rsid w:val="008766D5"/>
    <w:rsid w:val="00880B9D"/>
    <w:rsid w:val="0088258A"/>
    <w:rsid w:val="00882DD2"/>
    <w:rsid w:val="00885412"/>
    <w:rsid w:val="008861C0"/>
    <w:rsid w:val="00886332"/>
    <w:rsid w:val="00887EEE"/>
    <w:rsid w:val="00892292"/>
    <w:rsid w:val="008954EC"/>
    <w:rsid w:val="00897243"/>
    <w:rsid w:val="008A1E3A"/>
    <w:rsid w:val="008A26D9"/>
    <w:rsid w:val="008A359E"/>
    <w:rsid w:val="008A376C"/>
    <w:rsid w:val="008A5313"/>
    <w:rsid w:val="008A5314"/>
    <w:rsid w:val="008B266A"/>
    <w:rsid w:val="008B2E0F"/>
    <w:rsid w:val="008B4129"/>
    <w:rsid w:val="008B6882"/>
    <w:rsid w:val="008B7D6B"/>
    <w:rsid w:val="008C071F"/>
    <w:rsid w:val="008C0C29"/>
    <w:rsid w:val="008C185F"/>
    <w:rsid w:val="008C1FE3"/>
    <w:rsid w:val="008D0160"/>
    <w:rsid w:val="008D049B"/>
    <w:rsid w:val="008D05EB"/>
    <w:rsid w:val="008D09C8"/>
    <w:rsid w:val="008D10F5"/>
    <w:rsid w:val="008D2069"/>
    <w:rsid w:val="008D27DD"/>
    <w:rsid w:val="008D492F"/>
    <w:rsid w:val="008D4E50"/>
    <w:rsid w:val="008D5803"/>
    <w:rsid w:val="008D5C67"/>
    <w:rsid w:val="008D7301"/>
    <w:rsid w:val="008D78B5"/>
    <w:rsid w:val="008E3136"/>
    <w:rsid w:val="008E3590"/>
    <w:rsid w:val="008E4B69"/>
    <w:rsid w:val="008E76BA"/>
    <w:rsid w:val="008E7AE0"/>
    <w:rsid w:val="008F0E01"/>
    <w:rsid w:val="008F1A6A"/>
    <w:rsid w:val="008F1D93"/>
    <w:rsid w:val="008F3577"/>
    <w:rsid w:val="008F3638"/>
    <w:rsid w:val="008F40EC"/>
    <w:rsid w:val="008F4441"/>
    <w:rsid w:val="008F4B58"/>
    <w:rsid w:val="008F5E41"/>
    <w:rsid w:val="008F6F31"/>
    <w:rsid w:val="008F74DF"/>
    <w:rsid w:val="00900143"/>
    <w:rsid w:val="00900E55"/>
    <w:rsid w:val="00901009"/>
    <w:rsid w:val="009017C3"/>
    <w:rsid w:val="00903D7E"/>
    <w:rsid w:val="00904956"/>
    <w:rsid w:val="00907965"/>
    <w:rsid w:val="00911A41"/>
    <w:rsid w:val="009123C4"/>
    <w:rsid w:val="009127BA"/>
    <w:rsid w:val="00912983"/>
    <w:rsid w:val="00912B12"/>
    <w:rsid w:val="00914D00"/>
    <w:rsid w:val="00915B5D"/>
    <w:rsid w:val="00916888"/>
    <w:rsid w:val="0091797B"/>
    <w:rsid w:val="0092027B"/>
    <w:rsid w:val="009227A6"/>
    <w:rsid w:val="00922D29"/>
    <w:rsid w:val="009261A0"/>
    <w:rsid w:val="00926284"/>
    <w:rsid w:val="00931747"/>
    <w:rsid w:val="00931AEC"/>
    <w:rsid w:val="0093377C"/>
    <w:rsid w:val="00933EC1"/>
    <w:rsid w:val="009341BD"/>
    <w:rsid w:val="00935294"/>
    <w:rsid w:val="00935336"/>
    <w:rsid w:val="00936E83"/>
    <w:rsid w:val="009406CB"/>
    <w:rsid w:val="00943223"/>
    <w:rsid w:val="009438BC"/>
    <w:rsid w:val="0094473E"/>
    <w:rsid w:val="009451AC"/>
    <w:rsid w:val="009465A7"/>
    <w:rsid w:val="009470AF"/>
    <w:rsid w:val="0095096F"/>
    <w:rsid w:val="00950FD0"/>
    <w:rsid w:val="009530DB"/>
    <w:rsid w:val="00953676"/>
    <w:rsid w:val="00962081"/>
    <w:rsid w:val="009626D6"/>
    <w:rsid w:val="00963494"/>
    <w:rsid w:val="00963E59"/>
    <w:rsid w:val="009654A3"/>
    <w:rsid w:val="00970143"/>
    <w:rsid w:val="009705EE"/>
    <w:rsid w:val="00970C8E"/>
    <w:rsid w:val="009714E8"/>
    <w:rsid w:val="009757DE"/>
    <w:rsid w:val="0097622E"/>
    <w:rsid w:val="009773D3"/>
    <w:rsid w:val="00977645"/>
    <w:rsid w:val="009778DF"/>
    <w:rsid w:val="00977927"/>
    <w:rsid w:val="00980E66"/>
    <w:rsid w:val="0098135C"/>
    <w:rsid w:val="0098156A"/>
    <w:rsid w:val="00982106"/>
    <w:rsid w:val="009834C2"/>
    <w:rsid w:val="0098659C"/>
    <w:rsid w:val="00986E2A"/>
    <w:rsid w:val="00990B8F"/>
    <w:rsid w:val="00991BAC"/>
    <w:rsid w:val="00991DEF"/>
    <w:rsid w:val="00993728"/>
    <w:rsid w:val="00997FEC"/>
    <w:rsid w:val="00997FF6"/>
    <w:rsid w:val="009A4156"/>
    <w:rsid w:val="009A570F"/>
    <w:rsid w:val="009A6AFC"/>
    <w:rsid w:val="009A6EA0"/>
    <w:rsid w:val="009A6F68"/>
    <w:rsid w:val="009A79FE"/>
    <w:rsid w:val="009A7B1A"/>
    <w:rsid w:val="009B17AF"/>
    <w:rsid w:val="009B1EE5"/>
    <w:rsid w:val="009B4F3C"/>
    <w:rsid w:val="009B5B35"/>
    <w:rsid w:val="009C0B2D"/>
    <w:rsid w:val="009C1335"/>
    <w:rsid w:val="009C1AB2"/>
    <w:rsid w:val="009C3554"/>
    <w:rsid w:val="009C473C"/>
    <w:rsid w:val="009C4C10"/>
    <w:rsid w:val="009C4C7C"/>
    <w:rsid w:val="009C51FA"/>
    <w:rsid w:val="009C67F6"/>
    <w:rsid w:val="009C7251"/>
    <w:rsid w:val="009C7951"/>
    <w:rsid w:val="009C795A"/>
    <w:rsid w:val="009C7D3F"/>
    <w:rsid w:val="009D33F2"/>
    <w:rsid w:val="009D35C0"/>
    <w:rsid w:val="009D4364"/>
    <w:rsid w:val="009D591A"/>
    <w:rsid w:val="009D6A9C"/>
    <w:rsid w:val="009E2E91"/>
    <w:rsid w:val="009E4E0D"/>
    <w:rsid w:val="009E731F"/>
    <w:rsid w:val="009E7E6B"/>
    <w:rsid w:val="009F1BBB"/>
    <w:rsid w:val="009F2914"/>
    <w:rsid w:val="009F4F70"/>
    <w:rsid w:val="009F5167"/>
    <w:rsid w:val="009F6C69"/>
    <w:rsid w:val="009F7BD7"/>
    <w:rsid w:val="00A003F6"/>
    <w:rsid w:val="00A00B19"/>
    <w:rsid w:val="00A02032"/>
    <w:rsid w:val="00A02954"/>
    <w:rsid w:val="00A02B56"/>
    <w:rsid w:val="00A05463"/>
    <w:rsid w:val="00A05EB3"/>
    <w:rsid w:val="00A065D9"/>
    <w:rsid w:val="00A06AC5"/>
    <w:rsid w:val="00A072FE"/>
    <w:rsid w:val="00A10728"/>
    <w:rsid w:val="00A1077B"/>
    <w:rsid w:val="00A10F57"/>
    <w:rsid w:val="00A12FEB"/>
    <w:rsid w:val="00A139F5"/>
    <w:rsid w:val="00A15B95"/>
    <w:rsid w:val="00A17E47"/>
    <w:rsid w:val="00A205CB"/>
    <w:rsid w:val="00A20DB4"/>
    <w:rsid w:val="00A21A70"/>
    <w:rsid w:val="00A2544C"/>
    <w:rsid w:val="00A25470"/>
    <w:rsid w:val="00A365CD"/>
    <w:rsid w:val="00A365F4"/>
    <w:rsid w:val="00A36AF6"/>
    <w:rsid w:val="00A37018"/>
    <w:rsid w:val="00A41466"/>
    <w:rsid w:val="00A428F7"/>
    <w:rsid w:val="00A42951"/>
    <w:rsid w:val="00A42B00"/>
    <w:rsid w:val="00A45E98"/>
    <w:rsid w:val="00A46F89"/>
    <w:rsid w:val="00A47D80"/>
    <w:rsid w:val="00A51052"/>
    <w:rsid w:val="00A5238B"/>
    <w:rsid w:val="00A53132"/>
    <w:rsid w:val="00A538B0"/>
    <w:rsid w:val="00A5404E"/>
    <w:rsid w:val="00A5586B"/>
    <w:rsid w:val="00A563F2"/>
    <w:rsid w:val="00A566E8"/>
    <w:rsid w:val="00A6002D"/>
    <w:rsid w:val="00A60BB7"/>
    <w:rsid w:val="00A618C0"/>
    <w:rsid w:val="00A619B7"/>
    <w:rsid w:val="00A63233"/>
    <w:rsid w:val="00A63BD7"/>
    <w:rsid w:val="00A6681B"/>
    <w:rsid w:val="00A670A7"/>
    <w:rsid w:val="00A727B4"/>
    <w:rsid w:val="00A7397E"/>
    <w:rsid w:val="00A7525F"/>
    <w:rsid w:val="00A810F9"/>
    <w:rsid w:val="00A81DF5"/>
    <w:rsid w:val="00A81ED1"/>
    <w:rsid w:val="00A854DC"/>
    <w:rsid w:val="00A85A07"/>
    <w:rsid w:val="00A86636"/>
    <w:rsid w:val="00A86ECC"/>
    <w:rsid w:val="00A86ECE"/>
    <w:rsid w:val="00A86FCC"/>
    <w:rsid w:val="00A87FEF"/>
    <w:rsid w:val="00A91A7D"/>
    <w:rsid w:val="00A95796"/>
    <w:rsid w:val="00A96A3F"/>
    <w:rsid w:val="00AA0D2D"/>
    <w:rsid w:val="00AA2E52"/>
    <w:rsid w:val="00AA5896"/>
    <w:rsid w:val="00AA5F4F"/>
    <w:rsid w:val="00AA5FA9"/>
    <w:rsid w:val="00AA6402"/>
    <w:rsid w:val="00AA710D"/>
    <w:rsid w:val="00AB3575"/>
    <w:rsid w:val="00AB54A2"/>
    <w:rsid w:val="00AB6D25"/>
    <w:rsid w:val="00AB71E4"/>
    <w:rsid w:val="00AC1523"/>
    <w:rsid w:val="00AC3378"/>
    <w:rsid w:val="00AD118B"/>
    <w:rsid w:val="00AD2681"/>
    <w:rsid w:val="00AD39A0"/>
    <w:rsid w:val="00AD62E3"/>
    <w:rsid w:val="00AD6BE1"/>
    <w:rsid w:val="00AD7F36"/>
    <w:rsid w:val="00AE0968"/>
    <w:rsid w:val="00AE11FF"/>
    <w:rsid w:val="00AE1933"/>
    <w:rsid w:val="00AE1EF6"/>
    <w:rsid w:val="00AE2D4B"/>
    <w:rsid w:val="00AE4DFA"/>
    <w:rsid w:val="00AE4F99"/>
    <w:rsid w:val="00AF23BC"/>
    <w:rsid w:val="00AF4081"/>
    <w:rsid w:val="00AF74C4"/>
    <w:rsid w:val="00AF75DD"/>
    <w:rsid w:val="00AF7D0C"/>
    <w:rsid w:val="00B00043"/>
    <w:rsid w:val="00B00650"/>
    <w:rsid w:val="00B00B39"/>
    <w:rsid w:val="00B00BF1"/>
    <w:rsid w:val="00B02B97"/>
    <w:rsid w:val="00B05973"/>
    <w:rsid w:val="00B11B69"/>
    <w:rsid w:val="00B14952"/>
    <w:rsid w:val="00B14D72"/>
    <w:rsid w:val="00B1581E"/>
    <w:rsid w:val="00B203B1"/>
    <w:rsid w:val="00B22531"/>
    <w:rsid w:val="00B23D73"/>
    <w:rsid w:val="00B269DF"/>
    <w:rsid w:val="00B31A86"/>
    <w:rsid w:val="00B31E5A"/>
    <w:rsid w:val="00B32338"/>
    <w:rsid w:val="00B340E7"/>
    <w:rsid w:val="00B3621C"/>
    <w:rsid w:val="00B367DB"/>
    <w:rsid w:val="00B3760A"/>
    <w:rsid w:val="00B37B22"/>
    <w:rsid w:val="00B37F0D"/>
    <w:rsid w:val="00B400F6"/>
    <w:rsid w:val="00B4332F"/>
    <w:rsid w:val="00B43831"/>
    <w:rsid w:val="00B45826"/>
    <w:rsid w:val="00B45F4C"/>
    <w:rsid w:val="00B46B20"/>
    <w:rsid w:val="00B53371"/>
    <w:rsid w:val="00B54E7C"/>
    <w:rsid w:val="00B550CD"/>
    <w:rsid w:val="00B56CA4"/>
    <w:rsid w:val="00B6140A"/>
    <w:rsid w:val="00B61C7A"/>
    <w:rsid w:val="00B63919"/>
    <w:rsid w:val="00B64918"/>
    <w:rsid w:val="00B653AB"/>
    <w:rsid w:val="00B657F8"/>
    <w:rsid w:val="00B65F6A"/>
    <w:rsid w:val="00B65F9E"/>
    <w:rsid w:val="00B6613C"/>
    <w:rsid w:val="00B66A25"/>
    <w:rsid w:val="00B66B19"/>
    <w:rsid w:val="00B67C6B"/>
    <w:rsid w:val="00B67EDB"/>
    <w:rsid w:val="00B67F38"/>
    <w:rsid w:val="00B72EA8"/>
    <w:rsid w:val="00B749F0"/>
    <w:rsid w:val="00B803E7"/>
    <w:rsid w:val="00B80B43"/>
    <w:rsid w:val="00B81BB3"/>
    <w:rsid w:val="00B851D7"/>
    <w:rsid w:val="00B855DE"/>
    <w:rsid w:val="00B86465"/>
    <w:rsid w:val="00B8670C"/>
    <w:rsid w:val="00B87004"/>
    <w:rsid w:val="00B903A5"/>
    <w:rsid w:val="00B90B8F"/>
    <w:rsid w:val="00B914E9"/>
    <w:rsid w:val="00B92B2F"/>
    <w:rsid w:val="00B942A3"/>
    <w:rsid w:val="00B956EE"/>
    <w:rsid w:val="00B96813"/>
    <w:rsid w:val="00BA0320"/>
    <w:rsid w:val="00BA1EB8"/>
    <w:rsid w:val="00BA2BA1"/>
    <w:rsid w:val="00BA2E6D"/>
    <w:rsid w:val="00BA329D"/>
    <w:rsid w:val="00BA3562"/>
    <w:rsid w:val="00BA402F"/>
    <w:rsid w:val="00BA58F7"/>
    <w:rsid w:val="00BA70D5"/>
    <w:rsid w:val="00BA7788"/>
    <w:rsid w:val="00BB3C2E"/>
    <w:rsid w:val="00BB3D48"/>
    <w:rsid w:val="00BB3DAB"/>
    <w:rsid w:val="00BB41E0"/>
    <w:rsid w:val="00BB4F09"/>
    <w:rsid w:val="00BB5773"/>
    <w:rsid w:val="00BB6273"/>
    <w:rsid w:val="00BB63B2"/>
    <w:rsid w:val="00BB7734"/>
    <w:rsid w:val="00BB7E8B"/>
    <w:rsid w:val="00BC0099"/>
    <w:rsid w:val="00BC01D8"/>
    <w:rsid w:val="00BC0C3D"/>
    <w:rsid w:val="00BC200E"/>
    <w:rsid w:val="00BC3E22"/>
    <w:rsid w:val="00BD0755"/>
    <w:rsid w:val="00BD3230"/>
    <w:rsid w:val="00BD374D"/>
    <w:rsid w:val="00BD3E9B"/>
    <w:rsid w:val="00BD4E33"/>
    <w:rsid w:val="00BD5E94"/>
    <w:rsid w:val="00BD71DA"/>
    <w:rsid w:val="00BE021B"/>
    <w:rsid w:val="00BE07B5"/>
    <w:rsid w:val="00BE0EEF"/>
    <w:rsid w:val="00BE223D"/>
    <w:rsid w:val="00BE30FE"/>
    <w:rsid w:val="00BE386A"/>
    <w:rsid w:val="00BE4808"/>
    <w:rsid w:val="00BF070B"/>
    <w:rsid w:val="00BF327D"/>
    <w:rsid w:val="00BF3494"/>
    <w:rsid w:val="00BF4545"/>
    <w:rsid w:val="00BF6BF4"/>
    <w:rsid w:val="00C030DE"/>
    <w:rsid w:val="00C04A41"/>
    <w:rsid w:val="00C06FBC"/>
    <w:rsid w:val="00C07387"/>
    <w:rsid w:val="00C10C3C"/>
    <w:rsid w:val="00C1110F"/>
    <w:rsid w:val="00C114DB"/>
    <w:rsid w:val="00C13283"/>
    <w:rsid w:val="00C14C09"/>
    <w:rsid w:val="00C16CC0"/>
    <w:rsid w:val="00C20312"/>
    <w:rsid w:val="00C20C01"/>
    <w:rsid w:val="00C21D8D"/>
    <w:rsid w:val="00C22105"/>
    <w:rsid w:val="00C244B6"/>
    <w:rsid w:val="00C27320"/>
    <w:rsid w:val="00C27502"/>
    <w:rsid w:val="00C27CD9"/>
    <w:rsid w:val="00C27FA0"/>
    <w:rsid w:val="00C31157"/>
    <w:rsid w:val="00C32501"/>
    <w:rsid w:val="00C32A16"/>
    <w:rsid w:val="00C32F2E"/>
    <w:rsid w:val="00C336D3"/>
    <w:rsid w:val="00C35313"/>
    <w:rsid w:val="00C354F4"/>
    <w:rsid w:val="00C35A87"/>
    <w:rsid w:val="00C35E1B"/>
    <w:rsid w:val="00C3642E"/>
    <w:rsid w:val="00C3702F"/>
    <w:rsid w:val="00C40326"/>
    <w:rsid w:val="00C41C22"/>
    <w:rsid w:val="00C436DB"/>
    <w:rsid w:val="00C438DF"/>
    <w:rsid w:val="00C43AC3"/>
    <w:rsid w:val="00C44E19"/>
    <w:rsid w:val="00C4500A"/>
    <w:rsid w:val="00C45180"/>
    <w:rsid w:val="00C45321"/>
    <w:rsid w:val="00C471CA"/>
    <w:rsid w:val="00C50DE4"/>
    <w:rsid w:val="00C61787"/>
    <w:rsid w:val="00C6200C"/>
    <w:rsid w:val="00C62B3A"/>
    <w:rsid w:val="00C62D5E"/>
    <w:rsid w:val="00C62F66"/>
    <w:rsid w:val="00C63BE6"/>
    <w:rsid w:val="00C64252"/>
    <w:rsid w:val="00C649FE"/>
    <w:rsid w:val="00C64A37"/>
    <w:rsid w:val="00C66183"/>
    <w:rsid w:val="00C67780"/>
    <w:rsid w:val="00C708BA"/>
    <w:rsid w:val="00C7158E"/>
    <w:rsid w:val="00C724F9"/>
    <w:rsid w:val="00C7250B"/>
    <w:rsid w:val="00C7287F"/>
    <w:rsid w:val="00C73089"/>
    <w:rsid w:val="00C7346B"/>
    <w:rsid w:val="00C7409D"/>
    <w:rsid w:val="00C74CC6"/>
    <w:rsid w:val="00C75303"/>
    <w:rsid w:val="00C75792"/>
    <w:rsid w:val="00C77C0E"/>
    <w:rsid w:val="00C86B74"/>
    <w:rsid w:val="00C90AF6"/>
    <w:rsid w:val="00C90E8A"/>
    <w:rsid w:val="00C91687"/>
    <w:rsid w:val="00C9218F"/>
    <w:rsid w:val="00C924A8"/>
    <w:rsid w:val="00C945FE"/>
    <w:rsid w:val="00C94901"/>
    <w:rsid w:val="00C95583"/>
    <w:rsid w:val="00C96BAC"/>
    <w:rsid w:val="00C96FAA"/>
    <w:rsid w:val="00C976DA"/>
    <w:rsid w:val="00C97A04"/>
    <w:rsid w:val="00C97BC8"/>
    <w:rsid w:val="00CA107B"/>
    <w:rsid w:val="00CA250F"/>
    <w:rsid w:val="00CA2D4D"/>
    <w:rsid w:val="00CA484D"/>
    <w:rsid w:val="00CA48D7"/>
    <w:rsid w:val="00CA4FB6"/>
    <w:rsid w:val="00CA51CA"/>
    <w:rsid w:val="00CA5782"/>
    <w:rsid w:val="00CB60F4"/>
    <w:rsid w:val="00CB6320"/>
    <w:rsid w:val="00CC1070"/>
    <w:rsid w:val="00CC15E8"/>
    <w:rsid w:val="00CC23F0"/>
    <w:rsid w:val="00CC739E"/>
    <w:rsid w:val="00CC7FC0"/>
    <w:rsid w:val="00CD1CAB"/>
    <w:rsid w:val="00CD23D6"/>
    <w:rsid w:val="00CD315D"/>
    <w:rsid w:val="00CD3885"/>
    <w:rsid w:val="00CD3A77"/>
    <w:rsid w:val="00CD58B7"/>
    <w:rsid w:val="00CD6C8A"/>
    <w:rsid w:val="00CE07EB"/>
    <w:rsid w:val="00CE146B"/>
    <w:rsid w:val="00CE3431"/>
    <w:rsid w:val="00CE3747"/>
    <w:rsid w:val="00CE4D58"/>
    <w:rsid w:val="00CE4E10"/>
    <w:rsid w:val="00CE53BA"/>
    <w:rsid w:val="00CE63A8"/>
    <w:rsid w:val="00CE69C6"/>
    <w:rsid w:val="00CF346C"/>
    <w:rsid w:val="00CF4099"/>
    <w:rsid w:val="00CF54B8"/>
    <w:rsid w:val="00CF5D9E"/>
    <w:rsid w:val="00CF63E1"/>
    <w:rsid w:val="00D00796"/>
    <w:rsid w:val="00D0084E"/>
    <w:rsid w:val="00D018AE"/>
    <w:rsid w:val="00D0212F"/>
    <w:rsid w:val="00D033E1"/>
    <w:rsid w:val="00D038A6"/>
    <w:rsid w:val="00D046A4"/>
    <w:rsid w:val="00D04881"/>
    <w:rsid w:val="00D05B3C"/>
    <w:rsid w:val="00D05B5B"/>
    <w:rsid w:val="00D06343"/>
    <w:rsid w:val="00D07080"/>
    <w:rsid w:val="00D1293C"/>
    <w:rsid w:val="00D12D6F"/>
    <w:rsid w:val="00D12E6A"/>
    <w:rsid w:val="00D139BF"/>
    <w:rsid w:val="00D151EB"/>
    <w:rsid w:val="00D152C7"/>
    <w:rsid w:val="00D17096"/>
    <w:rsid w:val="00D179B7"/>
    <w:rsid w:val="00D17F0E"/>
    <w:rsid w:val="00D20693"/>
    <w:rsid w:val="00D20F9D"/>
    <w:rsid w:val="00D218C4"/>
    <w:rsid w:val="00D22B0C"/>
    <w:rsid w:val="00D22E3E"/>
    <w:rsid w:val="00D23711"/>
    <w:rsid w:val="00D24763"/>
    <w:rsid w:val="00D2583A"/>
    <w:rsid w:val="00D25856"/>
    <w:rsid w:val="00D25D20"/>
    <w:rsid w:val="00D26061"/>
    <w:rsid w:val="00D26189"/>
    <w:rsid w:val="00D261A2"/>
    <w:rsid w:val="00D30747"/>
    <w:rsid w:val="00D31470"/>
    <w:rsid w:val="00D31488"/>
    <w:rsid w:val="00D31571"/>
    <w:rsid w:val="00D339BC"/>
    <w:rsid w:val="00D34F25"/>
    <w:rsid w:val="00D36866"/>
    <w:rsid w:val="00D42CB9"/>
    <w:rsid w:val="00D44457"/>
    <w:rsid w:val="00D447DC"/>
    <w:rsid w:val="00D4492A"/>
    <w:rsid w:val="00D45594"/>
    <w:rsid w:val="00D45EFC"/>
    <w:rsid w:val="00D45FD9"/>
    <w:rsid w:val="00D46C7A"/>
    <w:rsid w:val="00D5180B"/>
    <w:rsid w:val="00D521A3"/>
    <w:rsid w:val="00D52620"/>
    <w:rsid w:val="00D564F8"/>
    <w:rsid w:val="00D5745C"/>
    <w:rsid w:val="00D5749B"/>
    <w:rsid w:val="00D61564"/>
    <w:rsid w:val="00D616D2"/>
    <w:rsid w:val="00D63B5F"/>
    <w:rsid w:val="00D63F5A"/>
    <w:rsid w:val="00D65331"/>
    <w:rsid w:val="00D65341"/>
    <w:rsid w:val="00D656B9"/>
    <w:rsid w:val="00D66D0B"/>
    <w:rsid w:val="00D70EF7"/>
    <w:rsid w:val="00D71E89"/>
    <w:rsid w:val="00D720F2"/>
    <w:rsid w:val="00D73772"/>
    <w:rsid w:val="00D740DB"/>
    <w:rsid w:val="00D76007"/>
    <w:rsid w:val="00D76EB9"/>
    <w:rsid w:val="00D77DE3"/>
    <w:rsid w:val="00D8037B"/>
    <w:rsid w:val="00D81CEC"/>
    <w:rsid w:val="00D82D8E"/>
    <w:rsid w:val="00D8397C"/>
    <w:rsid w:val="00D8438B"/>
    <w:rsid w:val="00D85525"/>
    <w:rsid w:val="00D86662"/>
    <w:rsid w:val="00D86B95"/>
    <w:rsid w:val="00D91C49"/>
    <w:rsid w:val="00D93164"/>
    <w:rsid w:val="00D9333E"/>
    <w:rsid w:val="00D9407F"/>
    <w:rsid w:val="00D94724"/>
    <w:rsid w:val="00D94EED"/>
    <w:rsid w:val="00D95963"/>
    <w:rsid w:val="00D96026"/>
    <w:rsid w:val="00D96461"/>
    <w:rsid w:val="00D9685E"/>
    <w:rsid w:val="00D97D73"/>
    <w:rsid w:val="00D97D85"/>
    <w:rsid w:val="00DA4328"/>
    <w:rsid w:val="00DA504D"/>
    <w:rsid w:val="00DA7BB2"/>
    <w:rsid w:val="00DA7C1C"/>
    <w:rsid w:val="00DA7F33"/>
    <w:rsid w:val="00DB098A"/>
    <w:rsid w:val="00DB0DD5"/>
    <w:rsid w:val="00DB147A"/>
    <w:rsid w:val="00DB14B7"/>
    <w:rsid w:val="00DB1B7A"/>
    <w:rsid w:val="00DB273F"/>
    <w:rsid w:val="00DB412D"/>
    <w:rsid w:val="00DB77EB"/>
    <w:rsid w:val="00DC0661"/>
    <w:rsid w:val="00DC31B3"/>
    <w:rsid w:val="00DC35FC"/>
    <w:rsid w:val="00DC3A72"/>
    <w:rsid w:val="00DC6708"/>
    <w:rsid w:val="00DD4EFA"/>
    <w:rsid w:val="00DD6CD6"/>
    <w:rsid w:val="00DD748C"/>
    <w:rsid w:val="00DE57F0"/>
    <w:rsid w:val="00DE6B68"/>
    <w:rsid w:val="00DF0B78"/>
    <w:rsid w:val="00DF1653"/>
    <w:rsid w:val="00DF2259"/>
    <w:rsid w:val="00DF458D"/>
    <w:rsid w:val="00DF52A5"/>
    <w:rsid w:val="00DF5E97"/>
    <w:rsid w:val="00E01436"/>
    <w:rsid w:val="00E01B37"/>
    <w:rsid w:val="00E0240F"/>
    <w:rsid w:val="00E045BD"/>
    <w:rsid w:val="00E07F6F"/>
    <w:rsid w:val="00E07FA3"/>
    <w:rsid w:val="00E10A58"/>
    <w:rsid w:val="00E1130C"/>
    <w:rsid w:val="00E13997"/>
    <w:rsid w:val="00E14460"/>
    <w:rsid w:val="00E14FFA"/>
    <w:rsid w:val="00E15253"/>
    <w:rsid w:val="00E17B77"/>
    <w:rsid w:val="00E20F35"/>
    <w:rsid w:val="00E2149E"/>
    <w:rsid w:val="00E21A05"/>
    <w:rsid w:val="00E2287D"/>
    <w:rsid w:val="00E23337"/>
    <w:rsid w:val="00E23E30"/>
    <w:rsid w:val="00E25313"/>
    <w:rsid w:val="00E259EA"/>
    <w:rsid w:val="00E25ED8"/>
    <w:rsid w:val="00E265F0"/>
    <w:rsid w:val="00E302EC"/>
    <w:rsid w:val="00E3130C"/>
    <w:rsid w:val="00E3164E"/>
    <w:rsid w:val="00E31BD9"/>
    <w:rsid w:val="00E32061"/>
    <w:rsid w:val="00E32B94"/>
    <w:rsid w:val="00E34D71"/>
    <w:rsid w:val="00E3720C"/>
    <w:rsid w:val="00E3774C"/>
    <w:rsid w:val="00E40995"/>
    <w:rsid w:val="00E419C0"/>
    <w:rsid w:val="00E42140"/>
    <w:rsid w:val="00E42FF9"/>
    <w:rsid w:val="00E44328"/>
    <w:rsid w:val="00E452DF"/>
    <w:rsid w:val="00E45546"/>
    <w:rsid w:val="00E4714C"/>
    <w:rsid w:val="00E50FE2"/>
    <w:rsid w:val="00E51AEB"/>
    <w:rsid w:val="00E51D25"/>
    <w:rsid w:val="00E52085"/>
    <w:rsid w:val="00E522A7"/>
    <w:rsid w:val="00E52613"/>
    <w:rsid w:val="00E54452"/>
    <w:rsid w:val="00E5458E"/>
    <w:rsid w:val="00E54E57"/>
    <w:rsid w:val="00E54F28"/>
    <w:rsid w:val="00E57EF0"/>
    <w:rsid w:val="00E60EB7"/>
    <w:rsid w:val="00E664C5"/>
    <w:rsid w:val="00E671A2"/>
    <w:rsid w:val="00E67907"/>
    <w:rsid w:val="00E700DA"/>
    <w:rsid w:val="00E70A44"/>
    <w:rsid w:val="00E71292"/>
    <w:rsid w:val="00E73222"/>
    <w:rsid w:val="00E73FB8"/>
    <w:rsid w:val="00E74F5E"/>
    <w:rsid w:val="00E76D26"/>
    <w:rsid w:val="00E76DC5"/>
    <w:rsid w:val="00E770F4"/>
    <w:rsid w:val="00E8044A"/>
    <w:rsid w:val="00E80E16"/>
    <w:rsid w:val="00E80F76"/>
    <w:rsid w:val="00E815D7"/>
    <w:rsid w:val="00E82190"/>
    <w:rsid w:val="00E83039"/>
    <w:rsid w:val="00E845BC"/>
    <w:rsid w:val="00E8464C"/>
    <w:rsid w:val="00E84749"/>
    <w:rsid w:val="00E85933"/>
    <w:rsid w:val="00E864E5"/>
    <w:rsid w:val="00E9114F"/>
    <w:rsid w:val="00E9240D"/>
    <w:rsid w:val="00E93C37"/>
    <w:rsid w:val="00E94515"/>
    <w:rsid w:val="00E9519B"/>
    <w:rsid w:val="00E96B8F"/>
    <w:rsid w:val="00EA0F04"/>
    <w:rsid w:val="00EA157E"/>
    <w:rsid w:val="00EA1606"/>
    <w:rsid w:val="00EA4387"/>
    <w:rsid w:val="00EA4612"/>
    <w:rsid w:val="00EA5A7F"/>
    <w:rsid w:val="00EA6E1B"/>
    <w:rsid w:val="00EA734E"/>
    <w:rsid w:val="00EA796E"/>
    <w:rsid w:val="00EB0118"/>
    <w:rsid w:val="00EB1390"/>
    <w:rsid w:val="00EB22BD"/>
    <w:rsid w:val="00EB2C71"/>
    <w:rsid w:val="00EB2D2F"/>
    <w:rsid w:val="00EB3465"/>
    <w:rsid w:val="00EB4340"/>
    <w:rsid w:val="00EB500F"/>
    <w:rsid w:val="00EB52B8"/>
    <w:rsid w:val="00EB53AA"/>
    <w:rsid w:val="00EB556D"/>
    <w:rsid w:val="00EB5744"/>
    <w:rsid w:val="00EB5930"/>
    <w:rsid w:val="00EB5A7D"/>
    <w:rsid w:val="00EB5AE8"/>
    <w:rsid w:val="00EB5BFB"/>
    <w:rsid w:val="00EB6F8D"/>
    <w:rsid w:val="00EB7C3D"/>
    <w:rsid w:val="00EC1B38"/>
    <w:rsid w:val="00EC38E9"/>
    <w:rsid w:val="00EC3918"/>
    <w:rsid w:val="00EC47EC"/>
    <w:rsid w:val="00EC5BB4"/>
    <w:rsid w:val="00EC609C"/>
    <w:rsid w:val="00EC7427"/>
    <w:rsid w:val="00EC7FEB"/>
    <w:rsid w:val="00ED12CA"/>
    <w:rsid w:val="00ED1701"/>
    <w:rsid w:val="00ED1A61"/>
    <w:rsid w:val="00ED1F9B"/>
    <w:rsid w:val="00ED2811"/>
    <w:rsid w:val="00ED31BF"/>
    <w:rsid w:val="00ED55C0"/>
    <w:rsid w:val="00ED682B"/>
    <w:rsid w:val="00ED7646"/>
    <w:rsid w:val="00ED77C7"/>
    <w:rsid w:val="00ED77DB"/>
    <w:rsid w:val="00EE1E08"/>
    <w:rsid w:val="00EE219D"/>
    <w:rsid w:val="00EE286C"/>
    <w:rsid w:val="00EE28C7"/>
    <w:rsid w:val="00EE36AF"/>
    <w:rsid w:val="00EE41D5"/>
    <w:rsid w:val="00EE4EE1"/>
    <w:rsid w:val="00EE5666"/>
    <w:rsid w:val="00EE571F"/>
    <w:rsid w:val="00EE6759"/>
    <w:rsid w:val="00EE7CD9"/>
    <w:rsid w:val="00EE7F64"/>
    <w:rsid w:val="00EF058A"/>
    <w:rsid w:val="00EF0CF3"/>
    <w:rsid w:val="00EF368D"/>
    <w:rsid w:val="00EF3D3D"/>
    <w:rsid w:val="00EF3D5E"/>
    <w:rsid w:val="00EF411D"/>
    <w:rsid w:val="00EF41EB"/>
    <w:rsid w:val="00EF7682"/>
    <w:rsid w:val="00F002EF"/>
    <w:rsid w:val="00F00ED4"/>
    <w:rsid w:val="00F00FF5"/>
    <w:rsid w:val="00F037A4"/>
    <w:rsid w:val="00F0471A"/>
    <w:rsid w:val="00F07BDE"/>
    <w:rsid w:val="00F07FB0"/>
    <w:rsid w:val="00F10578"/>
    <w:rsid w:val="00F16CEC"/>
    <w:rsid w:val="00F203C2"/>
    <w:rsid w:val="00F20721"/>
    <w:rsid w:val="00F22199"/>
    <w:rsid w:val="00F240E0"/>
    <w:rsid w:val="00F25386"/>
    <w:rsid w:val="00F26A1D"/>
    <w:rsid w:val="00F27C8F"/>
    <w:rsid w:val="00F302FB"/>
    <w:rsid w:val="00F31571"/>
    <w:rsid w:val="00F32749"/>
    <w:rsid w:val="00F35B54"/>
    <w:rsid w:val="00F36037"/>
    <w:rsid w:val="00F366A9"/>
    <w:rsid w:val="00F37172"/>
    <w:rsid w:val="00F376A0"/>
    <w:rsid w:val="00F3787F"/>
    <w:rsid w:val="00F40230"/>
    <w:rsid w:val="00F41DC7"/>
    <w:rsid w:val="00F42DF8"/>
    <w:rsid w:val="00F43390"/>
    <w:rsid w:val="00F4419C"/>
    <w:rsid w:val="00F4477E"/>
    <w:rsid w:val="00F44CFC"/>
    <w:rsid w:val="00F4673F"/>
    <w:rsid w:val="00F476B2"/>
    <w:rsid w:val="00F5036D"/>
    <w:rsid w:val="00F5179F"/>
    <w:rsid w:val="00F51C39"/>
    <w:rsid w:val="00F52579"/>
    <w:rsid w:val="00F55A51"/>
    <w:rsid w:val="00F57E9C"/>
    <w:rsid w:val="00F60D13"/>
    <w:rsid w:val="00F6248C"/>
    <w:rsid w:val="00F6538E"/>
    <w:rsid w:val="00F67A05"/>
    <w:rsid w:val="00F67C0F"/>
    <w:rsid w:val="00F67D8F"/>
    <w:rsid w:val="00F67E5D"/>
    <w:rsid w:val="00F70711"/>
    <w:rsid w:val="00F72B4B"/>
    <w:rsid w:val="00F72FC9"/>
    <w:rsid w:val="00F7334A"/>
    <w:rsid w:val="00F73F25"/>
    <w:rsid w:val="00F77252"/>
    <w:rsid w:val="00F77921"/>
    <w:rsid w:val="00F800DE"/>
    <w:rsid w:val="00F802BE"/>
    <w:rsid w:val="00F80DF3"/>
    <w:rsid w:val="00F80E93"/>
    <w:rsid w:val="00F830FF"/>
    <w:rsid w:val="00F83841"/>
    <w:rsid w:val="00F83945"/>
    <w:rsid w:val="00F8395B"/>
    <w:rsid w:val="00F85909"/>
    <w:rsid w:val="00F86024"/>
    <w:rsid w:val="00F8611A"/>
    <w:rsid w:val="00F8656C"/>
    <w:rsid w:val="00F90F03"/>
    <w:rsid w:val="00F90FD6"/>
    <w:rsid w:val="00F92154"/>
    <w:rsid w:val="00F94071"/>
    <w:rsid w:val="00F96144"/>
    <w:rsid w:val="00FA06FB"/>
    <w:rsid w:val="00FA221B"/>
    <w:rsid w:val="00FA37BF"/>
    <w:rsid w:val="00FA5128"/>
    <w:rsid w:val="00FA6AAC"/>
    <w:rsid w:val="00FB0532"/>
    <w:rsid w:val="00FB0AEA"/>
    <w:rsid w:val="00FB0DB8"/>
    <w:rsid w:val="00FB1B41"/>
    <w:rsid w:val="00FB26BC"/>
    <w:rsid w:val="00FB3612"/>
    <w:rsid w:val="00FB393A"/>
    <w:rsid w:val="00FB3FFB"/>
    <w:rsid w:val="00FB42D4"/>
    <w:rsid w:val="00FB58C4"/>
    <w:rsid w:val="00FB5906"/>
    <w:rsid w:val="00FB62A3"/>
    <w:rsid w:val="00FB68D9"/>
    <w:rsid w:val="00FB762F"/>
    <w:rsid w:val="00FC0454"/>
    <w:rsid w:val="00FC2AED"/>
    <w:rsid w:val="00FC3DE0"/>
    <w:rsid w:val="00FC47DD"/>
    <w:rsid w:val="00FC4B5C"/>
    <w:rsid w:val="00FC791D"/>
    <w:rsid w:val="00FD3D2A"/>
    <w:rsid w:val="00FD531F"/>
    <w:rsid w:val="00FD5EA7"/>
    <w:rsid w:val="00FD7928"/>
    <w:rsid w:val="00FE136C"/>
    <w:rsid w:val="00FE1485"/>
    <w:rsid w:val="00FE27D6"/>
    <w:rsid w:val="00FE3238"/>
    <w:rsid w:val="00FE63FD"/>
    <w:rsid w:val="00FF0886"/>
    <w:rsid w:val="00FF13D3"/>
    <w:rsid w:val="00FF35DA"/>
    <w:rsid w:val="00FF39A9"/>
    <w:rsid w:val="00FF481C"/>
    <w:rsid w:val="00FF50BD"/>
    <w:rsid w:val="00FF618F"/>
    <w:rsid w:val="00FF6479"/>
    <w:rsid w:val="00FF697B"/>
    <w:rsid w:val="00F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75D3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332941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B66A25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B66A25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332941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CA51CA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63494"/>
    <w:pPr>
      <w:spacing w:before="360" w:line="240" w:lineRule="auto"/>
    </w:pPr>
    <w:rPr>
      <w:b/>
      <w:color w:val="000000" w:themeColor="text1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qFormat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tekstopisowkaStrona">
    <w:name w:val="tekst opisowka (Strona)"/>
    <w:basedOn w:val="Normalny"/>
    <w:uiPriority w:val="99"/>
    <w:rsid w:val="003F1246"/>
    <w:pPr>
      <w:widowControl w:val="0"/>
      <w:autoSpaceDE w:val="0"/>
      <w:autoSpaceDN w:val="0"/>
      <w:adjustRightInd w:val="0"/>
      <w:spacing w:before="113" w:after="0" w:line="260" w:lineRule="atLeast"/>
      <w:ind w:firstLine="340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StylakapitowyprzypisStrona">
    <w:name w:val="Styl akapitowy przypis (Strona)"/>
    <w:basedOn w:val="tekstopisowkaStrona"/>
    <w:uiPriority w:val="99"/>
    <w:rsid w:val="003F1246"/>
    <w:pPr>
      <w:spacing w:before="57"/>
      <w:ind w:firstLine="0"/>
    </w:pPr>
    <w:rPr>
      <w:sz w:val="18"/>
      <w:szCs w:val="18"/>
    </w:rPr>
  </w:style>
  <w:style w:type="paragraph" w:customStyle="1" w:styleId="stanwdniuStrona">
    <w:name w:val="stan w dniu (Strona)"/>
    <w:basedOn w:val="Normalny"/>
    <w:uiPriority w:val="99"/>
    <w:rsid w:val="003F1246"/>
    <w:pPr>
      <w:widowControl w:val="0"/>
      <w:tabs>
        <w:tab w:val="right" w:pos="1200"/>
      </w:tabs>
      <w:autoSpaceDE w:val="0"/>
      <w:autoSpaceDN w:val="0"/>
      <w:adjustRightInd w:val="0"/>
      <w:spacing w:before="283" w:after="0" w:line="200" w:lineRule="atLeast"/>
      <w:ind w:left="1191" w:hanging="1191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ekstciagly">
    <w:name w:val="tekst ciagly"/>
    <w:qFormat/>
    <w:rsid w:val="00435923"/>
    <w:pPr>
      <w:spacing w:before="120" w:after="120" w:line="240" w:lineRule="atLeast"/>
    </w:pPr>
    <w:rPr>
      <w:rFonts w:ascii="Fira Sans" w:eastAsiaTheme="minorEastAsia" w:hAnsi="Fira Sans" w:cs="Times New Roman"/>
      <w:bCs/>
      <w:sz w:val="19"/>
      <w:szCs w:val="19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DF5E9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DF5E97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DF5E97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DF5E97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DF5E97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DF5E97"/>
    <w:rPr>
      <w:rFonts w:ascii="Fira Sans" w:hAnsi="Fira Sans"/>
      <w:color w:val="FFFFFF" w:themeColor="background1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56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56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5621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56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5621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535BB"/>
    <w:pPr>
      <w:spacing w:after="0" w:line="240" w:lineRule="auto"/>
    </w:pPr>
    <w:rPr>
      <w:rFonts w:ascii="Fira Sans" w:hAnsi="Fira Sans"/>
      <w:sz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614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03B1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03B1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03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26" Type="http://schemas.openxmlformats.org/officeDocument/2006/relationships/hyperlink" Target="https://www.facebook.com/GlownyUrzadStatystyczny" TargetMode="External"/><Relationship Id="rId39" Type="http://schemas.openxmlformats.org/officeDocument/2006/relationships/footer" Target="footer3.xm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publikacje.new.stat.gov.pl/portal-publikacje/zeszyt-metodologiczny-spoleczenstwo-informacyjne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oter" Target="footer2.xml"/><Relationship Id="rId29" Type="http://schemas.openxmlformats.org/officeDocument/2006/relationships/hyperlink" Target="https://www.instagram.com/gus_stat/?next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image" Target="media/image14.png"/><Relationship Id="rId32" Type="http://schemas.openxmlformats.org/officeDocument/2006/relationships/hyperlink" Target="https://www.linkedin.com/company/glownyurzadstatystyczny/" TargetMode="External"/><Relationship Id="rId37" Type="http://schemas.openxmlformats.org/officeDocument/2006/relationships/hyperlink" Target="https://stat.gov.pl/metainformacje/slownik-pojec/pojecia-stosowane-w-statystyce-publicznej/1869,pojecie.html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hyperlink" Target="https://new.stat.gov.pl/" TargetMode="External"/><Relationship Id="rId28" Type="http://schemas.openxmlformats.org/officeDocument/2006/relationships/image" Target="media/image16.png"/><Relationship Id="rId36" Type="http://schemas.openxmlformats.org/officeDocument/2006/relationships/hyperlink" Target="https://stat.gov.pl/metainformacje/slownik-pojec/pojecia-stosowane-w-statystyce-publicznej/1778,pojecie.html" TargetMode="External"/><Relationship Id="rId10" Type="http://schemas.openxmlformats.org/officeDocument/2006/relationships/image" Target="media/image5.png"/><Relationship Id="rId19" Type="http://schemas.openxmlformats.org/officeDocument/2006/relationships/header" Target="header2.xml"/><Relationship Id="rId31" Type="http://schemas.openxmlformats.org/officeDocument/2006/relationships/hyperlink" Target="https://youtube.com/@glownyurzadstatystycznygus?si=IgHa1awoYniiJyQ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3.png"/><Relationship Id="rId27" Type="http://schemas.openxmlformats.org/officeDocument/2006/relationships/image" Target="media/image15.png"/><Relationship Id="rId30" Type="http://schemas.openxmlformats.org/officeDocument/2006/relationships/image" Target="media/image17.png"/><Relationship Id="rId35" Type="http://schemas.openxmlformats.org/officeDocument/2006/relationships/hyperlink" Target="https://bdl.stat.gov.pl/bdl/dane/podgrup/temat" TargetMode="External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5" Type="http://schemas.openxmlformats.org/officeDocument/2006/relationships/hyperlink" Target="https://x.com/GUS_STAT" TargetMode="External"/><Relationship Id="rId33" Type="http://schemas.openxmlformats.org/officeDocument/2006/relationships/image" Target="media/image18.png"/><Relationship Id="rId38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1C4A6-C6C0-4BDF-8B87-F3B2B1F88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1636</Words>
  <Characters>9821</Characters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Spoleczenstwo informacyjne w Polsce w 2026 r</dc:title>
  <dc:creator>Główny Urząd Statystyczny</dc:creator>
  <cp:keywords/>
  <dc:description/>
  <cp:lastModifiedBy/>
  <dcterms:created xsi:type="dcterms:W3CDTF">2026-10-21T05:26:00Z</dcterms:created>
  <dcterms:modified xsi:type="dcterms:W3CDTF">2026-10-21T05:33:00Z</dcterms:modified>
</cp:coreProperties>
</file>