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D52FE" w14:textId="77777777" w:rsidR="0098135C" w:rsidRDefault="00871F3E" w:rsidP="00CE4A91">
      <w:pPr>
        <w:pStyle w:val="tytuinformacji"/>
        <w:rPr>
          <w:shd w:val="clear" w:color="auto" w:fill="FFFFFF"/>
        </w:rPr>
      </w:pPr>
      <w:r w:rsidRPr="004A4218">
        <w:rPr>
          <w:spacing w:val="-2"/>
        </w:rPr>
        <w:t xml:space="preserve">Działalność </w:t>
      </w:r>
      <w:r w:rsidRPr="006452A1">
        <w:t xml:space="preserve">badawcza i rozwojowa w Polsce </w:t>
      </w:r>
      <w:r w:rsidR="00AC116D">
        <w:br/>
      </w:r>
      <w:r w:rsidRPr="006452A1">
        <w:t xml:space="preserve">w </w:t>
      </w:r>
      <w:r w:rsidR="003F77E6" w:rsidRPr="006452A1">
        <w:t>202</w:t>
      </w:r>
      <w:r w:rsidR="003F77E6">
        <w:t>5</w:t>
      </w:r>
      <w:r w:rsidR="003F77E6" w:rsidRPr="006452A1">
        <w:t xml:space="preserve"> </w:t>
      </w:r>
      <w:r w:rsidRPr="006452A1">
        <w:t>r.</w:t>
      </w:r>
    </w:p>
    <w:p w14:paraId="47C5BD8E" w14:textId="77777777" w:rsidR="00B532AA" w:rsidRDefault="00B532AA" w:rsidP="00074DD8">
      <w:pPr>
        <w:pStyle w:val="tytuinformacji"/>
        <w:rPr>
          <w:sz w:val="32"/>
        </w:rPr>
      </w:pPr>
    </w:p>
    <w:p w14:paraId="0805BDFE" w14:textId="6347F2A9" w:rsidR="005916D7" w:rsidRPr="00AC116D" w:rsidRDefault="00872D65" w:rsidP="00B63C11">
      <w:pPr>
        <w:pStyle w:val="LID"/>
        <w:spacing w:before="240"/>
      </w:pPr>
      <w:r w:rsidRPr="00F141C7">
        <w:rPr>
          <w:color w:val="001D77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5BE86238" wp14:editId="7D0CEC7C">
                <wp:simplePos x="0" y="0"/>
                <wp:positionH relativeFrom="margin">
                  <wp:align>left</wp:align>
                </wp:positionH>
                <wp:positionV relativeFrom="paragraph">
                  <wp:posOffset>154305</wp:posOffset>
                </wp:positionV>
                <wp:extent cx="2123440" cy="1481455"/>
                <wp:effectExtent l="0" t="0" r="0" b="4445"/>
                <wp:wrapSquare wrapText="bothSides"/>
                <wp:docPr id="6" name="Pole tekstowe 2" descr="Opis wskaźnika&#10;&#10;Nakłady krajowe brutto na działalność B+R w relacji do PKB  (wskaźnik intensywności prac B+R) wyniosły 1,50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10800000" flipV="1">
                          <a:off x="0" y="0"/>
                          <a:ext cx="2123440" cy="1481559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487212" w14:textId="77777777" w:rsidR="00095931" w:rsidRPr="00C27098" w:rsidRDefault="00095931" w:rsidP="00B91A09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-113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97A82">
                              <w:rPr>
                                <w:rStyle w:val="IkonawskanikaZnak"/>
                                <w:color w:val="FFFFFF" w:themeColor="background1"/>
                                <w:sz w:val="76"/>
                                <w:szCs w:val="76"/>
                              </w:rPr>
                              <w:t>1</w:t>
                            </w:r>
                            <w:r w:rsidRPr="00497A82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50</w:t>
                            </w:r>
                            <w:r w:rsidRPr="00C27098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764CBC9B" w14:textId="77777777" w:rsidR="00095931" w:rsidRPr="00C63408" w:rsidRDefault="002579AB" w:rsidP="00B91A09">
                            <w:pPr>
                              <w:pStyle w:val="Opiswskanika"/>
                              <w:ind w:left="-57"/>
                              <w:rPr>
                                <w:spacing w:val="-2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spacing w:val="-2"/>
                              </w:rPr>
                              <w:t>N</w:t>
                            </w:r>
                            <w:r w:rsidR="009279E6" w:rsidRPr="00C63408">
                              <w:rPr>
                                <w:spacing w:val="-2"/>
                              </w:rPr>
                              <w:t>akład</w:t>
                            </w:r>
                            <w:r w:rsidR="00C63408" w:rsidRPr="00C63408">
                              <w:rPr>
                                <w:spacing w:val="-2"/>
                              </w:rPr>
                              <w:t>y</w:t>
                            </w:r>
                            <w:r w:rsidR="009279E6" w:rsidRPr="00C63408"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 xml:space="preserve">krajowe </w:t>
                            </w:r>
                            <w:r w:rsidR="001B7B67" w:rsidRPr="00C63408">
                              <w:rPr>
                                <w:spacing w:val="-2"/>
                              </w:rPr>
                              <w:t>brutto</w:t>
                            </w:r>
                            <w:r w:rsidR="00C63408" w:rsidRPr="00C63408">
                              <w:rPr>
                                <w:spacing w:val="-2"/>
                              </w:rPr>
                              <w:t xml:space="preserve"> </w:t>
                            </w:r>
                            <w:r w:rsidR="009279E6" w:rsidRPr="00C63408">
                              <w:rPr>
                                <w:spacing w:val="-2"/>
                              </w:rPr>
                              <w:t>na</w:t>
                            </w:r>
                            <w:r w:rsidR="00C63408" w:rsidRPr="00C63408">
                              <w:rPr>
                                <w:spacing w:val="-2"/>
                              </w:rPr>
                              <w:t xml:space="preserve"> </w:t>
                            </w:r>
                            <w:r w:rsidR="009279E6" w:rsidRPr="00C63408">
                              <w:rPr>
                                <w:spacing w:val="-2"/>
                              </w:rPr>
                              <w:t>dzia</w:t>
                            </w:r>
                            <w:r w:rsidR="00C63408" w:rsidRPr="00C63408">
                              <w:rPr>
                                <w:spacing w:val="-2"/>
                              </w:rPr>
                              <w:softHyphen/>
                            </w:r>
                            <w:r w:rsidR="009279E6" w:rsidRPr="00C63408">
                              <w:rPr>
                                <w:spacing w:val="-2"/>
                              </w:rPr>
                              <w:t xml:space="preserve">łalność B+R </w:t>
                            </w:r>
                            <w:r w:rsidR="00C63408" w:rsidRPr="00C63408">
                              <w:rPr>
                                <w:spacing w:val="-2"/>
                              </w:rPr>
                              <w:t xml:space="preserve">w relacji </w:t>
                            </w:r>
                            <w:r w:rsidR="001B34AC" w:rsidRPr="00C63408">
                              <w:rPr>
                                <w:spacing w:val="-2"/>
                              </w:rPr>
                              <w:t>do</w:t>
                            </w:r>
                            <w:r w:rsidR="009279E6" w:rsidRPr="00C63408">
                              <w:rPr>
                                <w:spacing w:val="-2"/>
                              </w:rPr>
                              <w:t xml:space="preserve"> PKB</w:t>
                            </w:r>
                            <w:r w:rsidR="005E1A0F">
                              <w:rPr>
                                <w:spacing w:val="-2"/>
                              </w:rPr>
                              <w:t xml:space="preserve">  (wskaźnik intensywności </w:t>
                            </w:r>
                            <w:r w:rsidR="00D3083A">
                              <w:rPr>
                                <w:spacing w:val="-2"/>
                              </w:rPr>
                              <w:t>prac</w:t>
                            </w:r>
                            <w:r w:rsidR="005E1A0F">
                              <w:rPr>
                                <w:spacing w:val="-2"/>
                              </w:rPr>
                              <w:t xml:space="preserve"> B+R)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BE86238" id="Pole tekstowe 2" o:spid="_x0000_s1026" alt="Opis wskaźnika&#10;&#10;Nakłady krajowe brutto na działalność B+R w relacji do PKB  (wskaźnik intensywności prac B+R) wyniosły 1,50%" style="position:absolute;margin-left:0;margin-top:12.15pt;width:167.2pt;height:116.65pt;rotation:180;flip:y;z-index:25165824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" fillcolor="#001d77" stroked="f">
                <v:stroke joinstyle="miter"/>
                <v:textbox>
                  <w:txbxContent>
                    <w:p w14:paraId="00487212" w14:textId="77777777" w:rsidR="00095931" w:rsidRPr="00C27098" w:rsidRDefault="00095931" w:rsidP="00B91A09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-113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97A82">
                        <w:rPr>
                          <w:rStyle w:val="IkonawskanikaZnak"/>
                          <w:color w:val="FFFFFF" w:themeColor="background1"/>
                          <w:sz w:val="76"/>
                          <w:szCs w:val="76"/>
                        </w:rPr>
                        <w:t>1</w:t>
                      </w:r>
                      <w:r w:rsidRPr="00497A82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50</w:t>
                      </w:r>
                      <w:r w:rsidRPr="00C27098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764CBC9B" w14:textId="77777777" w:rsidR="00095931" w:rsidRPr="00C63408" w:rsidRDefault="002579AB" w:rsidP="00B91A09">
                      <w:pPr>
                        <w:pStyle w:val="Opiswskanika"/>
                        <w:ind w:left="-57"/>
                        <w:rPr>
                          <w:spacing w:val="-2"/>
                          <w:sz w:val="18"/>
                          <w:szCs w:val="20"/>
                        </w:rPr>
                      </w:pPr>
                      <w:r>
                        <w:rPr>
                          <w:spacing w:val="-2"/>
                        </w:rPr>
                        <w:t>N</w:t>
                      </w:r>
                      <w:r w:rsidR="009279E6" w:rsidRPr="00C63408">
                        <w:rPr>
                          <w:spacing w:val="-2"/>
                        </w:rPr>
                        <w:t>akład</w:t>
                      </w:r>
                      <w:r w:rsidR="00C63408" w:rsidRPr="00C63408">
                        <w:rPr>
                          <w:spacing w:val="-2"/>
                        </w:rPr>
                        <w:t>y</w:t>
                      </w:r>
                      <w:r w:rsidR="009279E6" w:rsidRPr="00C63408"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 xml:space="preserve">krajowe </w:t>
                      </w:r>
                      <w:r w:rsidR="001B7B67" w:rsidRPr="00C63408">
                        <w:rPr>
                          <w:spacing w:val="-2"/>
                        </w:rPr>
                        <w:t>brutto</w:t>
                      </w:r>
                      <w:r w:rsidR="00C63408" w:rsidRPr="00C63408">
                        <w:rPr>
                          <w:spacing w:val="-2"/>
                        </w:rPr>
                        <w:t xml:space="preserve"> </w:t>
                      </w:r>
                      <w:r w:rsidR="009279E6" w:rsidRPr="00C63408">
                        <w:rPr>
                          <w:spacing w:val="-2"/>
                        </w:rPr>
                        <w:t>na</w:t>
                      </w:r>
                      <w:r w:rsidR="00C63408" w:rsidRPr="00C63408">
                        <w:rPr>
                          <w:spacing w:val="-2"/>
                        </w:rPr>
                        <w:t xml:space="preserve"> </w:t>
                      </w:r>
                      <w:r w:rsidR="009279E6" w:rsidRPr="00C63408">
                        <w:rPr>
                          <w:spacing w:val="-2"/>
                        </w:rPr>
                        <w:t>dzia</w:t>
                      </w:r>
                      <w:r w:rsidR="00C63408" w:rsidRPr="00C63408">
                        <w:rPr>
                          <w:spacing w:val="-2"/>
                        </w:rPr>
                        <w:softHyphen/>
                      </w:r>
                      <w:r w:rsidR="009279E6" w:rsidRPr="00C63408">
                        <w:rPr>
                          <w:spacing w:val="-2"/>
                        </w:rPr>
                        <w:t xml:space="preserve">łalność B+R </w:t>
                      </w:r>
                      <w:r w:rsidR="00C63408" w:rsidRPr="00C63408">
                        <w:rPr>
                          <w:spacing w:val="-2"/>
                        </w:rPr>
                        <w:t xml:space="preserve">w relacji </w:t>
                      </w:r>
                      <w:r w:rsidR="001B34AC" w:rsidRPr="00C63408">
                        <w:rPr>
                          <w:spacing w:val="-2"/>
                        </w:rPr>
                        <w:t>do</w:t>
                      </w:r>
                      <w:r w:rsidR="009279E6" w:rsidRPr="00C63408">
                        <w:rPr>
                          <w:spacing w:val="-2"/>
                        </w:rPr>
                        <w:t xml:space="preserve"> PKB</w:t>
                      </w:r>
                      <w:r w:rsidR="005E1A0F">
                        <w:rPr>
                          <w:spacing w:val="-2"/>
                        </w:rPr>
                        <w:t xml:space="preserve">  (wskaźnik intensywności </w:t>
                      </w:r>
                      <w:r w:rsidR="00D3083A">
                        <w:rPr>
                          <w:spacing w:val="-2"/>
                        </w:rPr>
                        <w:t>prac</w:t>
                      </w:r>
                      <w:r w:rsidR="005E1A0F">
                        <w:rPr>
                          <w:spacing w:val="-2"/>
                        </w:rPr>
                        <w:t xml:space="preserve"> B+R)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97A82" w:rsidRPr="00F141C7">
        <w:t>Nakłady krajowe brutto na działalność B+R (GERD) w 202</w:t>
      </w:r>
      <w:r w:rsidR="00960430">
        <w:t>5</w:t>
      </w:r>
      <w:r w:rsidR="00497A82" w:rsidRPr="00F141C7">
        <w:t xml:space="preserve"> r. wyniosły 5</w:t>
      </w:r>
      <w:r w:rsidR="00744CB7">
        <w:t>8</w:t>
      </w:r>
      <w:r w:rsidR="00497A82">
        <w:t>,</w:t>
      </w:r>
      <w:r w:rsidR="00744CB7">
        <w:t>8</w:t>
      </w:r>
      <w:r w:rsidR="00497A82" w:rsidRPr="00F141C7">
        <w:t xml:space="preserve"> mld zł</w:t>
      </w:r>
      <w:r w:rsidR="00497A82">
        <w:t xml:space="preserve">, tj. o </w:t>
      </w:r>
      <w:r w:rsidR="00FA7BB6">
        <w:t>14,2</w:t>
      </w:r>
      <w:r w:rsidR="00497A82">
        <w:t xml:space="preserve">% </w:t>
      </w:r>
      <w:r w:rsidR="00FA7BB6">
        <w:t>więcej</w:t>
      </w:r>
      <w:r w:rsidR="00497A82">
        <w:t xml:space="preserve"> niż </w:t>
      </w:r>
      <w:r w:rsidR="00837736">
        <w:br/>
      </w:r>
      <w:r w:rsidR="00497A82">
        <w:t xml:space="preserve">w </w:t>
      </w:r>
      <w:r w:rsidR="00497A82" w:rsidRPr="00F141C7">
        <w:t>roku</w:t>
      </w:r>
      <w:r w:rsidR="00497A82" w:rsidRPr="00F141C7" w:rsidDel="006F6532">
        <w:t xml:space="preserve"> </w:t>
      </w:r>
      <w:r w:rsidR="00497A82">
        <w:t>p</w:t>
      </w:r>
      <w:r w:rsidR="00497A82" w:rsidRPr="00F141C7">
        <w:t>oprzedni</w:t>
      </w:r>
      <w:r w:rsidR="00497A82">
        <w:t>m</w:t>
      </w:r>
      <w:r w:rsidR="00497A82" w:rsidRPr="00F141C7">
        <w:t xml:space="preserve">. Wskaźnik intensywności prac B+R, </w:t>
      </w:r>
      <w:r w:rsidR="00C5499A">
        <w:t xml:space="preserve">który </w:t>
      </w:r>
      <w:r w:rsidR="00497A82">
        <w:t xml:space="preserve">określa </w:t>
      </w:r>
      <w:r w:rsidR="004E68A2">
        <w:t>udział</w:t>
      </w:r>
      <w:r w:rsidR="004E68A2" w:rsidRPr="00F141C7">
        <w:t xml:space="preserve"> </w:t>
      </w:r>
      <w:r w:rsidR="00497A82" w:rsidRPr="00F141C7">
        <w:t>nakładów</w:t>
      </w:r>
      <w:r w:rsidR="00D72D1A">
        <w:t xml:space="preserve"> </w:t>
      </w:r>
      <w:r w:rsidR="00497A82" w:rsidRPr="00F141C7">
        <w:t xml:space="preserve">wewnętrznych na działalność B+R w PKB, </w:t>
      </w:r>
      <w:r w:rsidR="009D5729">
        <w:t>zwiększył się do</w:t>
      </w:r>
      <w:r w:rsidR="00497A82" w:rsidRPr="00F141C7">
        <w:t xml:space="preserve"> </w:t>
      </w:r>
      <w:r w:rsidR="00D72D7B">
        <w:t>1,50</w:t>
      </w:r>
      <w:r w:rsidR="00497A82" w:rsidRPr="00F141C7">
        <w:t>%</w:t>
      </w:r>
      <w:r w:rsidR="009D5729">
        <w:t xml:space="preserve"> </w:t>
      </w:r>
      <w:r w:rsidR="00D6522B">
        <w:br/>
      </w:r>
      <w:r w:rsidR="009D5729">
        <w:t xml:space="preserve">(z </w:t>
      </w:r>
      <w:r w:rsidR="00497A82" w:rsidRPr="00F141C7">
        <w:t>1,</w:t>
      </w:r>
      <w:r w:rsidR="003E59BB">
        <w:t>41</w:t>
      </w:r>
      <w:r w:rsidR="00497A82" w:rsidRPr="00F141C7">
        <w:t>%</w:t>
      </w:r>
      <w:r w:rsidR="00D72D1A">
        <w:t xml:space="preserve"> w 2024 r.</w:t>
      </w:r>
      <w:r w:rsidR="00497A82" w:rsidRPr="00F141C7">
        <w:t xml:space="preserve">). Wartość </w:t>
      </w:r>
      <w:r w:rsidR="00E21713">
        <w:t xml:space="preserve">tych </w:t>
      </w:r>
      <w:r w:rsidR="00497A82" w:rsidRPr="00F141C7">
        <w:t>nakładów w</w:t>
      </w:r>
      <w:r w:rsidR="00E21713">
        <w:t> </w:t>
      </w:r>
      <w:r w:rsidR="00497A82" w:rsidRPr="00F141C7">
        <w:t xml:space="preserve">przeliczeniu na 1 mieszkańca wyniosła 1 </w:t>
      </w:r>
      <w:r w:rsidR="000F7DBD">
        <w:t>5</w:t>
      </w:r>
      <w:r w:rsidR="00497A82">
        <w:t>7</w:t>
      </w:r>
      <w:r w:rsidR="00A85B97">
        <w:t>1</w:t>
      </w:r>
      <w:r w:rsidR="00497A82" w:rsidRPr="00F141C7">
        <w:t xml:space="preserve"> zł i</w:t>
      </w:r>
      <w:r w:rsidR="00E21713">
        <w:t> </w:t>
      </w:r>
      <w:r w:rsidR="00497A82" w:rsidRPr="00F141C7">
        <w:t xml:space="preserve">była o </w:t>
      </w:r>
      <w:r w:rsidR="00385239">
        <w:t>14,</w:t>
      </w:r>
      <w:r w:rsidR="00A85B97">
        <w:t>6</w:t>
      </w:r>
      <w:r w:rsidR="00497A82" w:rsidRPr="00F141C7">
        <w:t xml:space="preserve">% </w:t>
      </w:r>
      <w:r w:rsidR="00385239">
        <w:t>większa</w:t>
      </w:r>
      <w:r w:rsidR="00497A82" w:rsidRPr="00F141C7">
        <w:t xml:space="preserve"> niż przed rokiem. </w:t>
      </w:r>
    </w:p>
    <w:p w14:paraId="5F565EBC" w14:textId="77777777" w:rsidR="00D6522B" w:rsidRDefault="00D6522B" w:rsidP="00F147BD">
      <w:pPr>
        <w:pStyle w:val="tytuwykresu"/>
        <w:spacing w:before="240"/>
        <w:rPr>
          <w:shd w:val="clear" w:color="auto" w:fill="FFFFFF"/>
        </w:rPr>
      </w:pPr>
    </w:p>
    <w:p w14:paraId="0F7D4B9C" w14:textId="0DA67C12" w:rsidR="000E3E19" w:rsidRDefault="003C538B" w:rsidP="00F147BD">
      <w:pPr>
        <w:pStyle w:val="tytuwykresu"/>
        <w:spacing w:before="240"/>
        <w:rPr>
          <w:lang w:eastAsia="pl-PL"/>
        </w:rPr>
      </w:pPr>
      <w:r w:rsidRPr="0080092B">
        <w:rPr>
          <w:noProof/>
        </w:rPr>
        <mc:AlternateContent>
          <mc:Choice Requires="wps">
            <w:drawing>
              <wp:anchor distT="0" distB="0" distL="114300" distR="114300" simplePos="0" relativeHeight="251668488" behindDoc="0" locked="0" layoutInCell="1" allowOverlap="1" wp14:anchorId="42018EDF" wp14:editId="7128B0EE">
                <wp:simplePos x="0" y="0"/>
                <wp:positionH relativeFrom="page">
                  <wp:posOffset>5705856</wp:posOffset>
                </wp:positionH>
                <wp:positionV relativeFrom="paragraph">
                  <wp:posOffset>410972</wp:posOffset>
                </wp:positionV>
                <wp:extent cx="1857324" cy="907085"/>
                <wp:effectExtent l="0" t="0" r="0" b="7620"/>
                <wp:wrapNone/>
                <wp:docPr id="5" name="Pole tekstowe 2" descr="Nakłady krajowe brutto na działalność B+R wzrosły o 14,2% względem roku poprzedniego przy spadku liczby podmiotów o 3,5%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24" cy="907085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0C4D2" w14:textId="6E51FF77" w:rsidR="003C538B" w:rsidRPr="00E864BC" w:rsidRDefault="003C538B" w:rsidP="003C538B">
                            <w:pPr>
                              <w:pStyle w:val="tekstzboku"/>
                            </w:pPr>
                            <w:r w:rsidRPr="005C25DD">
                              <w:t xml:space="preserve">Nakłady krajowe brutto na działalność B+R wzrosły o 14,2% względem roku poprzedniego przy spadku liczby podmiotów </w:t>
                            </w:r>
                            <w:r w:rsidR="0013776D">
                              <w:br/>
                            </w:r>
                            <w:r w:rsidRPr="005C25DD">
                              <w:t>o 3,5%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018EDF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Nakłady krajowe brutto na działalność B+R wzrosły o 14,2% względem roku poprzedniego przy spadku liczby podmiotów o 3,5%&#10;" style="position:absolute;margin-left:449.3pt;margin-top:32.35pt;width:146.25pt;height:71.4pt;z-index:251668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" filled="f" stroked="f" strokeweight="0">
                <v:textbox>
                  <w:txbxContent>
                    <w:p w14:paraId="11F0C4D2" w14:textId="6E51FF77" w:rsidR="003C538B" w:rsidRPr="00E864BC" w:rsidRDefault="003C538B" w:rsidP="003C538B">
                      <w:pPr>
                        <w:pStyle w:val="tekstzboku"/>
                      </w:pPr>
                      <w:r w:rsidRPr="005C25DD">
                        <w:t xml:space="preserve">Nakłady krajowe brutto na działalność B+R wzrosły o 14,2% względem roku poprzedniego przy spadku liczby podmiotów </w:t>
                      </w:r>
                      <w:r w:rsidR="0013776D">
                        <w:br/>
                      </w:r>
                      <w:r w:rsidRPr="005C25DD">
                        <w:t>o 3,5%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C27DC" w:rsidRPr="00C27098">
        <w:rPr>
          <w:shd w:val="clear" w:color="auto" w:fill="FFFFFF"/>
        </w:rPr>
        <w:br/>
      </w:r>
      <w:r w:rsidR="000E3E19" w:rsidRPr="000E3E19">
        <w:t>Tablica 1. Wybrane dane z zakresu działalności B+R</w:t>
      </w:r>
    </w:p>
    <w:tbl>
      <w:tblPr>
        <w:tblStyle w:val="Tabela-Siatka"/>
        <w:tblpPr w:leftFromText="141" w:rightFromText="141" w:vertAnchor="text" w:horzAnchor="margin" w:tblpY="48"/>
        <w:tblW w:w="7938" w:type="dxa"/>
        <w:tblBorders>
          <w:top w:val="single" w:sz="4" w:space="0" w:color="001D77"/>
          <w:left w:val="none" w:sz="0" w:space="0" w:color="auto"/>
          <w:right w:val="none" w:sz="0" w:space="0" w:color="auto"/>
          <w:insideH w:val="single" w:sz="4" w:space="0" w:color="001D77"/>
          <w:insideV w:val="single" w:sz="4" w:space="0" w:color="001D77"/>
        </w:tblBorders>
        <w:tblLayout w:type="fixed"/>
        <w:tblLook w:val="04A0" w:firstRow="1" w:lastRow="0" w:firstColumn="1" w:lastColumn="0" w:noHBand="0" w:noVBand="1"/>
        <w:tblCaption w:val="Tablica 1. Wybrane dane z zakresu działalności B+R"/>
      </w:tblPr>
      <w:tblGrid>
        <w:gridCol w:w="2552"/>
        <w:gridCol w:w="897"/>
        <w:gridCol w:w="898"/>
        <w:gridCol w:w="898"/>
        <w:gridCol w:w="897"/>
        <w:gridCol w:w="898"/>
        <w:gridCol w:w="898"/>
      </w:tblGrid>
      <w:tr w:rsidR="00730827" w:rsidRPr="00C71D5C" w14:paraId="56951186" w14:textId="77777777" w:rsidTr="002D64AA">
        <w:trPr>
          <w:trHeight w:val="478"/>
        </w:trPr>
        <w:tc>
          <w:tcPr>
            <w:tcW w:w="2552" w:type="dxa"/>
            <w:shd w:val="clear" w:color="auto" w:fill="auto"/>
            <w:vAlign w:val="center"/>
          </w:tcPr>
          <w:p w14:paraId="54CA5612" w14:textId="77777777" w:rsidR="00730827" w:rsidRPr="000E3E19" w:rsidRDefault="00730827" w:rsidP="001B3771">
            <w:pPr>
              <w:pStyle w:val="GWKA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>Wyszczególnienie</w:t>
            </w:r>
          </w:p>
        </w:tc>
        <w:tc>
          <w:tcPr>
            <w:tcW w:w="897" w:type="dxa"/>
            <w:shd w:val="clear" w:color="auto" w:fill="auto"/>
            <w:vAlign w:val="center"/>
          </w:tcPr>
          <w:p w14:paraId="7154C56E" w14:textId="77777777" w:rsidR="00730827" w:rsidRPr="000E3E19" w:rsidRDefault="00730827" w:rsidP="001B3771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2020</w:t>
            </w:r>
          </w:p>
        </w:tc>
        <w:tc>
          <w:tcPr>
            <w:tcW w:w="898" w:type="dxa"/>
            <w:shd w:val="clear" w:color="auto" w:fill="auto"/>
            <w:vAlign w:val="center"/>
          </w:tcPr>
          <w:p w14:paraId="5C270572" w14:textId="77777777" w:rsidR="00730827" w:rsidRPr="000E3E19" w:rsidRDefault="00730827" w:rsidP="001B3771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 w:rsidRPr="000E3E19">
              <w:rPr>
                <w:rFonts w:cs="Arial"/>
                <w:szCs w:val="19"/>
              </w:rPr>
              <w:t>2021</w:t>
            </w:r>
          </w:p>
        </w:tc>
        <w:tc>
          <w:tcPr>
            <w:tcW w:w="898" w:type="dxa"/>
            <w:vAlign w:val="center"/>
          </w:tcPr>
          <w:p w14:paraId="6008C340" w14:textId="77777777" w:rsidR="00730827" w:rsidRPr="000E3E19" w:rsidRDefault="00730827" w:rsidP="001B3771">
            <w:pPr>
              <w:spacing w:line="240" w:lineRule="exact"/>
              <w:jc w:val="center"/>
              <w:rPr>
                <w:rFonts w:cs="Arial"/>
                <w:color w:val="000000" w:themeColor="text1"/>
                <w:szCs w:val="19"/>
              </w:rPr>
            </w:pPr>
            <w:r>
              <w:rPr>
                <w:rFonts w:cs="Arial"/>
                <w:szCs w:val="19"/>
              </w:rPr>
              <w:t>2022</w:t>
            </w:r>
          </w:p>
        </w:tc>
        <w:tc>
          <w:tcPr>
            <w:tcW w:w="897" w:type="dxa"/>
            <w:vAlign w:val="center"/>
          </w:tcPr>
          <w:p w14:paraId="4B374A1D" w14:textId="77777777" w:rsidR="00730827" w:rsidRPr="000E3E19" w:rsidRDefault="00730827" w:rsidP="001B3771">
            <w:pPr>
              <w:spacing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2023</w:t>
            </w:r>
          </w:p>
        </w:tc>
        <w:tc>
          <w:tcPr>
            <w:tcW w:w="898" w:type="dxa"/>
            <w:vAlign w:val="center"/>
          </w:tcPr>
          <w:p w14:paraId="2323088A" w14:textId="77777777" w:rsidR="00730827" w:rsidRDefault="00730827" w:rsidP="001B3771">
            <w:pPr>
              <w:spacing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2024</w:t>
            </w:r>
          </w:p>
        </w:tc>
        <w:tc>
          <w:tcPr>
            <w:tcW w:w="898" w:type="dxa"/>
            <w:vAlign w:val="center"/>
          </w:tcPr>
          <w:p w14:paraId="120B4CFC" w14:textId="77777777" w:rsidR="00730827" w:rsidRPr="000E3E19" w:rsidRDefault="00730827" w:rsidP="001B3771">
            <w:pPr>
              <w:spacing w:line="240" w:lineRule="exact"/>
              <w:jc w:val="center"/>
              <w:rPr>
                <w:rFonts w:cs="Arial"/>
                <w:szCs w:val="19"/>
              </w:rPr>
            </w:pPr>
            <w:r>
              <w:rPr>
                <w:rFonts w:cs="Arial"/>
                <w:szCs w:val="19"/>
              </w:rPr>
              <w:t>2025</w:t>
            </w:r>
          </w:p>
        </w:tc>
      </w:tr>
      <w:tr w:rsidR="00730827" w:rsidRPr="00C71D5C" w14:paraId="19ACD73E" w14:textId="77777777" w:rsidTr="00CA7B39">
        <w:trPr>
          <w:trHeight w:val="481"/>
        </w:trPr>
        <w:tc>
          <w:tcPr>
            <w:tcW w:w="2552" w:type="dxa"/>
            <w:vAlign w:val="bottom"/>
          </w:tcPr>
          <w:p w14:paraId="2FCE2170" w14:textId="5075A3DF" w:rsidR="00730827" w:rsidRPr="000E3E19" w:rsidRDefault="00730827" w:rsidP="001B3771">
            <w:pPr>
              <w:pStyle w:val="BOK0"/>
              <w:spacing w:before="100" w:after="100" w:line="240" w:lineRule="exact"/>
              <w:ind w:left="-57" w:firstLine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 xml:space="preserve">Liczba podmiotów </w:t>
            </w:r>
            <w:r>
              <w:rPr>
                <w:rFonts w:ascii="Fira Sans" w:hAnsi="Fira Sans"/>
                <w:sz w:val="19"/>
                <w:szCs w:val="19"/>
              </w:rPr>
              <w:br/>
            </w:r>
            <w:r w:rsidR="004E68A2">
              <w:rPr>
                <w:rFonts w:ascii="Fira Sans" w:hAnsi="Fira Sans"/>
                <w:sz w:val="19"/>
                <w:szCs w:val="19"/>
              </w:rPr>
              <w:t>prowadzących</w:t>
            </w:r>
            <w:r w:rsidR="004E68A2" w:rsidRPr="000E3E19">
              <w:rPr>
                <w:rFonts w:ascii="Fira Sans" w:hAnsi="Fira Sans"/>
                <w:sz w:val="19"/>
                <w:szCs w:val="19"/>
              </w:rPr>
              <w:t xml:space="preserve"> działalnoś</w:t>
            </w:r>
            <w:r w:rsidR="004E68A2">
              <w:rPr>
                <w:rFonts w:ascii="Fira Sans" w:hAnsi="Fira Sans"/>
                <w:sz w:val="19"/>
                <w:szCs w:val="19"/>
              </w:rPr>
              <w:t>ć</w:t>
            </w:r>
            <w:r w:rsidR="004E68A2" w:rsidRPr="000E3E19"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0E3E19">
              <w:rPr>
                <w:rFonts w:ascii="Fira Sans" w:hAnsi="Fira Sans"/>
                <w:sz w:val="19"/>
                <w:szCs w:val="19"/>
              </w:rPr>
              <w:t>B+R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11E5A4C6" w14:textId="77777777" w:rsidR="00730827" w:rsidRPr="000E3E19" w:rsidRDefault="00730827" w:rsidP="00D16D47">
            <w:pPr>
              <w:spacing w:line="240" w:lineRule="exact"/>
              <w:ind w:left="-227"/>
              <w:jc w:val="right"/>
            </w:pPr>
            <w:r w:rsidRPr="000E3E19">
              <w:t>6 381</w:t>
            </w:r>
          </w:p>
        </w:tc>
        <w:tc>
          <w:tcPr>
            <w:tcW w:w="898" w:type="dxa"/>
            <w:tcMar>
              <w:left w:w="57" w:type="dxa"/>
              <w:right w:w="57" w:type="dxa"/>
            </w:tcMar>
            <w:vAlign w:val="center"/>
          </w:tcPr>
          <w:p w14:paraId="31EF06AA" w14:textId="77777777" w:rsidR="00730827" w:rsidRPr="000E3E19" w:rsidRDefault="00730827" w:rsidP="00D16D47">
            <w:pPr>
              <w:spacing w:line="240" w:lineRule="exact"/>
              <w:ind w:left="-227"/>
              <w:jc w:val="right"/>
            </w:pPr>
            <w:r>
              <w:t>7 370</w:t>
            </w:r>
          </w:p>
        </w:tc>
        <w:tc>
          <w:tcPr>
            <w:tcW w:w="898" w:type="dxa"/>
            <w:tcMar>
              <w:left w:w="57" w:type="dxa"/>
              <w:right w:w="57" w:type="dxa"/>
            </w:tcMar>
            <w:vAlign w:val="center"/>
          </w:tcPr>
          <w:p w14:paraId="39DF6D38" w14:textId="77777777" w:rsidR="00730827" w:rsidRPr="000E3E19" w:rsidRDefault="00730827" w:rsidP="00D16D47">
            <w:pPr>
              <w:spacing w:line="240" w:lineRule="exact"/>
              <w:ind w:left="-227"/>
              <w:jc w:val="right"/>
            </w:pPr>
            <w:r>
              <w:t>7 431</w:t>
            </w:r>
          </w:p>
        </w:tc>
        <w:tc>
          <w:tcPr>
            <w:tcW w:w="897" w:type="dxa"/>
            <w:tcMar>
              <w:left w:w="57" w:type="dxa"/>
              <w:right w:w="57" w:type="dxa"/>
            </w:tcMar>
            <w:vAlign w:val="center"/>
          </w:tcPr>
          <w:p w14:paraId="4B6DBF6E" w14:textId="77777777" w:rsidR="00730827" w:rsidRPr="000E3E19" w:rsidRDefault="00730827" w:rsidP="00D16D47">
            <w:pPr>
              <w:spacing w:line="240" w:lineRule="exact"/>
              <w:ind w:left="-227"/>
              <w:jc w:val="right"/>
            </w:pPr>
            <w:r w:rsidRPr="00F950DC">
              <w:rPr>
                <w:szCs w:val="19"/>
              </w:rPr>
              <w:t>7</w:t>
            </w:r>
            <w:r>
              <w:rPr>
                <w:szCs w:val="19"/>
              </w:rPr>
              <w:t xml:space="preserve"> </w:t>
            </w:r>
            <w:r w:rsidRPr="00F950DC">
              <w:rPr>
                <w:szCs w:val="19"/>
              </w:rPr>
              <w:t>549</w:t>
            </w:r>
          </w:p>
        </w:tc>
        <w:tc>
          <w:tcPr>
            <w:tcW w:w="898" w:type="dxa"/>
            <w:tcMar>
              <w:left w:w="57" w:type="dxa"/>
              <w:right w:w="57" w:type="dxa"/>
            </w:tcMar>
            <w:vAlign w:val="center"/>
          </w:tcPr>
          <w:p w14:paraId="4C55C0BE" w14:textId="77777777" w:rsidR="00730827" w:rsidRPr="00F950DC" w:rsidRDefault="00730827" w:rsidP="00D16D47">
            <w:pPr>
              <w:pStyle w:val="DANE"/>
              <w:spacing w:before="120" w:after="120" w:line="240" w:lineRule="exact"/>
              <w:ind w:left="-227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 w:rsidRPr="006F7124">
              <w:rPr>
                <w:rFonts w:ascii="Fira Sans" w:hAnsi="Fira Sans"/>
                <w:sz w:val="19"/>
                <w:szCs w:val="19"/>
              </w:rPr>
              <w:t>7</w:t>
            </w:r>
            <w:r>
              <w:rPr>
                <w:rFonts w:ascii="Fira Sans" w:hAnsi="Fira Sans"/>
                <w:sz w:val="19"/>
                <w:szCs w:val="19"/>
              </w:rPr>
              <w:t xml:space="preserve"> </w:t>
            </w:r>
            <w:r w:rsidRPr="006F7124">
              <w:rPr>
                <w:rFonts w:ascii="Fira Sans" w:hAnsi="Fira Sans"/>
                <w:sz w:val="19"/>
                <w:szCs w:val="19"/>
              </w:rPr>
              <w:t>272</w:t>
            </w:r>
          </w:p>
        </w:tc>
        <w:tc>
          <w:tcPr>
            <w:tcW w:w="898" w:type="dxa"/>
            <w:tcMar>
              <w:left w:w="57" w:type="dxa"/>
              <w:right w:w="57" w:type="dxa"/>
            </w:tcMar>
            <w:vAlign w:val="center"/>
          </w:tcPr>
          <w:p w14:paraId="10D01470" w14:textId="77777777" w:rsidR="00730827" w:rsidRPr="000E3E19" w:rsidRDefault="00730827" w:rsidP="00D16D47">
            <w:pPr>
              <w:pStyle w:val="DANE"/>
              <w:spacing w:before="120" w:after="120" w:line="240" w:lineRule="exact"/>
              <w:ind w:left="-227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7 018</w:t>
            </w:r>
          </w:p>
        </w:tc>
      </w:tr>
      <w:tr w:rsidR="00730827" w:rsidRPr="00C71D5C" w14:paraId="0A318893" w14:textId="77777777" w:rsidTr="00CA7B39">
        <w:trPr>
          <w:trHeight w:val="574"/>
        </w:trPr>
        <w:tc>
          <w:tcPr>
            <w:tcW w:w="2552" w:type="dxa"/>
            <w:tcBorders>
              <w:bottom w:val="single" w:sz="4" w:space="0" w:color="001D77"/>
            </w:tcBorders>
            <w:vAlign w:val="bottom"/>
          </w:tcPr>
          <w:p w14:paraId="16CA351A" w14:textId="77777777" w:rsidR="00730827" w:rsidRPr="000E3E19" w:rsidRDefault="00730827" w:rsidP="001B3771">
            <w:pPr>
              <w:pStyle w:val="BOK0"/>
              <w:spacing w:before="100" w:after="100" w:line="240" w:lineRule="exact"/>
              <w:ind w:left="-57" w:firstLine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 xml:space="preserve">Nakłady krajowe brutto </w:t>
            </w:r>
            <w:r>
              <w:rPr>
                <w:rFonts w:ascii="Fira Sans" w:hAnsi="Fira Sans"/>
                <w:sz w:val="19"/>
                <w:szCs w:val="19"/>
              </w:rPr>
              <w:br/>
            </w:r>
            <w:r w:rsidRPr="000E3E19">
              <w:rPr>
                <w:rFonts w:ascii="Fira Sans" w:hAnsi="Fira Sans"/>
                <w:sz w:val="19"/>
                <w:szCs w:val="19"/>
              </w:rPr>
              <w:t xml:space="preserve">na działalność B+R (GERD) </w:t>
            </w:r>
            <w:r>
              <w:rPr>
                <w:rFonts w:ascii="Fira Sans" w:hAnsi="Fira Sans"/>
                <w:sz w:val="19"/>
                <w:szCs w:val="19"/>
              </w:rPr>
              <w:br/>
            </w:r>
            <w:r w:rsidRPr="000E3E19">
              <w:rPr>
                <w:rFonts w:ascii="Fira Sans" w:hAnsi="Fira Sans"/>
                <w:sz w:val="19"/>
                <w:szCs w:val="19"/>
              </w:rPr>
              <w:t>w mln zł</w:t>
            </w:r>
          </w:p>
        </w:tc>
        <w:tc>
          <w:tcPr>
            <w:tcW w:w="897" w:type="dxa"/>
            <w:tcBorders>
              <w:bottom w:val="single" w:sz="4" w:space="0" w:color="001D77"/>
            </w:tcBorders>
            <w:tcMar>
              <w:left w:w="113" w:type="dxa"/>
              <w:right w:w="113" w:type="dxa"/>
            </w:tcMar>
            <w:vAlign w:val="center"/>
          </w:tcPr>
          <w:p w14:paraId="6663D62C" w14:textId="77777777" w:rsidR="00730827" w:rsidRPr="000E3E19" w:rsidRDefault="00730827" w:rsidP="00D16D47">
            <w:pPr>
              <w:spacing w:line="240" w:lineRule="exact"/>
              <w:ind w:left="-227" w:right="-57"/>
              <w:jc w:val="right"/>
            </w:pPr>
            <w:r w:rsidRPr="000E3E19">
              <w:t>32 402</w:t>
            </w:r>
          </w:p>
        </w:tc>
        <w:tc>
          <w:tcPr>
            <w:tcW w:w="898" w:type="dxa"/>
            <w:tcBorders>
              <w:bottom w:val="single" w:sz="4" w:space="0" w:color="001D77"/>
            </w:tcBorders>
            <w:tcMar>
              <w:left w:w="113" w:type="dxa"/>
              <w:right w:w="113" w:type="dxa"/>
            </w:tcMar>
            <w:vAlign w:val="center"/>
          </w:tcPr>
          <w:p w14:paraId="1F1C4AE0" w14:textId="77777777" w:rsidR="00730827" w:rsidRPr="000E3E19" w:rsidRDefault="00730827" w:rsidP="00D16D47">
            <w:pPr>
              <w:spacing w:line="240" w:lineRule="exact"/>
              <w:ind w:left="-227" w:right="-57"/>
              <w:jc w:val="right"/>
            </w:pPr>
            <w:r>
              <w:t>37 676</w:t>
            </w:r>
          </w:p>
        </w:tc>
        <w:tc>
          <w:tcPr>
            <w:tcW w:w="898" w:type="dxa"/>
            <w:tcBorders>
              <w:bottom w:val="single" w:sz="4" w:space="0" w:color="001D77"/>
            </w:tcBorders>
            <w:tcMar>
              <w:left w:w="113" w:type="dxa"/>
              <w:right w:w="113" w:type="dxa"/>
            </w:tcMar>
            <w:vAlign w:val="center"/>
          </w:tcPr>
          <w:p w14:paraId="1B7134A4" w14:textId="77777777" w:rsidR="00730827" w:rsidRPr="000E3E19" w:rsidRDefault="00730827" w:rsidP="00D16D47">
            <w:pPr>
              <w:spacing w:line="240" w:lineRule="exact"/>
              <w:ind w:left="-227" w:right="-57"/>
              <w:jc w:val="right"/>
            </w:pPr>
            <w:r>
              <w:t>44 702</w:t>
            </w:r>
          </w:p>
        </w:tc>
        <w:tc>
          <w:tcPr>
            <w:tcW w:w="897" w:type="dxa"/>
            <w:tcBorders>
              <w:bottom w:val="single" w:sz="4" w:space="0" w:color="001D77"/>
            </w:tcBorders>
            <w:tcMar>
              <w:left w:w="113" w:type="dxa"/>
              <w:right w:w="113" w:type="dxa"/>
            </w:tcMar>
            <w:vAlign w:val="center"/>
          </w:tcPr>
          <w:p w14:paraId="60FD3312" w14:textId="77777777" w:rsidR="00730827" w:rsidRPr="000E3E19" w:rsidRDefault="00730827" w:rsidP="00D16D47">
            <w:pPr>
              <w:spacing w:line="240" w:lineRule="exact"/>
              <w:ind w:left="-227" w:right="-57"/>
              <w:jc w:val="right"/>
            </w:pPr>
            <w:r>
              <w:rPr>
                <w:szCs w:val="19"/>
              </w:rPr>
              <w:t>53 116</w:t>
            </w:r>
          </w:p>
        </w:tc>
        <w:tc>
          <w:tcPr>
            <w:tcW w:w="898" w:type="dxa"/>
            <w:tcBorders>
              <w:bottom w:val="single" w:sz="4" w:space="0" w:color="001D77"/>
            </w:tcBorders>
            <w:tcMar>
              <w:left w:w="113" w:type="dxa"/>
              <w:right w:w="113" w:type="dxa"/>
            </w:tcMar>
            <w:vAlign w:val="center"/>
          </w:tcPr>
          <w:p w14:paraId="6C9D1BEB" w14:textId="77777777" w:rsidR="00730827" w:rsidRDefault="00730827" w:rsidP="00D16D47">
            <w:pPr>
              <w:pStyle w:val="DANE"/>
              <w:spacing w:before="120" w:after="120" w:line="240" w:lineRule="exact"/>
              <w:ind w:left="-227" w:right="-57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51 478</w:t>
            </w:r>
          </w:p>
        </w:tc>
        <w:tc>
          <w:tcPr>
            <w:tcW w:w="898" w:type="dxa"/>
            <w:tcBorders>
              <w:bottom w:val="single" w:sz="4" w:space="0" w:color="001D77"/>
            </w:tcBorders>
            <w:tcMar>
              <w:left w:w="113" w:type="dxa"/>
              <w:right w:w="113" w:type="dxa"/>
            </w:tcMar>
            <w:vAlign w:val="center"/>
          </w:tcPr>
          <w:p w14:paraId="6244F32A" w14:textId="77777777" w:rsidR="00730827" w:rsidRPr="000E3E19" w:rsidRDefault="00730827" w:rsidP="00D16D47">
            <w:pPr>
              <w:pStyle w:val="DANE"/>
              <w:spacing w:before="120" w:after="120" w:line="240" w:lineRule="exact"/>
              <w:ind w:left="-227" w:right="-57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58</w:t>
            </w:r>
            <w:r w:rsidR="00D36762">
              <w:rPr>
                <w:rFonts w:ascii="Fira Sans" w:hAnsi="Fira Sans"/>
                <w:sz w:val="19"/>
                <w:szCs w:val="19"/>
              </w:rPr>
              <w:t xml:space="preserve"> </w:t>
            </w:r>
            <w:r>
              <w:rPr>
                <w:rFonts w:ascii="Fira Sans" w:hAnsi="Fira Sans"/>
                <w:sz w:val="19"/>
                <w:szCs w:val="19"/>
              </w:rPr>
              <w:t>763</w:t>
            </w:r>
          </w:p>
        </w:tc>
      </w:tr>
      <w:tr w:rsidR="00730827" w:rsidRPr="00C71D5C" w14:paraId="4FEAF352" w14:textId="77777777" w:rsidTr="00CA7B39">
        <w:trPr>
          <w:trHeight w:val="683"/>
        </w:trPr>
        <w:tc>
          <w:tcPr>
            <w:tcW w:w="2552" w:type="dxa"/>
            <w:tcBorders>
              <w:bottom w:val="nil"/>
            </w:tcBorders>
            <w:vAlign w:val="bottom"/>
          </w:tcPr>
          <w:p w14:paraId="29511B9D" w14:textId="77777777" w:rsidR="00730827" w:rsidRPr="000E3E19" w:rsidRDefault="00730827" w:rsidP="001B3771">
            <w:pPr>
              <w:pStyle w:val="BOK0"/>
              <w:spacing w:before="100" w:after="100" w:line="240" w:lineRule="exact"/>
              <w:ind w:left="-57" w:firstLine="0"/>
              <w:rPr>
                <w:rFonts w:ascii="Fira Sans" w:hAnsi="Fira Sans"/>
                <w:sz w:val="19"/>
                <w:szCs w:val="19"/>
              </w:rPr>
            </w:pPr>
            <w:r w:rsidRPr="000E3E19">
              <w:rPr>
                <w:rFonts w:ascii="Fira Sans" w:hAnsi="Fira Sans"/>
                <w:sz w:val="19"/>
                <w:szCs w:val="19"/>
              </w:rPr>
              <w:t xml:space="preserve">Relacja nakładów krajowych brutto na działalność B+R (GERD) do PKB </w:t>
            </w:r>
            <w:r w:rsidR="001B34AC">
              <w:rPr>
                <w:rFonts w:ascii="Fira Sans" w:hAnsi="Fira Sans"/>
                <w:sz w:val="19"/>
                <w:szCs w:val="19"/>
              </w:rPr>
              <w:t>(</w:t>
            </w:r>
            <w:r w:rsidRPr="000E3E19">
              <w:rPr>
                <w:rFonts w:ascii="Fira Sans" w:hAnsi="Fira Sans"/>
                <w:sz w:val="19"/>
                <w:szCs w:val="19"/>
              </w:rPr>
              <w:t>w %</w:t>
            </w:r>
            <w:r w:rsidR="001B34AC">
              <w:rPr>
                <w:rFonts w:ascii="Fira Sans" w:hAnsi="Fira Sans"/>
                <w:sz w:val="19"/>
                <w:szCs w:val="19"/>
              </w:rPr>
              <w:t>)</w:t>
            </w:r>
          </w:p>
        </w:tc>
        <w:tc>
          <w:tcPr>
            <w:tcW w:w="89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279D0FF5" w14:textId="77777777" w:rsidR="00730827" w:rsidRPr="000E3E19" w:rsidRDefault="00730827" w:rsidP="00D16D47">
            <w:pPr>
              <w:spacing w:line="240" w:lineRule="exact"/>
              <w:ind w:left="-227"/>
              <w:jc w:val="right"/>
            </w:pPr>
            <w:r w:rsidRPr="000E3E19">
              <w:t>1,3</w:t>
            </w:r>
            <w:r>
              <w:t>7</w:t>
            </w:r>
          </w:p>
        </w:tc>
        <w:tc>
          <w:tcPr>
            <w:tcW w:w="898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F79ED24" w14:textId="77777777" w:rsidR="00730827" w:rsidRPr="000E3E19" w:rsidRDefault="00730827" w:rsidP="00D16D47">
            <w:pPr>
              <w:spacing w:line="240" w:lineRule="exact"/>
              <w:ind w:left="-227"/>
              <w:jc w:val="right"/>
            </w:pPr>
            <w:r>
              <w:t>1,42</w:t>
            </w:r>
          </w:p>
        </w:tc>
        <w:tc>
          <w:tcPr>
            <w:tcW w:w="898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38B4E54" w14:textId="77777777" w:rsidR="00730827" w:rsidRPr="000E3E19" w:rsidRDefault="00730827" w:rsidP="00D16D47">
            <w:pPr>
              <w:spacing w:line="240" w:lineRule="exact"/>
              <w:ind w:left="-227"/>
              <w:jc w:val="right"/>
            </w:pPr>
            <w:r w:rsidRPr="00BB0A5E">
              <w:t>1,4</w:t>
            </w:r>
            <w:r>
              <w:t>4</w:t>
            </w:r>
          </w:p>
        </w:tc>
        <w:tc>
          <w:tcPr>
            <w:tcW w:w="897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248B498" w14:textId="77777777" w:rsidR="00730827" w:rsidRPr="000E3E19" w:rsidRDefault="00730827" w:rsidP="00D16D47">
            <w:pPr>
              <w:spacing w:line="240" w:lineRule="exact"/>
              <w:ind w:left="-227"/>
              <w:jc w:val="right"/>
            </w:pPr>
            <w:r>
              <w:rPr>
                <w:szCs w:val="19"/>
              </w:rPr>
              <w:t>1,56</w:t>
            </w:r>
          </w:p>
        </w:tc>
        <w:tc>
          <w:tcPr>
            <w:tcW w:w="898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1A452162" w14:textId="77777777" w:rsidR="00730827" w:rsidRDefault="00730827" w:rsidP="00D16D47">
            <w:pPr>
              <w:pStyle w:val="DANE"/>
              <w:spacing w:before="120" w:after="120" w:line="240" w:lineRule="exact"/>
              <w:ind w:left="-227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1,41</w:t>
            </w:r>
          </w:p>
        </w:tc>
        <w:tc>
          <w:tcPr>
            <w:tcW w:w="898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691E713C" w14:textId="77777777" w:rsidR="00730827" w:rsidRPr="000E3E19" w:rsidRDefault="00730827" w:rsidP="00D16D47">
            <w:pPr>
              <w:pStyle w:val="DANE"/>
              <w:spacing w:before="120" w:after="120" w:line="240" w:lineRule="exact"/>
              <w:ind w:left="-227" w:right="0"/>
              <w:contextualSpacing w:val="0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1,50</w:t>
            </w:r>
          </w:p>
        </w:tc>
      </w:tr>
    </w:tbl>
    <w:p w14:paraId="0385798B" w14:textId="08BC16DF" w:rsidR="000D10A6" w:rsidRPr="000D10A6" w:rsidRDefault="000D10A6" w:rsidP="000D10A6">
      <w:pPr>
        <w:rPr>
          <w:sz w:val="16"/>
        </w:rPr>
      </w:pPr>
    </w:p>
    <w:p w14:paraId="32947A6D" w14:textId="583B3502" w:rsidR="000E3E19" w:rsidRPr="00043C55" w:rsidRDefault="00925FC4" w:rsidP="00043C55">
      <w:pPr>
        <w:pStyle w:val="Nagwek1"/>
      </w:pPr>
      <w:r w:rsidRPr="00043C55">
        <w:t>Nakłady wewnętrzne na działalność badawczą i rozwojową</w:t>
      </w:r>
    </w:p>
    <w:p w14:paraId="05297288" w14:textId="77777777" w:rsidR="0069068E" w:rsidRDefault="00497A82" w:rsidP="003042DB">
      <w:r w:rsidRPr="00925FC4">
        <w:t xml:space="preserve">W strukturze nakładów wewnętrznych na działalność B+R według rodzajów kosztów niezmiennie dominowały nakłady bieżące. Stanowiły one </w:t>
      </w:r>
      <w:r w:rsidR="00B709C8" w:rsidRPr="00925FC4">
        <w:t>89,</w:t>
      </w:r>
      <w:r w:rsidR="0083435F" w:rsidRPr="00925FC4">
        <w:t>7</w:t>
      </w:r>
      <w:r w:rsidRPr="00925FC4">
        <w:t xml:space="preserve">% wszystkich nakładów krajowych </w:t>
      </w:r>
      <w:r w:rsidR="00C56457" w:rsidRPr="00925FC4">
        <w:t>brutto</w:t>
      </w:r>
      <w:r w:rsidR="00724FE2">
        <w:t xml:space="preserve"> </w:t>
      </w:r>
      <w:r w:rsidRPr="00925FC4">
        <w:t>poniesionych na realizację projektów badawczych i rozwojowych</w:t>
      </w:r>
      <w:r w:rsidRPr="00EF4556">
        <w:rPr>
          <w:lang w:eastAsia="pl-PL"/>
        </w:rPr>
        <w:t>.</w:t>
      </w:r>
    </w:p>
    <w:p w14:paraId="221B7119" w14:textId="77777777" w:rsidR="000E3E19" w:rsidRDefault="000E3E19" w:rsidP="000E3E19">
      <w:pPr>
        <w:pStyle w:val="tytuwykresu"/>
      </w:pPr>
      <w:r w:rsidRPr="000E3E19">
        <w:t>Wykres 1. Nakłady wewnętrzne na działalność B+R według rodzajów kosztów</w:t>
      </w:r>
    </w:p>
    <w:p w14:paraId="11CE8D93" w14:textId="77777777" w:rsidR="006A5613" w:rsidRDefault="00D6522B" w:rsidP="006A5613">
      <w:pPr>
        <w:pStyle w:val="Brakstyluakapitowego"/>
      </w:pPr>
      <w:r w:rsidRPr="0080092B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3D951B2" wp14:editId="73201538">
                <wp:simplePos x="0" y="0"/>
                <wp:positionH relativeFrom="column">
                  <wp:posOffset>5222572</wp:posOffset>
                </wp:positionH>
                <wp:positionV relativeFrom="paragraph">
                  <wp:posOffset>1112794</wp:posOffset>
                </wp:positionV>
                <wp:extent cx="1886610" cy="872490"/>
                <wp:effectExtent l="0" t="0" r="0" b="3810"/>
                <wp:wrapNone/>
                <wp:docPr id="307" name="Pole tekstowe 2" descr="Nakłady sektora przedsiębiorstw na działalność B+R (BERD) stanowiły 64,9% nakładów krajowych brutto na działalność B+R (GERD)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86610" cy="87249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75C0CC" w14:textId="77777777" w:rsidR="00095931" w:rsidRPr="00E864BC" w:rsidRDefault="00095931" w:rsidP="000E3E19">
                            <w:pPr>
                              <w:pStyle w:val="tekstzboku"/>
                            </w:pPr>
                            <w:r w:rsidRPr="00043C55">
                              <w:t xml:space="preserve">Nakłady sektora przedsiębiorstw na działalność B+R (BERD) </w:t>
                            </w:r>
                            <w:r>
                              <w:br/>
                            </w:r>
                            <w:r w:rsidRPr="00043C55">
                              <w:t xml:space="preserve">stanowiły </w:t>
                            </w:r>
                            <w:r>
                              <w:t>64,9</w:t>
                            </w:r>
                            <w:r w:rsidRPr="00043C55">
                              <w:t xml:space="preserve">% nakładów </w:t>
                            </w:r>
                            <w:r>
                              <w:br/>
                            </w:r>
                            <w:r w:rsidRPr="00043C55">
                              <w:t>krajowych brutto na działalność B+R (GERD)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D951B2" id="_x0000_s1028" type="#_x0000_t202" alt="Nakłady sektora przedsiębiorstw na działalność B+R (BERD) stanowiły 64,9% nakładów krajowych brutto na działalność B+R (GERD)&#10;" style="position:absolute;margin-left:411.25pt;margin-top:87.6pt;width:148.55pt;height:68.7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" filled="f" stroked="f" strokeweight="0">
                <v:textbox>
                  <w:txbxContent>
                    <w:p w14:paraId="2375C0CC" w14:textId="77777777" w:rsidR="00095931" w:rsidRPr="00E864BC" w:rsidRDefault="00095931" w:rsidP="000E3E19">
                      <w:pPr>
                        <w:pStyle w:val="tekstzboku"/>
                      </w:pPr>
                      <w:r w:rsidRPr="00043C55">
                        <w:t xml:space="preserve">Nakłady sektora przedsiębiorstw na działalność B+R (BERD) </w:t>
                      </w:r>
                      <w:r>
                        <w:br/>
                      </w:r>
                      <w:r w:rsidRPr="00043C55">
                        <w:t xml:space="preserve">stanowiły </w:t>
                      </w:r>
                      <w:r>
                        <w:t>64,9</w:t>
                      </w:r>
                      <w:r w:rsidRPr="00043C55">
                        <w:t xml:space="preserve">% nakładów </w:t>
                      </w:r>
                      <w:r>
                        <w:br/>
                      </w:r>
                      <w:r w:rsidRPr="00043C55">
                        <w:t>krajowych brutto na działalność B+R (GERD)</w:t>
                      </w:r>
                    </w:p>
                  </w:txbxContent>
                </v:textbox>
              </v:shape>
            </w:pict>
          </mc:Fallback>
        </mc:AlternateContent>
      </w:r>
      <w:r w:rsidR="006A5613">
        <w:rPr>
          <w:noProof/>
        </w:rPr>
        <w:drawing>
          <wp:inline distT="0" distB="0" distL="0" distR="0" wp14:anchorId="30DAF36A" wp14:editId="5AB8FCE7">
            <wp:extent cx="5056642" cy="1056134"/>
            <wp:effectExtent l="0" t="0" r="0" b="0"/>
            <wp:docPr id="3" name="Obraz 3" descr="Wykres 1. Nakłady wewnętrzne na działalność B+R według rodzajów kosztów. Wykres słupkowy&#10;Wykres prezentuje dane dotyczące nakładów wewnętrznych na działalność B+R według rodzajów kosztów za lata 2024 i 2025. W 2025 r. nakłady bieżące związane z prowadzoną działalnością badawczą i rozwojową wyniosły 52,7 mld zł (wobec 46,6 mld zł w roku poprzednim), natomiast nakłady inwestycyjne wyniosły 6,1 mld zł (wobec 4,9 mld zł w 2024 r.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Obraz 3" descr="Wykres 1. Nakłady wewnętrzne na działalność B+R według rodzajów kosztów. Wykres słupkowy&#10;Wykres prezentuje dane dotyczące nakładów wewnętrznych na działalność B+R według rodzajów kosztów za lata 2024 i 2025. W 2025 r. nakłady bieżące związane z prowadzoną działalnością badawczą i rozwojową wyniosły 52,7 mld zł (wobec 46,6 mld zł w roku poprzednim), natomiast nakłady inwestycyjne wyniosły 6,1 mld zł (wobec 4,9 mld zł w 2024 r.)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056642" cy="1056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19EA70" w14:textId="77777777" w:rsidR="000E3E19" w:rsidRPr="00A733A2" w:rsidRDefault="00DE3E9F" w:rsidP="00D6522B">
      <w:pPr>
        <w:rPr>
          <w:shd w:val="clear" w:color="auto" w:fill="FFFFFF"/>
        </w:rPr>
      </w:pPr>
      <w:bookmarkStart w:id="0" w:name="_Hlk242961237"/>
      <w:r w:rsidRPr="00925FC4">
        <w:t>Sektorem wykonawczym</w:t>
      </w:r>
      <w:r w:rsidR="00516607" w:rsidRPr="00925FC4">
        <w:t>,</w:t>
      </w:r>
      <w:r w:rsidRPr="00925FC4">
        <w:t xml:space="preserve"> </w:t>
      </w:r>
      <w:r w:rsidR="00516607" w:rsidRPr="00925FC4">
        <w:t xml:space="preserve">który </w:t>
      </w:r>
      <w:r w:rsidRPr="00925FC4">
        <w:t>charakteryz</w:t>
      </w:r>
      <w:r w:rsidR="00516607" w:rsidRPr="00925FC4">
        <w:t>ował</w:t>
      </w:r>
      <w:r w:rsidRPr="00925FC4">
        <w:t xml:space="preserve"> się najwyższymi nakładami wewnętrznymi </w:t>
      </w:r>
      <w:r w:rsidRPr="00925FC4">
        <w:br/>
        <w:t>na prace B+R</w:t>
      </w:r>
      <w:r w:rsidR="00516607" w:rsidRPr="00925FC4">
        <w:t>,</w:t>
      </w:r>
      <w:r w:rsidRPr="00925FC4">
        <w:t xml:space="preserve"> był sektor przedsiębiorstw</w:t>
      </w:r>
      <w:r w:rsidR="00516607" w:rsidRPr="00925FC4">
        <w:t>. W</w:t>
      </w:r>
      <w:r w:rsidRPr="00925FC4">
        <w:t xml:space="preserve"> 202</w:t>
      </w:r>
      <w:r w:rsidR="00853AE6" w:rsidRPr="00925FC4">
        <w:t>5</w:t>
      </w:r>
      <w:r w:rsidRPr="00925FC4">
        <w:t xml:space="preserve"> r. wydał </w:t>
      </w:r>
      <w:r w:rsidR="00516607" w:rsidRPr="00925FC4">
        <w:t xml:space="preserve">on </w:t>
      </w:r>
      <w:r w:rsidRPr="00925FC4">
        <w:t>na ten cel 3</w:t>
      </w:r>
      <w:r w:rsidR="00853AE6" w:rsidRPr="00925FC4">
        <w:t>8</w:t>
      </w:r>
      <w:r w:rsidRPr="00925FC4">
        <w:t>,</w:t>
      </w:r>
      <w:r w:rsidR="00853AE6" w:rsidRPr="00925FC4">
        <w:t>2</w:t>
      </w:r>
      <w:r w:rsidRPr="00925FC4">
        <w:t xml:space="preserve"> mld zł (o </w:t>
      </w:r>
      <w:r w:rsidR="00DD711F" w:rsidRPr="00925FC4">
        <w:t>17,1</w:t>
      </w:r>
      <w:r w:rsidRPr="00925FC4">
        <w:t>%</w:t>
      </w:r>
      <w:r w:rsidR="008F5FD2" w:rsidRPr="00925FC4">
        <w:t xml:space="preserve"> </w:t>
      </w:r>
      <w:r w:rsidR="00DD711F" w:rsidRPr="00925FC4">
        <w:t>więcej</w:t>
      </w:r>
      <w:r w:rsidRPr="00925FC4">
        <w:t xml:space="preserve"> niż rok wcześniej), co stanowiło 6</w:t>
      </w:r>
      <w:r w:rsidR="00853AE6" w:rsidRPr="00925FC4">
        <w:t>4,9</w:t>
      </w:r>
      <w:r w:rsidRPr="00925FC4">
        <w:t>% krajowych nakładów brutto na działalność B+R (w 202</w:t>
      </w:r>
      <w:r w:rsidR="00853AE6" w:rsidRPr="00925FC4">
        <w:t>4</w:t>
      </w:r>
      <w:r w:rsidRPr="00925FC4">
        <w:t xml:space="preserve"> r.</w:t>
      </w:r>
      <w:r w:rsidR="00FD10F6" w:rsidRPr="00925FC4">
        <w:t xml:space="preserve"> – </w:t>
      </w:r>
      <w:r w:rsidRPr="00925FC4">
        <w:t>6</w:t>
      </w:r>
      <w:r w:rsidR="00853AE6" w:rsidRPr="00925FC4">
        <w:t>3,3</w:t>
      </w:r>
      <w:r w:rsidRPr="00925FC4">
        <w:t xml:space="preserve">%). </w:t>
      </w:r>
      <w:bookmarkEnd w:id="0"/>
      <w:r w:rsidRPr="00925FC4">
        <w:t>Sektor szkolnictwa wyższego odpowiadał za wykorzystanie 3</w:t>
      </w:r>
      <w:r w:rsidR="001F467B" w:rsidRPr="00925FC4">
        <w:t>2,8</w:t>
      </w:r>
      <w:r w:rsidRPr="00925FC4">
        <w:t xml:space="preserve">% krajowych nakładów </w:t>
      </w:r>
      <w:r w:rsidR="00B02403" w:rsidRPr="00925FC4">
        <w:t xml:space="preserve">brutto </w:t>
      </w:r>
      <w:r w:rsidRPr="00925FC4">
        <w:t>na B+R</w:t>
      </w:r>
      <w:r w:rsidR="00516607" w:rsidRPr="00925FC4">
        <w:t xml:space="preserve"> (wobec 34,4% w 2024 r.)</w:t>
      </w:r>
      <w:r w:rsidRPr="00925FC4">
        <w:t>, sektor rządowy – za 2,</w:t>
      </w:r>
      <w:r w:rsidR="001F467B" w:rsidRPr="00925FC4">
        <w:t>2</w:t>
      </w:r>
      <w:r w:rsidRPr="00925FC4">
        <w:t>%</w:t>
      </w:r>
      <w:r w:rsidR="00516607" w:rsidRPr="00925FC4">
        <w:t xml:space="preserve"> (odpowiednio 2,1%)</w:t>
      </w:r>
      <w:r w:rsidRPr="00925FC4">
        <w:t>, a sektor prywatnych instytucji niekomercyjnych – za 0,</w:t>
      </w:r>
      <w:r w:rsidR="001F467B" w:rsidRPr="00925FC4">
        <w:t>1</w:t>
      </w:r>
      <w:r w:rsidRPr="00925FC4">
        <w:t>% (odpowiednio 0,2%)</w:t>
      </w:r>
      <w:r w:rsidRPr="00A733A2">
        <w:rPr>
          <w:lang w:eastAsia="pl-PL"/>
        </w:rPr>
        <w:t>.</w:t>
      </w:r>
    </w:p>
    <w:p w14:paraId="4943A0B4" w14:textId="77777777" w:rsidR="00B902F0" w:rsidRPr="00B902F0" w:rsidRDefault="00B902F0" w:rsidP="000A0434">
      <w:pPr>
        <w:pStyle w:val="tytuwykresu"/>
        <w:spacing w:before="480"/>
      </w:pPr>
      <w:r w:rsidRPr="00B902F0">
        <w:lastRenderedPageBreak/>
        <w:t>Tablica 2. Nakłady wewnętrzne na działalność B+R według sektorów wykonawczych</w:t>
      </w:r>
    </w:p>
    <w:tbl>
      <w:tblPr>
        <w:tblW w:w="8080" w:type="dxa"/>
        <w:jc w:val="center"/>
        <w:tblBorders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Nakłady wewnętrzne na działalność B+R według sektorów wykonawczych"/>
      </w:tblPr>
      <w:tblGrid>
        <w:gridCol w:w="4541"/>
        <w:gridCol w:w="1791"/>
        <w:gridCol w:w="1748"/>
      </w:tblGrid>
      <w:tr w:rsidR="00B902F0" w:rsidRPr="00E95B93" w14:paraId="52150A18" w14:textId="77777777" w:rsidTr="00985369">
        <w:trPr>
          <w:trHeight w:val="283"/>
          <w:jc w:val="center"/>
        </w:trPr>
        <w:tc>
          <w:tcPr>
            <w:tcW w:w="4541" w:type="dxa"/>
            <w:vMerge w:val="restart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2790750" w14:textId="77777777" w:rsidR="00B902F0" w:rsidRPr="00B902F0" w:rsidRDefault="00B902F0" w:rsidP="00985369">
            <w:pPr>
              <w:pStyle w:val="GWKA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Sektory wykonawcze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81A4D72" w14:textId="77777777" w:rsidR="00B902F0" w:rsidRPr="00B902F0" w:rsidRDefault="00EF4556" w:rsidP="005B512E">
            <w:pPr>
              <w:spacing w:line="24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202</w:t>
            </w:r>
            <w:r w:rsidR="001B3771">
              <w:rPr>
                <w:szCs w:val="19"/>
              </w:rPr>
              <w:t>4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  <w:hideMark/>
          </w:tcPr>
          <w:p w14:paraId="6419EFE5" w14:textId="77777777" w:rsidR="00B902F0" w:rsidRPr="00B902F0" w:rsidRDefault="00EF4556" w:rsidP="005B512E">
            <w:pPr>
              <w:spacing w:line="240" w:lineRule="exact"/>
              <w:jc w:val="center"/>
              <w:rPr>
                <w:szCs w:val="19"/>
              </w:rPr>
            </w:pPr>
            <w:r>
              <w:rPr>
                <w:szCs w:val="19"/>
              </w:rPr>
              <w:t>202</w:t>
            </w:r>
            <w:r w:rsidR="001B3771">
              <w:rPr>
                <w:szCs w:val="19"/>
              </w:rPr>
              <w:t>5</w:t>
            </w:r>
          </w:p>
        </w:tc>
      </w:tr>
      <w:tr w:rsidR="00B902F0" w:rsidRPr="00E95B93" w14:paraId="2AA2E267" w14:textId="77777777" w:rsidTr="00985369">
        <w:trPr>
          <w:trHeight w:val="283"/>
          <w:jc w:val="center"/>
        </w:trPr>
        <w:tc>
          <w:tcPr>
            <w:tcW w:w="4541" w:type="dxa"/>
            <w:vMerge/>
            <w:tcBorders>
              <w:top w:val="single" w:sz="12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0C3115C3" w14:textId="77777777" w:rsidR="00B902F0" w:rsidRPr="00B902F0" w:rsidRDefault="00B902F0" w:rsidP="00095931">
            <w:pPr>
              <w:pStyle w:val="GWKA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</w:p>
        </w:tc>
        <w:tc>
          <w:tcPr>
            <w:tcW w:w="3539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521C818D" w14:textId="77777777" w:rsidR="00B902F0" w:rsidRPr="00B902F0" w:rsidRDefault="00B902F0" w:rsidP="00985369">
            <w:pPr>
              <w:spacing w:line="240" w:lineRule="exact"/>
              <w:jc w:val="center"/>
              <w:rPr>
                <w:szCs w:val="19"/>
              </w:rPr>
            </w:pPr>
            <w:r w:rsidRPr="00B902F0">
              <w:rPr>
                <w:szCs w:val="19"/>
              </w:rPr>
              <w:t>w mln zł</w:t>
            </w:r>
          </w:p>
        </w:tc>
      </w:tr>
      <w:tr w:rsidR="001B3771" w:rsidRPr="00E95B93" w14:paraId="10E93CD6" w14:textId="77777777" w:rsidTr="00985369">
        <w:trPr>
          <w:trHeight w:val="322"/>
          <w:jc w:val="center"/>
        </w:trPr>
        <w:tc>
          <w:tcPr>
            <w:tcW w:w="454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45D45DA3" w14:textId="77777777" w:rsidR="001B3771" w:rsidRPr="00B902F0" w:rsidRDefault="001B3771" w:rsidP="001B3771">
            <w:pPr>
              <w:pStyle w:val="BOK0"/>
              <w:spacing w:before="120" w:after="120" w:line="240" w:lineRule="exact"/>
              <w:rPr>
                <w:rFonts w:ascii="Fira Sans" w:hAnsi="Fira Sans"/>
                <w:b/>
                <w:sz w:val="19"/>
                <w:szCs w:val="19"/>
              </w:rPr>
            </w:pPr>
            <w:r w:rsidRPr="00B902F0">
              <w:rPr>
                <w:rFonts w:ascii="Fira Sans" w:hAnsi="Fira Sans"/>
                <w:b/>
                <w:sz w:val="19"/>
                <w:szCs w:val="19"/>
              </w:rPr>
              <w:t>Ogółem (GERD)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F191658" w14:textId="77777777" w:rsidR="001B3771" w:rsidRPr="00B902F0" w:rsidRDefault="001B3771" w:rsidP="001B3771">
            <w:pPr>
              <w:spacing w:line="240" w:lineRule="exact"/>
              <w:jc w:val="right"/>
            </w:pPr>
            <w:r w:rsidRPr="00537DC9">
              <w:rPr>
                <w:b/>
              </w:rPr>
              <w:t>51</w:t>
            </w:r>
            <w:r>
              <w:rPr>
                <w:b/>
              </w:rPr>
              <w:t xml:space="preserve"> </w:t>
            </w:r>
            <w:r w:rsidRPr="00537DC9">
              <w:rPr>
                <w:b/>
              </w:rPr>
              <w:t>478</w:t>
            </w:r>
            <w:r>
              <w:rPr>
                <w:b/>
              </w:rPr>
              <w:t>,</w:t>
            </w:r>
            <w:r w:rsidRPr="00537DC9">
              <w:rPr>
                <w:b/>
              </w:rPr>
              <w:t>1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007B2FE6" w14:textId="77777777" w:rsidR="001B3771" w:rsidRPr="001B25AE" w:rsidRDefault="000156B6" w:rsidP="002D64AA">
            <w:pPr>
              <w:spacing w:line="240" w:lineRule="exact"/>
              <w:jc w:val="right"/>
              <w:rPr>
                <w:b/>
              </w:rPr>
            </w:pPr>
            <w:r w:rsidRPr="000156B6">
              <w:rPr>
                <w:b/>
              </w:rPr>
              <w:t>58</w:t>
            </w:r>
            <w:r>
              <w:rPr>
                <w:b/>
              </w:rPr>
              <w:t xml:space="preserve"> </w:t>
            </w:r>
            <w:r w:rsidRPr="000156B6">
              <w:rPr>
                <w:b/>
              </w:rPr>
              <w:t>7</w:t>
            </w:r>
            <w:r w:rsidR="004C091B">
              <w:rPr>
                <w:b/>
              </w:rPr>
              <w:t>63</w:t>
            </w:r>
            <w:r w:rsidRPr="000156B6">
              <w:rPr>
                <w:b/>
              </w:rPr>
              <w:t>,2</w:t>
            </w:r>
          </w:p>
        </w:tc>
      </w:tr>
      <w:tr w:rsidR="001B3771" w:rsidRPr="00E95B93" w14:paraId="00E1A37B" w14:textId="77777777" w:rsidTr="00985369">
        <w:trPr>
          <w:trHeight w:val="322"/>
          <w:jc w:val="center"/>
        </w:trPr>
        <w:tc>
          <w:tcPr>
            <w:tcW w:w="454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ECF8CA6" w14:textId="77777777" w:rsidR="001B3771" w:rsidRPr="00B902F0" w:rsidRDefault="0086514C" w:rsidP="001B3771">
            <w:pPr>
              <w:pStyle w:val="BOK0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Sektor p</w:t>
            </w:r>
            <w:r w:rsidR="001B3771" w:rsidRPr="00B902F0">
              <w:rPr>
                <w:rFonts w:ascii="Fira Sans" w:hAnsi="Fira Sans"/>
                <w:sz w:val="19"/>
                <w:szCs w:val="19"/>
              </w:rPr>
              <w:t>rzedsiębiorstw (BERD)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B539668" w14:textId="77777777" w:rsidR="001B3771" w:rsidRPr="00B902F0" w:rsidRDefault="001B3771" w:rsidP="001B3771">
            <w:pPr>
              <w:spacing w:line="240" w:lineRule="exact"/>
              <w:jc w:val="right"/>
            </w:pPr>
            <w:r w:rsidRPr="00537DC9">
              <w:t>32</w:t>
            </w:r>
            <w:r>
              <w:t xml:space="preserve"> </w:t>
            </w:r>
            <w:r w:rsidRPr="00537DC9">
              <w:t>584</w:t>
            </w:r>
            <w:r>
              <w:t>,</w:t>
            </w:r>
            <w:r w:rsidRPr="00537DC9">
              <w:t>7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30BDEAB3" w14:textId="77777777" w:rsidR="001B3771" w:rsidRPr="00EF6E35" w:rsidRDefault="0024223B" w:rsidP="002D64AA">
            <w:pPr>
              <w:spacing w:line="240" w:lineRule="exact"/>
              <w:jc w:val="right"/>
            </w:pPr>
            <w:r>
              <w:t>38</w:t>
            </w:r>
            <w:r w:rsidR="002D64AA">
              <w:t xml:space="preserve"> </w:t>
            </w:r>
            <w:r>
              <w:t>155,1</w:t>
            </w:r>
          </w:p>
        </w:tc>
      </w:tr>
      <w:tr w:rsidR="001B3771" w:rsidRPr="00E95B93" w14:paraId="52ED0FE2" w14:textId="77777777" w:rsidTr="00985369">
        <w:trPr>
          <w:trHeight w:val="322"/>
          <w:jc w:val="center"/>
        </w:trPr>
        <w:tc>
          <w:tcPr>
            <w:tcW w:w="454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B495FFA" w14:textId="77777777" w:rsidR="001B3771" w:rsidRPr="00B902F0" w:rsidRDefault="0086514C" w:rsidP="001B3771">
            <w:pPr>
              <w:pStyle w:val="BOK0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Sektor r</w:t>
            </w:r>
            <w:r w:rsidR="001B3771" w:rsidRPr="00B902F0">
              <w:rPr>
                <w:rFonts w:ascii="Fira Sans" w:hAnsi="Fira Sans"/>
                <w:sz w:val="19"/>
                <w:szCs w:val="19"/>
              </w:rPr>
              <w:t>ządowy (GOVERD)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F3DFCC" w14:textId="77777777" w:rsidR="001B3771" w:rsidRPr="00B902F0" w:rsidRDefault="001B3771" w:rsidP="001B3771">
            <w:pPr>
              <w:spacing w:line="240" w:lineRule="exact"/>
              <w:jc w:val="right"/>
            </w:pPr>
            <w:r w:rsidRPr="00537DC9">
              <w:t>1</w:t>
            </w:r>
            <w:r>
              <w:t xml:space="preserve"> </w:t>
            </w:r>
            <w:r w:rsidRPr="00537DC9">
              <w:t>076</w:t>
            </w:r>
            <w:r>
              <w:t>,</w:t>
            </w:r>
            <w:r w:rsidRPr="00537DC9">
              <w:t>3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3EDD82BB" w14:textId="77777777" w:rsidR="001B3771" w:rsidRPr="00EF6E35" w:rsidRDefault="0024223B" w:rsidP="002D64AA">
            <w:pPr>
              <w:spacing w:line="240" w:lineRule="exact"/>
              <w:jc w:val="right"/>
            </w:pPr>
            <w:r>
              <w:t>1 271,7</w:t>
            </w:r>
          </w:p>
        </w:tc>
      </w:tr>
      <w:tr w:rsidR="001B3771" w:rsidRPr="00E95B93" w14:paraId="7A18D682" w14:textId="77777777" w:rsidTr="00985369">
        <w:trPr>
          <w:trHeight w:val="322"/>
          <w:jc w:val="center"/>
        </w:trPr>
        <w:tc>
          <w:tcPr>
            <w:tcW w:w="4541" w:type="dxa"/>
            <w:tcBorders>
              <w:top w:val="single" w:sz="4" w:space="0" w:color="001D77"/>
              <w:left w:val="nil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6B8723AC" w14:textId="77777777" w:rsidR="001B3771" w:rsidRPr="00B902F0" w:rsidRDefault="001B3771" w:rsidP="001B3771">
            <w:pPr>
              <w:pStyle w:val="BOK0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 w:rsidRPr="00B902F0">
              <w:rPr>
                <w:rFonts w:ascii="Fira Sans" w:hAnsi="Fira Sans"/>
                <w:sz w:val="19"/>
                <w:szCs w:val="19"/>
              </w:rPr>
              <w:t>S</w:t>
            </w:r>
            <w:r w:rsidR="0086514C">
              <w:rPr>
                <w:rFonts w:ascii="Fira Sans" w:hAnsi="Fira Sans"/>
                <w:sz w:val="19"/>
                <w:szCs w:val="19"/>
              </w:rPr>
              <w:t>ektor s</w:t>
            </w:r>
            <w:r w:rsidRPr="00B902F0">
              <w:rPr>
                <w:rFonts w:ascii="Fira Sans" w:hAnsi="Fira Sans"/>
                <w:sz w:val="19"/>
                <w:szCs w:val="19"/>
              </w:rPr>
              <w:t>zkolnictwa wyższego (HERD)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705DC5" w14:textId="77777777" w:rsidR="001B3771" w:rsidRPr="00B902F0" w:rsidRDefault="001B3771" w:rsidP="001B3771">
            <w:pPr>
              <w:spacing w:line="240" w:lineRule="exact"/>
              <w:jc w:val="right"/>
            </w:pPr>
            <w:r w:rsidRPr="00537DC9">
              <w:t>17</w:t>
            </w:r>
            <w:r>
              <w:t xml:space="preserve"> </w:t>
            </w:r>
            <w:r w:rsidRPr="00537DC9">
              <w:t>718</w:t>
            </w:r>
            <w:r>
              <w:t>,</w:t>
            </w:r>
            <w:r w:rsidRPr="00537DC9">
              <w:t>9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vAlign w:val="center"/>
          </w:tcPr>
          <w:p w14:paraId="03CA11C8" w14:textId="77777777" w:rsidR="001B3771" w:rsidRPr="00EF6E35" w:rsidRDefault="0024223B" w:rsidP="002D64AA">
            <w:pPr>
              <w:spacing w:line="240" w:lineRule="exact"/>
              <w:jc w:val="right"/>
            </w:pPr>
            <w:r>
              <w:t>19</w:t>
            </w:r>
            <w:r w:rsidR="002D64AA">
              <w:t xml:space="preserve"> </w:t>
            </w:r>
            <w:r>
              <w:t>251,1</w:t>
            </w:r>
          </w:p>
        </w:tc>
      </w:tr>
      <w:tr w:rsidR="001B3771" w:rsidRPr="00E95B93" w14:paraId="3983396F" w14:textId="77777777" w:rsidTr="00985369">
        <w:trPr>
          <w:trHeight w:val="322"/>
          <w:jc w:val="center"/>
        </w:trPr>
        <w:tc>
          <w:tcPr>
            <w:tcW w:w="4541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shd w:val="clear" w:color="auto" w:fill="auto"/>
            <w:vAlign w:val="center"/>
            <w:hideMark/>
          </w:tcPr>
          <w:p w14:paraId="25EA238D" w14:textId="77777777" w:rsidR="001B3771" w:rsidRPr="00B902F0" w:rsidRDefault="0086514C" w:rsidP="001B3771">
            <w:pPr>
              <w:pStyle w:val="BOK0"/>
              <w:spacing w:before="120" w:after="120" w:line="240" w:lineRule="exact"/>
              <w:rPr>
                <w:rFonts w:ascii="Fira Sans" w:hAnsi="Fira Sans"/>
                <w:sz w:val="19"/>
                <w:szCs w:val="19"/>
              </w:rPr>
            </w:pPr>
            <w:r>
              <w:rPr>
                <w:rFonts w:ascii="Fira Sans" w:hAnsi="Fira Sans"/>
                <w:sz w:val="19"/>
                <w:szCs w:val="19"/>
              </w:rPr>
              <w:t>Sektor p</w:t>
            </w:r>
            <w:r w:rsidR="001B3771" w:rsidRPr="00B902F0">
              <w:rPr>
                <w:rFonts w:ascii="Fira Sans" w:hAnsi="Fira Sans"/>
                <w:sz w:val="19"/>
                <w:szCs w:val="19"/>
              </w:rPr>
              <w:t>rywatnych instytucji niekomercyjnych</w:t>
            </w:r>
            <w:r w:rsidR="00CA07A8">
              <w:rPr>
                <w:rFonts w:ascii="Fira Sans" w:hAnsi="Fira Sans"/>
                <w:sz w:val="19"/>
                <w:szCs w:val="19"/>
              </w:rPr>
              <w:t xml:space="preserve"> </w:t>
            </w:r>
            <w:r w:rsidR="001B3771" w:rsidRPr="00B902F0">
              <w:rPr>
                <w:rFonts w:ascii="Fira Sans" w:hAnsi="Fira Sans"/>
                <w:sz w:val="19"/>
                <w:szCs w:val="19"/>
              </w:rPr>
              <w:t>(PNPERD)</w:t>
            </w:r>
          </w:p>
        </w:tc>
        <w:tc>
          <w:tcPr>
            <w:tcW w:w="1791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262A879" w14:textId="77777777" w:rsidR="001B3771" w:rsidRPr="00B902F0" w:rsidRDefault="001B3771" w:rsidP="001B3771">
            <w:pPr>
              <w:spacing w:line="240" w:lineRule="exact"/>
              <w:jc w:val="right"/>
            </w:pPr>
            <w:r w:rsidRPr="0037672D">
              <w:t>98</w:t>
            </w:r>
            <w:r>
              <w:t>,</w:t>
            </w:r>
            <w:r w:rsidRPr="0037672D">
              <w:t>2</w:t>
            </w:r>
          </w:p>
        </w:tc>
        <w:tc>
          <w:tcPr>
            <w:tcW w:w="1748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vAlign w:val="center"/>
          </w:tcPr>
          <w:p w14:paraId="3DE5F20A" w14:textId="77777777" w:rsidR="001B3771" w:rsidRDefault="0024223B" w:rsidP="002D64AA">
            <w:pPr>
              <w:spacing w:line="240" w:lineRule="exact"/>
              <w:jc w:val="right"/>
            </w:pPr>
            <w:r>
              <w:t>85,3</w:t>
            </w:r>
          </w:p>
        </w:tc>
      </w:tr>
    </w:tbl>
    <w:p w14:paraId="7A3F1BF5" w14:textId="77777777" w:rsidR="00985369" w:rsidRDefault="00985369" w:rsidP="00985369">
      <w:pPr>
        <w:rPr>
          <w:lang w:eastAsia="pl-PL"/>
        </w:rPr>
      </w:pPr>
    </w:p>
    <w:p w14:paraId="62206E87" w14:textId="77777777" w:rsidR="00B902F0" w:rsidRDefault="00DE3E9F" w:rsidP="00925FC4">
      <w:pPr>
        <w:rPr>
          <w:lang w:eastAsia="pl-PL"/>
        </w:rPr>
      </w:pPr>
      <w:r>
        <w:rPr>
          <w:lang w:eastAsia="pl-PL"/>
        </w:rPr>
        <w:t xml:space="preserve">Podobnie jak w </w:t>
      </w:r>
      <w:r w:rsidR="00516607">
        <w:rPr>
          <w:lang w:eastAsia="pl-PL"/>
        </w:rPr>
        <w:t xml:space="preserve">poprzednich </w:t>
      </w:r>
      <w:r>
        <w:rPr>
          <w:lang w:eastAsia="pl-PL"/>
        </w:rPr>
        <w:t>latach</w:t>
      </w:r>
      <w:r w:rsidR="00EB2AEA">
        <w:rPr>
          <w:lang w:eastAsia="pl-PL"/>
        </w:rPr>
        <w:t>,</w:t>
      </w:r>
      <w:r>
        <w:rPr>
          <w:lang w:eastAsia="pl-PL"/>
        </w:rPr>
        <w:t xml:space="preserve"> działalność badawczą i rozwojową w Polsce finansowały głównie sektor przedsiębiorstw oraz sektor rządowy. W 202</w:t>
      </w:r>
      <w:r w:rsidR="00024AC9">
        <w:rPr>
          <w:lang w:eastAsia="pl-PL"/>
        </w:rPr>
        <w:t>5</w:t>
      </w:r>
      <w:r>
        <w:rPr>
          <w:lang w:eastAsia="pl-PL"/>
        </w:rPr>
        <w:t xml:space="preserve"> r. środki tych sektorów stanowiły odpowiednio </w:t>
      </w:r>
      <w:r w:rsidR="00B86A16">
        <w:rPr>
          <w:lang w:eastAsia="pl-PL"/>
        </w:rPr>
        <w:t>58,</w:t>
      </w:r>
      <w:r w:rsidR="00AB3D11">
        <w:rPr>
          <w:lang w:eastAsia="pl-PL"/>
        </w:rPr>
        <w:t>8</w:t>
      </w:r>
      <w:r>
        <w:rPr>
          <w:lang w:eastAsia="pl-PL"/>
        </w:rPr>
        <w:t xml:space="preserve">% oraz </w:t>
      </w:r>
      <w:r w:rsidR="00B86A16">
        <w:rPr>
          <w:lang w:eastAsia="pl-PL"/>
        </w:rPr>
        <w:t>32,</w:t>
      </w:r>
      <w:r w:rsidR="00AB3D11">
        <w:rPr>
          <w:lang w:eastAsia="pl-PL"/>
        </w:rPr>
        <w:t>7</w:t>
      </w:r>
      <w:r>
        <w:rPr>
          <w:lang w:eastAsia="pl-PL"/>
        </w:rPr>
        <w:t xml:space="preserve">% wszystkich nakładów </w:t>
      </w:r>
      <w:r w:rsidR="00477309">
        <w:rPr>
          <w:lang w:eastAsia="pl-PL"/>
        </w:rPr>
        <w:t xml:space="preserve">brutto </w:t>
      </w:r>
      <w:r w:rsidRPr="007F4E60">
        <w:rPr>
          <w:lang w:eastAsia="pl-PL"/>
        </w:rPr>
        <w:t>na działalność B+R</w:t>
      </w:r>
      <w:r>
        <w:rPr>
          <w:lang w:eastAsia="pl-PL"/>
        </w:rPr>
        <w:t xml:space="preserve"> (wobec </w:t>
      </w:r>
      <w:r w:rsidR="000F2CD7">
        <w:rPr>
          <w:lang w:eastAsia="pl-PL"/>
        </w:rPr>
        <w:t xml:space="preserve">odpowiednio </w:t>
      </w:r>
      <w:r>
        <w:rPr>
          <w:lang w:eastAsia="pl-PL"/>
        </w:rPr>
        <w:t>5</w:t>
      </w:r>
      <w:r w:rsidR="00B709C8">
        <w:rPr>
          <w:lang w:eastAsia="pl-PL"/>
        </w:rPr>
        <w:t>7</w:t>
      </w:r>
      <w:r>
        <w:rPr>
          <w:lang w:eastAsia="pl-PL"/>
        </w:rPr>
        <w:t>,8% oraz 3</w:t>
      </w:r>
      <w:r w:rsidR="00042A5D">
        <w:rPr>
          <w:lang w:eastAsia="pl-PL"/>
        </w:rPr>
        <w:t>5,4</w:t>
      </w:r>
      <w:r w:rsidRPr="00233AB2">
        <w:rPr>
          <w:lang w:eastAsia="pl-PL"/>
        </w:rPr>
        <w:t>% w 20</w:t>
      </w:r>
      <w:r>
        <w:rPr>
          <w:lang w:eastAsia="pl-PL"/>
        </w:rPr>
        <w:t>2</w:t>
      </w:r>
      <w:r w:rsidR="00B709C8">
        <w:rPr>
          <w:lang w:eastAsia="pl-PL"/>
        </w:rPr>
        <w:t>4</w:t>
      </w:r>
      <w:r w:rsidRPr="00233AB2">
        <w:rPr>
          <w:lang w:eastAsia="pl-PL"/>
        </w:rPr>
        <w:t xml:space="preserve"> r.)</w:t>
      </w:r>
      <w:r w:rsidRPr="007F4E60">
        <w:rPr>
          <w:lang w:eastAsia="pl-PL"/>
        </w:rPr>
        <w:t>.</w:t>
      </w:r>
    </w:p>
    <w:p w14:paraId="113D19DF" w14:textId="77777777" w:rsidR="00B902F0" w:rsidRDefault="00B902F0" w:rsidP="00B902F0">
      <w:pPr>
        <w:pStyle w:val="tytuwykresu"/>
      </w:pPr>
      <w:r w:rsidRPr="00C5484D">
        <w:t xml:space="preserve">Wykres 2. </w:t>
      </w:r>
      <w:r w:rsidR="006A5DD4">
        <w:t>N</w:t>
      </w:r>
      <w:r w:rsidRPr="00C5484D">
        <w:t>akład</w:t>
      </w:r>
      <w:r w:rsidR="006A5DD4">
        <w:t>y</w:t>
      </w:r>
      <w:r w:rsidRPr="00C5484D">
        <w:t xml:space="preserve"> wewnętrzn</w:t>
      </w:r>
      <w:r w:rsidR="006A5DD4">
        <w:t>e</w:t>
      </w:r>
      <w:r w:rsidRPr="00C5484D">
        <w:t xml:space="preserve"> na działalność B+R według sektorów finansujących</w:t>
      </w:r>
    </w:p>
    <w:p w14:paraId="701637E8" w14:textId="77777777" w:rsidR="00421AAD" w:rsidRDefault="00421AAD" w:rsidP="00421AAD">
      <w:pPr>
        <w:pStyle w:val="Brakstyluakapitowego"/>
      </w:pPr>
      <w:r>
        <w:rPr>
          <w:noProof/>
        </w:rPr>
        <w:drawing>
          <wp:inline distT="0" distB="0" distL="0" distR="0" wp14:anchorId="05CB0A21" wp14:editId="59505028">
            <wp:extent cx="5122545" cy="1240790"/>
            <wp:effectExtent l="0" t="0" r="1905" b="0"/>
            <wp:docPr id="7" name="Obraz 7" descr="Wykres 2. Nakłady wewnętrzne na działalność B+R według sektorów finansujących. Wykres słupkowy&#10;Wykres prezentuje dane dotyczące nakładów wewnętrznych na działalność B+R według sektorów finansujących za lata 2024 i 2025. W 2025 r. 58,8% nakładów wewnętrznych na działalność B+R finansowanych było z sektora przedsiębiorstw, 32,7% – z sektora rządowego, 5,4% – z sektora reszta świata, 2,9% – z sektora szkolnictwa wyższego oraz 0,2% – z sektora prywatnych instytucji niekomercyjnych. W 2024 r. udziały poszczególnych sektorów finansujących wyniosły odpowiednio: 57,8%, 35,4%, 3,8%, 2,8% i 0,2% nakładów wewnętrznych na działalność B+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Obraz 7" descr="Wykres 2. Nakłady wewnętrzne na działalność B+R według sektorów finansujących. Wykres słupkowy&#10;Wykres prezentuje dane dotyczące nakładów wewnętrznych na działalność B+R według sektorów finansujących za lata 2024 i 2025. W 2025 r. 58,8% nakładów wewnętrznych na działalność B+R finansowanych było z sektora przedsiębiorstw, 32,7% – z sektora rządowego, 5,4% – z sektora reszta świata, 2,9% – z sektora szkolnictwa wyższego oraz 0,2% – z sektora prywatnych instytucji niekomercyjnych. W 2024 r. udziały poszczególnych sektorów finansujących wyniosły odpowiednio: 57,8%, 35,4%, 3,8%, 2,8% i 0,2% nakładów wewnętrznych na działalność B+R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24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BAC74" w14:textId="77777777" w:rsidR="00B902F0" w:rsidRPr="00B902F0" w:rsidRDefault="00A219B5" w:rsidP="00B902F0">
      <w:pPr>
        <w:pStyle w:val="Nagwek1"/>
      </w:pPr>
      <w:r w:rsidRPr="00B902F0">
        <w:rPr>
          <w:noProof/>
        </w:rPr>
        <mc:AlternateContent>
          <mc:Choice Requires="wps">
            <w:drawing>
              <wp:anchor distT="45720" distB="45720" distL="114300" distR="114300" simplePos="0" relativeHeight="251658242" behindDoc="1" locked="0" layoutInCell="1" allowOverlap="1" wp14:anchorId="791FE2E6" wp14:editId="57507FA0">
                <wp:simplePos x="0" y="0"/>
                <wp:positionH relativeFrom="column">
                  <wp:posOffset>5233670</wp:posOffset>
                </wp:positionH>
                <wp:positionV relativeFrom="paragraph">
                  <wp:posOffset>375285</wp:posOffset>
                </wp:positionV>
                <wp:extent cx="1806575" cy="701675"/>
                <wp:effectExtent l="0" t="0" r="0" b="3175"/>
                <wp:wrapTight wrapText="bothSides">
                  <wp:wrapPolygon edited="0">
                    <wp:start x="683" y="0"/>
                    <wp:lineTo x="683" y="21111"/>
                    <wp:lineTo x="20727" y="21111"/>
                    <wp:lineTo x="20727" y="0"/>
                    <wp:lineTo x="683" y="0"/>
                  </wp:wrapPolygon>
                </wp:wrapTight>
                <wp:docPr id="25" name="Pole tekstowe 25" descr="Personel wewnętrzny stanowił 83,9% personelu B+R wyrażonego w EPC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6575" cy="701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9A8E29" w14:textId="77777777" w:rsidR="00095931" w:rsidRPr="00231EFF" w:rsidRDefault="00095931" w:rsidP="00B902F0">
                            <w:pPr>
                              <w:pStyle w:val="tekstzboku"/>
                            </w:pPr>
                            <w:r w:rsidRPr="00B902F0">
                              <w:t>Personel</w:t>
                            </w:r>
                            <w:r>
                              <w:t xml:space="preserve"> wewnętrzny stanowił 83,9% personelu B+R wyrażonego w EPC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1FE2E6" id="Pole tekstowe 25" o:spid="_x0000_s1029" type="#_x0000_t202" alt="Personel wewnętrzny stanowił 83,9% personelu B+R wyrażonego w EPC" style="position:absolute;margin-left:412.1pt;margin-top:29.55pt;width:142.25pt;height:55.25pt;z-index:-25165823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" filled="f" stroked="f">
                <v:textbox>
                  <w:txbxContent>
                    <w:p w14:paraId="6D9A8E29" w14:textId="77777777" w:rsidR="00095931" w:rsidRPr="00231EFF" w:rsidRDefault="00095931" w:rsidP="00B902F0">
                      <w:pPr>
                        <w:pStyle w:val="tekstzboku"/>
                      </w:pPr>
                      <w:r w:rsidRPr="00B902F0">
                        <w:t>Personel</w:t>
                      </w:r>
                      <w:r>
                        <w:t xml:space="preserve"> wewnętrzny stanowił 83,9% personelu B+R wyrażonego w EPC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25FC4" w:rsidRPr="00B902F0">
        <w:t xml:space="preserve">Personel w działalności badawczej i rozwojowej </w:t>
      </w:r>
    </w:p>
    <w:p w14:paraId="00C3AAA6" w14:textId="77777777" w:rsidR="00B902F0" w:rsidRDefault="00DE3E9F" w:rsidP="00925FC4">
      <w:pPr>
        <w:rPr>
          <w:spacing w:val="-2"/>
          <w:sz w:val="18"/>
        </w:rPr>
      </w:pPr>
      <w:r>
        <w:t>P</w:t>
      </w:r>
      <w:r w:rsidRPr="00912C01">
        <w:t xml:space="preserve">ersonel </w:t>
      </w:r>
      <w:r>
        <w:t>zaangażowany w działalność badawczą i rozwojową w 202</w:t>
      </w:r>
      <w:r w:rsidR="00E4136E">
        <w:t>5</w:t>
      </w:r>
      <w:r>
        <w:t xml:space="preserve"> r. liczył</w:t>
      </w:r>
      <w:r w:rsidRPr="00912C01">
        <w:t xml:space="preserve"> </w:t>
      </w:r>
      <w:r>
        <w:t>32</w:t>
      </w:r>
      <w:r w:rsidR="00E4136E">
        <w:t>9</w:t>
      </w:r>
      <w:r>
        <w:t>,</w:t>
      </w:r>
      <w:r w:rsidR="00E4136E">
        <w:t>1</w:t>
      </w:r>
      <w:r w:rsidRPr="00912C01">
        <w:t xml:space="preserve"> tys. osób, </w:t>
      </w:r>
      <w:r w:rsidR="00237489">
        <w:br/>
      </w:r>
      <w:r w:rsidRPr="00912C01">
        <w:t xml:space="preserve">tj. o </w:t>
      </w:r>
      <w:r w:rsidR="00E4136E">
        <w:t>2</w:t>
      </w:r>
      <w:r>
        <w:t>,9</w:t>
      </w:r>
      <w:r w:rsidRPr="00912C01">
        <w:t xml:space="preserve">% </w:t>
      </w:r>
      <w:r w:rsidR="00E4136E">
        <w:t>więcej</w:t>
      </w:r>
      <w:r w:rsidRPr="00912C01">
        <w:t xml:space="preserve"> niż w </w:t>
      </w:r>
      <w:r>
        <w:t>202</w:t>
      </w:r>
      <w:r w:rsidR="00E4136E">
        <w:t>4</w:t>
      </w:r>
      <w:r>
        <w:t xml:space="preserve"> r</w:t>
      </w:r>
      <w:r w:rsidRPr="00912C01">
        <w:t xml:space="preserve">. </w:t>
      </w:r>
      <w:r>
        <w:t>Rzeczywiste zaangażowanie tych osób w projekty B+R wyrażone w</w:t>
      </w:r>
      <w:r w:rsidRPr="00912C01">
        <w:t xml:space="preserve"> ekwiwalentach pełnego czasu pracy</w:t>
      </w:r>
      <w:r>
        <w:t xml:space="preserve"> (EPC)</w:t>
      </w:r>
      <w:r w:rsidRPr="00912C01">
        <w:t xml:space="preserve"> wyniosło </w:t>
      </w:r>
      <w:r w:rsidR="00EE694B">
        <w:t>206,7</w:t>
      </w:r>
      <w:r w:rsidRPr="00912C01">
        <w:t xml:space="preserve"> tys. EPC</w:t>
      </w:r>
      <w:r>
        <w:t xml:space="preserve">, tj. </w:t>
      </w:r>
      <w:r w:rsidRPr="00912C01">
        <w:t xml:space="preserve">o </w:t>
      </w:r>
      <w:r w:rsidR="007F5C79">
        <w:t>4,3</w:t>
      </w:r>
      <w:r w:rsidRPr="00912C01">
        <w:t>%</w:t>
      </w:r>
      <w:r>
        <w:t xml:space="preserve"> </w:t>
      </w:r>
      <w:r w:rsidR="007F5C79">
        <w:t>więcej</w:t>
      </w:r>
      <w:r>
        <w:t xml:space="preserve"> niż rok wcześniej. </w:t>
      </w:r>
      <w:r w:rsidRPr="008E4097">
        <w:t>W strukturze personelu B+R dominował personel wewnętrzny, który stanowił 82,</w:t>
      </w:r>
      <w:r w:rsidR="008E4097" w:rsidRPr="008E4097">
        <w:t>2</w:t>
      </w:r>
      <w:r w:rsidRPr="008E4097">
        <w:t xml:space="preserve">% personelu B+R mierzonego w osobach </w:t>
      </w:r>
      <w:r w:rsidRPr="006473CA">
        <w:t>oraz 8</w:t>
      </w:r>
      <w:r w:rsidR="006473CA" w:rsidRPr="006473CA">
        <w:t>3,9</w:t>
      </w:r>
      <w:r w:rsidRPr="006473CA">
        <w:t>% –</w:t>
      </w:r>
      <w:r w:rsidR="00516607">
        <w:t xml:space="preserve"> mierzonego</w:t>
      </w:r>
      <w:r w:rsidRPr="006473CA">
        <w:t xml:space="preserve"> w EPC </w:t>
      </w:r>
      <w:r w:rsidRPr="007F5C79">
        <w:t>(w 202</w:t>
      </w:r>
      <w:r w:rsidR="005C5181" w:rsidRPr="007F5C79">
        <w:t>4</w:t>
      </w:r>
      <w:r w:rsidRPr="007F5C79">
        <w:t xml:space="preserve"> r. udziały te wyniosły odpowiednio 8</w:t>
      </w:r>
      <w:r w:rsidR="005C5181" w:rsidRPr="007F5C79">
        <w:t>2</w:t>
      </w:r>
      <w:r w:rsidRPr="007F5C79">
        <w:t>,</w:t>
      </w:r>
      <w:r w:rsidR="005C5181" w:rsidRPr="007F5C79">
        <w:t>3</w:t>
      </w:r>
      <w:r w:rsidRPr="007F5C79">
        <w:t>% i 8</w:t>
      </w:r>
      <w:r w:rsidR="005C5181" w:rsidRPr="007F5C79">
        <w:t>4</w:t>
      </w:r>
      <w:r w:rsidRPr="007F5C79">
        <w:t>,</w:t>
      </w:r>
      <w:r w:rsidR="005C5181" w:rsidRPr="007F5C79">
        <w:t>4</w:t>
      </w:r>
      <w:r w:rsidRPr="007F5C79">
        <w:t>%).</w:t>
      </w:r>
    </w:p>
    <w:p w14:paraId="6D7640DF" w14:textId="77777777" w:rsidR="003873E3" w:rsidRDefault="003873E3" w:rsidP="003873E3">
      <w:pPr>
        <w:pStyle w:val="tytuwykresu"/>
      </w:pPr>
      <w:r w:rsidRPr="003873E3">
        <w:t>Wykres 3. Personel B+R według głównych grup</w:t>
      </w:r>
    </w:p>
    <w:p w14:paraId="6CA3AF69" w14:textId="77777777" w:rsidR="00421AAD" w:rsidRDefault="00421AAD" w:rsidP="00421AAD">
      <w:pPr>
        <w:pStyle w:val="Brakstyluakapitowego"/>
      </w:pPr>
      <w:r>
        <w:rPr>
          <w:noProof/>
        </w:rPr>
        <w:drawing>
          <wp:inline distT="0" distB="0" distL="0" distR="0" wp14:anchorId="463CF085" wp14:editId="2AE3FE87">
            <wp:extent cx="5122545" cy="1630045"/>
            <wp:effectExtent l="0" t="0" r="1905" b="8255"/>
            <wp:docPr id="1" name="Obraz 1" descr="Wykres 3. Personel B+R według głównych grup. Wykres słupkowy&#10;Wykres prezentuje dane dotyczące personelu B+R według głównych grup za lata 2024 i 2025. W 2025 r. personel wewnętrzny B+R liczył 270,4 tys. osób (wobec 263,5 tys. osób w roku poprzednim), natomiast liczebność personelu zewnętrznego wyniosła 58,6 tys. osób (wobec 56,5 tys. osób w 2024 r.). Rzeczywiste zaangażowanie personelu wewnętrznego w badania naukowe i prace rozwojowe wyrażone w ekwiwalentach pełnego czasu pracy wyniosło 173,4 tys. EPC (wobec 167,2 tys. EPC w roku poprzednim), natomiast w przypadku personelu zewnętrznego wyniosło 33,3 tys. EPC (wobec 31,0 tys. EPC w 2024 r.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Wykres 3. Personel B+R według głównych grup. Wykres słupkowy&#10;Wykres prezentuje dane dotyczące personelu B+R według głównych grup za lata 2024 i 2025. W 2025 r. personel wewnętrzny B+R liczył 270,4 tys. osób (wobec 263,5 tys. osób w roku poprzednim), natomiast liczebność personelu zewnętrznego wyniosła 58,6 tys. osób (wobec 56,5 tys. osób w 2024 r.). Rzeczywiste zaangażowanie personelu wewnętrznego w badania naukowe i prace rozwojowe wyrażone w ekwiwalentach pełnego czasu pracy wyniosło 173,4 tys. EPC (wobec 167,2 tys. EPC w roku poprzednim), natomiast w przypadku personelu zewnętrznego wyniosło 33,3 tys. EPC (wobec 31,0 tys. EPC w 2024 r.)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63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8D3306" w14:textId="77777777" w:rsidR="00421AAD" w:rsidRDefault="00421AAD" w:rsidP="00421AAD"/>
    <w:p w14:paraId="69EB4BF6" w14:textId="77777777" w:rsidR="00890494" w:rsidRDefault="00890494" w:rsidP="00421AAD"/>
    <w:p w14:paraId="02CE13F5" w14:textId="77777777" w:rsidR="003873E3" w:rsidRPr="0089617D" w:rsidRDefault="00DE3E9F" w:rsidP="00925FC4">
      <w:pPr>
        <w:rPr>
          <w:color w:val="000000" w:themeColor="text1"/>
          <w:shd w:val="clear" w:color="auto" w:fill="FFFFFF"/>
        </w:rPr>
      </w:pPr>
      <w:r w:rsidRPr="008872CF">
        <w:rPr>
          <w:shd w:val="clear" w:color="auto" w:fill="FFFFFF"/>
        </w:rPr>
        <w:lastRenderedPageBreak/>
        <w:t xml:space="preserve">W strukturze osób zaangażowanych w działalność B+R według realizowanej funkcji </w:t>
      </w:r>
      <w:r w:rsidR="003A20A0">
        <w:rPr>
          <w:shd w:val="clear" w:color="auto" w:fill="FFFFFF"/>
        </w:rPr>
        <w:t>nadal</w:t>
      </w:r>
      <w:r w:rsidRPr="008872CF">
        <w:rPr>
          <w:shd w:val="clear" w:color="auto" w:fill="FFFFFF"/>
        </w:rPr>
        <w:t xml:space="preserve"> </w:t>
      </w:r>
      <w:r w:rsidR="00925FC4">
        <w:rPr>
          <w:shd w:val="clear" w:color="auto" w:fill="FFFFFF"/>
        </w:rPr>
        <w:br/>
      </w:r>
      <w:r w:rsidRPr="008872CF">
        <w:rPr>
          <w:shd w:val="clear" w:color="auto" w:fill="FFFFFF"/>
        </w:rPr>
        <w:t>dominowali badacze</w:t>
      </w:r>
      <w:r w:rsidR="003A20A0">
        <w:rPr>
          <w:shd w:val="clear" w:color="auto" w:fill="FFFFFF"/>
        </w:rPr>
        <w:t>. S</w:t>
      </w:r>
      <w:r w:rsidRPr="008872CF">
        <w:rPr>
          <w:shd w:val="clear" w:color="auto" w:fill="FFFFFF"/>
        </w:rPr>
        <w:t xml:space="preserve">tanowili </w:t>
      </w:r>
      <w:r w:rsidR="007A2DEA">
        <w:rPr>
          <w:shd w:val="clear" w:color="auto" w:fill="FFFFFF"/>
        </w:rPr>
        <w:t xml:space="preserve">oni </w:t>
      </w:r>
      <w:r w:rsidRPr="008872CF">
        <w:rPr>
          <w:shd w:val="clear" w:color="auto" w:fill="FFFFFF"/>
        </w:rPr>
        <w:t>69,</w:t>
      </w:r>
      <w:r w:rsidR="008872CF" w:rsidRPr="008872CF">
        <w:rPr>
          <w:shd w:val="clear" w:color="auto" w:fill="FFFFFF"/>
        </w:rPr>
        <w:t>6</w:t>
      </w:r>
      <w:r w:rsidRPr="008872CF">
        <w:rPr>
          <w:shd w:val="clear" w:color="auto" w:fill="FFFFFF"/>
        </w:rPr>
        <w:t xml:space="preserve">% </w:t>
      </w:r>
      <w:r w:rsidRPr="00931AED">
        <w:rPr>
          <w:shd w:val="clear" w:color="auto" w:fill="FFFFFF"/>
        </w:rPr>
        <w:t xml:space="preserve">personelu wewnętrznego </w:t>
      </w:r>
      <w:r w:rsidRPr="00697E6C">
        <w:rPr>
          <w:shd w:val="clear" w:color="auto" w:fill="FFFFFF"/>
        </w:rPr>
        <w:t>i 68,</w:t>
      </w:r>
      <w:r w:rsidR="00697E6C" w:rsidRPr="00697E6C">
        <w:rPr>
          <w:shd w:val="clear" w:color="auto" w:fill="FFFFFF"/>
        </w:rPr>
        <w:t>3</w:t>
      </w:r>
      <w:r w:rsidRPr="00697E6C">
        <w:rPr>
          <w:shd w:val="clear" w:color="auto" w:fill="FFFFFF"/>
        </w:rPr>
        <w:t xml:space="preserve">% personelu </w:t>
      </w:r>
      <w:r w:rsidR="00925FC4">
        <w:rPr>
          <w:shd w:val="clear" w:color="auto" w:fill="FFFFFF"/>
        </w:rPr>
        <w:br/>
      </w:r>
      <w:r w:rsidRPr="00697E6C">
        <w:rPr>
          <w:shd w:val="clear" w:color="auto" w:fill="FFFFFF"/>
        </w:rPr>
        <w:t>zewnętrznego B+R wyrażonego w osobach (wobec odpowiednio 69,</w:t>
      </w:r>
      <w:r w:rsidR="00227530" w:rsidRPr="00697E6C">
        <w:rPr>
          <w:shd w:val="clear" w:color="auto" w:fill="FFFFFF"/>
        </w:rPr>
        <w:t>2</w:t>
      </w:r>
      <w:r w:rsidRPr="00697E6C">
        <w:rPr>
          <w:shd w:val="clear" w:color="auto" w:fill="FFFFFF"/>
        </w:rPr>
        <w:t>% i 68,</w:t>
      </w:r>
      <w:r w:rsidR="00227530" w:rsidRPr="00697E6C">
        <w:rPr>
          <w:shd w:val="clear" w:color="auto" w:fill="FFFFFF"/>
        </w:rPr>
        <w:t>6</w:t>
      </w:r>
      <w:r w:rsidRPr="00697E6C">
        <w:rPr>
          <w:shd w:val="clear" w:color="auto" w:fill="FFFFFF"/>
        </w:rPr>
        <w:t>% w 202</w:t>
      </w:r>
      <w:r w:rsidR="00227530" w:rsidRPr="00697E6C">
        <w:rPr>
          <w:shd w:val="clear" w:color="auto" w:fill="FFFFFF"/>
        </w:rPr>
        <w:t>4</w:t>
      </w:r>
      <w:r w:rsidRPr="00697E6C">
        <w:rPr>
          <w:shd w:val="clear" w:color="auto" w:fill="FFFFFF"/>
        </w:rPr>
        <w:t xml:space="preserve"> r.)</w:t>
      </w:r>
      <w:r w:rsidRPr="00697E6C">
        <w:rPr>
          <w:color w:val="000000" w:themeColor="text1"/>
          <w:shd w:val="clear" w:color="auto" w:fill="FFFFFF"/>
        </w:rPr>
        <w:t>.</w:t>
      </w:r>
      <w:r w:rsidRPr="0089617D">
        <w:rPr>
          <w:color w:val="000000" w:themeColor="text1"/>
          <w:shd w:val="clear" w:color="auto" w:fill="FFFFFF"/>
        </w:rPr>
        <w:t xml:space="preserve"> </w:t>
      </w:r>
      <w:r w:rsidR="00925FC4">
        <w:rPr>
          <w:color w:val="000000" w:themeColor="text1"/>
          <w:shd w:val="clear" w:color="auto" w:fill="FFFFFF"/>
        </w:rPr>
        <w:br/>
      </w:r>
      <w:r w:rsidR="007A2DEA">
        <w:rPr>
          <w:color w:val="000000" w:themeColor="text1"/>
          <w:shd w:val="clear" w:color="auto" w:fill="FFFFFF"/>
        </w:rPr>
        <w:t>W personelu mierzonym w</w:t>
      </w:r>
      <w:r w:rsidRPr="0089617D">
        <w:rPr>
          <w:color w:val="000000" w:themeColor="text1"/>
          <w:shd w:val="clear" w:color="auto" w:fill="FFFFFF"/>
        </w:rPr>
        <w:t xml:space="preserve"> ekwiwalentach pełnego czasu pracy </w:t>
      </w:r>
      <w:r w:rsidRPr="000610CC">
        <w:rPr>
          <w:color w:val="000000" w:themeColor="text1"/>
          <w:shd w:val="clear" w:color="auto" w:fill="FFFFFF"/>
        </w:rPr>
        <w:t>udział</w:t>
      </w:r>
      <w:r>
        <w:rPr>
          <w:color w:val="000000" w:themeColor="text1"/>
          <w:shd w:val="clear" w:color="auto" w:fill="FFFFFF"/>
        </w:rPr>
        <w:t xml:space="preserve"> </w:t>
      </w:r>
      <w:r w:rsidR="007A2DEA">
        <w:rPr>
          <w:color w:val="000000" w:themeColor="text1"/>
          <w:shd w:val="clear" w:color="auto" w:fill="FFFFFF"/>
        </w:rPr>
        <w:t xml:space="preserve">badaczy </w:t>
      </w:r>
      <w:r w:rsidRPr="000610CC">
        <w:rPr>
          <w:color w:val="000000" w:themeColor="text1"/>
          <w:shd w:val="clear" w:color="auto" w:fill="FFFFFF"/>
        </w:rPr>
        <w:t>wyni</w:t>
      </w:r>
      <w:r w:rsidR="007A2DEA">
        <w:rPr>
          <w:color w:val="000000" w:themeColor="text1"/>
          <w:shd w:val="clear" w:color="auto" w:fill="FFFFFF"/>
        </w:rPr>
        <w:t>ósł</w:t>
      </w:r>
      <w:r>
        <w:rPr>
          <w:color w:val="000000" w:themeColor="text1"/>
          <w:shd w:val="clear" w:color="auto" w:fill="FFFFFF"/>
        </w:rPr>
        <w:t xml:space="preserve"> </w:t>
      </w:r>
      <w:r w:rsidRPr="000610CC">
        <w:rPr>
          <w:color w:val="000000" w:themeColor="text1"/>
          <w:shd w:val="clear" w:color="auto" w:fill="FFFFFF"/>
        </w:rPr>
        <w:t xml:space="preserve"> </w:t>
      </w:r>
      <w:r w:rsidR="00256A3A">
        <w:rPr>
          <w:color w:val="000000" w:themeColor="text1"/>
          <w:shd w:val="clear" w:color="auto" w:fill="FFFFFF"/>
        </w:rPr>
        <w:t>73,5</w:t>
      </w:r>
      <w:r w:rsidRPr="000610CC">
        <w:rPr>
          <w:color w:val="000000" w:themeColor="text1"/>
          <w:shd w:val="clear" w:color="auto" w:fill="FFFFFF"/>
        </w:rPr>
        <w:t xml:space="preserve">% </w:t>
      </w:r>
      <w:r w:rsidR="007A2DEA">
        <w:rPr>
          <w:color w:val="000000" w:themeColor="text1"/>
          <w:shd w:val="clear" w:color="auto" w:fill="FFFFFF"/>
        </w:rPr>
        <w:t xml:space="preserve">w personelu wewnętrznym </w:t>
      </w:r>
      <w:r w:rsidRPr="000610CC">
        <w:rPr>
          <w:color w:val="000000" w:themeColor="text1"/>
          <w:shd w:val="clear" w:color="auto" w:fill="FFFFFF"/>
        </w:rPr>
        <w:t xml:space="preserve">oraz </w:t>
      </w:r>
      <w:r w:rsidR="00256A3A">
        <w:rPr>
          <w:color w:val="000000" w:themeColor="text1"/>
          <w:shd w:val="clear" w:color="auto" w:fill="FFFFFF"/>
        </w:rPr>
        <w:t>68,6</w:t>
      </w:r>
      <w:r w:rsidRPr="000610CC">
        <w:rPr>
          <w:color w:val="000000" w:themeColor="text1"/>
          <w:shd w:val="clear" w:color="auto" w:fill="FFFFFF"/>
        </w:rPr>
        <w:t>%</w:t>
      </w:r>
      <w:r w:rsidR="007A2DEA">
        <w:rPr>
          <w:color w:val="000000" w:themeColor="text1"/>
          <w:shd w:val="clear" w:color="auto" w:fill="FFFFFF"/>
        </w:rPr>
        <w:t xml:space="preserve"> w zewnętrznym</w:t>
      </w:r>
      <w:r w:rsidRPr="000610CC">
        <w:rPr>
          <w:color w:val="000000" w:themeColor="text1"/>
          <w:shd w:val="clear" w:color="auto" w:fill="FFFFFF"/>
        </w:rPr>
        <w:t xml:space="preserve"> </w:t>
      </w:r>
      <w:r>
        <w:rPr>
          <w:color w:val="000000" w:themeColor="text1"/>
          <w:shd w:val="clear" w:color="auto" w:fill="FFFFFF"/>
        </w:rPr>
        <w:t>(wobe</w:t>
      </w:r>
      <w:r w:rsidRPr="00160917">
        <w:rPr>
          <w:color w:val="000000" w:themeColor="text1"/>
          <w:spacing w:val="-2"/>
          <w:shd w:val="clear" w:color="auto" w:fill="FFFFFF"/>
        </w:rPr>
        <w:t xml:space="preserve">c </w:t>
      </w:r>
      <w:r w:rsidR="007A2DEA">
        <w:rPr>
          <w:color w:val="000000" w:themeColor="text1"/>
          <w:spacing w:val="-2"/>
          <w:shd w:val="clear" w:color="auto" w:fill="FFFFFF"/>
        </w:rPr>
        <w:t xml:space="preserve">odpowiednio </w:t>
      </w:r>
      <w:r w:rsidR="00256A3A">
        <w:rPr>
          <w:color w:val="000000" w:themeColor="text1"/>
          <w:spacing w:val="-2"/>
          <w:shd w:val="clear" w:color="auto" w:fill="FFFFFF"/>
        </w:rPr>
        <w:t>72,9</w:t>
      </w:r>
      <w:r w:rsidRPr="00160917">
        <w:rPr>
          <w:color w:val="000000" w:themeColor="text1"/>
          <w:spacing w:val="-2"/>
          <w:shd w:val="clear" w:color="auto" w:fill="FFFFFF"/>
        </w:rPr>
        <w:t xml:space="preserve">% i </w:t>
      </w:r>
      <w:r w:rsidR="00256A3A">
        <w:rPr>
          <w:color w:val="000000" w:themeColor="text1"/>
          <w:spacing w:val="-2"/>
          <w:shd w:val="clear" w:color="auto" w:fill="FFFFFF"/>
        </w:rPr>
        <w:t>69,9</w:t>
      </w:r>
      <w:r w:rsidRPr="00160917">
        <w:rPr>
          <w:color w:val="000000" w:themeColor="text1"/>
          <w:spacing w:val="-2"/>
          <w:shd w:val="clear" w:color="auto" w:fill="FFFFFF"/>
        </w:rPr>
        <w:t xml:space="preserve">% w </w:t>
      </w:r>
      <w:r w:rsidR="00256A3A">
        <w:rPr>
          <w:color w:val="000000" w:themeColor="text1"/>
          <w:spacing w:val="-2"/>
          <w:shd w:val="clear" w:color="auto" w:fill="FFFFFF"/>
        </w:rPr>
        <w:t>2024</w:t>
      </w:r>
      <w:r w:rsidR="00256A3A" w:rsidRPr="00160917">
        <w:rPr>
          <w:color w:val="000000" w:themeColor="text1"/>
          <w:spacing w:val="-2"/>
          <w:shd w:val="clear" w:color="auto" w:fill="FFFFFF"/>
        </w:rPr>
        <w:t xml:space="preserve"> </w:t>
      </w:r>
      <w:r w:rsidRPr="00160917">
        <w:rPr>
          <w:color w:val="000000" w:themeColor="text1"/>
          <w:spacing w:val="-2"/>
          <w:shd w:val="clear" w:color="auto" w:fill="FFFFFF"/>
        </w:rPr>
        <w:t>r.).</w:t>
      </w:r>
    </w:p>
    <w:p w14:paraId="36E04D96" w14:textId="77777777" w:rsidR="003873E3" w:rsidRDefault="00DE3E9F" w:rsidP="00925FC4">
      <w:pPr>
        <w:rPr>
          <w:shd w:val="clear" w:color="auto" w:fill="FFFFFF"/>
        </w:rPr>
      </w:pPr>
      <w:r w:rsidRPr="00893F2B">
        <w:rPr>
          <w:shd w:val="clear" w:color="auto" w:fill="FFFFFF"/>
        </w:rPr>
        <w:t>W</w:t>
      </w:r>
      <w:r w:rsidRPr="00893F2B">
        <w:rPr>
          <w:spacing w:val="-2"/>
          <w:shd w:val="clear" w:color="auto" w:fill="FFFFFF"/>
        </w:rPr>
        <w:t xml:space="preserve"> strukturze </w:t>
      </w:r>
      <w:r w:rsidRPr="008953E3">
        <w:rPr>
          <w:spacing w:val="-2"/>
          <w:shd w:val="clear" w:color="auto" w:fill="FFFFFF"/>
        </w:rPr>
        <w:t xml:space="preserve">personelu wewnętrznego B+R według sektorów wykonawczych dominowały </w:t>
      </w:r>
      <w:r>
        <w:rPr>
          <w:shd w:val="clear" w:color="auto" w:fill="FFFFFF"/>
        </w:rPr>
        <w:t>osoby pracujące w</w:t>
      </w:r>
      <w:r w:rsidRPr="00E9717A">
        <w:rPr>
          <w:shd w:val="clear" w:color="auto" w:fill="FFFFFF"/>
        </w:rPr>
        <w:t xml:space="preserve"> </w:t>
      </w:r>
      <w:r w:rsidRPr="00837736">
        <w:t xml:space="preserve">sektorach przedsiębiorstw </w:t>
      </w:r>
      <w:r w:rsidR="00712847">
        <w:t xml:space="preserve">(56,7%) </w:t>
      </w:r>
      <w:r w:rsidRPr="00837736">
        <w:t>oraz szkolnictwa wyższego</w:t>
      </w:r>
      <w:r w:rsidR="00712847">
        <w:t xml:space="preserve"> (40,6%)</w:t>
      </w:r>
      <w:r w:rsidRPr="00837736">
        <w:t xml:space="preserve">. </w:t>
      </w:r>
      <w:r w:rsidRPr="009D092F">
        <w:rPr>
          <w:shd w:val="clear" w:color="auto" w:fill="FFFFFF"/>
        </w:rPr>
        <w:t>Najw</w:t>
      </w:r>
      <w:r w:rsidRPr="00945A2A">
        <w:rPr>
          <w:spacing w:val="-2"/>
          <w:shd w:val="clear" w:color="auto" w:fill="FFFFFF"/>
        </w:rPr>
        <w:t>yższą wartość ekwiwalentu pełnego czasu pracy odnotowano w sektorze przedsiębiorstw</w:t>
      </w:r>
      <w:r w:rsidRPr="009D092F">
        <w:rPr>
          <w:shd w:val="clear" w:color="auto" w:fill="FFFFFF"/>
        </w:rPr>
        <w:t xml:space="preserve"> ‒ 10</w:t>
      </w:r>
      <w:r w:rsidR="009D092F" w:rsidRPr="009D092F">
        <w:rPr>
          <w:shd w:val="clear" w:color="auto" w:fill="FFFFFF"/>
        </w:rPr>
        <w:t>8</w:t>
      </w:r>
      <w:r w:rsidRPr="009D092F">
        <w:rPr>
          <w:shd w:val="clear" w:color="auto" w:fill="FFFFFF"/>
        </w:rPr>
        <w:t>,</w:t>
      </w:r>
      <w:r w:rsidR="009D092F" w:rsidRPr="009D092F">
        <w:rPr>
          <w:shd w:val="clear" w:color="auto" w:fill="FFFFFF"/>
        </w:rPr>
        <w:t>6</w:t>
      </w:r>
      <w:r w:rsidRPr="009D092F">
        <w:rPr>
          <w:shd w:val="clear" w:color="auto" w:fill="FFFFFF"/>
        </w:rPr>
        <w:t xml:space="preserve"> tys. EPC, tj. o </w:t>
      </w:r>
      <w:r w:rsidR="009D092F" w:rsidRPr="009D092F">
        <w:rPr>
          <w:shd w:val="clear" w:color="auto" w:fill="FFFFFF"/>
        </w:rPr>
        <w:t>5,2</w:t>
      </w:r>
      <w:r w:rsidRPr="009D092F">
        <w:rPr>
          <w:shd w:val="clear" w:color="auto" w:fill="FFFFFF"/>
        </w:rPr>
        <w:t>%</w:t>
      </w:r>
      <w:r w:rsidR="009D092F" w:rsidRPr="009D092F">
        <w:rPr>
          <w:shd w:val="clear" w:color="auto" w:fill="FFFFFF"/>
        </w:rPr>
        <w:t xml:space="preserve"> więcej</w:t>
      </w:r>
      <w:r w:rsidRPr="009D092F">
        <w:rPr>
          <w:shd w:val="clear" w:color="auto" w:fill="FFFFFF"/>
        </w:rPr>
        <w:t xml:space="preserve"> niż w 202</w:t>
      </w:r>
      <w:r w:rsidR="009D092F" w:rsidRPr="009D092F">
        <w:rPr>
          <w:shd w:val="clear" w:color="auto" w:fill="FFFFFF"/>
        </w:rPr>
        <w:t>4</w:t>
      </w:r>
      <w:r w:rsidRPr="009D092F">
        <w:rPr>
          <w:shd w:val="clear" w:color="auto" w:fill="FFFFFF"/>
        </w:rPr>
        <w:t xml:space="preserve"> r.</w:t>
      </w:r>
    </w:p>
    <w:p w14:paraId="560D3415" w14:textId="77777777" w:rsidR="003873E3" w:rsidRDefault="003873E3" w:rsidP="003873E3">
      <w:pPr>
        <w:pStyle w:val="tytuwykresu"/>
      </w:pPr>
      <w:r w:rsidRPr="003873E3">
        <w:t xml:space="preserve">Wykres 4. </w:t>
      </w:r>
      <w:r w:rsidR="006A5DD4">
        <w:t>Personel</w:t>
      </w:r>
      <w:r w:rsidRPr="003873E3">
        <w:t xml:space="preserve"> wewnętrzn</w:t>
      </w:r>
      <w:r w:rsidR="006A5DD4">
        <w:t>y</w:t>
      </w:r>
      <w:r w:rsidRPr="003873E3">
        <w:t xml:space="preserve"> B+R według sektorów wykonawczych</w:t>
      </w:r>
    </w:p>
    <w:p w14:paraId="5393EA23" w14:textId="77777777" w:rsidR="00421AAD" w:rsidRDefault="00421AAD" w:rsidP="00421AAD">
      <w:pPr>
        <w:pStyle w:val="Brakstyluakapitowego"/>
      </w:pPr>
      <w:r>
        <w:rPr>
          <w:noProof/>
        </w:rPr>
        <w:drawing>
          <wp:inline distT="0" distB="0" distL="0" distR="0" wp14:anchorId="07A83D37" wp14:editId="5C4114FC">
            <wp:extent cx="5102362" cy="1744984"/>
            <wp:effectExtent l="0" t="0" r="3175" b="7620"/>
            <wp:docPr id="13" name="Obraz 13" descr="Wykres 4. Personel wewnętrzny B+R według sektorów wykonawczych. Wykres słupkowy&#10;Wykres prezentuje dane dotyczące personelu wewnętrznego B+R według sektorów wykonawczych za lata 2024 i 2025. W 2025 r. 56,7% osób należących do personelu wewnętrznego B+R pochodziło z sektora przedsiębiorstw, 40,6% – z sektora szkolnictwa wyższego, 2,5% – z sektora rządowego oraz 0,2% – z sektora prywatnych instytucji niekomercyjnych (wobec odpowiednio: 56,2%, 41,1%, 2,5% oraz 0,2% w 2024 r.). &#10;W 2025 r. 62,6% personelu wewnętrznego B+R wyrażonego w ekwiwalentach pełnego czasu pracy stanowili pracujący należący do sektora przedsiębiorstw, 34,9% – do sektora szkolnictwa wyższego, 2,3% – do sektora rządowego oraz 0,2% – do sektora prywatnych instytucji niekomercyjnych (wobec odpowiednio: 61,6%, 35,7%, 2,5% oraz 0,2% w 2024 r.)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az 13" descr="Wykres 4. Personel wewnętrzny B+R według sektorów wykonawczych. Wykres słupkowy&#10;Wykres prezentuje dane dotyczące personelu wewnętrznego B+R według sektorów wykonawczych za lata 2024 i 2025. W 2025 r. 56,7% osób należących do personelu wewnętrznego B+R pochodziło z sektora przedsiębiorstw, 40,6% – z sektora szkolnictwa wyższego, 2,5% – z sektora rządowego oraz 0,2% – z sektora prywatnych instytucji niekomercyjnych (wobec odpowiednio: 56,2%, 41,1%, 2,5% oraz 0,2% w 2024 r.). &#10;W 2025 r. 62,6% personelu wewnętrznego B+R wyrażonego w ekwiwalentach pełnego czasu pracy stanowili pracujący należący do sektora przedsiębiorstw, 34,9% – do sektora szkolnictwa wyższego, 2,3% – do sektora rządowego oraz 0,2% – do sektora prywatnych instytucji niekomercyjnych (wobec odpowiednio: 61,6%, 35,7%, 2,5% oraz 0,2% w 2024 r.)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102362" cy="1744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8A18C1" w14:textId="77777777" w:rsidR="00421AAD" w:rsidRDefault="00421AAD" w:rsidP="00421AAD"/>
    <w:p w14:paraId="08E48E5E" w14:textId="77777777" w:rsidR="00890494" w:rsidRDefault="00890494" w:rsidP="00421AAD"/>
    <w:p w14:paraId="43364F24" w14:textId="77777777" w:rsidR="00A219B5" w:rsidRDefault="00A219B5" w:rsidP="00421AAD">
      <w:pPr>
        <w:rPr>
          <w:lang w:eastAsia="pl-PL"/>
        </w:rPr>
      </w:pPr>
    </w:p>
    <w:p w14:paraId="1586EB40" w14:textId="77777777" w:rsidR="008802F6" w:rsidRDefault="008802F6" w:rsidP="00421AAD">
      <w:pPr>
        <w:rPr>
          <w:lang w:eastAsia="pl-PL"/>
        </w:rPr>
      </w:pPr>
    </w:p>
    <w:p w14:paraId="73FBC18D" w14:textId="77777777" w:rsidR="00837736" w:rsidRDefault="00837736" w:rsidP="003827FD">
      <w:pPr>
        <w:rPr>
          <w:lang w:eastAsia="pl-PL"/>
        </w:rPr>
      </w:pPr>
    </w:p>
    <w:p w14:paraId="1C3D2D1E" w14:textId="77777777" w:rsidR="003873E3" w:rsidRPr="00874FF3" w:rsidRDefault="003873E3" w:rsidP="003873E3">
      <w:pPr>
        <w:rPr>
          <w:strike/>
        </w:rPr>
      </w:pPr>
    </w:p>
    <w:p w14:paraId="71F8AB24" w14:textId="77777777" w:rsidR="003873E3" w:rsidRDefault="003873E3" w:rsidP="00293919"/>
    <w:p w14:paraId="6BCA7CB6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521F3D0A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13758A44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1F46202E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604D5781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1222E50E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5FBA00DB" w14:textId="77777777" w:rsidR="00A33C64" w:rsidRDefault="00A33C64" w:rsidP="00293919">
      <w:pPr>
        <w:rPr>
          <w:rFonts w:eastAsiaTheme="minorEastAsia" w:cs="Calibri"/>
          <w:color w:val="000000"/>
          <w:lang w:eastAsia="pl-PL"/>
        </w:rPr>
      </w:pPr>
    </w:p>
    <w:p w14:paraId="7DBFC94A" w14:textId="77777777" w:rsidR="004D76E7" w:rsidRDefault="004D76E7" w:rsidP="00293919">
      <w:pPr>
        <w:rPr>
          <w:rFonts w:eastAsiaTheme="minorEastAsia" w:cs="Calibri"/>
          <w:color w:val="000000"/>
          <w:lang w:eastAsia="pl-PL"/>
        </w:rPr>
      </w:pPr>
    </w:p>
    <w:p w14:paraId="419A2620" w14:textId="77777777" w:rsidR="004D76E7" w:rsidRDefault="004D76E7" w:rsidP="00293919">
      <w:pPr>
        <w:rPr>
          <w:rFonts w:eastAsiaTheme="minorEastAsia" w:cs="Calibri"/>
          <w:color w:val="000000"/>
          <w:lang w:eastAsia="pl-PL"/>
        </w:rPr>
      </w:pPr>
    </w:p>
    <w:p w14:paraId="51B57869" w14:textId="77777777" w:rsidR="00A33C64" w:rsidRDefault="00A33C64" w:rsidP="00293919"/>
    <w:p w14:paraId="39D9255E" w14:textId="77777777" w:rsidR="00D5012D" w:rsidRDefault="00D5012D" w:rsidP="00BE3F3B">
      <w:pPr>
        <w:pStyle w:val="styltekstbezrobocie"/>
        <w:spacing w:line="240" w:lineRule="atLeast"/>
        <w:ind w:left="0" w:firstLine="0"/>
        <w:jc w:val="left"/>
        <w:rPr>
          <w:szCs w:val="19"/>
        </w:rPr>
      </w:pPr>
    </w:p>
    <w:p w14:paraId="5A7B5D17" w14:textId="77777777" w:rsidR="00C466E3" w:rsidRDefault="006A77CF" w:rsidP="007175C4">
      <w:r w:rsidRPr="000244A0">
        <w:rPr>
          <w:shd w:val="clear" w:color="auto" w:fill="FFFFFF"/>
        </w:rPr>
        <w:t>W przypadku cytowania tej publikacji prosimy o podanie jej tytułu oraz wskazanie Głównego Urzędu Statystycznego (GUS) jako autora. W sytuacji publikowania własnych obliczeń wykonanych na podstawie danych z tej publikacji, należy dodać zapis: Opracowanie własne na podstawie danych z publikacji GUS pt</w:t>
      </w:r>
      <w:r>
        <w:rPr>
          <w:shd w:val="clear" w:color="auto" w:fill="FFFFFF"/>
        </w:rPr>
        <w:t>. „Działalność badawcza i rozwojowa w Polsce w 202</w:t>
      </w:r>
      <w:r w:rsidR="006473B0">
        <w:rPr>
          <w:shd w:val="clear" w:color="auto" w:fill="FFFFFF"/>
        </w:rPr>
        <w:t xml:space="preserve">5 </w:t>
      </w:r>
      <w:r>
        <w:rPr>
          <w:shd w:val="clear" w:color="auto" w:fill="FFFFFF"/>
        </w:rPr>
        <w:t>r.”</w:t>
      </w:r>
    </w:p>
    <w:p w14:paraId="49AF224F" w14:textId="77777777" w:rsidR="00694AF0" w:rsidRDefault="00694AF0" w:rsidP="00E76D26">
      <w:pPr>
        <w:rPr>
          <w:sz w:val="18"/>
        </w:rPr>
      </w:pPr>
    </w:p>
    <w:p w14:paraId="5EC3FA34" w14:textId="77777777" w:rsidR="00694AF0" w:rsidRPr="00001C5B" w:rsidRDefault="00694AF0" w:rsidP="00E76D26">
      <w:pPr>
        <w:rPr>
          <w:sz w:val="18"/>
        </w:rPr>
        <w:sectPr w:rsidR="00694AF0" w:rsidRPr="00001C5B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923C08" w14:paraId="5742D019" w14:textId="77777777" w:rsidTr="00095931">
        <w:trPr>
          <w:trHeight w:val="1626"/>
        </w:trPr>
        <w:tc>
          <w:tcPr>
            <w:tcW w:w="4926" w:type="dxa"/>
          </w:tcPr>
          <w:p w14:paraId="1F627E00" w14:textId="77777777" w:rsidR="00923C08" w:rsidRPr="004A1D19" w:rsidRDefault="00923C08" w:rsidP="00923C08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14:paraId="20888910" w14:textId="77777777" w:rsidR="00923C08" w:rsidRPr="008925F0" w:rsidRDefault="00923C08" w:rsidP="00923C08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F278A6">
              <w:rPr>
                <w:rFonts w:cs="Arial"/>
                <w:b/>
                <w:color w:val="000000" w:themeColor="text1"/>
                <w:sz w:val="20"/>
              </w:rPr>
              <w:t>Urząd Statystyczny w Szczecinie</w:t>
            </w:r>
          </w:p>
          <w:p w14:paraId="30FEF418" w14:textId="77777777" w:rsidR="00923C08" w:rsidRPr="00AB1F20" w:rsidRDefault="00923C08" w:rsidP="00923C08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AB1F20">
              <w:rPr>
                <w:b/>
                <w:sz w:val="20"/>
                <w:szCs w:val="20"/>
                <w:lang w:val="fi-FI"/>
              </w:rPr>
              <w:t xml:space="preserve">Dyrektor </w:t>
            </w:r>
            <w:r w:rsidRPr="001377C1">
              <w:rPr>
                <w:b/>
                <w:bCs/>
                <w:color w:val="000000" w:themeColor="text1"/>
                <w:sz w:val="20"/>
                <w:szCs w:val="18"/>
                <w:lang w:eastAsia="pl-PL"/>
              </w:rPr>
              <w:t>Magdalena Wegner</w:t>
            </w:r>
          </w:p>
          <w:p w14:paraId="3FE708EC" w14:textId="77777777" w:rsidR="00923C08" w:rsidRPr="00AB24E4" w:rsidRDefault="00923C08" w:rsidP="00923C08">
            <w:pPr>
              <w:pStyle w:val="Nagwek3"/>
              <w:spacing w:before="0" w:after="120" w:line="276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Tel: </w:t>
            </w:r>
            <w:r w:rsidRPr="006677A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91 459 77 00</w:t>
            </w:r>
          </w:p>
        </w:tc>
        <w:tc>
          <w:tcPr>
            <w:tcW w:w="4927" w:type="dxa"/>
          </w:tcPr>
          <w:p w14:paraId="1D4E1529" w14:textId="77777777" w:rsidR="00923C08" w:rsidRDefault="00923C08" w:rsidP="00923C08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4A1D19">
              <w:rPr>
                <w:rFonts w:cs="Arial"/>
                <w:sz w:val="20"/>
              </w:rPr>
              <w:t>Rozpowszechnianie:</w:t>
            </w:r>
            <w:r w:rsidRPr="004A1D19">
              <w:rPr>
                <w:rFonts w:cs="Arial"/>
                <w:sz w:val="20"/>
              </w:rPr>
              <w:br/>
            </w:r>
            <w:r>
              <w:rPr>
                <w:rFonts w:cs="Arial"/>
                <w:b/>
                <w:sz w:val="20"/>
              </w:rPr>
              <w:t>Wydział Współpracy z Mediami</w:t>
            </w:r>
          </w:p>
          <w:p w14:paraId="578E8E0D" w14:textId="77777777" w:rsidR="00923C08" w:rsidRDefault="00923C08" w:rsidP="00923C08">
            <w:pPr>
              <w:spacing w:before="0" w:line="276" w:lineRule="auto"/>
            </w:pPr>
            <w:r>
              <w:t>Tel. komórkowy: +48 695 255 032</w:t>
            </w:r>
          </w:p>
          <w:p w14:paraId="12EC5F7E" w14:textId="77777777" w:rsidR="00923C08" w:rsidRDefault="00923C08" w:rsidP="00923C08">
            <w:pPr>
              <w:spacing w:line="276" w:lineRule="auto"/>
              <w:ind w:left="1491" w:hanging="1491"/>
            </w:pPr>
            <w:r>
              <w:t>Tel. stacjonarne: +48 22 608 38 04, +48 22 449 41 45,     +48 22 608 30 09</w:t>
            </w:r>
          </w:p>
          <w:p w14:paraId="1118254A" w14:textId="77777777" w:rsidR="00923C08" w:rsidRDefault="00923C08" w:rsidP="00923C08">
            <w:r w:rsidRPr="00610ED9">
              <w:rPr>
                <w:b/>
                <w:sz w:val="20"/>
              </w:rPr>
              <w:t>e-mail:</w:t>
            </w:r>
            <w:r w:rsidRPr="00610ED9">
              <w:rPr>
                <w:sz w:val="20"/>
              </w:rPr>
              <w:t xml:space="preserve"> </w:t>
            </w:r>
            <w:hyperlink r:id="rId16" w:history="1">
              <w:r w:rsidRPr="00610ED9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</w:rPr>
                <w:t>obslugaprasowa@stat.gov.pl</w:t>
              </w:r>
            </w:hyperlink>
          </w:p>
          <w:p w14:paraId="665B4A6B" w14:textId="77777777" w:rsidR="00923C08" w:rsidRDefault="00923C08" w:rsidP="00923C08">
            <w:pPr>
              <w:rPr>
                <w:sz w:val="18"/>
              </w:rPr>
            </w:pPr>
          </w:p>
        </w:tc>
      </w:tr>
      <w:tr w:rsidR="00923C08" w14:paraId="537AE1F9" w14:textId="77777777" w:rsidTr="00095931">
        <w:trPr>
          <w:trHeight w:val="418"/>
        </w:trPr>
        <w:tc>
          <w:tcPr>
            <w:tcW w:w="4926" w:type="dxa"/>
            <w:vMerge w:val="restart"/>
          </w:tcPr>
          <w:p w14:paraId="39363822" w14:textId="77777777" w:rsidR="00923C08" w:rsidRPr="00F05FC7" w:rsidRDefault="00923C08" w:rsidP="00923C08">
            <w:pPr>
              <w:rPr>
                <w:sz w:val="18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70143D27" w14:textId="77777777" w:rsidR="00923C08" w:rsidRDefault="00923C08" w:rsidP="00923C08">
            <w:pPr>
              <w:spacing w:line="240" w:lineRule="exact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0296" behindDoc="0" locked="0" layoutInCell="1" allowOverlap="1" wp14:anchorId="47CEF59E" wp14:editId="169B9A0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18" w:history="1">
              <w:r w:rsidRPr="00491D59">
                <w:rPr>
                  <w:rStyle w:val="Hipercze"/>
                  <w:rFonts w:cstheme="minorBidi"/>
                  <w:sz w:val="20"/>
                </w:rPr>
                <w:t>stat.gov.pl</w:t>
              </w:r>
              <w:r w:rsidRPr="00491D59">
                <w:rPr>
                  <w:rStyle w:val="Hipercze"/>
                  <w:rFonts w:cstheme="minorBidi"/>
                  <w:sz w:val="18"/>
                </w:rPr>
                <w:t xml:space="preserve">     </w:t>
              </w:r>
            </w:hyperlink>
            <w:r>
              <w:rPr>
                <w:sz w:val="18"/>
              </w:rPr>
              <w:t xml:space="preserve"> </w:t>
            </w:r>
          </w:p>
        </w:tc>
      </w:tr>
      <w:tr w:rsidR="00923C08" w14:paraId="400C357F" w14:textId="77777777" w:rsidTr="00095931">
        <w:trPr>
          <w:trHeight w:val="418"/>
        </w:trPr>
        <w:tc>
          <w:tcPr>
            <w:tcW w:w="4926" w:type="dxa"/>
            <w:vMerge/>
          </w:tcPr>
          <w:p w14:paraId="2C3C015F" w14:textId="77777777" w:rsidR="00923C08" w:rsidRPr="00C91687" w:rsidRDefault="00923C08" w:rsidP="00923C08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50D7347" w14:textId="77777777" w:rsidR="00923C08" w:rsidRDefault="00923C08" w:rsidP="00923C08">
            <w:pPr>
              <w:spacing w:line="240" w:lineRule="exact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1320" behindDoc="0" locked="0" layoutInCell="1" allowOverlap="1" wp14:anchorId="59CA4915" wp14:editId="40629148">
                  <wp:simplePos x="0" y="0"/>
                  <wp:positionH relativeFrom="column">
                    <wp:posOffset>79375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0" w:history="1">
              <w:r w:rsidRPr="008D6174"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923C08" w14:paraId="3B57D9CE" w14:textId="77777777" w:rsidTr="00095931">
        <w:trPr>
          <w:trHeight w:val="476"/>
        </w:trPr>
        <w:tc>
          <w:tcPr>
            <w:tcW w:w="4926" w:type="dxa"/>
            <w:vMerge/>
          </w:tcPr>
          <w:p w14:paraId="2F6D26A6" w14:textId="77777777" w:rsidR="00923C08" w:rsidRPr="00C91687" w:rsidRDefault="00923C08" w:rsidP="00923C0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09707C29" w14:textId="77777777" w:rsidR="00923C08" w:rsidRDefault="00000000" w:rsidP="00923C08">
            <w:pPr>
              <w:spacing w:line="240" w:lineRule="exact"/>
              <w:ind w:firstLine="680"/>
              <w:rPr>
                <w:sz w:val="18"/>
              </w:rPr>
            </w:pPr>
            <w:hyperlink r:id="rId21" w:history="1">
              <w:r w:rsidR="00923C08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drawing>
                  <wp:anchor distT="0" distB="0" distL="114300" distR="114300" simplePos="0" relativeHeight="251662344" behindDoc="0" locked="0" layoutInCell="1" allowOverlap="1" wp14:anchorId="206C4B27" wp14:editId="4743FF07">
                    <wp:simplePos x="0" y="0"/>
                    <wp:positionH relativeFrom="column">
                      <wp:posOffset>80645</wp:posOffset>
                    </wp:positionH>
                    <wp:positionV relativeFrom="paragraph">
                      <wp:posOffset>13970</wp:posOffset>
                    </wp:positionV>
                    <wp:extent cx="251460" cy="251460"/>
                    <wp:effectExtent l="0" t="0" r="0" b="0"/>
                    <wp:wrapNone/>
                    <wp:docPr id="23" name="Obraz 23" descr="Ikonka facebooka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23" name="logo-02.png"/>
                            <pic:cNvPicPr/>
                          </pic:nvPicPr>
                          <pic:blipFill>
                            <a:blip r:embed="rId2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51460" cy="25146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w:r>
              <w:r w:rsidR="00923C08" w:rsidRPr="008D6174">
                <w:rPr>
                  <w:rStyle w:val="Hipercze"/>
                  <w:rFonts w:cstheme="minorBidi"/>
                  <w:sz w:val="20"/>
                </w:rPr>
                <w:t>@GlownyUrzadStatystyczny</w:t>
              </w:r>
            </w:hyperlink>
            <w:r w:rsidR="00923C08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923C08" w14:paraId="0693BCDF" w14:textId="77777777" w:rsidTr="00095931">
        <w:trPr>
          <w:trHeight w:val="426"/>
        </w:trPr>
        <w:tc>
          <w:tcPr>
            <w:tcW w:w="4926" w:type="dxa"/>
          </w:tcPr>
          <w:p w14:paraId="344B946B" w14:textId="77777777" w:rsidR="00923C08" w:rsidRPr="00C91687" w:rsidRDefault="00923C08" w:rsidP="00923C0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289ABE1" w14:textId="77777777" w:rsidR="00923C08" w:rsidRDefault="00923C08" w:rsidP="00923C08">
            <w:pPr>
              <w:spacing w:line="240" w:lineRule="exact"/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3368" behindDoc="0" locked="0" layoutInCell="1" allowOverlap="1" wp14:anchorId="1279249F" wp14:editId="7F219AF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4" name="Obraz 4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4" w:history="1">
              <w:r>
                <w:rPr>
                  <w:rStyle w:val="Hipercze"/>
                  <w:rFonts w:cstheme="minorBidi"/>
                  <w:sz w:val="20"/>
                </w:rPr>
                <w:t>@gus_stat</w:t>
              </w:r>
            </w:hyperlink>
          </w:p>
        </w:tc>
      </w:tr>
      <w:tr w:rsidR="00923C08" w14:paraId="6FE2AFD1" w14:textId="77777777" w:rsidTr="00095931">
        <w:trPr>
          <w:trHeight w:val="504"/>
        </w:trPr>
        <w:tc>
          <w:tcPr>
            <w:tcW w:w="4926" w:type="dxa"/>
          </w:tcPr>
          <w:p w14:paraId="6CC15A3A" w14:textId="77777777" w:rsidR="00923C08" w:rsidRPr="00C91687" w:rsidRDefault="00923C08" w:rsidP="00923C0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0AF4B25" w14:textId="77777777" w:rsidR="00923C08" w:rsidRDefault="00923C08" w:rsidP="00923C08">
            <w:pPr>
              <w:spacing w:line="240" w:lineRule="exact"/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4392" behindDoc="0" locked="0" layoutInCell="1" allowOverlap="1" wp14:anchorId="2FBA48F9" wp14:editId="72ECBD2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hyperlink r:id="rId26" w:history="1">
              <w:r w:rsidRPr="008D6174">
                <w:rPr>
                  <w:rStyle w:val="Hipercze"/>
                  <w:rFonts w:cstheme="minorBidi"/>
                  <w:sz w:val="20"/>
                </w:rPr>
                <w:t>@GłównyUrządStatystycznyGUS</w:t>
              </w:r>
            </w:hyperlink>
          </w:p>
        </w:tc>
      </w:tr>
      <w:tr w:rsidR="00923C08" w14:paraId="5932F03B" w14:textId="77777777" w:rsidTr="00095931">
        <w:trPr>
          <w:trHeight w:val="1546"/>
        </w:trPr>
        <w:tc>
          <w:tcPr>
            <w:tcW w:w="4926" w:type="dxa"/>
          </w:tcPr>
          <w:p w14:paraId="667FDBE9" w14:textId="77777777" w:rsidR="00923C08" w:rsidRPr="00C91687" w:rsidRDefault="00923C08" w:rsidP="00923C08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2246491" w14:textId="77777777" w:rsidR="00923C08" w:rsidRDefault="00000000" w:rsidP="00923C08">
            <w:pPr>
              <w:spacing w:line="240" w:lineRule="exact"/>
              <w:ind w:firstLine="680"/>
              <w:rPr>
                <w:noProof/>
                <w:sz w:val="20"/>
                <w:lang w:eastAsia="pl-PL"/>
              </w:rPr>
            </w:pPr>
            <w:hyperlink r:id="rId27" w:history="1">
              <w:r w:rsidR="00923C08" w:rsidRPr="008D6174">
                <w:rPr>
                  <w:rStyle w:val="Hipercze"/>
                  <w:rFonts w:cstheme="minorBidi"/>
                  <w:noProof/>
                  <w:sz w:val="20"/>
                  <w:lang w:eastAsia="pl-PL"/>
                </w:rPr>
                <w:t>@Główny Urząd Statystyczny</w:t>
              </w:r>
            </w:hyperlink>
            <w:r w:rsidR="00923C08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65416" behindDoc="0" locked="0" layoutInCell="1" allowOverlap="1" wp14:anchorId="23AAE54E" wp14:editId="6095EE88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CD2427" w:rsidRPr="009B2A4A" w14:paraId="50A65D58" w14:textId="77777777" w:rsidTr="00095931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1236F44F" w14:textId="77777777" w:rsidR="00CD2427" w:rsidRPr="00876479" w:rsidRDefault="00CD2427" w:rsidP="00C05F3B">
            <w:pPr>
              <w:shd w:val="clear" w:color="auto" w:fill="D9D9D9" w:themeFill="background1" w:themeFillShade="D9"/>
              <w:spacing w:line="240" w:lineRule="exact"/>
              <w:rPr>
                <w:b/>
              </w:rPr>
            </w:pPr>
            <w:r w:rsidRPr="00210B1C">
              <w:rPr>
                <w:b/>
              </w:rPr>
              <w:t>Powiązane opracowania</w:t>
            </w:r>
          </w:p>
          <w:p w14:paraId="61472B40" w14:textId="77777777" w:rsidR="009D3C40" w:rsidRPr="00BC1AFF" w:rsidRDefault="00BC1AFF" w:rsidP="00C05F3B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r>
              <w:rPr>
                <w:szCs w:val="19"/>
              </w:rPr>
              <w:fldChar w:fldCharType="begin"/>
            </w:r>
            <w:r>
              <w:rPr>
                <w:szCs w:val="19"/>
              </w:rPr>
              <w:instrText>HYPERLINK "https://publikacje.new.stat.gov.pl/portal-publikacje/dzialalnosc-badawcza-i-rozwojowa-w-polsce-w-2024-r" \o "Link do opracowania: \"Działalność badawcza i rozwojowa w Polsce w 2024 r.\"</w:instrText>
            </w:r>
            <w:r>
              <w:rPr>
                <w:szCs w:val="19"/>
              </w:rPr>
            </w:r>
            <w:r>
              <w:rPr>
                <w:szCs w:val="19"/>
              </w:rPr>
              <w:fldChar w:fldCharType="separate"/>
            </w:r>
            <w:r w:rsidR="009D3C40" w:rsidRPr="00BC1AFF">
              <w:rPr>
                <w:rStyle w:val="Hipercze"/>
                <w:rFonts w:cstheme="minorBidi"/>
                <w:szCs w:val="19"/>
              </w:rPr>
              <w:t>Działalność badawcza i rozwojowa w Polsce</w:t>
            </w:r>
            <w:r w:rsidR="003A540D" w:rsidRPr="00BC1AFF">
              <w:rPr>
                <w:rStyle w:val="Hipercze"/>
                <w:rFonts w:cstheme="minorBidi"/>
                <w:szCs w:val="19"/>
              </w:rPr>
              <w:t xml:space="preserve"> w 202</w:t>
            </w:r>
            <w:r w:rsidRPr="00BC1AFF">
              <w:rPr>
                <w:rStyle w:val="Hipercze"/>
                <w:rFonts w:cstheme="minorBidi"/>
                <w:szCs w:val="19"/>
              </w:rPr>
              <w:t>4</w:t>
            </w:r>
            <w:r w:rsidR="003A540D" w:rsidRPr="00BC1AFF">
              <w:rPr>
                <w:rStyle w:val="Hipercze"/>
                <w:rFonts w:cstheme="minorBidi"/>
                <w:szCs w:val="19"/>
              </w:rPr>
              <w:t xml:space="preserve"> r</w:t>
            </w:r>
            <w:r w:rsidR="009D3C40" w:rsidRPr="00BC1AFF">
              <w:rPr>
                <w:rStyle w:val="Hipercze"/>
                <w:rFonts w:cstheme="minorBidi"/>
                <w:szCs w:val="19"/>
              </w:rPr>
              <w:t>.</w:t>
            </w:r>
          </w:p>
          <w:p w14:paraId="02532B11" w14:textId="77777777" w:rsidR="003A540D" w:rsidRPr="00756DDF" w:rsidRDefault="00BC1AFF" w:rsidP="00C05F3B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r>
              <w:rPr>
                <w:szCs w:val="19"/>
              </w:rPr>
              <w:fldChar w:fldCharType="end"/>
            </w:r>
            <w:r w:rsidR="00756DDF">
              <w:rPr>
                <w:szCs w:val="19"/>
              </w:rPr>
              <w:fldChar w:fldCharType="begin"/>
            </w:r>
            <w:r w:rsidR="00756DDF">
              <w:rPr>
                <w:szCs w:val="19"/>
              </w:rPr>
              <w:instrText>HYPERLINK "https://publikacje.new.stat.gov.pl/portal-publikacje/nauka-i-technika-w-2024-r" \o "Link do opracowania: \"Nauka i technika w 2024 r.\"</w:instrText>
            </w:r>
            <w:r w:rsidR="00756DDF">
              <w:rPr>
                <w:szCs w:val="19"/>
              </w:rPr>
            </w:r>
            <w:r w:rsidR="00756DDF">
              <w:rPr>
                <w:szCs w:val="19"/>
              </w:rPr>
              <w:fldChar w:fldCharType="separate"/>
            </w:r>
            <w:r w:rsidR="009D3C40" w:rsidRPr="00756DDF">
              <w:rPr>
                <w:rStyle w:val="Hipercze"/>
                <w:rFonts w:cstheme="minorBidi"/>
                <w:szCs w:val="19"/>
              </w:rPr>
              <w:t>Nauka i technika</w:t>
            </w:r>
            <w:r w:rsidR="003A540D" w:rsidRPr="00756DDF">
              <w:rPr>
                <w:rStyle w:val="Hipercze"/>
                <w:rFonts w:cstheme="minorBidi"/>
                <w:szCs w:val="19"/>
              </w:rPr>
              <w:t xml:space="preserve"> w 202</w:t>
            </w:r>
            <w:r w:rsidR="00756DDF" w:rsidRPr="00756DDF">
              <w:rPr>
                <w:rStyle w:val="Hipercze"/>
                <w:rFonts w:cstheme="minorBidi"/>
                <w:szCs w:val="19"/>
              </w:rPr>
              <w:t>4</w:t>
            </w:r>
            <w:r w:rsidR="003A540D" w:rsidRPr="00756DDF">
              <w:rPr>
                <w:rStyle w:val="Hipercze"/>
                <w:rFonts w:cstheme="minorBidi"/>
                <w:szCs w:val="19"/>
              </w:rPr>
              <w:t xml:space="preserve"> r. </w:t>
            </w:r>
          </w:p>
          <w:p w14:paraId="4BA7E578" w14:textId="77777777" w:rsidR="009D3C40" w:rsidRPr="00C33AFA" w:rsidRDefault="00756DDF" w:rsidP="00C05F3B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r>
              <w:rPr>
                <w:szCs w:val="19"/>
              </w:rPr>
              <w:fldChar w:fldCharType="end"/>
            </w:r>
            <w:r w:rsidR="00C33AFA">
              <w:rPr>
                <w:szCs w:val="19"/>
              </w:rPr>
              <w:fldChar w:fldCharType="begin"/>
            </w:r>
            <w:r w:rsidR="00C33AFA">
              <w:rPr>
                <w:szCs w:val="19"/>
              </w:rPr>
              <w:instrText>HYPERLINK "https://publikacje.new.stat.gov.pl/portal-publikacje/zeszyt-metodologiczny-dzialalnosc-badawcza-i-rozwojowa" \o "Link do opracowania: \"Zeszyt metodologiczny. Działalność badawcza i rozwojowa\" "</w:instrText>
            </w:r>
            <w:r w:rsidR="00C33AFA">
              <w:rPr>
                <w:szCs w:val="19"/>
              </w:rPr>
            </w:r>
            <w:r w:rsidR="00C33AFA">
              <w:rPr>
                <w:szCs w:val="19"/>
              </w:rPr>
              <w:fldChar w:fldCharType="separate"/>
            </w:r>
            <w:r w:rsidR="003A540D" w:rsidRPr="00C33AFA">
              <w:rPr>
                <w:rStyle w:val="Hipercze"/>
                <w:rFonts w:cstheme="minorBidi"/>
                <w:szCs w:val="19"/>
              </w:rPr>
              <w:t>Zeszyt metodologiczny. Działalność badawcza i rozwojowa</w:t>
            </w:r>
            <w:r w:rsidR="00A40796" w:rsidRPr="00C33AFA">
              <w:rPr>
                <w:rStyle w:val="Hipercze"/>
                <w:rFonts w:cstheme="minorBidi"/>
                <w:szCs w:val="19"/>
              </w:rPr>
              <w:t xml:space="preserve"> </w:t>
            </w:r>
          </w:p>
          <w:p w14:paraId="031B1294" w14:textId="77777777" w:rsidR="003A540D" w:rsidRDefault="00C33AFA" w:rsidP="00C05F3B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>
              <w:rPr>
                <w:szCs w:val="19"/>
              </w:rPr>
              <w:fldChar w:fldCharType="end"/>
            </w:r>
            <w:r w:rsidR="003A540D" w:rsidRPr="003A540D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40A4640C" w14:textId="77777777" w:rsidR="003A540D" w:rsidRPr="00274267" w:rsidRDefault="00274267" w:rsidP="00C05F3B">
            <w:pPr>
              <w:spacing w:line="240" w:lineRule="exact"/>
              <w:rPr>
                <w:rStyle w:val="Hipercze"/>
                <w:rFonts w:cstheme="minorBidi"/>
                <w:szCs w:val="24"/>
              </w:rPr>
            </w:pPr>
            <w:r>
              <w:rPr>
                <w:rStyle w:val="Hipercze"/>
                <w:rFonts w:cstheme="minorBidi"/>
                <w:szCs w:val="24"/>
              </w:rPr>
              <w:fldChar w:fldCharType="begin"/>
            </w:r>
            <w:r>
              <w:rPr>
                <w:rStyle w:val="Hipercze"/>
                <w:rFonts w:cstheme="minorBidi"/>
                <w:szCs w:val="24"/>
              </w:rPr>
              <w:instrText xml:space="preserve"> HYPERLINK "https://bdl.stat.gov.pl/bdl/dane/podgrup/temat" \o "Link do tematu: Bank Danych Lokalnych (BDL) – Nauka i technika. Społeczeństwo informacyjne – Działalność badawcza i rozwojowa" </w:instrText>
            </w:r>
            <w:r>
              <w:rPr>
                <w:rStyle w:val="Hipercze"/>
                <w:rFonts w:cstheme="minorBidi"/>
                <w:szCs w:val="24"/>
              </w:rPr>
            </w:r>
            <w:r>
              <w:rPr>
                <w:rStyle w:val="Hipercze"/>
                <w:rFonts w:cstheme="minorBidi"/>
                <w:szCs w:val="24"/>
              </w:rPr>
              <w:fldChar w:fldCharType="separate"/>
            </w:r>
            <w:r w:rsidR="003A540D" w:rsidRPr="00274267">
              <w:rPr>
                <w:rStyle w:val="Hipercze"/>
                <w:rFonts w:cstheme="minorBidi"/>
                <w:szCs w:val="24"/>
              </w:rPr>
              <w:t>Bank Danych Lokalnych (BDL)</w:t>
            </w:r>
            <w:r w:rsidR="006C2692" w:rsidRPr="00274267">
              <w:rPr>
                <w:rStyle w:val="Hipercze"/>
                <w:rFonts w:cstheme="minorBidi"/>
                <w:szCs w:val="24"/>
              </w:rPr>
              <w:t xml:space="preserve"> – Nauka i technika. Społeczeństwo informacyjne – Działalność badawcza </w:t>
            </w:r>
            <w:r w:rsidR="006C2692" w:rsidRPr="00274267">
              <w:rPr>
                <w:rStyle w:val="Hipercze"/>
                <w:rFonts w:cstheme="minorBidi"/>
                <w:szCs w:val="24"/>
              </w:rPr>
              <w:br/>
              <w:t>i rozwojowa</w:t>
            </w:r>
          </w:p>
          <w:p w14:paraId="7D9F079C" w14:textId="77777777" w:rsidR="003A540D" w:rsidRPr="00E26145" w:rsidRDefault="00274267" w:rsidP="00C05F3B">
            <w:pPr>
              <w:spacing w:line="240" w:lineRule="exact"/>
              <w:rPr>
                <w:color w:val="000000" w:themeColor="text1"/>
                <w:szCs w:val="24"/>
              </w:rPr>
            </w:pPr>
            <w:r>
              <w:rPr>
                <w:rStyle w:val="Hipercze"/>
                <w:rFonts w:cstheme="minorBidi"/>
                <w:szCs w:val="24"/>
              </w:rPr>
              <w:fldChar w:fldCharType="end"/>
            </w:r>
            <w:hyperlink r:id="rId29" w:tooltip="Link do tematu: Bank Danych Makroekonomicznych (BDM) – Działalność badawcza i rozwojowa, działalność innowacyjna przedsiębiorstw i społeczeństwo informacyjne" w:history="1">
              <w:r w:rsidR="003A540D" w:rsidRPr="00700066">
                <w:rPr>
                  <w:rStyle w:val="Hipercze"/>
                  <w:rFonts w:cstheme="minorBidi"/>
                  <w:szCs w:val="24"/>
                </w:rPr>
                <w:t>Bank Danych Makroekonomicznych (BDM)</w:t>
              </w:r>
              <w:r w:rsidR="00700066" w:rsidRPr="00700066">
                <w:rPr>
                  <w:rStyle w:val="Hipercze"/>
                  <w:rFonts w:cstheme="minorBidi"/>
                  <w:szCs w:val="24"/>
                </w:rPr>
                <w:t xml:space="preserve"> – Działalność badawcza i rozwojowa, działalność innowacyjna </w:t>
              </w:r>
              <w:r w:rsidR="00700066" w:rsidRPr="00700066">
                <w:rPr>
                  <w:rStyle w:val="Hipercze"/>
                  <w:rFonts w:cstheme="minorBidi"/>
                  <w:szCs w:val="24"/>
                </w:rPr>
                <w:br/>
                <w:t>przedsiębiorstw i społeczeństwo informacyjne</w:t>
              </w:r>
            </w:hyperlink>
          </w:p>
          <w:p w14:paraId="58F3E80D" w14:textId="77777777" w:rsidR="003A540D" w:rsidRPr="00B83B41" w:rsidRDefault="00000000" w:rsidP="00C05F3B">
            <w:pPr>
              <w:spacing w:line="240" w:lineRule="exact"/>
              <w:rPr>
                <w:rStyle w:val="Hipercze"/>
                <w:rFonts w:cstheme="minorBidi"/>
                <w:szCs w:val="24"/>
              </w:rPr>
            </w:pPr>
            <w:hyperlink r:id="rId30" w:tooltip="Link do tematu: Dziedzinowe Bazy Wiedzy (DBW) – Nauka i technika" w:history="1">
              <w:r w:rsidR="003A540D" w:rsidRPr="00B83B41">
                <w:rPr>
                  <w:rStyle w:val="Hipercze"/>
                  <w:rFonts w:cstheme="minorBidi"/>
                  <w:szCs w:val="24"/>
                </w:rPr>
                <w:t>Dziedzinow</w:t>
              </w:r>
              <w:r w:rsidR="007A5756" w:rsidRPr="00B83B41">
                <w:rPr>
                  <w:rStyle w:val="Hipercze"/>
                  <w:rFonts w:cstheme="minorBidi"/>
                  <w:szCs w:val="24"/>
                </w:rPr>
                <w:t>e</w:t>
              </w:r>
              <w:r w:rsidR="003A540D" w:rsidRPr="00B83B41">
                <w:rPr>
                  <w:rStyle w:val="Hipercze"/>
                  <w:rFonts w:cstheme="minorBidi"/>
                  <w:szCs w:val="24"/>
                </w:rPr>
                <w:t xml:space="preserve"> Baz</w:t>
              </w:r>
              <w:r w:rsidR="007A5756" w:rsidRPr="00B83B41">
                <w:rPr>
                  <w:rStyle w:val="Hipercze"/>
                  <w:rFonts w:cstheme="minorBidi"/>
                  <w:szCs w:val="24"/>
                </w:rPr>
                <w:t>y</w:t>
              </w:r>
              <w:r w:rsidR="003A540D" w:rsidRPr="00B83B41">
                <w:rPr>
                  <w:rStyle w:val="Hipercze"/>
                  <w:rFonts w:cstheme="minorBidi"/>
                  <w:szCs w:val="24"/>
                </w:rPr>
                <w:t xml:space="preserve"> Wiedzy (DBW)</w:t>
              </w:r>
              <w:r w:rsidR="00B83B41" w:rsidRPr="00B83B41">
                <w:rPr>
                  <w:rStyle w:val="Hipercze"/>
                  <w:rFonts w:cstheme="minorBidi"/>
                  <w:szCs w:val="24"/>
                </w:rPr>
                <w:t xml:space="preserve"> – Nauka i technika</w:t>
              </w:r>
            </w:hyperlink>
          </w:p>
          <w:p w14:paraId="201A28A5" w14:textId="77777777" w:rsidR="003A540D" w:rsidRPr="00F832FF" w:rsidRDefault="00000000" w:rsidP="00C05F3B">
            <w:pPr>
              <w:spacing w:line="240" w:lineRule="exact"/>
              <w:rPr>
                <w:rStyle w:val="Hipercze"/>
                <w:rFonts w:cstheme="minorBidi"/>
                <w:szCs w:val="24"/>
              </w:rPr>
            </w:pPr>
            <w:hyperlink r:id="rId31" w:anchor="/obszary-tematyczne/21" w:tooltip="Link do tematu: Strateg – Obszary tematyczne – Badania i innowacje" w:history="1">
              <w:r w:rsidR="003A540D" w:rsidRPr="00F832FF">
                <w:rPr>
                  <w:rStyle w:val="Hipercze"/>
                  <w:rFonts w:cstheme="minorBidi"/>
                  <w:szCs w:val="24"/>
                </w:rPr>
                <w:t>Strateg</w:t>
              </w:r>
              <w:r w:rsidR="00F832FF" w:rsidRPr="00F832FF">
                <w:rPr>
                  <w:rStyle w:val="Hipercze"/>
                  <w:rFonts w:cstheme="minorBidi"/>
                  <w:szCs w:val="24"/>
                </w:rPr>
                <w:t xml:space="preserve"> – Obszary tematyczne – Badania i innowacje</w:t>
              </w:r>
            </w:hyperlink>
          </w:p>
          <w:p w14:paraId="26960754" w14:textId="77777777" w:rsidR="00CD2427" w:rsidRDefault="00CD2427" w:rsidP="00C05F3B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64A3DCA2" w14:textId="77777777" w:rsidR="00DA6511" w:rsidRPr="00DA6511" w:rsidRDefault="00000000" w:rsidP="00C05F3B">
            <w:pPr>
              <w:spacing w:line="240" w:lineRule="exact"/>
              <w:rPr>
                <w:rStyle w:val="Hipercze"/>
                <w:rFonts w:cstheme="minorBidi"/>
                <w:color w:val="001D77"/>
                <w:szCs w:val="19"/>
              </w:rPr>
            </w:pPr>
            <w:hyperlink r:id="rId32" w:tooltip="Link do pojęcia: Działalność badawcza i rozwojowa (B+R)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Działalność badawcza i rozwojowa (B+R)</w:t>
              </w:r>
            </w:hyperlink>
          </w:p>
          <w:p w14:paraId="7D5418C0" w14:textId="77777777" w:rsidR="00DA6511" w:rsidRPr="00DA6511" w:rsidRDefault="00000000" w:rsidP="00C05F3B">
            <w:pPr>
              <w:spacing w:line="240" w:lineRule="exact"/>
              <w:rPr>
                <w:color w:val="0000FF"/>
                <w:szCs w:val="19"/>
              </w:rPr>
            </w:pPr>
            <w:hyperlink r:id="rId33" w:tooltip="Link do pojęcia: Nakłady krajowe brutto na działalność badawczą i rozwojową (GERD)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Nakłady krajowe brutto na działalność badawczą i rozwojową (GERD)</w:t>
              </w:r>
            </w:hyperlink>
          </w:p>
          <w:p w14:paraId="1E467F27" w14:textId="77777777" w:rsidR="00DA6511" w:rsidRPr="00DA6511" w:rsidRDefault="00000000" w:rsidP="00C05F3B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hyperlink r:id="rId34" w:tooltip="Link do pojęcia: Nakłady wewnętrzne na działalność B+R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Nakłady wewnętrzne na działalność B+R</w:t>
              </w:r>
            </w:hyperlink>
          </w:p>
          <w:p w14:paraId="1188C952" w14:textId="77777777" w:rsidR="00DA6511" w:rsidRPr="0005461A" w:rsidRDefault="0005461A" w:rsidP="00C05F3B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begin"/>
            </w:r>
            <w:r w:rsidR="00357443">
              <w:rPr>
                <w:rStyle w:val="Hipercze"/>
                <w:rFonts w:cstheme="minorBidi"/>
                <w:szCs w:val="19"/>
              </w:rPr>
              <w:instrText>HYPERLINK "https://stat.gov.pl/metainformacje/slownik-pojec/pojecia-stosowane-w-statystyce-publicznej/10,pojecie.html" \o "Link do pojęcia: Badania podstawowe"</w:instrText>
            </w:r>
            <w:r>
              <w:rPr>
                <w:rStyle w:val="Hipercze"/>
                <w:rFonts w:cstheme="minorBidi"/>
                <w:szCs w:val="19"/>
              </w:rPr>
            </w:r>
            <w:r>
              <w:rPr>
                <w:rStyle w:val="Hipercze"/>
                <w:rFonts w:cstheme="minorBidi"/>
                <w:szCs w:val="19"/>
              </w:rPr>
              <w:fldChar w:fldCharType="separate"/>
            </w:r>
            <w:r w:rsidR="00DA6511" w:rsidRPr="0005461A">
              <w:rPr>
                <w:rStyle w:val="Hipercze"/>
                <w:rFonts w:cstheme="minorBidi"/>
                <w:szCs w:val="19"/>
              </w:rPr>
              <w:t>Badania podstawowe</w:t>
            </w:r>
          </w:p>
          <w:p w14:paraId="47A01393" w14:textId="77777777" w:rsidR="00DA6511" w:rsidRPr="0005461A" w:rsidRDefault="0005461A" w:rsidP="00C05F3B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r>
              <w:rPr>
                <w:rStyle w:val="Hipercze"/>
                <w:rFonts w:cstheme="minorBidi"/>
                <w:szCs w:val="19"/>
              </w:rPr>
              <w:fldChar w:fldCharType="begin"/>
            </w:r>
            <w:r w:rsidR="00DA116A">
              <w:rPr>
                <w:rStyle w:val="Hipercze"/>
                <w:rFonts w:cstheme="minorBidi"/>
                <w:szCs w:val="19"/>
              </w:rPr>
              <w:instrText>HYPERLINK "https://stat.gov.pl/metainformacje/slownik-pojec/pojecia-stosowane-w-statystyce-publicznej/4044,pojecie.html" \o "Link do pojęcia: Badania stosowane"</w:instrText>
            </w:r>
            <w:r>
              <w:rPr>
                <w:rStyle w:val="Hipercze"/>
                <w:rFonts w:cstheme="minorBidi"/>
                <w:szCs w:val="19"/>
              </w:rPr>
            </w:r>
            <w:r>
              <w:rPr>
                <w:rStyle w:val="Hipercze"/>
                <w:rFonts w:cstheme="minorBidi"/>
                <w:szCs w:val="19"/>
              </w:rPr>
              <w:fldChar w:fldCharType="separate"/>
            </w:r>
            <w:r w:rsidR="00DA6511" w:rsidRPr="0005461A">
              <w:rPr>
                <w:rStyle w:val="Hipercze"/>
                <w:rFonts w:cstheme="minorBidi"/>
                <w:szCs w:val="19"/>
              </w:rPr>
              <w:t>Badania stosowane</w:t>
            </w:r>
          </w:p>
          <w:p w14:paraId="631BBE80" w14:textId="77777777" w:rsidR="00DA6511" w:rsidRPr="0005461A" w:rsidRDefault="0005461A" w:rsidP="00C05F3B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r>
              <w:rPr>
                <w:rStyle w:val="Hipercze"/>
                <w:rFonts w:cstheme="minorBidi"/>
                <w:szCs w:val="19"/>
              </w:rPr>
              <w:fldChar w:fldCharType="begin"/>
            </w:r>
            <w:r>
              <w:rPr>
                <w:rStyle w:val="Hipercze"/>
                <w:rFonts w:cstheme="minorBidi"/>
                <w:szCs w:val="19"/>
              </w:rPr>
              <w:instrText xml:space="preserve"> HYPERLINK "https://stat.gov.pl/metainformacje/slownik-pojec/pojecia-stosowane-w-statystyce-publicznej/339,pojecie.html" \o "Link do pojęcia: Prace rozwojowe" </w:instrText>
            </w:r>
            <w:r>
              <w:rPr>
                <w:rStyle w:val="Hipercze"/>
                <w:rFonts w:cstheme="minorBidi"/>
                <w:szCs w:val="19"/>
              </w:rPr>
            </w:r>
            <w:r>
              <w:rPr>
                <w:rStyle w:val="Hipercze"/>
                <w:rFonts w:cstheme="minorBidi"/>
                <w:szCs w:val="19"/>
              </w:rPr>
              <w:fldChar w:fldCharType="separate"/>
            </w:r>
            <w:r w:rsidR="00DA6511" w:rsidRPr="0005461A">
              <w:rPr>
                <w:rStyle w:val="Hipercze"/>
                <w:rFonts w:cstheme="minorBidi"/>
                <w:szCs w:val="19"/>
              </w:rPr>
              <w:t>Prace rozwojowe</w:t>
            </w:r>
          </w:p>
          <w:p w14:paraId="3A681502" w14:textId="77777777" w:rsidR="00DA6511" w:rsidRPr="0005461A" w:rsidRDefault="0005461A" w:rsidP="00C05F3B">
            <w:pPr>
              <w:spacing w:line="240" w:lineRule="exact"/>
              <w:rPr>
                <w:rStyle w:val="Hipercze"/>
                <w:rFonts w:cstheme="minorBidi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r>
              <w:rPr>
                <w:rStyle w:val="Hipercze"/>
                <w:rFonts w:cstheme="minorBidi"/>
                <w:szCs w:val="19"/>
              </w:rPr>
              <w:fldChar w:fldCharType="begin"/>
            </w:r>
            <w:r>
              <w:rPr>
                <w:rStyle w:val="Hipercze"/>
                <w:rFonts w:cstheme="minorBidi"/>
                <w:szCs w:val="19"/>
              </w:rPr>
              <w:instrText xml:space="preserve"> HYPERLINK "https://stat.gov.pl/metainformacje/slownik-pojec/pojecia-stosowane-w-statystyce-publicznej/4049,pojecie.html" \o "Link do pojęcia: Personel B+R" </w:instrText>
            </w:r>
            <w:r>
              <w:rPr>
                <w:rStyle w:val="Hipercze"/>
                <w:rFonts w:cstheme="minorBidi"/>
                <w:szCs w:val="19"/>
              </w:rPr>
            </w:r>
            <w:r>
              <w:rPr>
                <w:rStyle w:val="Hipercze"/>
                <w:rFonts w:cstheme="minorBidi"/>
                <w:szCs w:val="19"/>
              </w:rPr>
              <w:fldChar w:fldCharType="separate"/>
            </w:r>
            <w:r w:rsidR="00DA6511" w:rsidRPr="0005461A">
              <w:rPr>
                <w:rStyle w:val="Hipercze"/>
                <w:rFonts w:cstheme="minorBidi"/>
                <w:szCs w:val="19"/>
              </w:rPr>
              <w:t>Personel B+R</w:t>
            </w:r>
          </w:p>
          <w:p w14:paraId="45FAC5C4" w14:textId="77777777" w:rsidR="00DA6511" w:rsidRPr="00DA6511" w:rsidRDefault="0005461A" w:rsidP="00C05F3B">
            <w:pPr>
              <w:spacing w:line="240" w:lineRule="exact"/>
              <w:rPr>
                <w:color w:val="0000FF"/>
                <w:szCs w:val="19"/>
              </w:rPr>
            </w:pPr>
            <w:r>
              <w:rPr>
                <w:rStyle w:val="Hipercze"/>
                <w:rFonts w:cstheme="minorBidi"/>
                <w:szCs w:val="19"/>
              </w:rPr>
              <w:fldChar w:fldCharType="end"/>
            </w:r>
            <w:hyperlink r:id="rId35" w:tooltip="Link do pojęcia: Personel wewnętrzny B+R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Personel wewnętrzny B+R</w:t>
              </w:r>
            </w:hyperlink>
          </w:p>
          <w:p w14:paraId="4081DA74" w14:textId="77777777" w:rsidR="00CD2427" w:rsidRPr="00876479" w:rsidRDefault="00000000" w:rsidP="00C05F3B">
            <w:pPr>
              <w:spacing w:line="240" w:lineRule="exact"/>
              <w:rPr>
                <w:b/>
                <w:color w:val="000000" w:themeColor="text1"/>
                <w:szCs w:val="24"/>
                <w:lang w:val="en-GB"/>
              </w:rPr>
            </w:pPr>
            <w:hyperlink r:id="rId36" w:tooltip="Link do pojęcia: Personel zewnętrzny B+R" w:history="1">
              <w:r w:rsidR="00DA6511" w:rsidRPr="00DA6511">
                <w:rPr>
                  <w:rStyle w:val="Hipercze"/>
                  <w:rFonts w:cstheme="minorBidi"/>
                  <w:szCs w:val="19"/>
                </w:rPr>
                <w:t>Personel zewnętrzny B+R</w:t>
              </w:r>
            </w:hyperlink>
          </w:p>
        </w:tc>
      </w:tr>
    </w:tbl>
    <w:p w14:paraId="1957E492" w14:textId="77777777" w:rsidR="00E90FF7" w:rsidRPr="00B919B2" w:rsidRDefault="00E90FF7" w:rsidP="00E90FF7">
      <w:pPr>
        <w:rPr>
          <w:color w:val="001D77"/>
          <w:sz w:val="18"/>
          <w:szCs w:val="18"/>
        </w:rPr>
      </w:pPr>
    </w:p>
    <w:sectPr w:rsidR="00E90FF7" w:rsidRPr="00B919B2" w:rsidSect="003B18B6">
      <w:headerReference w:type="default" r:id="rId37"/>
      <w:footerReference w:type="default" r:id="rId38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791EEF" w14:textId="77777777" w:rsidR="00E032D6" w:rsidRDefault="00E032D6" w:rsidP="000662E2">
      <w:pPr>
        <w:spacing w:after="0" w:line="240" w:lineRule="auto"/>
      </w:pPr>
      <w:r>
        <w:separator/>
      </w:r>
    </w:p>
  </w:endnote>
  <w:endnote w:type="continuationSeparator" w:id="0">
    <w:p w14:paraId="7862BA85" w14:textId="77777777" w:rsidR="00E032D6" w:rsidRDefault="00E032D6" w:rsidP="000662E2">
      <w:pPr>
        <w:spacing w:after="0" w:line="240" w:lineRule="auto"/>
      </w:pPr>
      <w:r>
        <w:continuationSeparator/>
      </w:r>
    </w:p>
  </w:endnote>
  <w:endnote w:type="continuationNotice" w:id="1">
    <w:p w14:paraId="099D1058" w14:textId="77777777" w:rsidR="00E032D6" w:rsidRDefault="00E032D6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6410854"/>
      <w:docPartObj>
        <w:docPartGallery w:val="Page Numbers (Bottom of Page)"/>
        <w:docPartUnique/>
      </w:docPartObj>
    </w:sdtPr>
    <w:sdtContent>
      <w:p w14:paraId="1C11438F" w14:textId="77777777" w:rsidR="00095931" w:rsidRDefault="00095931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3321397"/>
      <w:docPartObj>
        <w:docPartGallery w:val="Page Numbers (Bottom of Page)"/>
        <w:docPartUnique/>
      </w:docPartObj>
    </w:sdtPr>
    <w:sdtContent>
      <w:p w14:paraId="6CE7A390" w14:textId="77777777" w:rsidR="00095931" w:rsidRDefault="00095931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45636839"/>
      <w:docPartObj>
        <w:docPartGallery w:val="Page Numbers (Bottom of Page)"/>
        <w:docPartUnique/>
      </w:docPartObj>
    </w:sdtPr>
    <w:sdtContent>
      <w:p w14:paraId="54F95F73" w14:textId="77777777" w:rsidR="00095931" w:rsidRDefault="00095931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7651AB" w14:textId="77777777" w:rsidR="00E032D6" w:rsidRDefault="00E032D6" w:rsidP="000662E2">
      <w:pPr>
        <w:spacing w:after="0" w:line="240" w:lineRule="auto"/>
      </w:pPr>
      <w:r>
        <w:separator/>
      </w:r>
    </w:p>
  </w:footnote>
  <w:footnote w:type="continuationSeparator" w:id="0">
    <w:p w14:paraId="490415EE" w14:textId="77777777" w:rsidR="00E032D6" w:rsidRDefault="00E032D6" w:rsidP="000662E2">
      <w:pPr>
        <w:spacing w:after="0" w:line="240" w:lineRule="auto"/>
      </w:pPr>
      <w:r>
        <w:continuationSeparator/>
      </w:r>
    </w:p>
  </w:footnote>
  <w:footnote w:type="continuationNotice" w:id="1">
    <w:p w14:paraId="32F461E9" w14:textId="77777777" w:rsidR="00E032D6" w:rsidRDefault="00E032D6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9A978" w14:textId="77777777" w:rsidR="00095931" w:rsidRDefault="00095931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D5AEE94" wp14:editId="047F8C38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BE6426C" id="Prostokąt 24" o:spid="_x0000_s1026" style="position:absolute;margin-left:410.6pt;margin-top:-14.05pt;width:147.6pt;height:1785.8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1FF740" w14:textId="77777777" w:rsidR="00095931" w:rsidRDefault="00095931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2C32FBC3" wp14:editId="3AF14341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FDB829D" w14:textId="77777777" w:rsidR="00095931" w:rsidRPr="003C6C8D" w:rsidRDefault="00095931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C32FBC3" id="Schemat blokowy: opóźnienie 6" o:spid="_x0000_s1030" alt="Napis &quot;Informacje sygnalne&quot;" style="position:absolute;margin-left:396.6pt;margin-top:15.65pt;width:162.25pt;height:28.15pt;flip:x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FDB829D" w14:textId="77777777" w:rsidR="00095931" w:rsidRPr="003C6C8D" w:rsidRDefault="00095931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54ADDF2A" wp14:editId="2D574432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AB3C2D" id="Prostokąt 10" o:spid="_x0000_s1026" style="position:absolute;margin-left:410.95pt;margin-top:40.3pt;width:147.4pt;height:1803.55pt;z-index:-25165823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drawing>
        <wp:inline distT="0" distB="0" distL="0" distR="0" wp14:anchorId="07E00843" wp14:editId="38A99A81">
          <wp:extent cx="1057658" cy="457201"/>
          <wp:effectExtent l="0" t="0" r="9525" b="0"/>
          <wp:docPr id="16" name="Obraz 16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7658" cy="45720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E5D38AD" w14:textId="77777777" w:rsidR="00095931" w:rsidRDefault="00095931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5D990820" wp14:editId="52D9957B">
              <wp:simplePos x="0" y="0"/>
              <wp:positionH relativeFrom="column">
                <wp:posOffset>5219700</wp:posOffset>
              </wp:positionH>
              <wp:positionV relativeFrom="paragraph">
                <wp:posOffset>286915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&#10;&#10;22.10.2026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6284D4" w14:textId="77777777" w:rsidR="00095931" w:rsidRPr="00B532AA" w:rsidRDefault="00095931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22</w:t>
                          </w:r>
                          <w:r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</w:t>
                          </w:r>
                          <w:r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6</w:t>
                          </w:r>
                          <w:r w:rsidRPr="00B532AA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990820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alt="Data publikacji informacji sygnalnej&#10;&#10;22.10.2026 r." style="position:absolute;margin-left:411pt;margin-top:22.6pt;width:112.8pt;height:26.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" filled="f" stroked="f">
              <v:textbox>
                <w:txbxContent>
                  <w:p w14:paraId="3F6284D4" w14:textId="77777777" w:rsidR="00095931" w:rsidRPr="00B532AA" w:rsidRDefault="00095931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22</w:t>
                    </w:r>
                    <w:r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1</w:t>
                    </w:r>
                    <w:r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>0.202</w:t>
                    </w:r>
                    <w:r>
                      <w:rPr>
                        <w:rFonts w:ascii="Fira Sans SemiBold" w:hAnsi="Fira Sans SemiBold"/>
                        <w:color w:val="001D77"/>
                        <w:sz w:val="20"/>
                      </w:rPr>
                      <w:t>6</w:t>
                    </w:r>
                    <w:r w:rsidRPr="00B532AA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0FE478" w14:textId="77777777" w:rsidR="00095931" w:rsidRDefault="00095931">
    <w:pPr>
      <w:pStyle w:val="Nagwek"/>
    </w:pPr>
  </w:p>
  <w:p w14:paraId="77BC9294" w14:textId="77777777" w:rsidR="00095931" w:rsidRDefault="0009593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673" type="#_x0000_t75" style="width:123.25pt;height:125pt;visibility:visible;mso-wrap-style:square" o:bullet="t">
        <v:imagedata r:id="rId1" o:title=""/>
      </v:shape>
    </w:pict>
  </w:numPicBullet>
  <w:numPicBullet w:numPicBulletId="1">
    <w:pict>
      <v:shape id="_x0000_i1674" type="#_x0000_t75" style="width:123.85pt;height:125pt;visibility:visible;mso-wrap-style:square" o:bullet="t">
        <v:imagedata r:id="rId2" o:title=""/>
      </v:shape>
    </w:pict>
  </w:numPicBullet>
  <w:numPicBullet w:numPicBulletId="2">
    <w:pict>
      <v:shape id="_x0000_i1675" type="#_x0000_t75" style="width:18.45pt;height:20.75pt;visibility:visible;mso-wrap-style:square" o:bullet="t">
        <v:imagedata r:id="rId3" o:title=""/>
      </v:shape>
    </w:pict>
  </w:numPicBullet>
  <w:numPicBullet w:numPicBulletId="3">
    <w:pict>
      <v:shape id="_x0000_i1676" type="#_x0000_t75" style="width:18.45pt;height:20.75pt;visibility:visible;mso-wrap-style:square" o:bullet="t">
        <v:imagedata r:id="rId4" o:title=""/>
      </v:shape>
    </w:pict>
  </w:numPicBullet>
  <w:abstractNum w:abstractNumId="0" w15:restartNumberingAfterBreak="0">
    <w:nsid w:val="0B2F372B"/>
    <w:multiLevelType w:val="hybridMultilevel"/>
    <w:tmpl w:val="78D01F7A"/>
    <w:lvl w:ilvl="0" w:tplc="ED903DB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4BEC8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A764F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6868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6EEEB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B60286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9081E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CE4C77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066E8A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45C3550"/>
    <w:multiLevelType w:val="multilevel"/>
    <w:tmpl w:val="A5C89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183319171">
    <w:abstractNumId w:val="3"/>
  </w:num>
  <w:num w:numId="2" w16cid:durableId="1886218032">
    <w:abstractNumId w:val="1"/>
  </w:num>
  <w:num w:numId="3" w16cid:durableId="555166963">
    <w:abstractNumId w:val="2"/>
  </w:num>
  <w:num w:numId="4" w16cid:durableId="1157113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removePersonalInformation/>
  <w:removeDateAndTime/>
  <w:proofState w:spelling="clean"/>
  <w:doNotTrackMoves/>
  <w:doNotTrackFormatting/>
  <w:documentProtection w:edit="trackedChanges" w:enforcement="0"/>
  <w:defaultTabStop w:val="567"/>
  <w:autoHyphenation/>
  <w:hyphenationZone w:val="425"/>
  <w:drawingGridHorizontalSpacing w:val="57"/>
  <w:drawingGridVerticalSpacing w:val="57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2E62"/>
    <w:rsid w:val="00003239"/>
    <w:rsid w:val="00003437"/>
    <w:rsid w:val="000056DF"/>
    <w:rsid w:val="00006587"/>
    <w:rsid w:val="00006FE9"/>
    <w:rsid w:val="0000709F"/>
    <w:rsid w:val="000108B8"/>
    <w:rsid w:val="000119E5"/>
    <w:rsid w:val="00013855"/>
    <w:rsid w:val="00014127"/>
    <w:rsid w:val="000152F5"/>
    <w:rsid w:val="000156B6"/>
    <w:rsid w:val="00016B6F"/>
    <w:rsid w:val="00022053"/>
    <w:rsid w:val="0002429C"/>
    <w:rsid w:val="00024AC9"/>
    <w:rsid w:val="00026E4D"/>
    <w:rsid w:val="000274FB"/>
    <w:rsid w:val="00027A63"/>
    <w:rsid w:val="00030D83"/>
    <w:rsid w:val="000318FD"/>
    <w:rsid w:val="00032F56"/>
    <w:rsid w:val="00037135"/>
    <w:rsid w:val="00041676"/>
    <w:rsid w:val="00041D0E"/>
    <w:rsid w:val="00042A5D"/>
    <w:rsid w:val="00043C55"/>
    <w:rsid w:val="0004539A"/>
    <w:rsid w:val="0004582E"/>
    <w:rsid w:val="00045FB1"/>
    <w:rsid w:val="0004665C"/>
    <w:rsid w:val="000470AA"/>
    <w:rsid w:val="00050563"/>
    <w:rsid w:val="00052E83"/>
    <w:rsid w:val="0005461A"/>
    <w:rsid w:val="00055780"/>
    <w:rsid w:val="00057CA1"/>
    <w:rsid w:val="00060556"/>
    <w:rsid w:val="0006079F"/>
    <w:rsid w:val="0006314A"/>
    <w:rsid w:val="000662E2"/>
    <w:rsid w:val="00066883"/>
    <w:rsid w:val="00067C05"/>
    <w:rsid w:val="00071482"/>
    <w:rsid w:val="00072A9A"/>
    <w:rsid w:val="00073C70"/>
    <w:rsid w:val="0007423C"/>
    <w:rsid w:val="00074C04"/>
    <w:rsid w:val="00074DD8"/>
    <w:rsid w:val="00074E04"/>
    <w:rsid w:val="00077483"/>
    <w:rsid w:val="000806F7"/>
    <w:rsid w:val="0008204F"/>
    <w:rsid w:val="00082880"/>
    <w:rsid w:val="000831A0"/>
    <w:rsid w:val="00083356"/>
    <w:rsid w:val="00083CD0"/>
    <w:rsid w:val="0008412D"/>
    <w:rsid w:val="00085031"/>
    <w:rsid w:val="0008677C"/>
    <w:rsid w:val="00087C0C"/>
    <w:rsid w:val="000902E9"/>
    <w:rsid w:val="000915D6"/>
    <w:rsid w:val="00095931"/>
    <w:rsid w:val="00095BFB"/>
    <w:rsid w:val="00096DA0"/>
    <w:rsid w:val="00097840"/>
    <w:rsid w:val="000A0434"/>
    <w:rsid w:val="000A1754"/>
    <w:rsid w:val="000A41DF"/>
    <w:rsid w:val="000A5CE8"/>
    <w:rsid w:val="000A60BB"/>
    <w:rsid w:val="000B0727"/>
    <w:rsid w:val="000B0777"/>
    <w:rsid w:val="000B4474"/>
    <w:rsid w:val="000B769D"/>
    <w:rsid w:val="000C135D"/>
    <w:rsid w:val="000C1A26"/>
    <w:rsid w:val="000C59E1"/>
    <w:rsid w:val="000C679E"/>
    <w:rsid w:val="000C73B7"/>
    <w:rsid w:val="000D10A6"/>
    <w:rsid w:val="000D1314"/>
    <w:rsid w:val="000D1D43"/>
    <w:rsid w:val="000D225C"/>
    <w:rsid w:val="000D2A5C"/>
    <w:rsid w:val="000D5BB4"/>
    <w:rsid w:val="000D6E50"/>
    <w:rsid w:val="000D6F45"/>
    <w:rsid w:val="000E0918"/>
    <w:rsid w:val="000E3E19"/>
    <w:rsid w:val="000E454E"/>
    <w:rsid w:val="000E52F5"/>
    <w:rsid w:val="000E7A25"/>
    <w:rsid w:val="000F2CD7"/>
    <w:rsid w:val="000F7DBD"/>
    <w:rsid w:val="001011C3"/>
    <w:rsid w:val="00102634"/>
    <w:rsid w:val="00102764"/>
    <w:rsid w:val="0010463D"/>
    <w:rsid w:val="00110D87"/>
    <w:rsid w:val="0011136B"/>
    <w:rsid w:val="00111E04"/>
    <w:rsid w:val="00114DB9"/>
    <w:rsid w:val="00115B50"/>
    <w:rsid w:val="00116087"/>
    <w:rsid w:val="00116EE7"/>
    <w:rsid w:val="00130296"/>
    <w:rsid w:val="00131C05"/>
    <w:rsid w:val="001350BD"/>
    <w:rsid w:val="0013575A"/>
    <w:rsid w:val="00136606"/>
    <w:rsid w:val="0013776D"/>
    <w:rsid w:val="001423B6"/>
    <w:rsid w:val="0014256E"/>
    <w:rsid w:val="001448A7"/>
    <w:rsid w:val="001452F4"/>
    <w:rsid w:val="00146621"/>
    <w:rsid w:val="001518BD"/>
    <w:rsid w:val="0015235B"/>
    <w:rsid w:val="00154D12"/>
    <w:rsid w:val="0015734E"/>
    <w:rsid w:val="001613CC"/>
    <w:rsid w:val="00162325"/>
    <w:rsid w:val="00162CEE"/>
    <w:rsid w:val="0016391C"/>
    <w:rsid w:val="001675B5"/>
    <w:rsid w:val="00167FCA"/>
    <w:rsid w:val="00171274"/>
    <w:rsid w:val="001717A5"/>
    <w:rsid w:val="00171BC5"/>
    <w:rsid w:val="00172A9F"/>
    <w:rsid w:val="001731DE"/>
    <w:rsid w:val="001732BE"/>
    <w:rsid w:val="00174A5E"/>
    <w:rsid w:val="00175278"/>
    <w:rsid w:val="00176392"/>
    <w:rsid w:val="0018112D"/>
    <w:rsid w:val="001814B9"/>
    <w:rsid w:val="0018163E"/>
    <w:rsid w:val="00183B88"/>
    <w:rsid w:val="001847BF"/>
    <w:rsid w:val="00192E88"/>
    <w:rsid w:val="001951DA"/>
    <w:rsid w:val="0019641D"/>
    <w:rsid w:val="001A068A"/>
    <w:rsid w:val="001A0B7C"/>
    <w:rsid w:val="001A3EC6"/>
    <w:rsid w:val="001A5A93"/>
    <w:rsid w:val="001A7287"/>
    <w:rsid w:val="001B0A11"/>
    <w:rsid w:val="001B116F"/>
    <w:rsid w:val="001B1462"/>
    <w:rsid w:val="001B25AE"/>
    <w:rsid w:val="001B34AC"/>
    <w:rsid w:val="001B3771"/>
    <w:rsid w:val="001B3A6E"/>
    <w:rsid w:val="001B490D"/>
    <w:rsid w:val="001B7B67"/>
    <w:rsid w:val="001B7D77"/>
    <w:rsid w:val="001C0491"/>
    <w:rsid w:val="001C308F"/>
    <w:rsid w:val="001C3269"/>
    <w:rsid w:val="001C583B"/>
    <w:rsid w:val="001C620A"/>
    <w:rsid w:val="001D05AF"/>
    <w:rsid w:val="001D0B92"/>
    <w:rsid w:val="001D0C7C"/>
    <w:rsid w:val="001D1365"/>
    <w:rsid w:val="001D1DB4"/>
    <w:rsid w:val="001E25F0"/>
    <w:rsid w:val="001E2F76"/>
    <w:rsid w:val="001E3B72"/>
    <w:rsid w:val="001F078E"/>
    <w:rsid w:val="001F17FE"/>
    <w:rsid w:val="001F3951"/>
    <w:rsid w:val="001F44C0"/>
    <w:rsid w:val="001F467B"/>
    <w:rsid w:val="00210F1A"/>
    <w:rsid w:val="00212A0A"/>
    <w:rsid w:val="0021325F"/>
    <w:rsid w:val="002144A0"/>
    <w:rsid w:val="00214DB1"/>
    <w:rsid w:val="0021549E"/>
    <w:rsid w:val="00217A11"/>
    <w:rsid w:val="0022040F"/>
    <w:rsid w:val="00220767"/>
    <w:rsid w:val="00221F46"/>
    <w:rsid w:val="002230CE"/>
    <w:rsid w:val="00224B81"/>
    <w:rsid w:val="00226AE3"/>
    <w:rsid w:val="002274A7"/>
    <w:rsid w:val="00227530"/>
    <w:rsid w:val="0022763C"/>
    <w:rsid w:val="002278C3"/>
    <w:rsid w:val="00231F31"/>
    <w:rsid w:val="0023204A"/>
    <w:rsid w:val="00232394"/>
    <w:rsid w:val="002331F1"/>
    <w:rsid w:val="002341C2"/>
    <w:rsid w:val="00235345"/>
    <w:rsid w:val="00237489"/>
    <w:rsid w:val="00240A12"/>
    <w:rsid w:val="00240D23"/>
    <w:rsid w:val="0024223B"/>
    <w:rsid w:val="00242C9B"/>
    <w:rsid w:val="00243B22"/>
    <w:rsid w:val="00245CEC"/>
    <w:rsid w:val="00250B6C"/>
    <w:rsid w:val="00251B8D"/>
    <w:rsid w:val="00251BE1"/>
    <w:rsid w:val="00251DC9"/>
    <w:rsid w:val="002521E2"/>
    <w:rsid w:val="00252C2C"/>
    <w:rsid w:val="00256A3A"/>
    <w:rsid w:val="00256E61"/>
    <w:rsid w:val="002574F9"/>
    <w:rsid w:val="002579AB"/>
    <w:rsid w:val="00260F39"/>
    <w:rsid w:val="00261C66"/>
    <w:rsid w:val="00261F38"/>
    <w:rsid w:val="0026266A"/>
    <w:rsid w:val="00262B61"/>
    <w:rsid w:val="00263BD3"/>
    <w:rsid w:val="002645DF"/>
    <w:rsid w:val="00265992"/>
    <w:rsid w:val="00266B03"/>
    <w:rsid w:val="00266F80"/>
    <w:rsid w:val="00270FBD"/>
    <w:rsid w:val="002715A9"/>
    <w:rsid w:val="0027203A"/>
    <w:rsid w:val="00274267"/>
    <w:rsid w:val="00274FC0"/>
    <w:rsid w:val="002757DD"/>
    <w:rsid w:val="00276748"/>
    <w:rsid w:val="00276811"/>
    <w:rsid w:val="00276ABF"/>
    <w:rsid w:val="00282699"/>
    <w:rsid w:val="00282E22"/>
    <w:rsid w:val="00283960"/>
    <w:rsid w:val="002864D4"/>
    <w:rsid w:val="00286C0D"/>
    <w:rsid w:val="002926DF"/>
    <w:rsid w:val="00293919"/>
    <w:rsid w:val="00296697"/>
    <w:rsid w:val="002A0389"/>
    <w:rsid w:val="002B0472"/>
    <w:rsid w:val="002B180F"/>
    <w:rsid w:val="002B3CFF"/>
    <w:rsid w:val="002B3E82"/>
    <w:rsid w:val="002B4AC2"/>
    <w:rsid w:val="002B6B12"/>
    <w:rsid w:val="002B7E89"/>
    <w:rsid w:val="002C3A22"/>
    <w:rsid w:val="002C51CC"/>
    <w:rsid w:val="002C6309"/>
    <w:rsid w:val="002D049C"/>
    <w:rsid w:val="002D64AA"/>
    <w:rsid w:val="002D6A59"/>
    <w:rsid w:val="002D6D2C"/>
    <w:rsid w:val="002E0315"/>
    <w:rsid w:val="002E21EF"/>
    <w:rsid w:val="002E3E71"/>
    <w:rsid w:val="002E3F87"/>
    <w:rsid w:val="002E6140"/>
    <w:rsid w:val="002E65A1"/>
    <w:rsid w:val="002E6985"/>
    <w:rsid w:val="002E71B6"/>
    <w:rsid w:val="002E766C"/>
    <w:rsid w:val="002F5CF0"/>
    <w:rsid w:val="002F77C8"/>
    <w:rsid w:val="00300350"/>
    <w:rsid w:val="00301D40"/>
    <w:rsid w:val="00302BF3"/>
    <w:rsid w:val="003039B0"/>
    <w:rsid w:val="00303DD5"/>
    <w:rsid w:val="003042DB"/>
    <w:rsid w:val="00304468"/>
    <w:rsid w:val="00304F22"/>
    <w:rsid w:val="0030505B"/>
    <w:rsid w:val="00306657"/>
    <w:rsid w:val="00306C7C"/>
    <w:rsid w:val="00307BFB"/>
    <w:rsid w:val="00311B75"/>
    <w:rsid w:val="003120D2"/>
    <w:rsid w:val="003133C9"/>
    <w:rsid w:val="00313EBA"/>
    <w:rsid w:val="003147EB"/>
    <w:rsid w:val="00317A05"/>
    <w:rsid w:val="00322EDD"/>
    <w:rsid w:val="003235EB"/>
    <w:rsid w:val="00324762"/>
    <w:rsid w:val="003252C0"/>
    <w:rsid w:val="00332320"/>
    <w:rsid w:val="00332BD0"/>
    <w:rsid w:val="00333DFB"/>
    <w:rsid w:val="00334B9B"/>
    <w:rsid w:val="00337D00"/>
    <w:rsid w:val="003433C6"/>
    <w:rsid w:val="003438B4"/>
    <w:rsid w:val="00345789"/>
    <w:rsid w:val="00345BFC"/>
    <w:rsid w:val="00347D72"/>
    <w:rsid w:val="00350C7E"/>
    <w:rsid w:val="00350C93"/>
    <w:rsid w:val="0035332C"/>
    <w:rsid w:val="00354902"/>
    <w:rsid w:val="00355FBF"/>
    <w:rsid w:val="00357443"/>
    <w:rsid w:val="00357611"/>
    <w:rsid w:val="00363001"/>
    <w:rsid w:val="0036597C"/>
    <w:rsid w:val="00367237"/>
    <w:rsid w:val="003672E6"/>
    <w:rsid w:val="0037077F"/>
    <w:rsid w:val="00371918"/>
    <w:rsid w:val="00372411"/>
    <w:rsid w:val="00373882"/>
    <w:rsid w:val="00374363"/>
    <w:rsid w:val="00375E30"/>
    <w:rsid w:val="0037672D"/>
    <w:rsid w:val="003779AF"/>
    <w:rsid w:val="00381989"/>
    <w:rsid w:val="003825F5"/>
    <w:rsid w:val="003827FD"/>
    <w:rsid w:val="00382E21"/>
    <w:rsid w:val="003843DB"/>
    <w:rsid w:val="00385239"/>
    <w:rsid w:val="00386756"/>
    <w:rsid w:val="003873E3"/>
    <w:rsid w:val="00387853"/>
    <w:rsid w:val="00390871"/>
    <w:rsid w:val="00392550"/>
    <w:rsid w:val="00393761"/>
    <w:rsid w:val="00393B60"/>
    <w:rsid w:val="00395113"/>
    <w:rsid w:val="00397D18"/>
    <w:rsid w:val="00397FC9"/>
    <w:rsid w:val="003A18E3"/>
    <w:rsid w:val="003A1B36"/>
    <w:rsid w:val="003A20A0"/>
    <w:rsid w:val="003A34E4"/>
    <w:rsid w:val="003A540D"/>
    <w:rsid w:val="003B1454"/>
    <w:rsid w:val="003B18B6"/>
    <w:rsid w:val="003B21AC"/>
    <w:rsid w:val="003B711D"/>
    <w:rsid w:val="003B791A"/>
    <w:rsid w:val="003C1A9D"/>
    <w:rsid w:val="003C2EBA"/>
    <w:rsid w:val="003C2FF9"/>
    <w:rsid w:val="003C4BC5"/>
    <w:rsid w:val="003C538B"/>
    <w:rsid w:val="003C5715"/>
    <w:rsid w:val="003C59E0"/>
    <w:rsid w:val="003C5D62"/>
    <w:rsid w:val="003C6C8D"/>
    <w:rsid w:val="003C70A8"/>
    <w:rsid w:val="003D2260"/>
    <w:rsid w:val="003D4F95"/>
    <w:rsid w:val="003D5F42"/>
    <w:rsid w:val="003D6049"/>
    <w:rsid w:val="003D60A9"/>
    <w:rsid w:val="003D60C1"/>
    <w:rsid w:val="003D6C42"/>
    <w:rsid w:val="003E2BAE"/>
    <w:rsid w:val="003E59BB"/>
    <w:rsid w:val="003E7D89"/>
    <w:rsid w:val="003F0D5C"/>
    <w:rsid w:val="003F2287"/>
    <w:rsid w:val="003F4C97"/>
    <w:rsid w:val="003F4CC2"/>
    <w:rsid w:val="003F5A6A"/>
    <w:rsid w:val="003F707C"/>
    <w:rsid w:val="003F77E6"/>
    <w:rsid w:val="003F7FE6"/>
    <w:rsid w:val="00400193"/>
    <w:rsid w:val="004018F2"/>
    <w:rsid w:val="00403626"/>
    <w:rsid w:val="004058F6"/>
    <w:rsid w:val="00407974"/>
    <w:rsid w:val="0041024E"/>
    <w:rsid w:val="00411201"/>
    <w:rsid w:val="00416D00"/>
    <w:rsid w:val="00417BA5"/>
    <w:rsid w:val="004212E7"/>
    <w:rsid w:val="00421AAD"/>
    <w:rsid w:val="0042446D"/>
    <w:rsid w:val="00427939"/>
    <w:rsid w:val="00427BF8"/>
    <w:rsid w:val="00430057"/>
    <w:rsid w:val="00430065"/>
    <w:rsid w:val="00430342"/>
    <w:rsid w:val="004314F2"/>
    <w:rsid w:val="0043158D"/>
    <w:rsid w:val="00431BEA"/>
    <w:rsid w:val="00431C02"/>
    <w:rsid w:val="00435D7F"/>
    <w:rsid w:val="00436B9F"/>
    <w:rsid w:val="00437395"/>
    <w:rsid w:val="00445047"/>
    <w:rsid w:val="00447EA1"/>
    <w:rsid w:val="0045161C"/>
    <w:rsid w:val="00451C56"/>
    <w:rsid w:val="00452395"/>
    <w:rsid w:val="004543CC"/>
    <w:rsid w:val="00455D7D"/>
    <w:rsid w:val="00456A6B"/>
    <w:rsid w:val="00463E39"/>
    <w:rsid w:val="00464D9E"/>
    <w:rsid w:val="004657FC"/>
    <w:rsid w:val="00465FB9"/>
    <w:rsid w:val="00472372"/>
    <w:rsid w:val="00472608"/>
    <w:rsid w:val="004733F6"/>
    <w:rsid w:val="0047390F"/>
    <w:rsid w:val="00474A20"/>
    <w:rsid w:val="00474E69"/>
    <w:rsid w:val="00475112"/>
    <w:rsid w:val="00477309"/>
    <w:rsid w:val="0048203C"/>
    <w:rsid w:val="0048430E"/>
    <w:rsid w:val="004901B9"/>
    <w:rsid w:val="00492640"/>
    <w:rsid w:val="0049621B"/>
    <w:rsid w:val="00497A82"/>
    <w:rsid w:val="004A09A2"/>
    <w:rsid w:val="004A1539"/>
    <w:rsid w:val="004A1B82"/>
    <w:rsid w:val="004A730A"/>
    <w:rsid w:val="004A7E15"/>
    <w:rsid w:val="004B338E"/>
    <w:rsid w:val="004B45A1"/>
    <w:rsid w:val="004B60B1"/>
    <w:rsid w:val="004B7562"/>
    <w:rsid w:val="004C091B"/>
    <w:rsid w:val="004C0BD8"/>
    <w:rsid w:val="004C1895"/>
    <w:rsid w:val="004C1DAA"/>
    <w:rsid w:val="004C2F29"/>
    <w:rsid w:val="004C6D40"/>
    <w:rsid w:val="004D76E7"/>
    <w:rsid w:val="004E38B0"/>
    <w:rsid w:val="004E5A30"/>
    <w:rsid w:val="004E68A2"/>
    <w:rsid w:val="004E7BD8"/>
    <w:rsid w:val="004F0C3C"/>
    <w:rsid w:val="004F29C5"/>
    <w:rsid w:val="004F3085"/>
    <w:rsid w:val="004F6163"/>
    <w:rsid w:val="004F63FC"/>
    <w:rsid w:val="004F6C99"/>
    <w:rsid w:val="00500516"/>
    <w:rsid w:val="0050263E"/>
    <w:rsid w:val="00504702"/>
    <w:rsid w:val="00505A92"/>
    <w:rsid w:val="00507AD2"/>
    <w:rsid w:val="00515440"/>
    <w:rsid w:val="00516562"/>
    <w:rsid w:val="0051656E"/>
    <w:rsid w:val="00516607"/>
    <w:rsid w:val="00516E89"/>
    <w:rsid w:val="005203F1"/>
    <w:rsid w:val="00521BC3"/>
    <w:rsid w:val="005221DD"/>
    <w:rsid w:val="005221DE"/>
    <w:rsid w:val="00524DF4"/>
    <w:rsid w:val="00525AF0"/>
    <w:rsid w:val="00527DD7"/>
    <w:rsid w:val="00533632"/>
    <w:rsid w:val="00535EE4"/>
    <w:rsid w:val="00536C9E"/>
    <w:rsid w:val="00536D27"/>
    <w:rsid w:val="00537DC9"/>
    <w:rsid w:val="00540A62"/>
    <w:rsid w:val="0054193E"/>
    <w:rsid w:val="00541E6E"/>
    <w:rsid w:val="0054251F"/>
    <w:rsid w:val="00542F9B"/>
    <w:rsid w:val="00544D76"/>
    <w:rsid w:val="005520D8"/>
    <w:rsid w:val="00553346"/>
    <w:rsid w:val="00556CF1"/>
    <w:rsid w:val="00557272"/>
    <w:rsid w:val="0056295A"/>
    <w:rsid w:val="005645FD"/>
    <w:rsid w:val="00564D43"/>
    <w:rsid w:val="00567610"/>
    <w:rsid w:val="0056797E"/>
    <w:rsid w:val="00570150"/>
    <w:rsid w:val="00570B3E"/>
    <w:rsid w:val="0057246A"/>
    <w:rsid w:val="00573B7F"/>
    <w:rsid w:val="005762A7"/>
    <w:rsid w:val="00580316"/>
    <w:rsid w:val="00580956"/>
    <w:rsid w:val="0058670E"/>
    <w:rsid w:val="0058671E"/>
    <w:rsid w:val="00590FFD"/>
    <w:rsid w:val="005916D7"/>
    <w:rsid w:val="00591805"/>
    <w:rsid w:val="00594ECB"/>
    <w:rsid w:val="00596146"/>
    <w:rsid w:val="005A3EF1"/>
    <w:rsid w:val="005A4050"/>
    <w:rsid w:val="005A487F"/>
    <w:rsid w:val="005A6050"/>
    <w:rsid w:val="005A698C"/>
    <w:rsid w:val="005A7F5A"/>
    <w:rsid w:val="005B512E"/>
    <w:rsid w:val="005C0166"/>
    <w:rsid w:val="005C03BC"/>
    <w:rsid w:val="005C25DD"/>
    <w:rsid w:val="005C491E"/>
    <w:rsid w:val="005C5181"/>
    <w:rsid w:val="005C58AD"/>
    <w:rsid w:val="005C6B22"/>
    <w:rsid w:val="005C7D0E"/>
    <w:rsid w:val="005D30DF"/>
    <w:rsid w:val="005D5D84"/>
    <w:rsid w:val="005E0799"/>
    <w:rsid w:val="005E092A"/>
    <w:rsid w:val="005E1A0F"/>
    <w:rsid w:val="005E215B"/>
    <w:rsid w:val="005E2256"/>
    <w:rsid w:val="005E24A8"/>
    <w:rsid w:val="005E5014"/>
    <w:rsid w:val="005E546B"/>
    <w:rsid w:val="005F0EF4"/>
    <w:rsid w:val="005F4C8F"/>
    <w:rsid w:val="005F5A80"/>
    <w:rsid w:val="005F6E53"/>
    <w:rsid w:val="00601F86"/>
    <w:rsid w:val="00602CBE"/>
    <w:rsid w:val="006044FF"/>
    <w:rsid w:val="006045EB"/>
    <w:rsid w:val="00607CC5"/>
    <w:rsid w:val="0061124D"/>
    <w:rsid w:val="0061224F"/>
    <w:rsid w:val="0061520C"/>
    <w:rsid w:val="006156ED"/>
    <w:rsid w:val="00615CED"/>
    <w:rsid w:val="0061729D"/>
    <w:rsid w:val="006174CC"/>
    <w:rsid w:val="00620386"/>
    <w:rsid w:val="00621031"/>
    <w:rsid w:val="00625197"/>
    <w:rsid w:val="006251E0"/>
    <w:rsid w:val="00625C08"/>
    <w:rsid w:val="006261FF"/>
    <w:rsid w:val="006303B2"/>
    <w:rsid w:val="00630552"/>
    <w:rsid w:val="00632D4F"/>
    <w:rsid w:val="00632F97"/>
    <w:rsid w:val="00633014"/>
    <w:rsid w:val="0063437B"/>
    <w:rsid w:val="00636B88"/>
    <w:rsid w:val="006370BB"/>
    <w:rsid w:val="00641EC1"/>
    <w:rsid w:val="00643A55"/>
    <w:rsid w:val="00644746"/>
    <w:rsid w:val="006452A1"/>
    <w:rsid w:val="006473B0"/>
    <w:rsid w:val="006473CA"/>
    <w:rsid w:val="00647A07"/>
    <w:rsid w:val="00651843"/>
    <w:rsid w:val="00653881"/>
    <w:rsid w:val="00654DB9"/>
    <w:rsid w:val="00664139"/>
    <w:rsid w:val="0066487E"/>
    <w:rsid w:val="00664BF7"/>
    <w:rsid w:val="00665F61"/>
    <w:rsid w:val="006673CA"/>
    <w:rsid w:val="00667A5E"/>
    <w:rsid w:val="00671D08"/>
    <w:rsid w:val="00673C26"/>
    <w:rsid w:val="00675C1F"/>
    <w:rsid w:val="0068097F"/>
    <w:rsid w:val="006812AF"/>
    <w:rsid w:val="00682F5A"/>
    <w:rsid w:val="0068327D"/>
    <w:rsid w:val="00683388"/>
    <w:rsid w:val="00687143"/>
    <w:rsid w:val="0069068E"/>
    <w:rsid w:val="00692A03"/>
    <w:rsid w:val="00694AF0"/>
    <w:rsid w:val="00694BFC"/>
    <w:rsid w:val="00697E6C"/>
    <w:rsid w:val="006A0208"/>
    <w:rsid w:val="006A067D"/>
    <w:rsid w:val="006A2A74"/>
    <w:rsid w:val="006A4686"/>
    <w:rsid w:val="006A5613"/>
    <w:rsid w:val="006A5DD4"/>
    <w:rsid w:val="006A77CF"/>
    <w:rsid w:val="006A7C78"/>
    <w:rsid w:val="006B0E9E"/>
    <w:rsid w:val="006B17A6"/>
    <w:rsid w:val="006B2690"/>
    <w:rsid w:val="006B3207"/>
    <w:rsid w:val="006B5703"/>
    <w:rsid w:val="006B5AE4"/>
    <w:rsid w:val="006C07B7"/>
    <w:rsid w:val="006C2692"/>
    <w:rsid w:val="006C49BE"/>
    <w:rsid w:val="006C76A4"/>
    <w:rsid w:val="006D1507"/>
    <w:rsid w:val="006D30CF"/>
    <w:rsid w:val="006D31A1"/>
    <w:rsid w:val="006D4054"/>
    <w:rsid w:val="006E02EC"/>
    <w:rsid w:val="006E0DB7"/>
    <w:rsid w:val="006E5167"/>
    <w:rsid w:val="006E5D1D"/>
    <w:rsid w:val="006E65B5"/>
    <w:rsid w:val="006E7FC7"/>
    <w:rsid w:val="006F1AE2"/>
    <w:rsid w:val="006F3B94"/>
    <w:rsid w:val="006F7124"/>
    <w:rsid w:val="006F75DA"/>
    <w:rsid w:val="006F7B75"/>
    <w:rsid w:val="00700066"/>
    <w:rsid w:val="00702CF8"/>
    <w:rsid w:val="007050B1"/>
    <w:rsid w:val="00705637"/>
    <w:rsid w:val="007069D4"/>
    <w:rsid w:val="007073C7"/>
    <w:rsid w:val="00710DA9"/>
    <w:rsid w:val="00712847"/>
    <w:rsid w:val="007151C6"/>
    <w:rsid w:val="00715E71"/>
    <w:rsid w:val="00715FFC"/>
    <w:rsid w:val="007175C4"/>
    <w:rsid w:val="007211B1"/>
    <w:rsid w:val="00722082"/>
    <w:rsid w:val="00724FE2"/>
    <w:rsid w:val="0072776A"/>
    <w:rsid w:val="00730827"/>
    <w:rsid w:val="00731F5A"/>
    <w:rsid w:val="007409E1"/>
    <w:rsid w:val="00740E3C"/>
    <w:rsid w:val="00741A96"/>
    <w:rsid w:val="00742335"/>
    <w:rsid w:val="00742832"/>
    <w:rsid w:val="007436CF"/>
    <w:rsid w:val="00743850"/>
    <w:rsid w:val="007441A3"/>
    <w:rsid w:val="00744CB7"/>
    <w:rsid w:val="00745B21"/>
    <w:rsid w:val="00746187"/>
    <w:rsid w:val="00746770"/>
    <w:rsid w:val="00746B3F"/>
    <w:rsid w:val="00750285"/>
    <w:rsid w:val="0075124F"/>
    <w:rsid w:val="00756DDF"/>
    <w:rsid w:val="00761036"/>
    <w:rsid w:val="0076254F"/>
    <w:rsid w:val="007661DB"/>
    <w:rsid w:val="00766A16"/>
    <w:rsid w:val="00767914"/>
    <w:rsid w:val="007753A8"/>
    <w:rsid w:val="00775B46"/>
    <w:rsid w:val="007761E3"/>
    <w:rsid w:val="007801F5"/>
    <w:rsid w:val="00783CA4"/>
    <w:rsid w:val="007842FB"/>
    <w:rsid w:val="00784C9A"/>
    <w:rsid w:val="0078524F"/>
    <w:rsid w:val="00786124"/>
    <w:rsid w:val="007866C1"/>
    <w:rsid w:val="00787D47"/>
    <w:rsid w:val="00793B23"/>
    <w:rsid w:val="0079514B"/>
    <w:rsid w:val="0079600F"/>
    <w:rsid w:val="0079718F"/>
    <w:rsid w:val="00797BDA"/>
    <w:rsid w:val="007A251C"/>
    <w:rsid w:val="007A2892"/>
    <w:rsid w:val="007A2DC1"/>
    <w:rsid w:val="007A2DEA"/>
    <w:rsid w:val="007A4061"/>
    <w:rsid w:val="007A465D"/>
    <w:rsid w:val="007A49FB"/>
    <w:rsid w:val="007A5756"/>
    <w:rsid w:val="007B0B42"/>
    <w:rsid w:val="007B3EF5"/>
    <w:rsid w:val="007B56FD"/>
    <w:rsid w:val="007B5B54"/>
    <w:rsid w:val="007B6296"/>
    <w:rsid w:val="007B6304"/>
    <w:rsid w:val="007C0404"/>
    <w:rsid w:val="007C1B78"/>
    <w:rsid w:val="007C2140"/>
    <w:rsid w:val="007C354A"/>
    <w:rsid w:val="007C6C5D"/>
    <w:rsid w:val="007D07D2"/>
    <w:rsid w:val="007D2362"/>
    <w:rsid w:val="007D266B"/>
    <w:rsid w:val="007D26D9"/>
    <w:rsid w:val="007D2E67"/>
    <w:rsid w:val="007D3319"/>
    <w:rsid w:val="007D335D"/>
    <w:rsid w:val="007D755B"/>
    <w:rsid w:val="007D7641"/>
    <w:rsid w:val="007E0641"/>
    <w:rsid w:val="007E3314"/>
    <w:rsid w:val="007E3877"/>
    <w:rsid w:val="007E4191"/>
    <w:rsid w:val="007E4B03"/>
    <w:rsid w:val="007F324B"/>
    <w:rsid w:val="007F3A02"/>
    <w:rsid w:val="007F3E39"/>
    <w:rsid w:val="007F4541"/>
    <w:rsid w:val="007F52CE"/>
    <w:rsid w:val="007F5C79"/>
    <w:rsid w:val="007F6E2C"/>
    <w:rsid w:val="007F74AD"/>
    <w:rsid w:val="00802F48"/>
    <w:rsid w:val="0080553C"/>
    <w:rsid w:val="00805967"/>
    <w:rsid w:val="00805B46"/>
    <w:rsid w:val="00806313"/>
    <w:rsid w:val="00807530"/>
    <w:rsid w:val="0080762C"/>
    <w:rsid w:val="00807CAB"/>
    <w:rsid w:val="00810E48"/>
    <w:rsid w:val="00811C6B"/>
    <w:rsid w:val="00814C48"/>
    <w:rsid w:val="00817C41"/>
    <w:rsid w:val="00820E4E"/>
    <w:rsid w:val="00821F97"/>
    <w:rsid w:val="00825DC2"/>
    <w:rsid w:val="00826ABF"/>
    <w:rsid w:val="00830665"/>
    <w:rsid w:val="00831445"/>
    <w:rsid w:val="00832640"/>
    <w:rsid w:val="0083435F"/>
    <w:rsid w:val="00834AD3"/>
    <w:rsid w:val="00834B62"/>
    <w:rsid w:val="008352F3"/>
    <w:rsid w:val="00837736"/>
    <w:rsid w:val="00840090"/>
    <w:rsid w:val="00840648"/>
    <w:rsid w:val="00841AB9"/>
    <w:rsid w:val="00841FDC"/>
    <w:rsid w:val="0084344A"/>
    <w:rsid w:val="00843795"/>
    <w:rsid w:val="008440A7"/>
    <w:rsid w:val="008451E9"/>
    <w:rsid w:val="0084642A"/>
    <w:rsid w:val="00847F0F"/>
    <w:rsid w:val="00850DB9"/>
    <w:rsid w:val="00852448"/>
    <w:rsid w:val="00853AE6"/>
    <w:rsid w:val="00854FF6"/>
    <w:rsid w:val="0085594A"/>
    <w:rsid w:val="008600ED"/>
    <w:rsid w:val="0086319C"/>
    <w:rsid w:val="00864685"/>
    <w:rsid w:val="00864E01"/>
    <w:rsid w:val="0086514C"/>
    <w:rsid w:val="00865EAD"/>
    <w:rsid w:val="0086710F"/>
    <w:rsid w:val="00871F3E"/>
    <w:rsid w:val="008721DF"/>
    <w:rsid w:val="00872D65"/>
    <w:rsid w:val="00873573"/>
    <w:rsid w:val="00873CBB"/>
    <w:rsid w:val="00873CC3"/>
    <w:rsid w:val="00874252"/>
    <w:rsid w:val="00874FF3"/>
    <w:rsid w:val="008761F6"/>
    <w:rsid w:val="008802F6"/>
    <w:rsid w:val="0088258A"/>
    <w:rsid w:val="00886332"/>
    <w:rsid w:val="00886A8C"/>
    <w:rsid w:val="008872CF"/>
    <w:rsid w:val="00890494"/>
    <w:rsid w:val="00890A20"/>
    <w:rsid w:val="008926A5"/>
    <w:rsid w:val="00893F2B"/>
    <w:rsid w:val="008953E3"/>
    <w:rsid w:val="008A26D9"/>
    <w:rsid w:val="008A2F9C"/>
    <w:rsid w:val="008A376C"/>
    <w:rsid w:val="008A4502"/>
    <w:rsid w:val="008A4EDE"/>
    <w:rsid w:val="008B07CB"/>
    <w:rsid w:val="008B07D5"/>
    <w:rsid w:val="008B26EE"/>
    <w:rsid w:val="008B2883"/>
    <w:rsid w:val="008B2E76"/>
    <w:rsid w:val="008B3F54"/>
    <w:rsid w:val="008B42F7"/>
    <w:rsid w:val="008B593D"/>
    <w:rsid w:val="008C056C"/>
    <w:rsid w:val="008C0C29"/>
    <w:rsid w:val="008C42FE"/>
    <w:rsid w:val="008C554A"/>
    <w:rsid w:val="008D03CC"/>
    <w:rsid w:val="008D1EBD"/>
    <w:rsid w:val="008D409A"/>
    <w:rsid w:val="008D76FE"/>
    <w:rsid w:val="008E109A"/>
    <w:rsid w:val="008E1770"/>
    <w:rsid w:val="008E33A1"/>
    <w:rsid w:val="008E347F"/>
    <w:rsid w:val="008E4097"/>
    <w:rsid w:val="008E558C"/>
    <w:rsid w:val="008E6454"/>
    <w:rsid w:val="008F3638"/>
    <w:rsid w:val="008F4441"/>
    <w:rsid w:val="008F5BD5"/>
    <w:rsid w:val="008F5D3D"/>
    <w:rsid w:val="008F5FD2"/>
    <w:rsid w:val="008F6F31"/>
    <w:rsid w:val="008F74DF"/>
    <w:rsid w:val="008F7E7B"/>
    <w:rsid w:val="00901C49"/>
    <w:rsid w:val="009028E7"/>
    <w:rsid w:val="00910E17"/>
    <w:rsid w:val="009127BA"/>
    <w:rsid w:val="00915215"/>
    <w:rsid w:val="00916499"/>
    <w:rsid w:val="009227A6"/>
    <w:rsid w:val="009232FB"/>
    <w:rsid w:val="00923C08"/>
    <w:rsid w:val="00925FC4"/>
    <w:rsid w:val="00926991"/>
    <w:rsid w:val="009279E6"/>
    <w:rsid w:val="00931A83"/>
    <w:rsid w:val="00931AED"/>
    <w:rsid w:val="009325B4"/>
    <w:rsid w:val="00933899"/>
    <w:rsid w:val="00933EC1"/>
    <w:rsid w:val="00934E22"/>
    <w:rsid w:val="0093622B"/>
    <w:rsid w:val="0093726B"/>
    <w:rsid w:val="009425D3"/>
    <w:rsid w:val="00942ABE"/>
    <w:rsid w:val="009438DA"/>
    <w:rsid w:val="00945A2A"/>
    <w:rsid w:val="00946552"/>
    <w:rsid w:val="00950010"/>
    <w:rsid w:val="009516AB"/>
    <w:rsid w:val="00952794"/>
    <w:rsid w:val="009530DB"/>
    <w:rsid w:val="00953676"/>
    <w:rsid w:val="00960430"/>
    <w:rsid w:val="009608EE"/>
    <w:rsid w:val="00960B6D"/>
    <w:rsid w:val="00961A56"/>
    <w:rsid w:val="009627B6"/>
    <w:rsid w:val="00963307"/>
    <w:rsid w:val="009633BC"/>
    <w:rsid w:val="00965578"/>
    <w:rsid w:val="009705EE"/>
    <w:rsid w:val="00970E5F"/>
    <w:rsid w:val="00971766"/>
    <w:rsid w:val="009729E6"/>
    <w:rsid w:val="00976DEA"/>
    <w:rsid w:val="00977927"/>
    <w:rsid w:val="0098135C"/>
    <w:rsid w:val="0098156A"/>
    <w:rsid w:val="00983081"/>
    <w:rsid w:val="00985369"/>
    <w:rsid w:val="009875DF"/>
    <w:rsid w:val="00987AB8"/>
    <w:rsid w:val="00990DDA"/>
    <w:rsid w:val="00991053"/>
    <w:rsid w:val="00991BAC"/>
    <w:rsid w:val="00992A82"/>
    <w:rsid w:val="009A635A"/>
    <w:rsid w:val="009A6EA0"/>
    <w:rsid w:val="009B27BC"/>
    <w:rsid w:val="009B3EF8"/>
    <w:rsid w:val="009B4EF8"/>
    <w:rsid w:val="009B5E3B"/>
    <w:rsid w:val="009C1335"/>
    <w:rsid w:val="009C1AB2"/>
    <w:rsid w:val="009C2C7A"/>
    <w:rsid w:val="009C3BAA"/>
    <w:rsid w:val="009C7251"/>
    <w:rsid w:val="009C7DDB"/>
    <w:rsid w:val="009D092F"/>
    <w:rsid w:val="009D0AC1"/>
    <w:rsid w:val="009D23DC"/>
    <w:rsid w:val="009D34FC"/>
    <w:rsid w:val="009D39EE"/>
    <w:rsid w:val="009D3C40"/>
    <w:rsid w:val="009D5729"/>
    <w:rsid w:val="009E2E91"/>
    <w:rsid w:val="009E69FD"/>
    <w:rsid w:val="009E7992"/>
    <w:rsid w:val="009F329C"/>
    <w:rsid w:val="009F429C"/>
    <w:rsid w:val="00A05463"/>
    <w:rsid w:val="00A10834"/>
    <w:rsid w:val="00A10E77"/>
    <w:rsid w:val="00A135E2"/>
    <w:rsid w:val="00A139F5"/>
    <w:rsid w:val="00A15A56"/>
    <w:rsid w:val="00A169A9"/>
    <w:rsid w:val="00A219B5"/>
    <w:rsid w:val="00A227AC"/>
    <w:rsid w:val="00A249D3"/>
    <w:rsid w:val="00A277B0"/>
    <w:rsid w:val="00A3014F"/>
    <w:rsid w:val="00A30D5E"/>
    <w:rsid w:val="00A31ADD"/>
    <w:rsid w:val="00A33C64"/>
    <w:rsid w:val="00A34464"/>
    <w:rsid w:val="00A365F4"/>
    <w:rsid w:val="00A40060"/>
    <w:rsid w:val="00A40796"/>
    <w:rsid w:val="00A4318F"/>
    <w:rsid w:val="00A4710E"/>
    <w:rsid w:val="00A47D80"/>
    <w:rsid w:val="00A51902"/>
    <w:rsid w:val="00A5256D"/>
    <w:rsid w:val="00A5289D"/>
    <w:rsid w:val="00A53132"/>
    <w:rsid w:val="00A54ADD"/>
    <w:rsid w:val="00A563F2"/>
    <w:rsid w:val="00A566E8"/>
    <w:rsid w:val="00A5674E"/>
    <w:rsid w:val="00A603E3"/>
    <w:rsid w:val="00A61458"/>
    <w:rsid w:val="00A619B7"/>
    <w:rsid w:val="00A625CE"/>
    <w:rsid w:val="00A67F53"/>
    <w:rsid w:val="00A70729"/>
    <w:rsid w:val="00A71E0B"/>
    <w:rsid w:val="00A724F3"/>
    <w:rsid w:val="00A72C47"/>
    <w:rsid w:val="00A72D81"/>
    <w:rsid w:val="00A733A2"/>
    <w:rsid w:val="00A735FF"/>
    <w:rsid w:val="00A73F67"/>
    <w:rsid w:val="00A74506"/>
    <w:rsid w:val="00A74584"/>
    <w:rsid w:val="00A75316"/>
    <w:rsid w:val="00A75362"/>
    <w:rsid w:val="00A769C3"/>
    <w:rsid w:val="00A810F9"/>
    <w:rsid w:val="00A8214C"/>
    <w:rsid w:val="00A854A3"/>
    <w:rsid w:val="00A85B97"/>
    <w:rsid w:val="00A86ECC"/>
    <w:rsid w:val="00A86FCC"/>
    <w:rsid w:val="00A87990"/>
    <w:rsid w:val="00A87B04"/>
    <w:rsid w:val="00A87F10"/>
    <w:rsid w:val="00A902EB"/>
    <w:rsid w:val="00A9230D"/>
    <w:rsid w:val="00A92A18"/>
    <w:rsid w:val="00A936EF"/>
    <w:rsid w:val="00A93CBF"/>
    <w:rsid w:val="00AA0A86"/>
    <w:rsid w:val="00AA4D65"/>
    <w:rsid w:val="00AA57FF"/>
    <w:rsid w:val="00AA710D"/>
    <w:rsid w:val="00AB3D11"/>
    <w:rsid w:val="00AB4CC4"/>
    <w:rsid w:val="00AB55EF"/>
    <w:rsid w:val="00AB58C3"/>
    <w:rsid w:val="00AB5A13"/>
    <w:rsid w:val="00AB5FCD"/>
    <w:rsid w:val="00AB63ED"/>
    <w:rsid w:val="00AB6D25"/>
    <w:rsid w:val="00AB73CF"/>
    <w:rsid w:val="00AC116D"/>
    <w:rsid w:val="00AC1F0F"/>
    <w:rsid w:val="00AC5321"/>
    <w:rsid w:val="00AC53B0"/>
    <w:rsid w:val="00AC6389"/>
    <w:rsid w:val="00AC6F03"/>
    <w:rsid w:val="00AC701C"/>
    <w:rsid w:val="00AD24DA"/>
    <w:rsid w:val="00AD3ED2"/>
    <w:rsid w:val="00AD43DC"/>
    <w:rsid w:val="00AD5E4B"/>
    <w:rsid w:val="00AD7BF4"/>
    <w:rsid w:val="00AE1258"/>
    <w:rsid w:val="00AE2D4B"/>
    <w:rsid w:val="00AE383D"/>
    <w:rsid w:val="00AE46C6"/>
    <w:rsid w:val="00AE4F99"/>
    <w:rsid w:val="00AE593C"/>
    <w:rsid w:val="00AE6FE2"/>
    <w:rsid w:val="00AE77D0"/>
    <w:rsid w:val="00AF1B2B"/>
    <w:rsid w:val="00AF433E"/>
    <w:rsid w:val="00AF63CE"/>
    <w:rsid w:val="00AF70DB"/>
    <w:rsid w:val="00B02403"/>
    <w:rsid w:val="00B100B2"/>
    <w:rsid w:val="00B11B69"/>
    <w:rsid w:val="00B13B03"/>
    <w:rsid w:val="00B14952"/>
    <w:rsid w:val="00B14DB6"/>
    <w:rsid w:val="00B168A8"/>
    <w:rsid w:val="00B222F6"/>
    <w:rsid w:val="00B2350B"/>
    <w:rsid w:val="00B25529"/>
    <w:rsid w:val="00B25B43"/>
    <w:rsid w:val="00B25F7A"/>
    <w:rsid w:val="00B2604D"/>
    <w:rsid w:val="00B266D0"/>
    <w:rsid w:val="00B27954"/>
    <w:rsid w:val="00B30746"/>
    <w:rsid w:val="00B309E0"/>
    <w:rsid w:val="00B313D9"/>
    <w:rsid w:val="00B31783"/>
    <w:rsid w:val="00B31E5A"/>
    <w:rsid w:val="00B35B0D"/>
    <w:rsid w:val="00B37D1B"/>
    <w:rsid w:val="00B40172"/>
    <w:rsid w:val="00B43056"/>
    <w:rsid w:val="00B52194"/>
    <w:rsid w:val="00B532AA"/>
    <w:rsid w:val="00B55A87"/>
    <w:rsid w:val="00B572E4"/>
    <w:rsid w:val="00B616DE"/>
    <w:rsid w:val="00B63C11"/>
    <w:rsid w:val="00B64FAF"/>
    <w:rsid w:val="00B653AB"/>
    <w:rsid w:val="00B65F9E"/>
    <w:rsid w:val="00B66B19"/>
    <w:rsid w:val="00B67E00"/>
    <w:rsid w:val="00B709C8"/>
    <w:rsid w:val="00B70E2F"/>
    <w:rsid w:val="00B80102"/>
    <w:rsid w:val="00B80A23"/>
    <w:rsid w:val="00B81BED"/>
    <w:rsid w:val="00B82851"/>
    <w:rsid w:val="00B83B41"/>
    <w:rsid w:val="00B86A16"/>
    <w:rsid w:val="00B902F0"/>
    <w:rsid w:val="00B914E9"/>
    <w:rsid w:val="00B91A09"/>
    <w:rsid w:val="00B92DE2"/>
    <w:rsid w:val="00B93EE5"/>
    <w:rsid w:val="00B94BA4"/>
    <w:rsid w:val="00B950CC"/>
    <w:rsid w:val="00B956EE"/>
    <w:rsid w:val="00B95C41"/>
    <w:rsid w:val="00BA25F9"/>
    <w:rsid w:val="00BA2BA1"/>
    <w:rsid w:val="00BA33F7"/>
    <w:rsid w:val="00BA3562"/>
    <w:rsid w:val="00BB0372"/>
    <w:rsid w:val="00BB0A5E"/>
    <w:rsid w:val="00BB2962"/>
    <w:rsid w:val="00BB29C5"/>
    <w:rsid w:val="00BB4E28"/>
    <w:rsid w:val="00BB4F09"/>
    <w:rsid w:val="00BB5937"/>
    <w:rsid w:val="00BB5E65"/>
    <w:rsid w:val="00BB7BC7"/>
    <w:rsid w:val="00BC1AFF"/>
    <w:rsid w:val="00BC25F0"/>
    <w:rsid w:val="00BC27DC"/>
    <w:rsid w:val="00BC7125"/>
    <w:rsid w:val="00BD1D9C"/>
    <w:rsid w:val="00BD4E33"/>
    <w:rsid w:val="00BD7607"/>
    <w:rsid w:val="00BE07B5"/>
    <w:rsid w:val="00BE1FBF"/>
    <w:rsid w:val="00BE228F"/>
    <w:rsid w:val="00BE3F3B"/>
    <w:rsid w:val="00BE6878"/>
    <w:rsid w:val="00BE6C43"/>
    <w:rsid w:val="00BE75E1"/>
    <w:rsid w:val="00BE7B13"/>
    <w:rsid w:val="00BF1F77"/>
    <w:rsid w:val="00BF2664"/>
    <w:rsid w:val="00BF411C"/>
    <w:rsid w:val="00BF439A"/>
    <w:rsid w:val="00C021CF"/>
    <w:rsid w:val="00C030DE"/>
    <w:rsid w:val="00C05F3B"/>
    <w:rsid w:val="00C07130"/>
    <w:rsid w:val="00C13481"/>
    <w:rsid w:val="00C15D17"/>
    <w:rsid w:val="00C21658"/>
    <w:rsid w:val="00C22105"/>
    <w:rsid w:val="00C229B7"/>
    <w:rsid w:val="00C22F3D"/>
    <w:rsid w:val="00C22FCF"/>
    <w:rsid w:val="00C244B6"/>
    <w:rsid w:val="00C27098"/>
    <w:rsid w:val="00C27896"/>
    <w:rsid w:val="00C30940"/>
    <w:rsid w:val="00C32866"/>
    <w:rsid w:val="00C33AFA"/>
    <w:rsid w:val="00C36285"/>
    <w:rsid w:val="00C3702F"/>
    <w:rsid w:val="00C412A9"/>
    <w:rsid w:val="00C41963"/>
    <w:rsid w:val="00C436FF"/>
    <w:rsid w:val="00C44E64"/>
    <w:rsid w:val="00C4500A"/>
    <w:rsid w:val="00C4563C"/>
    <w:rsid w:val="00C466E3"/>
    <w:rsid w:val="00C47DAF"/>
    <w:rsid w:val="00C47EE8"/>
    <w:rsid w:val="00C52B0A"/>
    <w:rsid w:val="00C5484D"/>
    <w:rsid w:val="00C5499A"/>
    <w:rsid w:val="00C56457"/>
    <w:rsid w:val="00C61652"/>
    <w:rsid w:val="00C616F8"/>
    <w:rsid w:val="00C62B3A"/>
    <w:rsid w:val="00C62B57"/>
    <w:rsid w:val="00C63408"/>
    <w:rsid w:val="00C64A37"/>
    <w:rsid w:val="00C65D30"/>
    <w:rsid w:val="00C7158E"/>
    <w:rsid w:val="00C7250B"/>
    <w:rsid w:val="00C72A9F"/>
    <w:rsid w:val="00C7346B"/>
    <w:rsid w:val="00C77C0E"/>
    <w:rsid w:val="00C816CA"/>
    <w:rsid w:val="00C82E3C"/>
    <w:rsid w:val="00C83E73"/>
    <w:rsid w:val="00C84F7C"/>
    <w:rsid w:val="00C871C5"/>
    <w:rsid w:val="00C87565"/>
    <w:rsid w:val="00C87F3F"/>
    <w:rsid w:val="00C91687"/>
    <w:rsid w:val="00C924A8"/>
    <w:rsid w:val="00C9447E"/>
    <w:rsid w:val="00C945FE"/>
    <w:rsid w:val="00C9587D"/>
    <w:rsid w:val="00C968C1"/>
    <w:rsid w:val="00C96FAA"/>
    <w:rsid w:val="00C97A04"/>
    <w:rsid w:val="00CA07A8"/>
    <w:rsid w:val="00CA0D40"/>
    <w:rsid w:val="00CA107B"/>
    <w:rsid w:val="00CA38C7"/>
    <w:rsid w:val="00CA484D"/>
    <w:rsid w:val="00CA4FB6"/>
    <w:rsid w:val="00CA61DC"/>
    <w:rsid w:val="00CA72B5"/>
    <w:rsid w:val="00CA7B39"/>
    <w:rsid w:val="00CB1D19"/>
    <w:rsid w:val="00CB434C"/>
    <w:rsid w:val="00CC1BD9"/>
    <w:rsid w:val="00CC5C1B"/>
    <w:rsid w:val="00CC6163"/>
    <w:rsid w:val="00CC739E"/>
    <w:rsid w:val="00CD12BA"/>
    <w:rsid w:val="00CD2427"/>
    <w:rsid w:val="00CD58B7"/>
    <w:rsid w:val="00CD65CB"/>
    <w:rsid w:val="00CE0F65"/>
    <w:rsid w:val="00CE1A60"/>
    <w:rsid w:val="00CE26EA"/>
    <w:rsid w:val="00CE332D"/>
    <w:rsid w:val="00CE36DC"/>
    <w:rsid w:val="00CE4A91"/>
    <w:rsid w:val="00CE5E1E"/>
    <w:rsid w:val="00CE7A8E"/>
    <w:rsid w:val="00CF2011"/>
    <w:rsid w:val="00CF4099"/>
    <w:rsid w:val="00D00796"/>
    <w:rsid w:val="00D03E7B"/>
    <w:rsid w:val="00D052A9"/>
    <w:rsid w:val="00D07010"/>
    <w:rsid w:val="00D10399"/>
    <w:rsid w:val="00D117F0"/>
    <w:rsid w:val="00D1210B"/>
    <w:rsid w:val="00D15F0E"/>
    <w:rsid w:val="00D168F0"/>
    <w:rsid w:val="00D16D47"/>
    <w:rsid w:val="00D177D0"/>
    <w:rsid w:val="00D211DB"/>
    <w:rsid w:val="00D22961"/>
    <w:rsid w:val="00D24690"/>
    <w:rsid w:val="00D24892"/>
    <w:rsid w:val="00D261A2"/>
    <w:rsid w:val="00D3083A"/>
    <w:rsid w:val="00D30E31"/>
    <w:rsid w:val="00D3551B"/>
    <w:rsid w:val="00D36762"/>
    <w:rsid w:val="00D37687"/>
    <w:rsid w:val="00D37F4A"/>
    <w:rsid w:val="00D42682"/>
    <w:rsid w:val="00D4718F"/>
    <w:rsid w:val="00D5012D"/>
    <w:rsid w:val="00D5066C"/>
    <w:rsid w:val="00D5263D"/>
    <w:rsid w:val="00D52767"/>
    <w:rsid w:val="00D54371"/>
    <w:rsid w:val="00D544F8"/>
    <w:rsid w:val="00D616D2"/>
    <w:rsid w:val="00D62820"/>
    <w:rsid w:val="00D6399C"/>
    <w:rsid w:val="00D63B5F"/>
    <w:rsid w:val="00D6420B"/>
    <w:rsid w:val="00D6522B"/>
    <w:rsid w:val="00D65573"/>
    <w:rsid w:val="00D66977"/>
    <w:rsid w:val="00D66C21"/>
    <w:rsid w:val="00D67304"/>
    <w:rsid w:val="00D67A4C"/>
    <w:rsid w:val="00D70EF7"/>
    <w:rsid w:val="00D72D1A"/>
    <w:rsid w:val="00D72D7B"/>
    <w:rsid w:val="00D75131"/>
    <w:rsid w:val="00D7651F"/>
    <w:rsid w:val="00D76E22"/>
    <w:rsid w:val="00D76F55"/>
    <w:rsid w:val="00D81CEC"/>
    <w:rsid w:val="00D8397C"/>
    <w:rsid w:val="00D840CF"/>
    <w:rsid w:val="00D85CC2"/>
    <w:rsid w:val="00D87223"/>
    <w:rsid w:val="00D87260"/>
    <w:rsid w:val="00D91607"/>
    <w:rsid w:val="00D91A17"/>
    <w:rsid w:val="00D94EED"/>
    <w:rsid w:val="00D96026"/>
    <w:rsid w:val="00DA116A"/>
    <w:rsid w:val="00DA504F"/>
    <w:rsid w:val="00DA59F5"/>
    <w:rsid w:val="00DA5C24"/>
    <w:rsid w:val="00DA62B9"/>
    <w:rsid w:val="00DA6511"/>
    <w:rsid w:val="00DA7C1C"/>
    <w:rsid w:val="00DB0035"/>
    <w:rsid w:val="00DB0752"/>
    <w:rsid w:val="00DB0C5D"/>
    <w:rsid w:val="00DB0CF0"/>
    <w:rsid w:val="00DB147A"/>
    <w:rsid w:val="00DB1B7A"/>
    <w:rsid w:val="00DB2690"/>
    <w:rsid w:val="00DB6D83"/>
    <w:rsid w:val="00DB7293"/>
    <w:rsid w:val="00DC0036"/>
    <w:rsid w:val="00DC1197"/>
    <w:rsid w:val="00DC285F"/>
    <w:rsid w:val="00DC5944"/>
    <w:rsid w:val="00DC6708"/>
    <w:rsid w:val="00DC7380"/>
    <w:rsid w:val="00DD135C"/>
    <w:rsid w:val="00DD2276"/>
    <w:rsid w:val="00DD3BC1"/>
    <w:rsid w:val="00DD630C"/>
    <w:rsid w:val="00DD711F"/>
    <w:rsid w:val="00DE2D7E"/>
    <w:rsid w:val="00DE3E9F"/>
    <w:rsid w:val="00DE51B9"/>
    <w:rsid w:val="00DE51EE"/>
    <w:rsid w:val="00DE59FD"/>
    <w:rsid w:val="00DE7996"/>
    <w:rsid w:val="00DF38C5"/>
    <w:rsid w:val="00DF43D2"/>
    <w:rsid w:val="00DF5B76"/>
    <w:rsid w:val="00E00AAF"/>
    <w:rsid w:val="00E01436"/>
    <w:rsid w:val="00E02AD8"/>
    <w:rsid w:val="00E03047"/>
    <w:rsid w:val="00E032D6"/>
    <w:rsid w:val="00E045BD"/>
    <w:rsid w:val="00E05913"/>
    <w:rsid w:val="00E07C7D"/>
    <w:rsid w:val="00E13D49"/>
    <w:rsid w:val="00E13F9C"/>
    <w:rsid w:val="00E17B77"/>
    <w:rsid w:val="00E17BA5"/>
    <w:rsid w:val="00E21713"/>
    <w:rsid w:val="00E21BD7"/>
    <w:rsid w:val="00E23337"/>
    <w:rsid w:val="00E24159"/>
    <w:rsid w:val="00E259EA"/>
    <w:rsid w:val="00E26145"/>
    <w:rsid w:val="00E26485"/>
    <w:rsid w:val="00E27DCE"/>
    <w:rsid w:val="00E27FE4"/>
    <w:rsid w:val="00E3034B"/>
    <w:rsid w:val="00E32061"/>
    <w:rsid w:val="00E32305"/>
    <w:rsid w:val="00E34E6D"/>
    <w:rsid w:val="00E35F4B"/>
    <w:rsid w:val="00E36079"/>
    <w:rsid w:val="00E36376"/>
    <w:rsid w:val="00E36AEC"/>
    <w:rsid w:val="00E40858"/>
    <w:rsid w:val="00E4136E"/>
    <w:rsid w:val="00E41880"/>
    <w:rsid w:val="00E42FF9"/>
    <w:rsid w:val="00E43681"/>
    <w:rsid w:val="00E4714C"/>
    <w:rsid w:val="00E50757"/>
    <w:rsid w:val="00E51AEB"/>
    <w:rsid w:val="00E51AED"/>
    <w:rsid w:val="00E522A7"/>
    <w:rsid w:val="00E54452"/>
    <w:rsid w:val="00E623B4"/>
    <w:rsid w:val="00E664C5"/>
    <w:rsid w:val="00E66513"/>
    <w:rsid w:val="00E66775"/>
    <w:rsid w:val="00E671A2"/>
    <w:rsid w:val="00E751B2"/>
    <w:rsid w:val="00E76D26"/>
    <w:rsid w:val="00E80199"/>
    <w:rsid w:val="00E802D3"/>
    <w:rsid w:val="00E80DAF"/>
    <w:rsid w:val="00E83796"/>
    <w:rsid w:val="00E845BC"/>
    <w:rsid w:val="00E86F2D"/>
    <w:rsid w:val="00E901CD"/>
    <w:rsid w:val="00E909DC"/>
    <w:rsid w:val="00E90FF7"/>
    <w:rsid w:val="00E93D5E"/>
    <w:rsid w:val="00E943C3"/>
    <w:rsid w:val="00E965D1"/>
    <w:rsid w:val="00EA65F1"/>
    <w:rsid w:val="00EB1390"/>
    <w:rsid w:val="00EB2344"/>
    <w:rsid w:val="00EB2AEA"/>
    <w:rsid w:val="00EB2C71"/>
    <w:rsid w:val="00EB392C"/>
    <w:rsid w:val="00EB4340"/>
    <w:rsid w:val="00EB465C"/>
    <w:rsid w:val="00EB556D"/>
    <w:rsid w:val="00EB558B"/>
    <w:rsid w:val="00EB5A7D"/>
    <w:rsid w:val="00EB6C58"/>
    <w:rsid w:val="00EC5989"/>
    <w:rsid w:val="00EC5E5C"/>
    <w:rsid w:val="00EC6638"/>
    <w:rsid w:val="00EC6909"/>
    <w:rsid w:val="00EC7907"/>
    <w:rsid w:val="00ED09A1"/>
    <w:rsid w:val="00ED0D9E"/>
    <w:rsid w:val="00ED1BA7"/>
    <w:rsid w:val="00ED55C0"/>
    <w:rsid w:val="00ED682B"/>
    <w:rsid w:val="00ED764A"/>
    <w:rsid w:val="00ED7C33"/>
    <w:rsid w:val="00EE116A"/>
    <w:rsid w:val="00EE41D5"/>
    <w:rsid w:val="00EE5368"/>
    <w:rsid w:val="00EE694B"/>
    <w:rsid w:val="00EE7E45"/>
    <w:rsid w:val="00EF3355"/>
    <w:rsid w:val="00EF4556"/>
    <w:rsid w:val="00EF6049"/>
    <w:rsid w:val="00EF6312"/>
    <w:rsid w:val="00EF69FF"/>
    <w:rsid w:val="00EF73C1"/>
    <w:rsid w:val="00F0246B"/>
    <w:rsid w:val="00F037A4"/>
    <w:rsid w:val="00F0740A"/>
    <w:rsid w:val="00F074C9"/>
    <w:rsid w:val="00F13BAA"/>
    <w:rsid w:val="00F13CB6"/>
    <w:rsid w:val="00F14142"/>
    <w:rsid w:val="00F141C7"/>
    <w:rsid w:val="00F147BD"/>
    <w:rsid w:val="00F163BB"/>
    <w:rsid w:val="00F169B1"/>
    <w:rsid w:val="00F16BFD"/>
    <w:rsid w:val="00F17135"/>
    <w:rsid w:val="00F20B28"/>
    <w:rsid w:val="00F25A1F"/>
    <w:rsid w:val="00F262EA"/>
    <w:rsid w:val="00F2721C"/>
    <w:rsid w:val="00F27C8F"/>
    <w:rsid w:val="00F314A1"/>
    <w:rsid w:val="00F31521"/>
    <w:rsid w:val="00F31693"/>
    <w:rsid w:val="00F32749"/>
    <w:rsid w:val="00F352DE"/>
    <w:rsid w:val="00F37172"/>
    <w:rsid w:val="00F40A77"/>
    <w:rsid w:val="00F43BAD"/>
    <w:rsid w:val="00F43C50"/>
    <w:rsid w:val="00F43D20"/>
    <w:rsid w:val="00F4477E"/>
    <w:rsid w:val="00F4586E"/>
    <w:rsid w:val="00F46880"/>
    <w:rsid w:val="00F4783C"/>
    <w:rsid w:val="00F5179F"/>
    <w:rsid w:val="00F54654"/>
    <w:rsid w:val="00F54849"/>
    <w:rsid w:val="00F56455"/>
    <w:rsid w:val="00F57073"/>
    <w:rsid w:val="00F60C50"/>
    <w:rsid w:val="00F67D8F"/>
    <w:rsid w:val="00F72B4B"/>
    <w:rsid w:val="00F74315"/>
    <w:rsid w:val="00F77B4B"/>
    <w:rsid w:val="00F802BE"/>
    <w:rsid w:val="00F80E93"/>
    <w:rsid w:val="00F832FF"/>
    <w:rsid w:val="00F83F39"/>
    <w:rsid w:val="00F86024"/>
    <w:rsid w:val="00F8611A"/>
    <w:rsid w:val="00F87184"/>
    <w:rsid w:val="00F87981"/>
    <w:rsid w:val="00F87D70"/>
    <w:rsid w:val="00F9484B"/>
    <w:rsid w:val="00F950DC"/>
    <w:rsid w:val="00F9513A"/>
    <w:rsid w:val="00F958D3"/>
    <w:rsid w:val="00F95B3C"/>
    <w:rsid w:val="00F97EC8"/>
    <w:rsid w:val="00FA0D6B"/>
    <w:rsid w:val="00FA16D0"/>
    <w:rsid w:val="00FA2ED5"/>
    <w:rsid w:val="00FA5128"/>
    <w:rsid w:val="00FA5666"/>
    <w:rsid w:val="00FA7BB6"/>
    <w:rsid w:val="00FB1E1B"/>
    <w:rsid w:val="00FB42D4"/>
    <w:rsid w:val="00FB5446"/>
    <w:rsid w:val="00FB5906"/>
    <w:rsid w:val="00FB64AE"/>
    <w:rsid w:val="00FB6C45"/>
    <w:rsid w:val="00FB6FBB"/>
    <w:rsid w:val="00FB762F"/>
    <w:rsid w:val="00FC0BE8"/>
    <w:rsid w:val="00FC14B5"/>
    <w:rsid w:val="00FC25F1"/>
    <w:rsid w:val="00FC2AED"/>
    <w:rsid w:val="00FC2C5A"/>
    <w:rsid w:val="00FD10F6"/>
    <w:rsid w:val="00FD191C"/>
    <w:rsid w:val="00FD1E67"/>
    <w:rsid w:val="00FD3259"/>
    <w:rsid w:val="00FD48D3"/>
    <w:rsid w:val="00FD5D86"/>
    <w:rsid w:val="00FD5EA7"/>
    <w:rsid w:val="00FD5FA5"/>
    <w:rsid w:val="00FD6093"/>
    <w:rsid w:val="00FD76BF"/>
    <w:rsid w:val="00FD78D0"/>
    <w:rsid w:val="00FD7A25"/>
    <w:rsid w:val="00FE0CCA"/>
    <w:rsid w:val="00FE136C"/>
    <w:rsid w:val="00FE1A81"/>
    <w:rsid w:val="00FE20A8"/>
    <w:rsid w:val="00FE283C"/>
    <w:rsid w:val="00FE2AA6"/>
    <w:rsid w:val="00FE38BE"/>
    <w:rsid w:val="00FE5BF6"/>
    <w:rsid w:val="00FE7131"/>
    <w:rsid w:val="00FF0B94"/>
    <w:rsid w:val="00FF0C38"/>
    <w:rsid w:val="00FF2A87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32FE7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Tekst informacji"/>
    <w:qFormat/>
    <w:rsid w:val="00BB4E28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3C538B"/>
    <w:pPr>
      <w:keepNext/>
      <w:spacing w:before="360" w:line="240" w:lineRule="auto"/>
      <w:outlineLvl w:val="0"/>
    </w:pPr>
    <w:rPr>
      <w:rFonts w:eastAsia="Times New Roman" w:cs="Times New Roman"/>
      <w:b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3C538B"/>
    <w:rPr>
      <w:rFonts w:ascii="Fira Sans" w:eastAsia="Times New Roman" w:hAnsi="Fira Sans" w:cs="Times New Roman"/>
      <w:b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BB4E28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5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E6454"/>
    <w:pPr>
      <w:spacing w:before="0" w:after="0" w:line="240" w:lineRule="exact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C21658"/>
    <w:pPr>
      <w:spacing w:before="360" w:line="240" w:lineRule="auto"/>
    </w:pPr>
    <w:rPr>
      <w:b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styltekstbezrobocie">
    <w:name w:val="styl_tekst (bezrobocie)"/>
    <w:basedOn w:val="Normalny"/>
    <w:uiPriority w:val="99"/>
    <w:rsid w:val="007866C1"/>
    <w:pPr>
      <w:widowControl w:val="0"/>
      <w:tabs>
        <w:tab w:val="center" w:pos="4536"/>
        <w:tab w:val="right" w:pos="9072"/>
      </w:tabs>
      <w:suppressAutoHyphens/>
      <w:autoSpaceDE w:val="0"/>
      <w:autoSpaceDN w:val="0"/>
      <w:adjustRightInd w:val="0"/>
      <w:spacing w:line="240" w:lineRule="exact"/>
      <w:ind w:left="1134" w:firstLine="284"/>
      <w:jc w:val="both"/>
      <w:textAlignment w:val="center"/>
    </w:pPr>
    <w:rPr>
      <w:rFonts w:eastAsiaTheme="minorEastAsia" w:cs="Calibri"/>
      <w:color w:val="000000"/>
      <w:lang w:eastAsia="pl-PL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bodytextStrona">
    <w:name w:val="body text (Strona)"/>
    <w:basedOn w:val="Normalny"/>
    <w:uiPriority w:val="99"/>
    <w:rsid w:val="00D211DB"/>
    <w:pPr>
      <w:autoSpaceDE w:val="0"/>
      <w:autoSpaceDN w:val="0"/>
      <w:adjustRightInd w:val="0"/>
      <w:spacing w:before="113" w:after="57" w:line="280" w:lineRule="atLeast"/>
      <w:ind w:left="1134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wykresuPLStrona">
    <w:name w:val="Tytuł wykresu PL (Strona)"/>
    <w:basedOn w:val="Normalny"/>
    <w:next w:val="Normalny"/>
    <w:uiPriority w:val="99"/>
    <w:rsid w:val="00722082"/>
    <w:pPr>
      <w:keepNext/>
      <w:tabs>
        <w:tab w:val="left" w:pos="1191"/>
      </w:tabs>
      <w:autoSpaceDE w:val="0"/>
      <w:autoSpaceDN w:val="0"/>
      <w:adjustRightInd w:val="0"/>
      <w:spacing w:before="283" w:after="113" w:line="200" w:lineRule="atLeast"/>
      <w:ind w:left="1134" w:hanging="1134"/>
      <w:jc w:val="both"/>
      <w:textAlignment w:val="center"/>
    </w:pPr>
    <w:rPr>
      <w:rFonts w:ascii="Calibri" w:eastAsiaTheme="minorEastAsia" w:hAnsi="Calibri" w:cs="Calibri"/>
      <w:color w:val="3F8CF2"/>
      <w:sz w:val="22"/>
      <w:lang w:eastAsia="pl-PL"/>
    </w:rPr>
  </w:style>
  <w:style w:type="paragraph" w:customStyle="1" w:styleId="Brakstyluakapitowego">
    <w:name w:val="[Brak stylu akapitowego]"/>
    <w:rsid w:val="00722082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val="en-GB"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39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939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93919"/>
    <w:rPr>
      <w:rFonts w:ascii="Fira Sans" w:hAnsi="Fira Sans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50470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Wartowskanika">
    <w:name w:val="Wartość wskaźnika"/>
    <w:basedOn w:val="Normalny"/>
    <w:link w:val="WartowskanikaZnak"/>
    <w:qFormat/>
    <w:rsid w:val="00411201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411201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411201"/>
    <w:rPr>
      <w:color w:val="FFFFFF" w:themeColor="background1"/>
    </w:rPr>
  </w:style>
  <w:style w:type="character" w:customStyle="1" w:styleId="OpiswskanikaZnak">
    <w:name w:val="Opis wskaźnika Znak"/>
    <w:basedOn w:val="Domylnaczcionkaakapitu"/>
    <w:link w:val="Opiswskanika"/>
    <w:rsid w:val="00411201"/>
    <w:rPr>
      <w:rFonts w:ascii="Fira Sans" w:hAnsi="Fira Sans"/>
      <w:color w:val="FFFFFF" w:themeColor="background1"/>
      <w:sz w:val="20"/>
    </w:rPr>
  </w:style>
  <w:style w:type="paragraph" w:customStyle="1" w:styleId="Ikonawskanika">
    <w:name w:val="Ikona wskaźnika"/>
    <w:basedOn w:val="Normalny"/>
    <w:link w:val="IkonawskanikaZnak"/>
    <w:qFormat/>
    <w:rsid w:val="00B532AA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B532AA"/>
    <w:rPr>
      <w:rFonts w:ascii="Fira Sans SemiBold" w:hAnsi="Fira Sans SemiBold"/>
      <w:color w:val="66AFDE"/>
      <w:sz w:val="60"/>
      <w:szCs w:val="60"/>
    </w:rPr>
  </w:style>
  <w:style w:type="paragraph" w:customStyle="1" w:styleId="boczektablicy">
    <w:name w:val="boczek_tablicy"/>
    <w:basedOn w:val="styltekstbezrobocie"/>
    <w:qFormat/>
    <w:rsid w:val="007866C1"/>
    <w:pPr>
      <w:ind w:left="0" w:firstLine="0"/>
      <w:jc w:val="left"/>
    </w:pPr>
    <w:rPr>
      <w:rFonts w:cs="Arial"/>
      <w:szCs w:val="19"/>
    </w:rPr>
  </w:style>
  <w:style w:type="paragraph" w:customStyle="1" w:styleId="Tablicagwka">
    <w:name w:val="Tablica główka"/>
    <w:basedOn w:val="Akapitzlist"/>
    <w:link w:val="TablicagwkaZnak"/>
    <w:qFormat/>
    <w:rsid w:val="007866C1"/>
    <w:pPr>
      <w:spacing w:line="240" w:lineRule="exact"/>
    </w:pPr>
    <w:rPr>
      <w:rFonts w:eastAsia="Times New Roman" w:cs="Calibri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7866C1"/>
    <w:pPr>
      <w:spacing w:line="240" w:lineRule="exact"/>
      <w:jc w:val="center"/>
    </w:pPr>
    <w:rPr>
      <w:rFonts w:eastAsia="Times New Roman" w:cs="Calibri"/>
      <w:szCs w:val="19"/>
      <w:lang w:eastAsia="pl-PL"/>
    </w:rPr>
  </w:style>
  <w:style w:type="character" w:customStyle="1" w:styleId="TablicagwkaZnak">
    <w:name w:val="Tablica główka Znak"/>
    <w:basedOn w:val="Domylnaczcionkaakapitu"/>
    <w:link w:val="Tablicagwka"/>
    <w:rsid w:val="007866C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7866C1"/>
    <w:pPr>
      <w:spacing w:line="240" w:lineRule="exact"/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7866C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7866C1"/>
    <w:pPr>
      <w:spacing w:line="240" w:lineRule="exact"/>
    </w:pPr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7866C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7866C1"/>
    <w:pPr>
      <w:spacing w:line="240" w:lineRule="exact"/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7866C1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7866C1"/>
    <w:pPr>
      <w:spacing w:line="240" w:lineRule="exact"/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7866C1"/>
    <w:rPr>
      <w:rFonts w:ascii="Fira Sans" w:hAnsi="Fira Sans"/>
      <w:sz w:val="19"/>
      <w:szCs w:val="19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7866C1"/>
    <w:rPr>
      <w:rFonts w:ascii="Fira Sans" w:hAnsi="Fira Sans"/>
      <w:sz w:val="19"/>
      <w:szCs w:val="19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0A7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0A77"/>
    <w:rPr>
      <w:rFonts w:ascii="Fira Sans" w:hAnsi="Fira Sans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B95C41"/>
    <w:pPr>
      <w:spacing w:after="0" w:line="240" w:lineRule="auto"/>
    </w:pPr>
    <w:rPr>
      <w:rFonts w:ascii="Fira Sans" w:hAnsi="Fira Sans"/>
      <w:sz w:val="19"/>
    </w:rPr>
  </w:style>
  <w:style w:type="paragraph" w:customStyle="1" w:styleId="DANE">
    <w:name w:val="DANE"/>
    <w:next w:val="Brakstyluakapitowego"/>
    <w:qFormat/>
    <w:rsid w:val="000E3E19"/>
    <w:pPr>
      <w:spacing w:before="60" w:after="0" w:line="240" w:lineRule="auto"/>
      <w:ind w:right="113"/>
      <w:contextualSpacing/>
      <w:jc w:val="right"/>
    </w:pPr>
    <w:rPr>
      <w:rFonts w:eastAsiaTheme="minorEastAsia"/>
      <w:lang w:eastAsia="pl-PL"/>
    </w:rPr>
  </w:style>
  <w:style w:type="paragraph" w:customStyle="1" w:styleId="GWKA">
    <w:name w:val="GŁÓWKA"/>
    <w:qFormat/>
    <w:rsid w:val="000E3E19"/>
    <w:pPr>
      <w:spacing w:before="60" w:after="60" w:line="240" w:lineRule="auto"/>
      <w:contextualSpacing/>
      <w:jc w:val="center"/>
    </w:pPr>
    <w:rPr>
      <w:rFonts w:ascii="Calibri" w:eastAsiaTheme="minorEastAsia" w:hAnsi="Calibri"/>
      <w:lang w:eastAsia="pl-PL"/>
    </w:rPr>
  </w:style>
  <w:style w:type="paragraph" w:customStyle="1" w:styleId="BOK0">
    <w:name w:val="BOK 0"/>
    <w:next w:val="Brakstyluakapitowego"/>
    <w:qFormat/>
    <w:rsid w:val="000E3E19"/>
    <w:pPr>
      <w:spacing w:before="60" w:after="0" w:line="240" w:lineRule="auto"/>
      <w:ind w:left="227" w:hanging="227"/>
      <w:contextualSpacing/>
    </w:pPr>
    <w:rPr>
      <w:rFonts w:eastAsiaTheme="minorEastAsia"/>
      <w:lang w:eastAsia="pl-PL"/>
    </w:rPr>
  </w:style>
  <w:style w:type="paragraph" w:customStyle="1" w:styleId="Bok0MODUtablica">
    <w:name w:val="Bok 0 (MODUŁ tablica)"/>
    <w:basedOn w:val="Brakstyluakapitowego"/>
    <w:uiPriority w:val="99"/>
    <w:rsid w:val="003873E3"/>
    <w:pPr>
      <w:spacing w:line="180" w:lineRule="atLeast"/>
      <w:ind w:left="113" w:hanging="113"/>
    </w:pPr>
    <w:rPr>
      <w:rFonts w:ascii="Myriad Pro" w:hAnsi="Myriad Pro" w:cs="Myriad Pro"/>
      <w:sz w:val="16"/>
      <w:szCs w:val="16"/>
      <w:lang w:val="pl-PL"/>
    </w:rPr>
  </w:style>
  <w:style w:type="paragraph" w:customStyle="1" w:styleId="DaneMODUtablica">
    <w:name w:val="Dane (MODUŁ tablica)"/>
    <w:basedOn w:val="Brakstyluakapitowego"/>
    <w:uiPriority w:val="99"/>
    <w:rsid w:val="003873E3"/>
    <w:pPr>
      <w:spacing w:line="180" w:lineRule="atLeast"/>
      <w:ind w:right="57"/>
      <w:jc w:val="right"/>
    </w:pPr>
    <w:rPr>
      <w:rFonts w:ascii="Myriad Pro" w:hAnsi="Myriad Pro" w:cs="Myriad Pro"/>
      <w:sz w:val="16"/>
      <w:szCs w:val="16"/>
      <w:lang w:val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C1AFF"/>
    <w:rPr>
      <w:color w:val="605E5C"/>
      <w:shd w:val="clear" w:color="auto" w:fill="E1DFDD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5C25DD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0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hyperlink" Target="https://new.stat.gov.pl/" TargetMode="External"/><Relationship Id="rId26" Type="http://schemas.openxmlformats.org/officeDocument/2006/relationships/hyperlink" Target="https://youtube.com/@glownyurzadstatystycznygus?si=IgHa1awoYniiJyQI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facebook.com/GlownyUrzadStatystyczny" TargetMode="External"/><Relationship Id="rId34" Type="http://schemas.openxmlformats.org/officeDocument/2006/relationships/hyperlink" Target="https://stat.gov.pl/metainformacje/slownik-pojec/pojecia-stosowane-w-statystyce-publicznej/230,pojecie.html" TargetMode="Externa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image" Target="media/image10.png"/><Relationship Id="rId25" Type="http://schemas.openxmlformats.org/officeDocument/2006/relationships/image" Target="media/image14.png"/><Relationship Id="rId33" Type="http://schemas.openxmlformats.org/officeDocument/2006/relationships/hyperlink" Target="https://stat.gov.pl/metainformacje/slownik-pojec/pojecia-stosowane-w-statystyce-publicznej/767,pojecie.html" TargetMode="External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hyperlink" Target="https://x.com/GUS_STAT" TargetMode="External"/><Relationship Id="rId29" Type="http://schemas.openxmlformats.org/officeDocument/2006/relationships/hyperlink" Target="https://bdm.stat.gov.pl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8.png"/><Relationship Id="rId24" Type="http://schemas.openxmlformats.org/officeDocument/2006/relationships/hyperlink" Target="https://www.instagram.com/gus_stat/?next" TargetMode="External"/><Relationship Id="rId32" Type="http://schemas.openxmlformats.org/officeDocument/2006/relationships/hyperlink" Target="https://stat.gov.pl/metainformacje/slownik-pojec/pojecia-stosowane-w-statystyce-publicznej/76,pojecie.html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23" Type="http://schemas.openxmlformats.org/officeDocument/2006/relationships/image" Target="media/image13.png"/><Relationship Id="rId28" Type="http://schemas.openxmlformats.org/officeDocument/2006/relationships/image" Target="media/image15.png"/><Relationship Id="rId36" Type="http://schemas.openxmlformats.org/officeDocument/2006/relationships/hyperlink" Target="https://stat.gov.pl/metainformacje/slownik-pojec/pojecia-stosowane-w-statystyce-publicznej/4046,pojecie.html" TargetMode="External"/><Relationship Id="rId10" Type="http://schemas.openxmlformats.org/officeDocument/2006/relationships/image" Target="media/image7.png"/><Relationship Id="rId19" Type="http://schemas.openxmlformats.org/officeDocument/2006/relationships/image" Target="media/image11.png"/><Relationship Id="rId31" Type="http://schemas.openxmlformats.org/officeDocument/2006/relationships/hyperlink" Target="https://strateg.stat.gov.pl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6.png"/><Relationship Id="rId14" Type="http://schemas.openxmlformats.org/officeDocument/2006/relationships/header" Target="header2.xml"/><Relationship Id="rId22" Type="http://schemas.openxmlformats.org/officeDocument/2006/relationships/image" Target="media/image12.png"/><Relationship Id="rId27" Type="http://schemas.openxmlformats.org/officeDocument/2006/relationships/hyperlink" Target="https://www.linkedin.com/company/glownyurzadstatystyczny/" TargetMode="External"/><Relationship Id="rId30" Type="http://schemas.openxmlformats.org/officeDocument/2006/relationships/hyperlink" Target="https://dbw.stat.gov.pl/dashboard/18" TargetMode="External"/><Relationship Id="rId35" Type="http://schemas.openxmlformats.org/officeDocument/2006/relationships/hyperlink" Target="https://stat.gov.pl/metainformacje/slownik-pojec/pojecia-stosowane-w-statystyce-publicznej/4045,pojecie.html" TargetMode="External"/><Relationship Id="rId8" Type="http://schemas.openxmlformats.org/officeDocument/2006/relationships/image" Target="media/image5.png"/><Relationship Id="rId3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D2533B-D510-4734-9FDF-A3537FA59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1245</Words>
  <Characters>7471</Characters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Dzialalnosc badawcza i rozwojowa w Polsce w 2025 r</dc:title>
  <dc:subject/>
  <dc:creator>Główny Urząd Statystyczny</dc:creator>
  <cp:keywords/>
  <dc:description/>
  <cp:lastModifiedBy/>
  <dcterms:created xsi:type="dcterms:W3CDTF">2026-10-21T08:36:00Z</dcterms:created>
  <dcterms:modified xsi:type="dcterms:W3CDTF">2026-10-21T08:37:00Z</dcterms:modified>
  <cp:category/>
</cp:coreProperties>
</file>