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55" w:type="dxa"/>
        <w:tblLook w:val="04A0" w:firstRow="1" w:lastRow="0" w:firstColumn="1" w:lastColumn="0" w:noHBand="0" w:noVBand="1"/>
      </w:tblPr>
      <w:tblGrid>
        <w:gridCol w:w="1214"/>
        <w:gridCol w:w="5698"/>
        <w:gridCol w:w="3543"/>
      </w:tblGrid>
      <w:tr w:rsidR="00010C45" w:rsidRPr="00D90892" w:rsidTr="001C0FB9">
        <w:tc>
          <w:tcPr>
            <w:tcW w:w="1214" w:type="dxa"/>
          </w:tcPr>
          <w:p w:rsidR="00010C45" w:rsidRPr="00D90892" w:rsidRDefault="00010C45" w:rsidP="006843ED">
            <w:pPr>
              <w:spacing w:before="200" w:after="0" w:line="288" w:lineRule="auto"/>
              <w:rPr>
                <w:rFonts w:ascii="Arial" w:hAnsi="Arial" w:cs="Arial"/>
                <w:b/>
              </w:rPr>
            </w:pPr>
            <w:r w:rsidRPr="00D90892">
              <w:rPr>
                <w:rFonts w:ascii="Arial" w:hAnsi="Arial" w:cs="Arial"/>
                <w:b/>
                <w:noProof/>
              </w:rPr>
              <w:drawing>
                <wp:inline distT="0" distB="0" distL="0" distR="0">
                  <wp:extent cx="598805" cy="504190"/>
                  <wp:effectExtent l="0" t="0" r="0" b="0"/>
                  <wp:docPr id="1" name="Obraz 1" descr="G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G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805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98" w:type="dxa"/>
          </w:tcPr>
          <w:p w:rsidR="00010C45" w:rsidRPr="00D90892" w:rsidRDefault="00010C45" w:rsidP="006843ED">
            <w:pPr>
              <w:spacing w:before="120" w:after="0" w:line="288" w:lineRule="auto"/>
              <w:ind w:left="62"/>
              <w:jc w:val="both"/>
              <w:rPr>
                <w:rFonts w:ascii="Arial" w:hAnsi="Arial" w:cs="Arial"/>
                <w:b/>
                <w:sz w:val="32"/>
                <w:szCs w:val="28"/>
              </w:rPr>
            </w:pPr>
            <w:r w:rsidRPr="00D90892">
              <w:rPr>
                <w:rFonts w:ascii="Arial" w:hAnsi="Arial" w:cs="Arial"/>
                <w:b/>
                <w:sz w:val="32"/>
                <w:szCs w:val="28"/>
              </w:rPr>
              <w:t xml:space="preserve">GŁÓWNY URZĄD STATYSTYCZNY </w:t>
            </w:r>
          </w:p>
          <w:p w:rsidR="00010C45" w:rsidRPr="00D90892" w:rsidRDefault="006843ED" w:rsidP="006843ED">
            <w:pPr>
              <w:spacing w:before="120" w:after="0" w:line="288" w:lineRule="auto"/>
              <w:ind w:left="62"/>
              <w:rPr>
                <w:rFonts w:ascii="Arial" w:hAnsi="Arial" w:cs="Arial"/>
                <w:b/>
              </w:rPr>
            </w:pPr>
            <w:r w:rsidRPr="00D90892">
              <w:rPr>
                <w:rFonts w:ascii="Arial" w:hAnsi="Arial" w:cs="Arial"/>
                <w:sz w:val="28"/>
                <w:szCs w:val="24"/>
              </w:rPr>
              <w:t xml:space="preserve">Opracowanie sygnalne </w:t>
            </w:r>
          </w:p>
        </w:tc>
        <w:tc>
          <w:tcPr>
            <w:tcW w:w="3543" w:type="dxa"/>
          </w:tcPr>
          <w:p w:rsidR="00010C45" w:rsidRPr="00D90892" w:rsidRDefault="00010C45" w:rsidP="008335A1">
            <w:pPr>
              <w:spacing w:before="120" w:after="0" w:line="288" w:lineRule="auto"/>
              <w:ind w:left="-125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D90892">
              <w:rPr>
                <w:rFonts w:ascii="Arial" w:hAnsi="Arial" w:cs="Arial"/>
                <w:sz w:val="24"/>
                <w:szCs w:val="24"/>
              </w:rPr>
              <w:t>Warszawa,</w:t>
            </w:r>
            <w:r w:rsidR="00865E3C" w:rsidRPr="00D9089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97FEB">
              <w:rPr>
                <w:rFonts w:ascii="Arial" w:hAnsi="Arial" w:cs="Arial"/>
                <w:sz w:val="24"/>
                <w:szCs w:val="24"/>
              </w:rPr>
              <w:t>1</w:t>
            </w:r>
            <w:r w:rsidR="008335A1">
              <w:rPr>
                <w:rFonts w:ascii="Arial" w:hAnsi="Arial" w:cs="Arial"/>
                <w:sz w:val="24"/>
                <w:szCs w:val="24"/>
              </w:rPr>
              <w:t>1</w:t>
            </w:r>
            <w:r w:rsidR="006843ED" w:rsidRPr="00D90892">
              <w:rPr>
                <w:rFonts w:ascii="Arial" w:hAnsi="Arial" w:cs="Arial"/>
                <w:sz w:val="24"/>
                <w:szCs w:val="24"/>
              </w:rPr>
              <w:t>.0</w:t>
            </w:r>
            <w:r w:rsidR="008335A1">
              <w:rPr>
                <w:rFonts w:ascii="Arial" w:hAnsi="Arial" w:cs="Arial"/>
                <w:sz w:val="24"/>
                <w:szCs w:val="24"/>
              </w:rPr>
              <w:t>9</w:t>
            </w:r>
            <w:r w:rsidR="006843ED" w:rsidRPr="00D90892">
              <w:rPr>
                <w:rFonts w:ascii="Arial" w:hAnsi="Arial" w:cs="Arial"/>
                <w:sz w:val="24"/>
                <w:szCs w:val="24"/>
              </w:rPr>
              <w:t>.2015</w:t>
            </w:r>
            <w:r w:rsidR="00497ADD">
              <w:rPr>
                <w:rFonts w:ascii="Arial" w:hAnsi="Arial" w:cs="Arial"/>
                <w:sz w:val="24"/>
                <w:szCs w:val="24"/>
              </w:rPr>
              <w:t xml:space="preserve"> r.</w:t>
            </w:r>
          </w:p>
        </w:tc>
      </w:tr>
    </w:tbl>
    <w:p w:rsidR="006843ED" w:rsidRPr="00D90892" w:rsidRDefault="006843ED" w:rsidP="00710E85">
      <w:pPr>
        <w:spacing w:after="0" w:line="288" w:lineRule="auto"/>
        <w:ind w:left="142" w:right="96"/>
        <w:jc w:val="center"/>
        <w:rPr>
          <w:rFonts w:ascii="Arial" w:hAnsi="Arial" w:cs="Arial"/>
          <w:b/>
          <w:sz w:val="28"/>
          <w:szCs w:val="24"/>
        </w:rPr>
      </w:pPr>
    </w:p>
    <w:p w:rsidR="00865E3C" w:rsidRPr="00D90892" w:rsidRDefault="00865E3C" w:rsidP="00865E3C">
      <w:pPr>
        <w:pStyle w:val="Nagwek2"/>
        <w:spacing w:line="360" w:lineRule="auto"/>
        <w:jc w:val="center"/>
        <w:rPr>
          <w:rFonts w:ascii="Arial" w:hAnsi="Arial" w:cs="Arial"/>
          <w:color w:val="auto"/>
          <w:sz w:val="28"/>
          <w:szCs w:val="28"/>
        </w:rPr>
      </w:pPr>
      <w:r w:rsidRPr="00D90892">
        <w:rPr>
          <w:rFonts w:ascii="Arial" w:hAnsi="Arial" w:cs="Arial"/>
          <w:color w:val="auto"/>
          <w:sz w:val="28"/>
          <w:szCs w:val="28"/>
        </w:rPr>
        <w:t>Obroty handlu zagranicznego ogółem i według krajów</w:t>
      </w:r>
      <w:r w:rsidRPr="00D90892">
        <w:rPr>
          <w:rFonts w:ascii="Arial" w:hAnsi="Arial" w:cs="Arial"/>
          <w:color w:val="auto"/>
          <w:sz w:val="28"/>
          <w:szCs w:val="28"/>
          <w:vertAlign w:val="superscript"/>
        </w:rPr>
        <w:t>1</w:t>
      </w:r>
      <w:r w:rsidR="00BE42F6" w:rsidRPr="00D90892">
        <w:rPr>
          <w:rFonts w:ascii="Arial" w:hAnsi="Arial" w:cs="Arial"/>
          <w:color w:val="auto"/>
          <w:sz w:val="28"/>
          <w:szCs w:val="28"/>
        </w:rPr>
        <w:t xml:space="preserve"> </w:t>
      </w:r>
      <w:r w:rsidR="00BE42F6" w:rsidRPr="00D90892">
        <w:rPr>
          <w:rFonts w:ascii="Arial" w:hAnsi="Arial" w:cs="Arial"/>
          <w:color w:val="auto"/>
          <w:sz w:val="28"/>
          <w:szCs w:val="28"/>
        </w:rPr>
        <w:br/>
        <w:t xml:space="preserve">w </w:t>
      </w:r>
      <w:r w:rsidR="00756861">
        <w:rPr>
          <w:rFonts w:ascii="Arial" w:hAnsi="Arial" w:cs="Arial"/>
          <w:color w:val="auto"/>
          <w:sz w:val="28"/>
          <w:szCs w:val="28"/>
        </w:rPr>
        <w:t xml:space="preserve">okresie styczeń – </w:t>
      </w:r>
      <w:r w:rsidR="008335A1">
        <w:rPr>
          <w:rFonts w:ascii="Arial" w:hAnsi="Arial" w:cs="Arial"/>
          <w:color w:val="auto"/>
          <w:sz w:val="28"/>
          <w:szCs w:val="28"/>
        </w:rPr>
        <w:t>lipiec</w:t>
      </w:r>
      <w:r w:rsidR="00756861">
        <w:rPr>
          <w:rFonts w:ascii="Arial" w:hAnsi="Arial" w:cs="Arial"/>
          <w:color w:val="auto"/>
          <w:sz w:val="28"/>
          <w:szCs w:val="28"/>
        </w:rPr>
        <w:t xml:space="preserve"> </w:t>
      </w:r>
      <w:r w:rsidR="00497ADD">
        <w:rPr>
          <w:rFonts w:ascii="Arial" w:hAnsi="Arial" w:cs="Arial"/>
          <w:color w:val="auto"/>
          <w:sz w:val="28"/>
          <w:szCs w:val="28"/>
        </w:rPr>
        <w:t>2015 r.</w:t>
      </w:r>
    </w:p>
    <w:p w:rsidR="00010C45" w:rsidRPr="005E4F55" w:rsidRDefault="000E4E98" w:rsidP="00E60D62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5E4F55">
        <w:rPr>
          <w:rFonts w:ascii="Arial" w:hAnsi="Arial" w:cs="Arial"/>
          <w:b/>
          <w:sz w:val="24"/>
          <w:szCs w:val="24"/>
        </w:rPr>
        <w:t xml:space="preserve">W </w:t>
      </w:r>
      <w:r w:rsidR="008335A1" w:rsidRPr="005E4F55">
        <w:rPr>
          <w:rFonts w:ascii="Arial" w:hAnsi="Arial" w:cs="Arial"/>
          <w:b/>
          <w:sz w:val="24"/>
          <w:szCs w:val="24"/>
        </w:rPr>
        <w:t xml:space="preserve">okresie styczeń – lipiec </w:t>
      </w:r>
      <w:r w:rsidR="004F0A1E" w:rsidRPr="005E4F55">
        <w:rPr>
          <w:rFonts w:ascii="Arial" w:hAnsi="Arial" w:cs="Arial"/>
          <w:b/>
          <w:sz w:val="24"/>
          <w:szCs w:val="24"/>
        </w:rPr>
        <w:t>b</w:t>
      </w:r>
      <w:r w:rsidR="00865E3C" w:rsidRPr="005E4F55">
        <w:rPr>
          <w:rFonts w:ascii="Arial" w:hAnsi="Arial" w:cs="Arial"/>
          <w:b/>
          <w:sz w:val="24"/>
          <w:szCs w:val="24"/>
        </w:rPr>
        <w:t xml:space="preserve">r. eksport w cenach bieżących wyniósł </w:t>
      </w:r>
      <w:r w:rsidR="005E4F55" w:rsidRPr="005E4F55">
        <w:rPr>
          <w:rFonts w:ascii="Arial" w:hAnsi="Arial" w:cs="Arial"/>
          <w:b/>
          <w:bCs/>
          <w:color w:val="000000"/>
          <w:sz w:val="24"/>
          <w:szCs w:val="24"/>
        </w:rPr>
        <w:t>422790,3</w:t>
      </w:r>
      <w:r w:rsidR="00865E3C" w:rsidRPr="005E4F55">
        <w:rPr>
          <w:rFonts w:ascii="Arial" w:hAnsi="Arial" w:cs="Arial"/>
          <w:b/>
          <w:sz w:val="24"/>
          <w:szCs w:val="24"/>
        </w:rPr>
        <w:t xml:space="preserve"> mln zł, a import </w:t>
      </w:r>
      <w:r w:rsidR="005E4F55" w:rsidRPr="005E4F55">
        <w:rPr>
          <w:rFonts w:ascii="Arial" w:hAnsi="Arial" w:cs="Arial"/>
          <w:b/>
          <w:bCs/>
          <w:color w:val="000000"/>
          <w:sz w:val="24"/>
          <w:szCs w:val="24"/>
        </w:rPr>
        <w:t>414716,1</w:t>
      </w:r>
      <w:r w:rsidR="00080D87" w:rsidRPr="005E4F55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865E3C" w:rsidRPr="005E4F55">
        <w:rPr>
          <w:rFonts w:ascii="Arial" w:hAnsi="Arial" w:cs="Arial"/>
          <w:b/>
          <w:sz w:val="24"/>
          <w:szCs w:val="24"/>
        </w:rPr>
        <w:t xml:space="preserve">mln zł. </w:t>
      </w:r>
      <w:r w:rsidR="003873D7" w:rsidRPr="005E4F55">
        <w:rPr>
          <w:rFonts w:ascii="Arial" w:hAnsi="Arial" w:cs="Arial"/>
          <w:b/>
          <w:spacing w:val="-3"/>
          <w:sz w:val="24"/>
          <w:szCs w:val="24"/>
        </w:rPr>
        <w:t>Dodatnie</w:t>
      </w:r>
      <w:r w:rsidR="00865E3C" w:rsidRPr="005E4F55">
        <w:rPr>
          <w:rFonts w:ascii="Arial" w:hAnsi="Arial" w:cs="Arial"/>
          <w:b/>
          <w:spacing w:val="-3"/>
          <w:sz w:val="24"/>
          <w:szCs w:val="24"/>
        </w:rPr>
        <w:t xml:space="preserve"> saldo ukształtowało się na poziomie </w:t>
      </w:r>
      <w:r w:rsidR="005E4F55" w:rsidRPr="005E4F55">
        <w:rPr>
          <w:rFonts w:ascii="Arial" w:hAnsi="Arial" w:cs="Arial"/>
          <w:b/>
          <w:bCs/>
          <w:color w:val="000000"/>
          <w:sz w:val="24"/>
          <w:szCs w:val="24"/>
        </w:rPr>
        <w:t>8074,</w:t>
      </w:r>
      <w:r w:rsidR="00EC5C25">
        <w:rPr>
          <w:rFonts w:ascii="Arial" w:hAnsi="Arial" w:cs="Arial"/>
          <w:b/>
          <w:bCs/>
          <w:color w:val="000000"/>
          <w:sz w:val="24"/>
          <w:szCs w:val="24"/>
        </w:rPr>
        <w:t>2</w:t>
      </w:r>
      <w:r w:rsidR="00E60D62" w:rsidRPr="005E4F55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865E3C" w:rsidRPr="005E4F55">
        <w:rPr>
          <w:rFonts w:ascii="Arial" w:hAnsi="Arial" w:cs="Arial"/>
          <w:b/>
          <w:spacing w:val="-3"/>
          <w:sz w:val="24"/>
          <w:szCs w:val="24"/>
        </w:rPr>
        <w:t>mln zł</w:t>
      </w:r>
      <w:r w:rsidR="00AB4B4D" w:rsidRPr="005E4F55">
        <w:rPr>
          <w:rFonts w:ascii="Arial" w:hAnsi="Arial" w:cs="Arial"/>
          <w:b/>
          <w:spacing w:val="-3"/>
          <w:sz w:val="24"/>
          <w:szCs w:val="24"/>
        </w:rPr>
        <w:t>,</w:t>
      </w:r>
      <w:r w:rsidR="00AB4B4D" w:rsidRPr="005E4F55">
        <w:rPr>
          <w:rFonts w:ascii="Arial" w:hAnsi="Arial" w:cs="Arial"/>
          <w:b/>
          <w:sz w:val="24"/>
          <w:szCs w:val="24"/>
        </w:rPr>
        <w:t xml:space="preserve"> </w:t>
      </w:r>
      <w:r w:rsidR="00D53E24" w:rsidRPr="005E4F55">
        <w:rPr>
          <w:rFonts w:ascii="Arial" w:hAnsi="Arial" w:cs="Arial"/>
          <w:b/>
          <w:sz w:val="24"/>
          <w:szCs w:val="24"/>
        </w:rPr>
        <w:t>wobec</w:t>
      </w:r>
      <w:r w:rsidR="00AB4B4D" w:rsidRPr="005E4F55">
        <w:rPr>
          <w:rFonts w:ascii="Arial" w:hAnsi="Arial" w:cs="Arial"/>
          <w:b/>
          <w:sz w:val="24"/>
          <w:szCs w:val="24"/>
        </w:rPr>
        <w:t xml:space="preserve"> minus </w:t>
      </w:r>
      <w:r w:rsidR="005E4F55" w:rsidRPr="005E4F55">
        <w:rPr>
          <w:rFonts w:ascii="Arial" w:hAnsi="Arial" w:cs="Arial"/>
          <w:b/>
          <w:color w:val="000000"/>
          <w:sz w:val="24"/>
          <w:szCs w:val="24"/>
        </w:rPr>
        <w:t>6185,8</w:t>
      </w:r>
      <w:r w:rsidR="00AB4B4D" w:rsidRPr="005E4F55">
        <w:rPr>
          <w:rFonts w:ascii="Arial" w:hAnsi="Arial" w:cs="Arial"/>
          <w:b/>
          <w:sz w:val="24"/>
          <w:szCs w:val="24"/>
        </w:rPr>
        <w:t xml:space="preserve"> mln zł</w:t>
      </w:r>
      <w:r w:rsidR="00D53E24" w:rsidRPr="005E4F55">
        <w:rPr>
          <w:rFonts w:ascii="Arial" w:hAnsi="Arial" w:cs="Arial"/>
          <w:b/>
          <w:sz w:val="24"/>
          <w:szCs w:val="24"/>
        </w:rPr>
        <w:t xml:space="preserve"> przed rokiem</w:t>
      </w:r>
      <w:r w:rsidR="00865E3C" w:rsidRPr="005E4F55">
        <w:rPr>
          <w:rFonts w:ascii="Arial" w:hAnsi="Arial" w:cs="Arial"/>
          <w:b/>
          <w:spacing w:val="-3"/>
          <w:sz w:val="24"/>
          <w:szCs w:val="24"/>
        </w:rPr>
        <w:t xml:space="preserve">. </w:t>
      </w:r>
      <w:r w:rsidR="00865E3C" w:rsidRPr="005E4F55">
        <w:rPr>
          <w:rFonts w:ascii="Arial" w:hAnsi="Arial" w:cs="Arial"/>
          <w:b/>
          <w:sz w:val="24"/>
          <w:szCs w:val="24"/>
        </w:rPr>
        <w:t>W</w:t>
      </w:r>
      <w:r w:rsidR="001F2EC9" w:rsidRPr="005E4F55">
        <w:rPr>
          <w:rFonts w:ascii="Arial" w:hAnsi="Arial" w:cs="Arial"/>
          <w:b/>
          <w:sz w:val="24"/>
          <w:szCs w:val="24"/>
        </w:rPr>
        <w:t> </w:t>
      </w:r>
      <w:r w:rsidR="00865E3C" w:rsidRPr="005E4F55">
        <w:rPr>
          <w:rFonts w:ascii="Arial" w:hAnsi="Arial" w:cs="Arial"/>
          <w:b/>
          <w:sz w:val="24"/>
          <w:szCs w:val="24"/>
        </w:rPr>
        <w:t xml:space="preserve">porównaniu z </w:t>
      </w:r>
      <w:r w:rsidR="00865E3C" w:rsidRPr="005E4F55">
        <w:rPr>
          <w:rFonts w:ascii="Arial" w:hAnsi="Arial" w:cs="Arial"/>
          <w:b/>
          <w:spacing w:val="-3"/>
          <w:sz w:val="24"/>
          <w:szCs w:val="24"/>
        </w:rPr>
        <w:t xml:space="preserve">analogicznym okresem </w:t>
      </w:r>
      <w:r w:rsidR="00A91432" w:rsidRPr="005E4F55">
        <w:rPr>
          <w:rFonts w:ascii="Arial" w:hAnsi="Arial" w:cs="Arial"/>
          <w:b/>
          <w:spacing w:val="-3"/>
          <w:sz w:val="24"/>
          <w:szCs w:val="24"/>
        </w:rPr>
        <w:t>ub.</w:t>
      </w:r>
      <w:r w:rsidR="00865E3C" w:rsidRPr="005E4F55">
        <w:rPr>
          <w:rFonts w:ascii="Arial" w:hAnsi="Arial" w:cs="Arial"/>
          <w:b/>
          <w:spacing w:val="-3"/>
          <w:sz w:val="24"/>
          <w:szCs w:val="24"/>
        </w:rPr>
        <w:t xml:space="preserve"> r</w:t>
      </w:r>
      <w:r w:rsidR="004F0A1E" w:rsidRPr="005E4F55">
        <w:rPr>
          <w:rFonts w:ascii="Arial" w:hAnsi="Arial" w:cs="Arial"/>
          <w:b/>
          <w:spacing w:val="-3"/>
          <w:sz w:val="24"/>
          <w:szCs w:val="24"/>
        </w:rPr>
        <w:t>oku</w:t>
      </w:r>
      <w:r w:rsidR="00865E3C" w:rsidRPr="005E4F55">
        <w:rPr>
          <w:rFonts w:ascii="Arial" w:hAnsi="Arial" w:cs="Arial"/>
          <w:b/>
          <w:sz w:val="24"/>
          <w:szCs w:val="24"/>
        </w:rPr>
        <w:t xml:space="preserve"> eksport zwiększył się o </w:t>
      </w:r>
      <w:r w:rsidR="005E4F55" w:rsidRPr="005E4F55">
        <w:rPr>
          <w:rFonts w:ascii="Arial" w:hAnsi="Arial" w:cs="Arial"/>
          <w:b/>
          <w:sz w:val="24"/>
          <w:szCs w:val="24"/>
        </w:rPr>
        <w:t>5,9</w:t>
      </w:r>
      <w:r w:rsidR="00865E3C" w:rsidRPr="005E4F55">
        <w:rPr>
          <w:rFonts w:ascii="Arial" w:hAnsi="Arial" w:cs="Arial"/>
          <w:b/>
          <w:sz w:val="24"/>
          <w:szCs w:val="24"/>
        </w:rPr>
        <w:t xml:space="preserve">%, a import </w:t>
      </w:r>
      <w:r w:rsidR="00A91432" w:rsidRPr="005E4F55">
        <w:rPr>
          <w:rFonts w:ascii="Arial" w:hAnsi="Arial" w:cs="Arial"/>
          <w:b/>
          <w:sz w:val="24"/>
          <w:szCs w:val="24"/>
        </w:rPr>
        <w:t xml:space="preserve"> wzrósł </w:t>
      </w:r>
      <w:r w:rsidR="00865E3C" w:rsidRPr="005E4F55">
        <w:rPr>
          <w:rFonts w:ascii="Arial" w:hAnsi="Arial" w:cs="Arial"/>
          <w:b/>
          <w:sz w:val="24"/>
          <w:szCs w:val="24"/>
        </w:rPr>
        <w:t xml:space="preserve">o </w:t>
      </w:r>
      <w:r w:rsidR="005E4F55" w:rsidRPr="005E4F55">
        <w:rPr>
          <w:rFonts w:ascii="Arial" w:hAnsi="Arial" w:cs="Arial"/>
          <w:b/>
          <w:sz w:val="24"/>
          <w:szCs w:val="24"/>
        </w:rPr>
        <w:t>2,3</w:t>
      </w:r>
      <w:r w:rsidR="00A814D9" w:rsidRPr="005E4F55">
        <w:rPr>
          <w:rFonts w:ascii="Arial" w:hAnsi="Arial" w:cs="Arial"/>
          <w:b/>
          <w:sz w:val="24"/>
          <w:szCs w:val="24"/>
        </w:rPr>
        <w:t>%</w:t>
      </w:r>
      <w:r w:rsidR="00865E3C" w:rsidRPr="005E4F55">
        <w:rPr>
          <w:rFonts w:ascii="Arial" w:hAnsi="Arial" w:cs="Arial"/>
          <w:b/>
          <w:sz w:val="24"/>
          <w:szCs w:val="24"/>
        </w:rPr>
        <w:t>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992"/>
        <w:gridCol w:w="992"/>
        <w:gridCol w:w="992"/>
        <w:gridCol w:w="709"/>
        <w:gridCol w:w="709"/>
        <w:gridCol w:w="708"/>
        <w:gridCol w:w="709"/>
        <w:gridCol w:w="709"/>
      </w:tblGrid>
      <w:tr w:rsidR="00865E3C" w:rsidRPr="000F6CC0" w:rsidTr="009B7CC3">
        <w:tc>
          <w:tcPr>
            <w:tcW w:w="322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65E3C" w:rsidRPr="000F6CC0" w:rsidRDefault="00865E3C" w:rsidP="00E97462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F6CC0">
              <w:rPr>
                <w:rFonts w:ascii="Arial" w:hAnsi="Arial" w:cs="Arial"/>
                <w:b/>
                <w:sz w:val="18"/>
                <w:szCs w:val="18"/>
              </w:rPr>
              <w:t>Wyszczególnienie</w:t>
            </w:r>
          </w:p>
        </w:tc>
        <w:tc>
          <w:tcPr>
            <w:tcW w:w="510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65E3C" w:rsidRPr="000F6CC0" w:rsidRDefault="00865E3C" w:rsidP="009B7CC3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F6CC0">
              <w:rPr>
                <w:rFonts w:ascii="Arial" w:hAnsi="Arial" w:cs="Arial"/>
                <w:b/>
                <w:sz w:val="18"/>
                <w:szCs w:val="18"/>
              </w:rPr>
              <w:t xml:space="preserve">I </w:t>
            </w:r>
            <w:r w:rsidR="00E60D62">
              <w:rPr>
                <w:rFonts w:ascii="Arial" w:hAnsi="Arial" w:cs="Arial"/>
                <w:b/>
                <w:sz w:val="18"/>
                <w:szCs w:val="18"/>
              </w:rPr>
              <w:t xml:space="preserve">– </w:t>
            </w:r>
            <w:r w:rsidR="009B7CC3">
              <w:rPr>
                <w:rFonts w:ascii="Arial" w:hAnsi="Arial" w:cs="Arial"/>
                <w:b/>
                <w:sz w:val="18"/>
                <w:szCs w:val="18"/>
              </w:rPr>
              <w:t>V</w:t>
            </w:r>
            <w:r w:rsidR="008D498D"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="008335A1"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="00756861" w:rsidRPr="000F6CC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0F6CC0">
              <w:rPr>
                <w:rFonts w:ascii="Arial" w:hAnsi="Arial" w:cs="Arial"/>
                <w:b/>
                <w:sz w:val="18"/>
                <w:szCs w:val="18"/>
              </w:rPr>
              <w:t>201</w:t>
            </w:r>
            <w:r w:rsidR="00497ADD" w:rsidRPr="000F6CC0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E3C" w:rsidRPr="000F6CC0" w:rsidRDefault="00865E3C" w:rsidP="00497ADD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F6CC0">
              <w:rPr>
                <w:rFonts w:ascii="Arial" w:hAnsi="Arial" w:cs="Arial"/>
                <w:b/>
                <w:sz w:val="18"/>
                <w:szCs w:val="18"/>
              </w:rPr>
              <w:t>201</w:t>
            </w:r>
            <w:r w:rsidR="00497ADD" w:rsidRPr="000F6CC0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5E3C" w:rsidRPr="000F6CC0" w:rsidRDefault="00865E3C" w:rsidP="00497ADD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F6CC0">
              <w:rPr>
                <w:rFonts w:ascii="Arial" w:hAnsi="Arial" w:cs="Arial"/>
                <w:b/>
                <w:sz w:val="18"/>
                <w:szCs w:val="18"/>
              </w:rPr>
              <w:t>201</w:t>
            </w:r>
            <w:r w:rsidR="00497ADD" w:rsidRPr="000F6CC0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</w:tr>
      <w:tr w:rsidR="00865E3C" w:rsidRPr="000F6CC0" w:rsidTr="009B7CC3">
        <w:tc>
          <w:tcPr>
            <w:tcW w:w="3227" w:type="dxa"/>
            <w:vMerge/>
            <w:tcBorders>
              <w:right w:val="single" w:sz="4" w:space="0" w:color="auto"/>
            </w:tcBorders>
          </w:tcPr>
          <w:p w:rsidR="00865E3C" w:rsidRPr="000F6CC0" w:rsidRDefault="00865E3C" w:rsidP="00E97462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E3C" w:rsidRPr="000F6CC0" w:rsidRDefault="00865E3C" w:rsidP="00E603C6">
            <w:pPr>
              <w:spacing w:after="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0F6CC0">
              <w:rPr>
                <w:rFonts w:ascii="Arial" w:hAnsi="Arial" w:cs="Arial"/>
                <w:b/>
                <w:sz w:val="17"/>
                <w:szCs w:val="17"/>
              </w:rPr>
              <w:t xml:space="preserve">w mln </w:t>
            </w:r>
            <w:r w:rsidR="00E603C6">
              <w:rPr>
                <w:rFonts w:ascii="Arial" w:hAnsi="Arial" w:cs="Arial"/>
                <w:b/>
                <w:sz w:val="17"/>
                <w:szCs w:val="17"/>
              </w:rPr>
              <w:t>ZŁ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E3C" w:rsidRPr="000F6CC0" w:rsidRDefault="00865E3C" w:rsidP="00E97462">
            <w:pPr>
              <w:spacing w:after="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0F6CC0">
              <w:rPr>
                <w:rFonts w:ascii="Arial" w:hAnsi="Arial" w:cs="Arial"/>
                <w:b/>
                <w:sz w:val="17"/>
                <w:szCs w:val="17"/>
              </w:rPr>
              <w:t>w mln USD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E3C" w:rsidRPr="000F6CC0" w:rsidRDefault="00865E3C" w:rsidP="00E97462">
            <w:pPr>
              <w:spacing w:after="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0F6CC0">
              <w:rPr>
                <w:rFonts w:ascii="Arial" w:hAnsi="Arial" w:cs="Arial"/>
                <w:b/>
                <w:sz w:val="17"/>
                <w:szCs w:val="17"/>
              </w:rPr>
              <w:t>w mln EUR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E3C" w:rsidRPr="000F6CC0" w:rsidRDefault="00865E3C" w:rsidP="009B7CC3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F6CC0"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="00E60D62">
              <w:rPr>
                <w:rFonts w:ascii="Arial" w:hAnsi="Arial" w:cs="Arial"/>
                <w:b/>
                <w:sz w:val="18"/>
                <w:szCs w:val="18"/>
              </w:rPr>
              <w:t xml:space="preserve"> – </w:t>
            </w:r>
            <w:r w:rsidR="009B7CC3">
              <w:rPr>
                <w:rFonts w:ascii="Arial" w:hAnsi="Arial" w:cs="Arial"/>
                <w:b/>
                <w:sz w:val="18"/>
                <w:szCs w:val="18"/>
              </w:rPr>
              <w:t>V</w:t>
            </w:r>
            <w:r w:rsidR="008D498D"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="008335A1"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="00756861" w:rsidRPr="000F6CC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0F6CC0">
              <w:rPr>
                <w:rFonts w:ascii="Arial" w:hAnsi="Arial" w:cs="Arial"/>
                <w:b/>
                <w:sz w:val="18"/>
                <w:szCs w:val="18"/>
              </w:rPr>
              <w:t>201</w:t>
            </w:r>
            <w:r w:rsidR="00497ADD" w:rsidRPr="000F6CC0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0F6CC0">
              <w:rPr>
                <w:rFonts w:ascii="Arial" w:hAnsi="Arial" w:cs="Arial"/>
                <w:b/>
                <w:sz w:val="18"/>
                <w:szCs w:val="18"/>
              </w:rPr>
              <w:t xml:space="preserve"> = 100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5E3C" w:rsidRPr="000F6CC0" w:rsidRDefault="00865E3C" w:rsidP="009B7CC3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F6CC0"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="00E60D62">
              <w:rPr>
                <w:rFonts w:ascii="Arial" w:hAnsi="Arial" w:cs="Arial"/>
                <w:b/>
                <w:sz w:val="18"/>
                <w:szCs w:val="18"/>
              </w:rPr>
              <w:t xml:space="preserve"> – </w:t>
            </w:r>
            <w:r w:rsidR="009B7CC3">
              <w:rPr>
                <w:rFonts w:ascii="Arial" w:hAnsi="Arial" w:cs="Arial"/>
                <w:b/>
                <w:sz w:val="18"/>
                <w:szCs w:val="18"/>
              </w:rPr>
              <w:t>V</w:t>
            </w:r>
            <w:r w:rsidR="008D498D"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="008335A1"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="00756861" w:rsidRPr="000F6CC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0F6CC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865E3C" w:rsidRPr="000F6CC0" w:rsidTr="009B7CC3">
        <w:tc>
          <w:tcPr>
            <w:tcW w:w="322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65E3C" w:rsidRPr="000F6CC0" w:rsidRDefault="00865E3C" w:rsidP="00E97462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3C" w:rsidRPr="000F6CC0" w:rsidRDefault="00865E3C" w:rsidP="00E97462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3C" w:rsidRPr="000F6CC0" w:rsidRDefault="00865E3C" w:rsidP="00E97462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3C" w:rsidRPr="000F6CC0" w:rsidRDefault="00865E3C" w:rsidP="00E97462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E3C" w:rsidRPr="000F6CC0" w:rsidRDefault="00865E3C" w:rsidP="00E97462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F6CC0">
              <w:rPr>
                <w:rFonts w:ascii="Arial" w:hAnsi="Arial" w:cs="Arial"/>
                <w:b/>
                <w:sz w:val="18"/>
                <w:szCs w:val="18"/>
              </w:rPr>
              <w:t>zł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E3C" w:rsidRPr="000F6CC0" w:rsidRDefault="00865E3C" w:rsidP="00E97462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F6CC0">
              <w:rPr>
                <w:rFonts w:ascii="Arial" w:hAnsi="Arial" w:cs="Arial"/>
                <w:b/>
                <w:sz w:val="18"/>
                <w:szCs w:val="18"/>
              </w:rPr>
              <w:t>USD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E3C" w:rsidRPr="000F6CC0" w:rsidRDefault="00865E3C" w:rsidP="00E97462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F6CC0">
              <w:rPr>
                <w:rFonts w:ascii="Arial" w:hAnsi="Arial" w:cs="Arial"/>
                <w:b/>
                <w:sz w:val="18"/>
                <w:szCs w:val="18"/>
              </w:rPr>
              <w:t>EUR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65E3C" w:rsidRPr="000F6CC0" w:rsidRDefault="00865E3C" w:rsidP="00E97462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F6CC0">
              <w:rPr>
                <w:rFonts w:ascii="Arial" w:hAnsi="Arial" w:cs="Arial"/>
                <w:b/>
                <w:sz w:val="18"/>
                <w:szCs w:val="18"/>
              </w:rPr>
              <w:t>struktura w %</w:t>
            </w:r>
          </w:p>
        </w:tc>
      </w:tr>
      <w:tr w:rsidR="008335A1" w:rsidRPr="000F6CC0" w:rsidTr="005E4F55">
        <w:tc>
          <w:tcPr>
            <w:tcW w:w="322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335A1" w:rsidRPr="000F6CC0" w:rsidRDefault="008335A1" w:rsidP="008335A1">
            <w:pPr>
              <w:tabs>
                <w:tab w:val="left" w:leader="dot" w:pos="3686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F6CC0">
              <w:rPr>
                <w:rFonts w:ascii="Arial" w:hAnsi="Arial" w:cs="Arial"/>
                <w:b/>
                <w:sz w:val="18"/>
                <w:szCs w:val="18"/>
              </w:rPr>
              <w:t xml:space="preserve">Eksport </w:t>
            </w:r>
            <w:r w:rsidRPr="000F6CC0">
              <w:rPr>
                <w:rFonts w:ascii="Arial" w:hAnsi="Arial" w:cs="Arial"/>
                <w:b/>
                <w:sz w:val="18"/>
                <w:szCs w:val="18"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335A1" w:rsidRDefault="008335A1" w:rsidP="008335A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422790,3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35A1" w:rsidRDefault="008335A1" w:rsidP="008335A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114199,0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335A1" w:rsidRDefault="008335A1" w:rsidP="008335A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101510,8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335A1" w:rsidRDefault="008335A1" w:rsidP="008335A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105,9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35A1" w:rsidRDefault="008335A1" w:rsidP="008335A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87,1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335A1" w:rsidRDefault="008335A1" w:rsidP="008335A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106,2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35A1" w:rsidRPr="000F6CC0" w:rsidRDefault="008335A1" w:rsidP="008335A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F6CC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8335A1" w:rsidRPr="000F6CC0" w:rsidRDefault="008335A1" w:rsidP="008335A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F6CC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8335A1" w:rsidRPr="000F6CC0" w:rsidTr="00E15D5D">
        <w:tc>
          <w:tcPr>
            <w:tcW w:w="3227" w:type="dxa"/>
            <w:tcBorders>
              <w:right w:val="single" w:sz="4" w:space="0" w:color="auto"/>
            </w:tcBorders>
            <w:vAlign w:val="center"/>
          </w:tcPr>
          <w:p w:rsidR="008335A1" w:rsidRPr="000F6CC0" w:rsidRDefault="008335A1" w:rsidP="008335A1">
            <w:pPr>
              <w:tabs>
                <w:tab w:val="left" w:leader="dot" w:pos="3686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F6CC0">
              <w:rPr>
                <w:rFonts w:ascii="Arial" w:hAnsi="Arial" w:cs="Arial"/>
                <w:sz w:val="18"/>
                <w:szCs w:val="18"/>
              </w:rPr>
              <w:t xml:space="preserve">Kraje rozwinięte </w:t>
            </w:r>
            <w:r w:rsidRPr="000F6CC0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35A1" w:rsidRDefault="008335A1" w:rsidP="008335A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361565,6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335A1" w:rsidRDefault="008335A1" w:rsidP="008335A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97737,9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35A1" w:rsidRDefault="008335A1" w:rsidP="008335A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86798,4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335A1" w:rsidRDefault="008335A1" w:rsidP="008335A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107,9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35A1" w:rsidRDefault="008335A1" w:rsidP="008335A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88,7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335A1" w:rsidRDefault="008335A1" w:rsidP="008335A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108,2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35A1" w:rsidRDefault="008335A1" w:rsidP="008335A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83,9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bottom"/>
          </w:tcPr>
          <w:p w:rsidR="008335A1" w:rsidRDefault="008335A1" w:rsidP="008335A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85,5</w:t>
            </w:r>
          </w:p>
        </w:tc>
      </w:tr>
      <w:tr w:rsidR="008335A1" w:rsidRPr="000F6CC0" w:rsidTr="009966C8">
        <w:tc>
          <w:tcPr>
            <w:tcW w:w="3227" w:type="dxa"/>
            <w:tcBorders>
              <w:right w:val="single" w:sz="4" w:space="0" w:color="auto"/>
            </w:tcBorders>
            <w:vAlign w:val="center"/>
          </w:tcPr>
          <w:p w:rsidR="008335A1" w:rsidRPr="000F6CC0" w:rsidRDefault="008335A1" w:rsidP="008335A1">
            <w:pPr>
              <w:tabs>
                <w:tab w:val="left" w:leader="dot" w:pos="3686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F6CC0">
              <w:rPr>
                <w:rFonts w:ascii="Arial" w:hAnsi="Arial" w:cs="Arial"/>
                <w:sz w:val="18"/>
                <w:szCs w:val="18"/>
              </w:rPr>
              <w:t>w tym UE</w:t>
            </w:r>
            <w:r w:rsidRPr="000F6CC0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0F6CC0">
              <w:rPr>
                <w:rFonts w:ascii="Arial" w:hAnsi="Arial" w:cs="Arial"/>
                <w:sz w:val="18"/>
                <w:szCs w:val="18"/>
                <w:vertAlign w:val="subscript"/>
              </w:rPr>
              <w:t xml:space="preserve"> </w:t>
            </w:r>
            <w:r w:rsidRPr="000F6CC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F6CC0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335A1" w:rsidRDefault="008335A1" w:rsidP="008335A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334079,9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5A1" w:rsidRDefault="008335A1" w:rsidP="008335A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90352,3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335A1" w:rsidRDefault="008335A1" w:rsidP="008335A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80195,6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335A1" w:rsidRDefault="008335A1" w:rsidP="008335A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108,6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35A1" w:rsidRDefault="008335A1" w:rsidP="008335A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89,4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335A1" w:rsidRDefault="008335A1" w:rsidP="008335A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108,9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35A1" w:rsidRDefault="008335A1" w:rsidP="008335A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bottom"/>
          </w:tcPr>
          <w:p w:rsidR="008335A1" w:rsidRDefault="008335A1" w:rsidP="008335A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79,0</w:t>
            </w:r>
          </w:p>
        </w:tc>
      </w:tr>
      <w:tr w:rsidR="008335A1" w:rsidRPr="000F6CC0" w:rsidTr="009966C8">
        <w:tc>
          <w:tcPr>
            <w:tcW w:w="3227" w:type="dxa"/>
            <w:tcBorders>
              <w:right w:val="single" w:sz="4" w:space="0" w:color="auto"/>
            </w:tcBorders>
            <w:vAlign w:val="center"/>
          </w:tcPr>
          <w:p w:rsidR="008335A1" w:rsidRPr="000F6CC0" w:rsidRDefault="008335A1" w:rsidP="008335A1">
            <w:pPr>
              <w:tabs>
                <w:tab w:val="left" w:leader="dot" w:pos="3686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F6CC0">
              <w:rPr>
                <w:rFonts w:ascii="Arial" w:hAnsi="Arial" w:cs="Arial"/>
                <w:sz w:val="18"/>
                <w:szCs w:val="18"/>
              </w:rPr>
              <w:t xml:space="preserve">           w tym strefa euro</w:t>
            </w:r>
            <w:r w:rsidRPr="000F6CC0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0F6CC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F6CC0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335A1" w:rsidRDefault="008335A1" w:rsidP="008335A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238766,9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5A1" w:rsidRDefault="008335A1" w:rsidP="008335A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64575,3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335A1" w:rsidRDefault="008335A1" w:rsidP="008335A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57312,3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335A1" w:rsidRDefault="008335A1" w:rsidP="008335A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108,5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35A1" w:rsidRDefault="008335A1" w:rsidP="008335A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89,3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335A1" w:rsidRDefault="008335A1" w:rsidP="008335A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108,8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35A1" w:rsidRDefault="008335A1" w:rsidP="008335A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55,1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bottom"/>
          </w:tcPr>
          <w:p w:rsidR="008335A1" w:rsidRDefault="008335A1" w:rsidP="008335A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56,5</w:t>
            </w:r>
          </w:p>
        </w:tc>
      </w:tr>
      <w:tr w:rsidR="008335A1" w:rsidRPr="000F6CC0" w:rsidTr="009966C8">
        <w:tc>
          <w:tcPr>
            <w:tcW w:w="3227" w:type="dxa"/>
            <w:tcBorders>
              <w:right w:val="single" w:sz="4" w:space="0" w:color="auto"/>
            </w:tcBorders>
            <w:vAlign w:val="center"/>
          </w:tcPr>
          <w:p w:rsidR="008335A1" w:rsidRPr="000F6CC0" w:rsidRDefault="008335A1" w:rsidP="008335A1">
            <w:pPr>
              <w:tabs>
                <w:tab w:val="left" w:leader="dot" w:pos="3686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F6CC0">
              <w:rPr>
                <w:rFonts w:ascii="Arial" w:hAnsi="Arial" w:cs="Arial"/>
                <w:sz w:val="18"/>
                <w:szCs w:val="18"/>
              </w:rPr>
              <w:t xml:space="preserve">Kraje rozwijające się </w:t>
            </w:r>
            <w:r w:rsidRPr="000F6CC0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335A1" w:rsidRDefault="008335A1" w:rsidP="008335A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39215,5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5A1" w:rsidRDefault="008335A1" w:rsidP="008335A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10540,9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335A1" w:rsidRDefault="008335A1" w:rsidP="008335A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9422,9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335A1" w:rsidRDefault="008335A1" w:rsidP="008335A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113,3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35A1" w:rsidRDefault="008335A1" w:rsidP="008335A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92,7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335A1" w:rsidRDefault="008335A1" w:rsidP="008335A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113,8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35A1" w:rsidRDefault="008335A1" w:rsidP="008335A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8,7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bottom"/>
          </w:tcPr>
          <w:p w:rsidR="008335A1" w:rsidRDefault="008335A1" w:rsidP="008335A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9,3</w:t>
            </w:r>
          </w:p>
        </w:tc>
      </w:tr>
      <w:tr w:rsidR="008335A1" w:rsidRPr="000F6CC0" w:rsidTr="008335A1">
        <w:tc>
          <w:tcPr>
            <w:tcW w:w="3227" w:type="dxa"/>
            <w:tcBorders>
              <w:right w:val="single" w:sz="4" w:space="0" w:color="auto"/>
            </w:tcBorders>
            <w:vAlign w:val="center"/>
          </w:tcPr>
          <w:p w:rsidR="008335A1" w:rsidRPr="000F6CC0" w:rsidRDefault="008335A1" w:rsidP="008335A1">
            <w:pPr>
              <w:tabs>
                <w:tab w:val="left" w:leader="dot" w:pos="3686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F6CC0">
              <w:rPr>
                <w:rFonts w:ascii="Arial" w:hAnsi="Arial" w:cs="Arial"/>
                <w:sz w:val="18"/>
                <w:szCs w:val="18"/>
              </w:rPr>
              <w:t>Kraje Europy Środkowo – Wschodniej</w:t>
            </w:r>
            <w:r w:rsidRPr="000F6CC0">
              <w:rPr>
                <w:rFonts w:ascii="Arial" w:hAnsi="Arial" w:cs="Arial"/>
                <w:sz w:val="18"/>
                <w:szCs w:val="18"/>
                <w:vertAlign w:val="superscript"/>
              </w:rPr>
              <w:t>4</w:t>
            </w:r>
            <w:r w:rsidRPr="000F6CC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F6CC0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35A1" w:rsidRDefault="008335A1" w:rsidP="008335A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22009,2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335A1" w:rsidRDefault="008335A1" w:rsidP="008335A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5920,2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35A1" w:rsidRDefault="008335A1" w:rsidP="008335A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5289,5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335A1" w:rsidRDefault="008335A1" w:rsidP="008335A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74,8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35A1" w:rsidRDefault="008335A1" w:rsidP="008335A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61,3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335A1" w:rsidRDefault="008335A1" w:rsidP="008335A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35A1" w:rsidRDefault="008335A1" w:rsidP="008335A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bottom"/>
          </w:tcPr>
          <w:p w:rsidR="008335A1" w:rsidRDefault="008335A1" w:rsidP="008335A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</w:tr>
      <w:tr w:rsidR="00B47946" w:rsidRPr="000F6CC0" w:rsidTr="00E15D5D">
        <w:tc>
          <w:tcPr>
            <w:tcW w:w="3227" w:type="dxa"/>
            <w:tcBorders>
              <w:right w:val="single" w:sz="4" w:space="0" w:color="auto"/>
            </w:tcBorders>
            <w:vAlign w:val="center"/>
          </w:tcPr>
          <w:p w:rsidR="00B47946" w:rsidRPr="000F6CC0" w:rsidRDefault="00B47946" w:rsidP="00B47946">
            <w:pPr>
              <w:tabs>
                <w:tab w:val="left" w:leader="dot" w:pos="3686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F6CC0">
              <w:rPr>
                <w:rFonts w:ascii="Arial" w:hAnsi="Arial" w:cs="Arial"/>
                <w:b/>
                <w:sz w:val="18"/>
                <w:szCs w:val="18"/>
              </w:rPr>
              <w:t>Import</w:t>
            </w:r>
            <w:r w:rsidRPr="000F6CC0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5</w:t>
            </w:r>
            <w:r w:rsidRPr="000F6CC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0F6CC0">
              <w:rPr>
                <w:rFonts w:ascii="Arial" w:hAnsi="Arial" w:cs="Arial"/>
                <w:b/>
                <w:sz w:val="18"/>
                <w:szCs w:val="18"/>
              </w:rPr>
              <w:tab/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7946" w:rsidRDefault="00B47946" w:rsidP="00B4794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414716,1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47946" w:rsidRDefault="00B47946" w:rsidP="00B4794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111998,0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7946" w:rsidRDefault="00B47946" w:rsidP="00B4794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99575,3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47946" w:rsidRDefault="00B47946" w:rsidP="00B4794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102,3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7946" w:rsidRDefault="00B47946" w:rsidP="00B4794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84,1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47946" w:rsidRDefault="00B47946" w:rsidP="00B4794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102,6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7946" w:rsidRPr="000F6CC0" w:rsidRDefault="00B47946" w:rsidP="00B4794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F6CC0">
              <w:rPr>
                <w:rFonts w:ascii="Arial" w:hAnsi="Arial" w:cs="Arial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bottom"/>
          </w:tcPr>
          <w:p w:rsidR="00B47946" w:rsidRPr="000F6CC0" w:rsidRDefault="00B47946" w:rsidP="00B4794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F6CC0">
              <w:rPr>
                <w:rFonts w:ascii="Arial" w:hAnsi="Arial" w:cs="Arial"/>
                <w:b/>
                <w:bCs/>
                <w:sz w:val="18"/>
                <w:szCs w:val="18"/>
              </w:rPr>
              <w:t>100,0</w:t>
            </w:r>
          </w:p>
        </w:tc>
      </w:tr>
      <w:tr w:rsidR="00B47946" w:rsidRPr="000F6CC0" w:rsidTr="009966C8">
        <w:tc>
          <w:tcPr>
            <w:tcW w:w="3227" w:type="dxa"/>
            <w:tcBorders>
              <w:right w:val="single" w:sz="4" w:space="0" w:color="auto"/>
            </w:tcBorders>
            <w:vAlign w:val="center"/>
          </w:tcPr>
          <w:p w:rsidR="00B47946" w:rsidRPr="000F6CC0" w:rsidRDefault="00B47946" w:rsidP="00B47946">
            <w:pPr>
              <w:tabs>
                <w:tab w:val="left" w:leader="dot" w:pos="3686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F6CC0">
              <w:rPr>
                <w:rFonts w:ascii="Arial" w:hAnsi="Arial" w:cs="Arial"/>
                <w:sz w:val="18"/>
                <w:szCs w:val="18"/>
              </w:rPr>
              <w:t xml:space="preserve">Kraje rozwinięte </w:t>
            </w:r>
            <w:r w:rsidRPr="000F6CC0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7946" w:rsidRDefault="00B47946" w:rsidP="00B4794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276647,0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946" w:rsidRDefault="00B47946" w:rsidP="00B4794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74761,3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7946" w:rsidRDefault="00B47946" w:rsidP="00B4794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66437,0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47946" w:rsidRDefault="00B47946" w:rsidP="00B4794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103,6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7946" w:rsidRDefault="00B47946" w:rsidP="00B4794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47946" w:rsidRDefault="00B47946" w:rsidP="00B4794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103,9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7946" w:rsidRDefault="00B47946" w:rsidP="00B4794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65,9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bottom"/>
          </w:tcPr>
          <w:p w:rsidR="00B47946" w:rsidRDefault="00B47946" w:rsidP="00B4794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66,7</w:t>
            </w:r>
          </w:p>
        </w:tc>
      </w:tr>
      <w:tr w:rsidR="00B47946" w:rsidRPr="000F6CC0" w:rsidTr="009966C8">
        <w:tc>
          <w:tcPr>
            <w:tcW w:w="3227" w:type="dxa"/>
            <w:tcBorders>
              <w:right w:val="single" w:sz="4" w:space="0" w:color="auto"/>
            </w:tcBorders>
            <w:vAlign w:val="center"/>
          </w:tcPr>
          <w:p w:rsidR="00B47946" w:rsidRPr="000F6CC0" w:rsidRDefault="00B47946" w:rsidP="00B47946">
            <w:pPr>
              <w:tabs>
                <w:tab w:val="left" w:leader="dot" w:pos="3686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F6CC0">
              <w:rPr>
                <w:rFonts w:ascii="Arial" w:hAnsi="Arial" w:cs="Arial"/>
                <w:sz w:val="18"/>
                <w:szCs w:val="18"/>
              </w:rPr>
              <w:t>w tym UE</w:t>
            </w:r>
            <w:r w:rsidRPr="000F6CC0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0F6CC0">
              <w:rPr>
                <w:rFonts w:ascii="Arial" w:hAnsi="Arial" w:cs="Arial"/>
                <w:sz w:val="18"/>
                <w:szCs w:val="18"/>
                <w:vertAlign w:val="subscript"/>
              </w:rPr>
              <w:t xml:space="preserve"> </w:t>
            </w:r>
            <w:r w:rsidRPr="000F6CC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F6CC0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7946" w:rsidRDefault="00B47946" w:rsidP="00B4794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248883,0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946" w:rsidRDefault="00B47946" w:rsidP="00B4794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67288,8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7946" w:rsidRDefault="00B47946" w:rsidP="00B4794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59764,6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47946" w:rsidRDefault="00B47946" w:rsidP="00B4794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103,5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7946" w:rsidRDefault="00B47946" w:rsidP="00B4794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47946" w:rsidRDefault="00B47946" w:rsidP="00B4794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103,8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7946" w:rsidRDefault="00B47946" w:rsidP="00B4794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59,3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bottom"/>
          </w:tcPr>
          <w:p w:rsidR="00B47946" w:rsidRDefault="00B47946" w:rsidP="00B4794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60,0</w:t>
            </w:r>
          </w:p>
        </w:tc>
      </w:tr>
      <w:tr w:rsidR="00B47946" w:rsidRPr="000F6CC0" w:rsidTr="009966C8">
        <w:tc>
          <w:tcPr>
            <w:tcW w:w="3227" w:type="dxa"/>
            <w:tcBorders>
              <w:right w:val="single" w:sz="4" w:space="0" w:color="auto"/>
            </w:tcBorders>
            <w:vAlign w:val="center"/>
          </w:tcPr>
          <w:p w:rsidR="00B47946" w:rsidRPr="000F6CC0" w:rsidRDefault="00B47946" w:rsidP="00B47946">
            <w:pPr>
              <w:tabs>
                <w:tab w:val="left" w:leader="dot" w:pos="3686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F6CC0">
              <w:rPr>
                <w:rFonts w:ascii="Arial" w:hAnsi="Arial" w:cs="Arial"/>
                <w:sz w:val="18"/>
                <w:szCs w:val="18"/>
              </w:rPr>
              <w:t xml:space="preserve">           w tym strefa euro</w:t>
            </w:r>
            <w:r w:rsidRPr="000F6CC0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0F6CC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F6CC0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7946" w:rsidRDefault="00B47946" w:rsidP="00B4794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198896,3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946" w:rsidRDefault="00B47946" w:rsidP="00B4794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53775,5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7946" w:rsidRDefault="00B47946" w:rsidP="00B4794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47756,7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47946" w:rsidRDefault="00B47946" w:rsidP="00B4794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103,6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7946" w:rsidRDefault="00B47946" w:rsidP="00B4794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85,3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47946" w:rsidRDefault="00B47946" w:rsidP="00B4794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103,9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7946" w:rsidRDefault="00B47946" w:rsidP="00B4794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47,4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bottom"/>
          </w:tcPr>
          <w:p w:rsidR="00B47946" w:rsidRDefault="00B47946" w:rsidP="00B4794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48,0</w:t>
            </w:r>
          </w:p>
        </w:tc>
      </w:tr>
      <w:tr w:rsidR="00B47946" w:rsidRPr="000F6CC0" w:rsidTr="009966C8">
        <w:tc>
          <w:tcPr>
            <w:tcW w:w="3227" w:type="dxa"/>
            <w:tcBorders>
              <w:right w:val="single" w:sz="4" w:space="0" w:color="auto"/>
            </w:tcBorders>
            <w:vAlign w:val="center"/>
          </w:tcPr>
          <w:p w:rsidR="00B47946" w:rsidRPr="000F6CC0" w:rsidRDefault="00B47946" w:rsidP="00B47946">
            <w:pPr>
              <w:tabs>
                <w:tab w:val="left" w:leader="dot" w:pos="3686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F6CC0">
              <w:rPr>
                <w:rFonts w:ascii="Arial" w:hAnsi="Arial" w:cs="Arial"/>
                <w:sz w:val="18"/>
                <w:szCs w:val="18"/>
              </w:rPr>
              <w:t xml:space="preserve">Kraje rozwijające się </w:t>
            </w:r>
            <w:r w:rsidRPr="000F6CC0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7946" w:rsidRDefault="00B47946" w:rsidP="00B4794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99723,3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946" w:rsidRDefault="00B47946" w:rsidP="00B4794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26876,5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7946" w:rsidRDefault="00B47946" w:rsidP="00B4794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23911,3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47946" w:rsidRDefault="00B47946" w:rsidP="00B4794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113,9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7946" w:rsidRDefault="00B47946" w:rsidP="00B4794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93,5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47946" w:rsidRDefault="00B47946" w:rsidP="00B4794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114,1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7946" w:rsidRDefault="00B47946" w:rsidP="00B4794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21,6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bottom"/>
          </w:tcPr>
          <w:p w:rsidR="00B47946" w:rsidRDefault="00B47946" w:rsidP="00EC5C2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</w:t>
            </w:r>
            <w:r w:rsidR="00EC5C2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B47946" w:rsidRPr="000F6CC0" w:rsidTr="00B47946">
        <w:tc>
          <w:tcPr>
            <w:tcW w:w="3227" w:type="dxa"/>
            <w:tcBorders>
              <w:right w:val="single" w:sz="4" w:space="0" w:color="auto"/>
            </w:tcBorders>
            <w:vAlign w:val="center"/>
          </w:tcPr>
          <w:p w:rsidR="00B47946" w:rsidRPr="000F6CC0" w:rsidRDefault="00B47946" w:rsidP="00B47946">
            <w:pPr>
              <w:tabs>
                <w:tab w:val="left" w:leader="dot" w:pos="3686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F6CC0">
              <w:rPr>
                <w:rFonts w:ascii="Arial" w:hAnsi="Arial" w:cs="Arial"/>
                <w:sz w:val="18"/>
                <w:szCs w:val="18"/>
              </w:rPr>
              <w:t>Kraje Europy Środkowo – Wschodniej</w:t>
            </w:r>
            <w:r w:rsidRPr="000F6CC0">
              <w:rPr>
                <w:rFonts w:ascii="Arial" w:hAnsi="Arial" w:cs="Arial"/>
                <w:sz w:val="18"/>
                <w:szCs w:val="18"/>
                <w:vertAlign w:val="superscript"/>
              </w:rPr>
              <w:t>4</w:t>
            </w:r>
            <w:r w:rsidRPr="000F6CC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F6CC0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7946" w:rsidRDefault="00B47946" w:rsidP="00B4794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38345,8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47946" w:rsidRDefault="00B47946" w:rsidP="00B4794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10360,2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7946" w:rsidRDefault="00B47946" w:rsidP="00B4794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9227,0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47946" w:rsidRDefault="00B47946" w:rsidP="00B4794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75,4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7946" w:rsidRDefault="00B47946" w:rsidP="00B4794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47946" w:rsidRDefault="00B47946" w:rsidP="00B4794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75,8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7946" w:rsidRDefault="00B47946" w:rsidP="00B4794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12,5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bottom"/>
          </w:tcPr>
          <w:p w:rsidR="00B47946" w:rsidRDefault="00B47946" w:rsidP="00B4794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9,2</w:t>
            </w:r>
          </w:p>
        </w:tc>
      </w:tr>
      <w:tr w:rsidR="00B47946" w:rsidRPr="000F6CC0" w:rsidTr="00E15D5D">
        <w:tc>
          <w:tcPr>
            <w:tcW w:w="3227" w:type="dxa"/>
            <w:tcBorders>
              <w:right w:val="single" w:sz="4" w:space="0" w:color="auto"/>
            </w:tcBorders>
            <w:vAlign w:val="center"/>
          </w:tcPr>
          <w:p w:rsidR="00B47946" w:rsidRPr="000F6CC0" w:rsidRDefault="00B47946" w:rsidP="00B47946">
            <w:pPr>
              <w:tabs>
                <w:tab w:val="left" w:leader="dot" w:pos="3686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F6CC0">
              <w:rPr>
                <w:rFonts w:ascii="Arial" w:hAnsi="Arial" w:cs="Arial"/>
                <w:b/>
                <w:sz w:val="18"/>
                <w:szCs w:val="18"/>
              </w:rPr>
              <w:t xml:space="preserve">Saldo </w:t>
            </w:r>
            <w:r w:rsidRPr="000F6CC0">
              <w:rPr>
                <w:rFonts w:ascii="Arial" w:hAnsi="Arial" w:cs="Arial"/>
                <w:b/>
                <w:sz w:val="18"/>
                <w:szCs w:val="18"/>
              </w:rPr>
              <w:tab/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7946" w:rsidRPr="00B47946" w:rsidRDefault="00B47946" w:rsidP="00EC5C2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4794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8074,</w:t>
            </w:r>
            <w:r w:rsidR="00EC5C2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47946" w:rsidRPr="00B47946" w:rsidRDefault="00B47946" w:rsidP="00B4794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4794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2201,0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7946" w:rsidRPr="00B47946" w:rsidRDefault="00B47946" w:rsidP="00B4794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4794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1935,5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47946" w:rsidRPr="000F6CC0" w:rsidRDefault="00B47946" w:rsidP="00B4794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F6CC0"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7946" w:rsidRPr="000F6CC0" w:rsidRDefault="00B47946" w:rsidP="00B4794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F6CC0"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47946" w:rsidRPr="000F6CC0" w:rsidRDefault="00B47946" w:rsidP="00B4794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F6CC0"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7946" w:rsidRPr="000F6CC0" w:rsidRDefault="00B47946" w:rsidP="00B4794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F6CC0"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bottom"/>
          </w:tcPr>
          <w:p w:rsidR="00B47946" w:rsidRPr="000F6CC0" w:rsidRDefault="00B47946" w:rsidP="00B4794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F6CC0"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</w:p>
        </w:tc>
      </w:tr>
      <w:tr w:rsidR="00B47946" w:rsidRPr="000F6CC0" w:rsidTr="00E15D5D">
        <w:tc>
          <w:tcPr>
            <w:tcW w:w="3227" w:type="dxa"/>
            <w:tcBorders>
              <w:right w:val="single" w:sz="4" w:space="0" w:color="auto"/>
            </w:tcBorders>
            <w:vAlign w:val="center"/>
          </w:tcPr>
          <w:p w:rsidR="00B47946" w:rsidRPr="000F6CC0" w:rsidRDefault="00B47946" w:rsidP="00B47946">
            <w:pPr>
              <w:tabs>
                <w:tab w:val="left" w:leader="dot" w:pos="3686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F6CC0">
              <w:rPr>
                <w:rFonts w:ascii="Arial" w:hAnsi="Arial" w:cs="Arial"/>
                <w:sz w:val="18"/>
                <w:szCs w:val="18"/>
              </w:rPr>
              <w:t xml:space="preserve">Kraje rozwinięte </w:t>
            </w:r>
            <w:r w:rsidRPr="000F6CC0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7946" w:rsidRDefault="00B47946" w:rsidP="00B4794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84918,6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47946" w:rsidRDefault="00B47946" w:rsidP="00EC5C2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22976,</w:t>
            </w:r>
            <w:r w:rsidR="00EC5C25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7946" w:rsidRDefault="00B47946" w:rsidP="00B4794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20361,4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47946" w:rsidRPr="000F6CC0" w:rsidRDefault="00B47946" w:rsidP="00B4794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F6CC0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7946" w:rsidRPr="000F6CC0" w:rsidRDefault="00B47946" w:rsidP="00B4794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F6CC0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47946" w:rsidRPr="000F6CC0" w:rsidRDefault="00B47946" w:rsidP="00B4794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F6CC0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7946" w:rsidRPr="000F6CC0" w:rsidRDefault="00B47946" w:rsidP="00B4794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F6CC0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bottom"/>
          </w:tcPr>
          <w:p w:rsidR="00B47946" w:rsidRPr="000F6CC0" w:rsidRDefault="00B47946" w:rsidP="00B4794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F6CC0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B47946" w:rsidRPr="000F6CC0" w:rsidTr="00E15D5D">
        <w:tc>
          <w:tcPr>
            <w:tcW w:w="3227" w:type="dxa"/>
            <w:tcBorders>
              <w:right w:val="single" w:sz="4" w:space="0" w:color="auto"/>
            </w:tcBorders>
            <w:vAlign w:val="center"/>
          </w:tcPr>
          <w:p w:rsidR="00B47946" w:rsidRPr="000F6CC0" w:rsidRDefault="00B47946" w:rsidP="00B47946">
            <w:pPr>
              <w:tabs>
                <w:tab w:val="left" w:leader="dot" w:pos="3686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F6CC0">
              <w:rPr>
                <w:rFonts w:ascii="Arial" w:hAnsi="Arial" w:cs="Arial"/>
                <w:sz w:val="18"/>
                <w:szCs w:val="18"/>
              </w:rPr>
              <w:t>w tym UE</w:t>
            </w:r>
            <w:r w:rsidRPr="000F6CC0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0F6CC0">
              <w:rPr>
                <w:rFonts w:ascii="Arial" w:hAnsi="Arial" w:cs="Arial"/>
                <w:sz w:val="18"/>
                <w:szCs w:val="18"/>
                <w:vertAlign w:val="subscript"/>
              </w:rPr>
              <w:t xml:space="preserve"> </w:t>
            </w:r>
            <w:r w:rsidRPr="000F6CC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F6CC0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7946" w:rsidRDefault="00B47946" w:rsidP="00B4794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85196,9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47946" w:rsidRDefault="00B47946" w:rsidP="00B4794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23063,5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7946" w:rsidRDefault="00B47946" w:rsidP="00B4794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20431,0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47946" w:rsidRPr="000F6CC0" w:rsidRDefault="00B47946" w:rsidP="00B4794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F6CC0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7946" w:rsidRPr="000F6CC0" w:rsidRDefault="00B47946" w:rsidP="00B4794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F6CC0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47946" w:rsidRPr="000F6CC0" w:rsidRDefault="00B47946" w:rsidP="00B4794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F6CC0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7946" w:rsidRPr="000F6CC0" w:rsidRDefault="00B47946" w:rsidP="00B4794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F6CC0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bottom"/>
          </w:tcPr>
          <w:p w:rsidR="00B47946" w:rsidRPr="000F6CC0" w:rsidRDefault="00B47946" w:rsidP="00B4794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F6CC0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B47946" w:rsidRPr="000F6CC0" w:rsidTr="00E15D5D">
        <w:tc>
          <w:tcPr>
            <w:tcW w:w="3227" w:type="dxa"/>
            <w:tcBorders>
              <w:right w:val="single" w:sz="4" w:space="0" w:color="auto"/>
            </w:tcBorders>
            <w:vAlign w:val="center"/>
          </w:tcPr>
          <w:p w:rsidR="00B47946" w:rsidRPr="000F6CC0" w:rsidRDefault="00B47946" w:rsidP="00B47946">
            <w:pPr>
              <w:tabs>
                <w:tab w:val="left" w:leader="dot" w:pos="3686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F6CC0">
              <w:rPr>
                <w:rFonts w:ascii="Arial" w:hAnsi="Arial" w:cs="Arial"/>
                <w:sz w:val="18"/>
                <w:szCs w:val="18"/>
              </w:rPr>
              <w:t xml:space="preserve">           w tym strefa euro</w:t>
            </w:r>
            <w:r w:rsidRPr="000F6CC0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0F6CC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F6CC0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7946" w:rsidRDefault="00B47946" w:rsidP="00B4794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39870,6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47946" w:rsidRDefault="00B47946" w:rsidP="00B4794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10799,8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7946" w:rsidRDefault="00B47946" w:rsidP="00B4794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9555,6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47946" w:rsidRPr="000F6CC0" w:rsidRDefault="00B47946" w:rsidP="00B4794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F6CC0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7946" w:rsidRPr="000F6CC0" w:rsidRDefault="00B47946" w:rsidP="00B4794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F6CC0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47946" w:rsidRPr="000F6CC0" w:rsidRDefault="00B47946" w:rsidP="00B4794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F6CC0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7946" w:rsidRPr="000F6CC0" w:rsidRDefault="00B47946" w:rsidP="00B4794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F6CC0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bottom"/>
          </w:tcPr>
          <w:p w:rsidR="00B47946" w:rsidRPr="000F6CC0" w:rsidRDefault="00B47946" w:rsidP="00B4794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F6CC0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B47946" w:rsidRPr="000F6CC0" w:rsidTr="00E15D5D">
        <w:tc>
          <w:tcPr>
            <w:tcW w:w="3227" w:type="dxa"/>
            <w:tcBorders>
              <w:right w:val="single" w:sz="4" w:space="0" w:color="auto"/>
            </w:tcBorders>
            <w:vAlign w:val="center"/>
          </w:tcPr>
          <w:p w:rsidR="00B47946" w:rsidRPr="000F6CC0" w:rsidRDefault="00B47946" w:rsidP="00B47946">
            <w:pPr>
              <w:tabs>
                <w:tab w:val="left" w:leader="dot" w:pos="3686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F6CC0">
              <w:rPr>
                <w:rFonts w:ascii="Arial" w:hAnsi="Arial" w:cs="Arial"/>
                <w:sz w:val="18"/>
                <w:szCs w:val="18"/>
              </w:rPr>
              <w:t xml:space="preserve">Kraje rozwijające się </w:t>
            </w:r>
            <w:r w:rsidRPr="000F6CC0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7946" w:rsidRDefault="00B47946" w:rsidP="00EC5C2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-60507,</w:t>
            </w:r>
            <w:r w:rsidR="00EC5C25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47946" w:rsidRDefault="00B47946" w:rsidP="00B4794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="003B174B">
              <w:rPr>
                <w:rFonts w:ascii="Arial" w:hAnsi="Arial" w:cs="Arial"/>
                <w:color w:val="000000"/>
                <w:sz w:val="18"/>
                <w:szCs w:val="18"/>
              </w:rPr>
              <w:t>16335,6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7946" w:rsidRDefault="00B47946" w:rsidP="00EC5C2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-14488,</w:t>
            </w:r>
            <w:r w:rsidR="00EC5C25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47946" w:rsidRPr="000F6CC0" w:rsidRDefault="00B47946" w:rsidP="00B4794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F6CC0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7946" w:rsidRPr="000F6CC0" w:rsidRDefault="00B47946" w:rsidP="00B4794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F6CC0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47946" w:rsidRPr="000F6CC0" w:rsidRDefault="00B47946" w:rsidP="00B4794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F6CC0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7946" w:rsidRPr="000F6CC0" w:rsidRDefault="00B47946" w:rsidP="00B4794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F6CC0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bottom"/>
          </w:tcPr>
          <w:p w:rsidR="00B47946" w:rsidRPr="000F6CC0" w:rsidRDefault="00B47946" w:rsidP="00B4794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F6CC0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B47946" w:rsidRPr="000F6CC0" w:rsidTr="00E15D5D">
        <w:tc>
          <w:tcPr>
            <w:tcW w:w="3227" w:type="dxa"/>
            <w:tcBorders>
              <w:right w:val="single" w:sz="4" w:space="0" w:color="auto"/>
            </w:tcBorders>
            <w:vAlign w:val="center"/>
          </w:tcPr>
          <w:p w:rsidR="00B47946" w:rsidRPr="000F6CC0" w:rsidRDefault="00B47946" w:rsidP="00B47946">
            <w:pPr>
              <w:tabs>
                <w:tab w:val="left" w:leader="dot" w:pos="3686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F6CC0">
              <w:rPr>
                <w:rFonts w:ascii="Arial" w:hAnsi="Arial" w:cs="Arial"/>
                <w:sz w:val="18"/>
                <w:szCs w:val="18"/>
              </w:rPr>
              <w:t>Kraje Europy Środkowo – Wschodniej</w:t>
            </w:r>
            <w:r w:rsidRPr="000F6CC0">
              <w:rPr>
                <w:rFonts w:ascii="Arial" w:hAnsi="Arial" w:cs="Arial"/>
                <w:sz w:val="18"/>
                <w:szCs w:val="18"/>
                <w:vertAlign w:val="superscript"/>
              </w:rPr>
              <w:t>4</w:t>
            </w:r>
            <w:r w:rsidRPr="000F6CC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F6CC0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7946" w:rsidRDefault="00B47946" w:rsidP="00B4794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-16336,6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47946" w:rsidRDefault="00B47946" w:rsidP="00B4794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-4440,0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7946" w:rsidRDefault="00B47946" w:rsidP="00B4794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-3937,5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47946" w:rsidRPr="000F6CC0" w:rsidRDefault="00B47946" w:rsidP="00B4794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F6CC0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7946" w:rsidRPr="000F6CC0" w:rsidRDefault="00B47946" w:rsidP="00B4794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F6CC0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47946" w:rsidRPr="000F6CC0" w:rsidRDefault="00B47946" w:rsidP="00B4794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F6CC0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7946" w:rsidRPr="000F6CC0" w:rsidRDefault="00B47946" w:rsidP="00B4794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F6CC0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bottom"/>
          </w:tcPr>
          <w:p w:rsidR="00B47946" w:rsidRPr="000F6CC0" w:rsidRDefault="00B47946" w:rsidP="00B4794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F6CC0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</w:tbl>
    <w:p w:rsidR="00DE563E" w:rsidRDefault="00DE563E" w:rsidP="00446A84">
      <w:pPr>
        <w:spacing w:after="0" w:line="240" w:lineRule="auto"/>
        <w:jc w:val="both"/>
        <w:rPr>
          <w:rFonts w:ascii="Arial" w:hAnsi="Arial" w:cs="Arial"/>
          <w:b/>
          <w:spacing w:val="-3"/>
        </w:rPr>
      </w:pPr>
    </w:p>
    <w:p w:rsidR="00817E2F" w:rsidRDefault="00817E2F" w:rsidP="00446A84">
      <w:pPr>
        <w:spacing w:after="0" w:line="240" w:lineRule="auto"/>
        <w:jc w:val="both"/>
        <w:rPr>
          <w:rFonts w:ascii="Arial" w:hAnsi="Arial" w:cs="Arial"/>
          <w:spacing w:val="-3"/>
        </w:rPr>
      </w:pPr>
      <w:r w:rsidRPr="00675277">
        <w:rPr>
          <w:rFonts w:ascii="Arial" w:hAnsi="Arial" w:cs="Arial"/>
          <w:b/>
          <w:spacing w:val="-3"/>
        </w:rPr>
        <w:t>Eksport wyrażony w dolarach USA</w:t>
      </w:r>
      <w:r w:rsidRPr="00675277">
        <w:rPr>
          <w:rFonts w:ascii="Arial" w:hAnsi="Arial" w:cs="Arial"/>
          <w:spacing w:val="-3"/>
        </w:rPr>
        <w:t xml:space="preserve"> </w:t>
      </w:r>
      <w:r w:rsidRPr="00E617C9">
        <w:rPr>
          <w:rFonts w:ascii="Arial" w:hAnsi="Arial" w:cs="Arial"/>
          <w:spacing w:val="-3"/>
        </w:rPr>
        <w:t xml:space="preserve">wyniósł </w:t>
      </w:r>
      <w:r w:rsidR="005E4F55" w:rsidRPr="005E4F55">
        <w:rPr>
          <w:rFonts w:ascii="Arial" w:hAnsi="Arial" w:cs="Arial"/>
          <w:bCs/>
          <w:color w:val="000000"/>
        </w:rPr>
        <w:t>114199,0</w:t>
      </w:r>
      <w:r w:rsidR="00080D87" w:rsidRPr="005E4F55">
        <w:rPr>
          <w:rFonts w:ascii="Arial" w:hAnsi="Arial" w:cs="Arial"/>
          <w:bCs/>
          <w:color w:val="000000"/>
        </w:rPr>
        <w:t xml:space="preserve"> </w:t>
      </w:r>
      <w:r w:rsidRPr="005E4F55">
        <w:rPr>
          <w:rFonts w:ascii="Arial" w:hAnsi="Arial" w:cs="Arial"/>
          <w:spacing w:val="-3"/>
        </w:rPr>
        <w:t xml:space="preserve">mln USD, a import </w:t>
      </w:r>
      <w:r w:rsidR="005E4F55" w:rsidRPr="005E4F55">
        <w:rPr>
          <w:rFonts w:ascii="Arial" w:hAnsi="Arial" w:cs="Arial"/>
          <w:bCs/>
          <w:color w:val="000000"/>
        </w:rPr>
        <w:t>111998,0</w:t>
      </w:r>
      <w:r w:rsidRPr="005E4F55">
        <w:rPr>
          <w:rFonts w:ascii="Arial" w:hAnsi="Arial" w:cs="Arial"/>
          <w:spacing w:val="-3"/>
        </w:rPr>
        <w:t xml:space="preserve"> mln USD (</w:t>
      </w:r>
      <w:r w:rsidR="00625994" w:rsidRPr="005E4F55">
        <w:rPr>
          <w:rFonts w:ascii="Arial" w:hAnsi="Arial" w:cs="Arial"/>
          <w:spacing w:val="-3"/>
        </w:rPr>
        <w:t>spadek</w:t>
      </w:r>
      <w:r w:rsidRPr="005E4F55">
        <w:rPr>
          <w:rFonts w:ascii="Arial" w:hAnsi="Arial" w:cs="Arial"/>
          <w:spacing w:val="-3"/>
        </w:rPr>
        <w:t xml:space="preserve"> odpowiednio o </w:t>
      </w:r>
      <w:r w:rsidR="00080D87" w:rsidRPr="005E4F55">
        <w:rPr>
          <w:rFonts w:ascii="Arial" w:hAnsi="Arial" w:cs="Arial"/>
          <w:spacing w:val="-3"/>
        </w:rPr>
        <w:t>1</w:t>
      </w:r>
      <w:r w:rsidR="00E554E6" w:rsidRPr="005E4F55">
        <w:rPr>
          <w:rFonts w:ascii="Arial" w:hAnsi="Arial" w:cs="Arial"/>
          <w:spacing w:val="-3"/>
        </w:rPr>
        <w:t>2,</w:t>
      </w:r>
      <w:r w:rsidR="005E4F55" w:rsidRPr="005E4F55">
        <w:rPr>
          <w:rFonts w:ascii="Arial" w:hAnsi="Arial" w:cs="Arial"/>
          <w:spacing w:val="-3"/>
        </w:rPr>
        <w:t>9</w:t>
      </w:r>
      <w:r w:rsidRPr="005E4F55">
        <w:rPr>
          <w:rFonts w:ascii="Arial" w:hAnsi="Arial" w:cs="Arial"/>
          <w:spacing w:val="-3"/>
        </w:rPr>
        <w:t>% i o </w:t>
      </w:r>
      <w:r w:rsidR="005E4F55" w:rsidRPr="005E4F55">
        <w:rPr>
          <w:rFonts w:ascii="Arial" w:hAnsi="Arial" w:cs="Arial"/>
          <w:spacing w:val="-3"/>
        </w:rPr>
        <w:t>15,9</w:t>
      </w:r>
      <w:r w:rsidRPr="005E4F55">
        <w:rPr>
          <w:rFonts w:ascii="Arial" w:hAnsi="Arial" w:cs="Arial"/>
          <w:spacing w:val="-3"/>
        </w:rPr>
        <w:t xml:space="preserve">%). </w:t>
      </w:r>
      <w:r w:rsidR="00625994" w:rsidRPr="005E4F55">
        <w:rPr>
          <w:rFonts w:ascii="Arial" w:hAnsi="Arial" w:cs="Arial"/>
          <w:spacing w:val="-3"/>
        </w:rPr>
        <w:t>Dodatnie</w:t>
      </w:r>
      <w:r w:rsidRPr="005E4F55">
        <w:rPr>
          <w:rFonts w:ascii="Arial" w:hAnsi="Arial" w:cs="Arial"/>
          <w:spacing w:val="-3"/>
        </w:rPr>
        <w:t xml:space="preserve"> saldo ukształtowało się w  wysokości </w:t>
      </w:r>
      <w:r w:rsidR="005E4F55" w:rsidRPr="005E4F55">
        <w:rPr>
          <w:rFonts w:ascii="Arial" w:hAnsi="Arial" w:cs="Arial"/>
          <w:bCs/>
          <w:color w:val="000000"/>
        </w:rPr>
        <w:t>2201,0</w:t>
      </w:r>
      <w:r w:rsidRPr="00E617C9">
        <w:rPr>
          <w:rFonts w:ascii="Arial" w:hAnsi="Arial" w:cs="Arial"/>
          <w:spacing w:val="-3"/>
        </w:rPr>
        <w:t xml:space="preserve"> mln</w:t>
      </w:r>
      <w:r w:rsidRPr="00675277">
        <w:rPr>
          <w:rFonts w:ascii="Arial" w:hAnsi="Arial" w:cs="Arial"/>
          <w:spacing w:val="-3"/>
        </w:rPr>
        <w:t xml:space="preserve"> USD (w</w:t>
      </w:r>
      <w:r w:rsidR="00415CAE" w:rsidRPr="00675277">
        <w:rPr>
          <w:rFonts w:ascii="Arial" w:hAnsi="Arial" w:cs="Arial"/>
          <w:spacing w:val="-3"/>
        </w:rPr>
        <w:t> </w:t>
      </w:r>
      <w:r w:rsidRPr="00675277">
        <w:rPr>
          <w:rFonts w:ascii="Arial" w:hAnsi="Arial" w:cs="Arial"/>
          <w:spacing w:val="-3"/>
        </w:rPr>
        <w:t xml:space="preserve">analogicznym okresie </w:t>
      </w:r>
      <w:r w:rsidR="00A91432" w:rsidRPr="00675277">
        <w:rPr>
          <w:rFonts w:ascii="Arial" w:hAnsi="Arial" w:cs="Arial"/>
          <w:spacing w:val="-3"/>
        </w:rPr>
        <w:t xml:space="preserve">ub. </w:t>
      </w:r>
      <w:r w:rsidRPr="00675277">
        <w:rPr>
          <w:rFonts w:ascii="Arial" w:hAnsi="Arial" w:cs="Arial"/>
          <w:spacing w:val="-3"/>
        </w:rPr>
        <w:t>r</w:t>
      </w:r>
      <w:r w:rsidR="004F0A1E" w:rsidRPr="00675277">
        <w:rPr>
          <w:rFonts w:ascii="Arial" w:hAnsi="Arial" w:cs="Arial"/>
          <w:spacing w:val="-3"/>
        </w:rPr>
        <w:t>oku</w:t>
      </w:r>
      <w:r w:rsidRPr="00675277">
        <w:rPr>
          <w:rFonts w:ascii="Arial" w:hAnsi="Arial" w:cs="Arial"/>
          <w:spacing w:val="-3"/>
        </w:rPr>
        <w:t xml:space="preserve"> </w:t>
      </w:r>
      <w:r w:rsidRPr="00E554E6">
        <w:rPr>
          <w:rFonts w:ascii="Arial" w:hAnsi="Arial" w:cs="Arial"/>
          <w:spacing w:val="-3"/>
        </w:rPr>
        <w:t xml:space="preserve">minus </w:t>
      </w:r>
      <w:r w:rsidR="005E4F55">
        <w:rPr>
          <w:rFonts w:ascii="Arial" w:hAnsi="Arial" w:cs="Arial"/>
          <w:color w:val="000000"/>
        </w:rPr>
        <w:t>2024,4</w:t>
      </w:r>
      <w:r w:rsidRPr="00E554E6">
        <w:rPr>
          <w:rFonts w:ascii="Arial" w:hAnsi="Arial" w:cs="Arial"/>
          <w:spacing w:val="-3"/>
        </w:rPr>
        <w:t xml:space="preserve"> mln USD</w:t>
      </w:r>
      <w:r w:rsidRPr="00675277">
        <w:rPr>
          <w:rFonts w:ascii="Arial" w:hAnsi="Arial" w:cs="Arial"/>
          <w:spacing w:val="-3"/>
        </w:rPr>
        <w:t>).</w:t>
      </w:r>
    </w:p>
    <w:p w:rsidR="00446A84" w:rsidRPr="00E554E6" w:rsidRDefault="00446A84" w:rsidP="00446A84">
      <w:pPr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:rsidR="00817E2F" w:rsidRPr="00E617C9" w:rsidRDefault="00817E2F" w:rsidP="00446A84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446A84">
        <w:rPr>
          <w:rFonts w:ascii="Arial" w:hAnsi="Arial" w:cs="Arial"/>
          <w:b/>
        </w:rPr>
        <w:t>Eksport wyrażony w euro</w:t>
      </w:r>
      <w:r w:rsidRPr="00675277">
        <w:rPr>
          <w:rFonts w:cs="Arial"/>
          <w:b/>
        </w:rPr>
        <w:t xml:space="preserve"> </w:t>
      </w:r>
      <w:r w:rsidRPr="00446A84">
        <w:rPr>
          <w:rFonts w:ascii="Arial" w:hAnsi="Arial" w:cs="Arial"/>
        </w:rPr>
        <w:t xml:space="preserve">wyniósł </w:t>
      </w:r>
      <w:r w:rsidR="005E4F55" w:rsidRPr="00B9669B">
        <w:rPr>
          <w:rFonts w:ascii="Arial" w:hAnsi="Arial" w:cs="Arial"/>
          <w:bCs/>
          <w:color w:val="000000"/>
        </w:rPr>
        <w:t>101510,8</w:t>
      </w:r>
      <w:r w:rsidRPr="00B9669B">
        <w:rPr>
          <w:rFonts w:ascii="Arial" w:hAnsi="Arial" w:cs="Arial"/>
        </w:rPr>
        <w:t xml:space="preserve"> mln EUR, a import </w:t>
      </w:r>
      <w:r w:rsidR="005E4F55" w:rsidRPr="00B9669B">
        <w:rPr>
          <w:rFonts w:ascii="Arial" w:hAnsi="Arial" w:cs="Arial"/>
          <w:bCs/>
          <w:color w:val="000000"/>
        </w:rPr>
        <w:t>99575,3</w:t>
      </w:r>
      <w:r w:rsidR="00446A84" w:rsidRPr="00B9669B">
        <w:rPr>
          <w:rFonts w:ascii="Arial" w:hAnsi="Arial" w:cs="Arial"/>
          <w:bCs/>
          <w:color w:val="000000"/>
        </w:rPr>
        <w:t xml:space="preserve"> </w:t>
      </w:r>
      <w:r w:rsidRPr="00B9669B">
        <w:rPr>
          <w:rFonts w:ascii="Arial" w:hAnsi="Arial" w:cs="Arial"/>
        </w:rPr>
        <w:t>mln EUR (wzrost odpowiednio w</w:t>
      </w:r>
      <w:r w:rsidR="001F2EC9" w:rsidRPr="00B9669B">
        <w:rPr>
          <w:rFonts w:ascii="Arial" w:hAnsi="Arial" w:cs="Arial"/>
        </w:rPr>
        <w:t> </w:t>
      </w:r>
      <w:r w:rsidRPr="00B9669B">
        <w:rPr>
          <w:rFonts w:ascii="Arial" w:hAnsi="Arial" w:cs="Arial"/>
        </w:rPr>
        <w:t xml:space="preserve">eksporcie o </w:t>
      </w:r>
      <w:r w:rsidR="00446A84" w:rsidRPr="00B9669B">
        <w:rPr>
          <w:rFonts w:ascii="Arial" w:hAnsi="Arial" w:cs="Arial"/>
        </w:rPr>
        <w:t>6,</w:t>
      </w:r>
      <w:r w:rsidR="005E4F55" w:rsidRPr="00B9669B">
        <w:rPr>
          <w:rFonts w:ascii="Arial" w:hAnsi="Arial" w:cs="Arial"/>
        </w:rPr>
        <w:t>2</w:t>
      </w:r>
      <w:r w:rsidRPr="00B9669B">
        <w:rPr>
          <w:rFonts w:ascii="Arial" w:hAnsi="Arial" w:cs="Arial"/>
        </w:rPr>
        <w:t xml:space="preserve">%, a w imporcie </w:t>
      </w:r>
      <w:r w:rsidR="00755F31" w:rsidRPr="00B9669B">
        <w:rPr>
          <w:rFonts w:ascii="Arial" w:hAnsi="Arial" w:cs="Arial"/>
        </w:rPr>
        <w:t xml:space="preserve">o </w:t>
      </w:r>
      <w:r w:rsidR="005E4F55" w:rsidRPr="00B9669B">
        <w:rPr>
          <w:rFonts w:ascii="Arial" w:hAnsi="Arial" w:cs="Arial"/>
        </w:rPr>
        <w:t>2,6</w:t>
      </w:r>
      <w:r w:rsidR="00755F31" w:rsidRPr="00B9669B">
        <w:rPr>
          <w:rFonts w:ascii="Arial" w:hAnsi="Arial" w:cs="Arial"/>
        </w:rPr>
        <w:t>%). Dodatnie</w:t>
      </w:r>
      <w:r w:rsidRPr="00B9669B">
        <w:rPr>
          <w:rFonts w:ascii="Arial" w:hAnsi="Arial" w:cs="Arial"/>
        </w:rPr>
        <w:t xml:space="preserve"> saldo wyniosło </w:t>
      </w:r>
      <w:r w:rsidR="005E4F55" w:rsidRPr="00B9669B">
        <w:rPr>
          <w:rFonts w:ascii="Arial" w:hAnsi="Arial" w:cs="Arial"/>
          <w:bCs/>
          <w:color w:val="000000"/>
        </w:rPr>
        <w:t>1935,5</w:t>
      </w:r>
      <w:r w:rsidR="00755F31" w:rsidRPr="00B9669B">
        <w:rPr>
          <w:rFonts w:ascii="Arial" w:hAnsi="Arial" w:cs="Arial"/>
          <w:bCs/>
          <w:color w:val="000000"/>
        </w:rPr>
        <w:t xml:space="preserve"> </w:t>
      </w:r>
      <w:r w:rsidRPr="00B9669B">
        <w:rPr>
          <w:rFonts w:ascii="Arial" w:hAnsi="Arial" w:cs="Arial"/>
        </w:rPr>
        <w:t>mln</w:t>
      </w:r>
      <w:r w:rsidRPr="00E617C9">
        <w:rPr>
          <w:rFonts w:ascii="Arial" w:hAnsi="Arial" w:cs="Arial"/>
        </w:rPr>
        <w:t xml:space="preserve"> EUR wobec minus </w:t>
      </w:r>
      <w:r w:rsidR="00B9669B">
        <w:rPr>
          <w:rFonts w:ascii="Arial" w:hAnsi="Arial" w:cs="Arial"/>
        </w:rPr>
        <w:t>1482,7</w:t>
      </w:r>
      <w:r w:rsidRPr="00E617C9">
        <w:rPr>
          <w:rFonts w:ascii="Arial" w:hAnsi="Arial" w:cs="Arial"/>
        </w:rPr>
        <w:t xml:space="preserve"> mln EUR </w:t>
      </w:r>
      <w:r w:rsidR="004B250C" w:rsidRPr="00E617C9">
        <w:rPr>
          <w:rFonts w:ascii="Arial" w:hAnsi="Arial" w:cs="Arial"/>
        </w:rPr>
        <w:t xml:space="preserve">po </w:t>
      </w:r>
      <w:r w:rsidR="00B9669B">
        <w:rPr>
          <w:rFonts w:ascii="Arial" w:hAnsi="Arial" w:cs="Arial"/>
        </w:rPr>
        <w:t>siedmiu</w:t>
      </w:r>
      <w:r w:rsidR="004B250C" w:rsidRPr="00E617C9">
        <w:rPr>
          <w:rFonts w:ascii="Arial" w:hAnsi="Arial" w:cs="Arial"/>
        </w:rPr>
        <w:t xml:space="preserve"> miesią</w:t>
      </w:r>
      <w:r w:rsidR="00675277" w:rsidRPr="00E617C9">
        <w:rPr>
          <w:rFonts w:ascii="Arial" w:hAnsi="Arial" w:cs="Arial"/>
        </w:rPr>
        <w:t>cach</w:t>
      </w:r>
      <w:r w:rsidRPr="00E617C9">
        <w:rPr>
          <w:rFonts w:ascii="Arial" w:hAnsi="Arial" w:cs="Arial"/>
        </w:rPr>
        <w:t xml:space="preserve"> </w:t>
      </w:r>
      <w:r w:rsidR="00755F31" w:rsidRPr="00E617C9">
        <w:rPr>
          <w:rFonts w:ascii="Arial" w:hAnsi="Arial" w:cs="Arial"/>
        </w:rPr>
        <w:t>ub</w:t>
      </w:r>
      <w:r w:rsidR="00A91432" w:rsidRPr="00E617C9">
        <w:rPr>
          <w:rFonts w:ascii="Arial" w:hAnsi="Arial" w:cs="Arial"/>
        </w:rPr>
        <w:t>.</w:t>
      </w:r>
      <w:r w:rsidR="00755F31" w:rsidRPr="00E617C9">
        <w:rPr>
          <w:rFonts w:ascii="Arial" w:hAnsi="Arial" w:cs="Arial"/>
        </w:rPr>
        <w:t xml:space="preserve"> </w:t>
      </w:r>
      <w:r w:rsidRPr="00E617C9">
        <w:rPr>
          <w:rFonts w:ascii="Arial" w:hAnsi="Arial" w:cs="Arial"/>
        </w:rPr>
        <w:t>r</w:t>
      </w:r>
      <w:r w:rsidR="00755F31" w:rsidRPr="00E617C9">
        <w:rPr>
          <w:rFonts w:ascii="Arial" w:hAnsi="Arial" w:cs="Arial"/>
        </w:rPr>
        <w:t>oku</w:t>
      </w:r>
      <w:r w:rsidRPr="00E617C9">
        <w:rPr>
          <w:rFonts w:ascii="Arial" w:hAnsi="Arial" w:cs="Arial"/>
        </w:rPr>
        <w:t>.</w:t>
      </w:r>
    </w:p>
    <w:p w:rsidR="00817E2F" w:rsidRPr="00DE563E" w:rsidRDefault="00817E2F" w:rsidP="001F2EC9">
      <w:pPr>
        <w:tabs>
          <w:tab w:val="left" w:pos="0"/>
          <w:tab w:val="left" w:pos="1109"/>
          <w:tab w:val="left" w:pos="1386"/>
          <w:tab w:val="left" w:pos="1663"/>
          <w:tab w:val="left" w:pos="1940"/>
          <w:tab w:val="left" w:pos="2218"/>
          <w:tab w:val="left" w:pos="2495"/>
          <w:tab w:val="left" w:pos="2772"/>
          <w:tab w:val="left" w:pos="3049"/>
          <w:tab w:val="left" w:pos="3326"/>
          <w:tab w:val="left" w:pos="3604"/>
          <w:tab w:val="left" w:pos="3881"/>
          <w:tab w:val="left" w:pos="4158"/>
          <w:tab w:val="left" w:pos="4435"/>
          <w:tab w:val="left" w:pos="4712"/>
          <w:tab w:val="left" w:pos="4990"/>
          <w:tab w:val="left" w:pos="5267"/>
          <w:tab w:val="left" w:pos="5544"/>
          <w:tab w:val="left" w:pos="5821"/>
          <w:tab w:val="left" w:pos="6098"/>
          <w:tab w:val="left" w:pos="6376"/>
          <w:tab w:val="left" w:pos="6653"/>
          <w:tab w:val="left" w:pos="6930"/>
          <w:tab w:val="left" w:pos="7207"/>
          <w:tab w:val="left" w:pos="7484"/>
          <w:tab w:val="left" w:pos="7762"/>
          <w:tab w:val="left" w:pos="8039"/>
          <w:tab w:val="left" w:pos="8316"/>
          <w:tab w:val="left" w:pos="8593"/>
          <w:tab w:val="left" w:pos="8870"/>
          <w:tab w:val="left" w:pos="9148"/>
          <w:tab w:val="left" w:pos="10080"/>
        </w:tabs>
        <w:suppressAutoHyphens/>
        <w:spacing w:before="240" w:after="0" w:line="240" w:lineRule="auto"/>
        <w:ind w:right="28"/>
        <w:jc w:val="both"/>
        <w:rPr>
          <w:rFonts w:ascii="Arial" w:hAnsi="Arial" w:cs="Arial"/>
          <w:spacing w:val="-3"/>
        </w:rPr>
      </w:pPr>
      <w:r w:rsidRPr="00E617C9">
        <w:rPr>
          <w:rFonts w:ascii="Arial" w:hAnsi="Arial" w:cs="Arial"/>
          <w:b/>
          <w:spacing w:val="-3"/>
        </w:rPr>
        <w:t xml:space="preserve">Ujemne salda </w:t>
      </w:r>
      <w:r w:rsidRPr="00E617C9">
        <w:rPr>
          <w:rFonts w:ascii="Arial" w:hAnsi="Arial" w:cs="Arial"/>
          <w:spacing w:val="-3"/>
        </w:rPr>
        <w:t xml:space="preserve">odnotowano z krajami rozwijającymi się – minus </w:t>
      </w:r>
      <w:r w:rsidR="00EF76AA" w:rsidRPr="00EF76AA">
        <w:rPr>
          <w:rFonts w:ascii="Arial" w:hAnsi="Arial" w:cs="Arial"/>
          <w:color w:val="000000"/>
        </w:rPr>
        <w:t>60507,</w:t>
      </w:r>
      <w:r w:rsidR="00EC5C25">
        <w:rPr>
          <w:rFonts w:ascii="Arial" w:hAnsi="Arial" w:cs="Arial"/>
          <w:color w:val="000000"/>
        </w:rPr>
        <w:t>8</w:t>
      </w:r>
      <w:r w:rsidR="005D3173" w:rsidRPr="00EF76AA">
        <w:rPr>
          <w:rFonts w:ascii="Arial" w:hAnsi="Arial" w:cs="Arial"/>
          <w:color w:val="000000"/>
        </w:rPr>
        <w:t xml:space="preserve"> </w:t>
      </w:r>
      <w:r w:rsidRPr="00EF76AA">
        <w:rPr>
          <w:rFonts w:ascii="Arial" w:hAnsi="Arial" w:cs="Arial"/>
          <w:spacing w:val="-3"/>
        </w:rPr>
        <w:t xml:space="preserve">mln zł (minus </w:t>
      </w:r>
      <w:r w:rsidR="00EF76AA" w:rsidRPr="00EF76AA">
        <w:rPr>
          <w:rFonts w:ascii="Arial" w:hAnsi="Arial" w:cs="Arial"/>
          <w:color w:val="000000"/>
        </w:rPr>
        <w:t>16335,</w:t>
      </w:r>
      <w:r w:rsidR="003B174B">
        <w:rPr>
          <w:rFonts w:ascii="Arial" w:hAnsi="Arial" w:cs="Arial"/>
          <w:color w:val="000000"/>
        </w:rPr>
        <w:t>6</w:t>
      </w:r>
      <w:r w:rsidR="00E617C9" w:rsidRPr="00EF76AA">
        <w:rPr>
          <w:rFonts w:ascii="Arial" w:hAnsi="Arial" w:cs="Arial"/>
          <w:color w:val="000000"/>
        </w:rPr>
        <w:t xml:space="preserve"> </w:t>
      </w:r>
      <w:r w:rsidRPr="00EF76AA">
        <w:rPr>
          <w:rFonts w:ascii="Arial" w:hAnsi="Arial" w:cs="Arial"/>
          <w:spacing w:val="-3"/>
        </w:rPr>
        <w:t xml:space="preserve">mln USD, minus </w:t>
      </w:r>
      <w:r w:rsidR="00EF76AA" w:rsidRPr="00EF76AA">
        <w:rPr>
          <w:rFonts w:ascii="Arial" w:hAnsi="Arial" w:cs="Arial"/>
          <w:color w:val="000000"/>
        </w:rPr>
        <w:t>14488,</w:t>
      </w:r>
      <w:r w:rsidR="00EC5C25">
        <w:rPr>
          <w:rFonts w:ascii="Arial" w:hAnsi="Arial" w:cs="Arial"/>
          <w:color w:val="000000"/>
        </w:rPr>
        <w:t>4</w:t>
      </w:r>
      <w:r w:rsidR="00DE563E" w:rsidRPr="00EF76AA">
        <w:rPr>
          <w:rFonts w:ascii="Arial" w:hAnsi="Arial" w:cs="Arial"/>
          <w:color w:val="000000"/>
        </w:rPr>
        <w:t xml:space="preserve"> </w:t>
      </w:r>
      <w:r w:rsidRPr="00EF76AA">
        <w:rPr>
          <w:rFonts w:ascii="Arial" w:hAnsi="Arial" w:cs="Arial"/>
          <w:spacing w:val="-3"/>
        </w:rPr>
        <w:t xml:space="preserve">mln EUR) i z krajami Europy Środkowo-Wschodniej – minus </w:t>
      </w:r>
      <w:r w:rsidR="00EF76AA" w:rsidRPr="00EF76AA">
        <w:rPr>
          <w:rFonts w:ascii="Arial" w:hAnsi="Arial" w:cs="Arial"/>
          <w:color w:val="000000"/>
        </w:rPr>
        <w:t>16336,6</w:t>
      </w:r>
      <w:r w:rsidR="00DE563E" w:rsidRPr="00EF76AA">
        <w:rPr>
          <w:rFonts w:ascii="Arial" w:hAnsi="Arial" w:cs="Arial"/>
          <w:color w:val="000000"/>
        </w:rPr>
        <w:t xml:space="preserve"> </w:t>
      </w:r>
      <w:r w:rsidRPr="00EF76AA">
        <w:rPr>
          <w:rFonts w:ascii="Arial" w:hAnsi="Arial" w:cs="Arial"/>
          <w:spacing w:val="-3"/>
        </w:rPr>
        <w:t xml:space="preserve">mln zł (minus </w:t>
      </w:r>
      <w:r w:rsidR="00EF76AA" w:rsidRPr="00EF76AA">
        <w:rPr>
          <w:rFonts w:ascii="Arial" w:hAnsi="Arial" w:cs="Arial"/>
          <w:color w:val="000000"/>
        </w:rPr>
        <w:t>4440,0</w:t>
      </w:r>
      <w:r w:rsidRPr="00EF76AA">
        <w:rPr>
          <w:rFonts w:ascii="Arial" w:hAnsi="Arial" w:cs="Arial"/>
          <w:spacing w:val="-3"/>
        </w:rPr>
        <w:t xml:space="preserve"> mln USD, minus </w:t>
      </w:r>
      <w:r w:rsidR="00EF76AA" w:rsidRPr="00EF76AA">
        <w:rPr>
          <w:rFonts w:ascii="Arial" w:hAnsi="Arial" w:cs="Arial"/>
          <w:color w:val="000000"/>
        </w:rPr>
        <w:t>3937,5</w:t>
      </w:r>
      <w:r w:rsidR="005D3173" w:rsidRPr="00EF76AA">
        <w:rPr>
          <w:rFonts w:ascii="Arial" w:hAnsi="Arial" w:cs="Arial"/>
          <w:color w:val="000000"/>
        </w:rPr>
        <w:t xml:space="preserve"> </w:t>
      </w:r>
      <w:r w:rsidRPr="00EF76AA">
        <w:rPr>
          <w:rFonts w:ascii="Arial" w:hAnsi="Arial" w:cs="Arial"/>
          <w:spacing w:val="-3"/>
        </w:rPr>
        <w:t xml:space="preserve">mln EUR). </w:t>
      </w:r>
      <w:r w:rsidRPr="00EF76AA">
        <w:rPr>
          <w:rFonts w:ascii="Arial" w:hAnsi="Arial" w:cs="Arial"/>
          <w:b/>
          <w:spacing w:val="-3"/>
        </w:rPr>
        <w:t>Dodatnie saldo</w:t>
      </w:r>
      <w:r w:rsidRPr="00EF76AA">
        <w:rPr>
          <w:rFonts w:ascii="Arial" w:hAnsi="Arial" w:cs="Arial"/>
          <w:spacing w:val="-3"/>
        </w:rPr>
        <w:t xml:space="preserve"> uzyskano w obrotach z krajami rozwiniętymi </w:t>
      </w:r>
      <w:r w:rsidR="00EF76AA" w:rsidRPr="00EF76AA">
        <w:rPr>
          <w:rFonts w:ascii="Arial" w:hAnsi="Arial" w:cs="Arial"/>
          <w:color w:val="000000"/>
        </w:rPr>
        <w:t>84918,6</w:t>
      </w:r>
      <w:r w:rsidRPr="00EF76AA">
        <w:rPr>
          <w:rFonts w:ascii="Arial" w:hAnsi="Arial" w:cs="Arial"/>
          <w:spacing w:val="-3"/>
        </w:rPr>
        <w:t xml:space="preserve"> mln zł (</w:t>
      </w:r>
      <w:r w:rsidR="00EF76AA" w:rsidRPr="00EF76AA">
        <w:rPr>
          <w:rFonts w:ascii="Arial" w:hAnsi="Arial" w:cs="Arial"/>
          <w:color w:val="000000"/>
        </w:rPr>
        <w:t>22976,</w:t>
      </w:r>
      <w:r w:rsidR="00CC52E6">
        <w:rPr>
          <w:rFonts w:ascii="Arial" w:hAnsi="Arial" w:cs="Arial"/>
          <w:color w:val="000000"/>
        </w:rPr>
        <w:t>6</w:t>
      </w:r>
      <w:r w:rsidR="005D3173" w:rsidRPr="00EF76AA">
        <w:rPr>
          <w:rFonts w:ascii="Arial" w:hAnsi="Arial" w:cs="Arial"/>
          <w:color w:val="000000"/>
        </w:rPr>
        <w:t xml:space="preserve"> </w:t>
      </w:r>
      <w:r w:rsidRPr="00EF76AA">
        <w:rPr>
          <w:rFonts w:ascii="Arial" w:hAnsi="Arial" w:cs="Arial"/>
          <w:spacing w:val="-3"/>
        </w:rPr>
        <w:t xml:space="preserve">mln USD, </w:t>
      </w:r>
      <w:r w:rsidR="00EF76AA" w:rsidRPr="00EF76AA">
        <w:rPr>
          <w:rFonts w:ascii="Arial" w:hAnsi="Arial" w:cs="Arial"/>
          <w:color w:val="000000"/>
        </w:rPr>
        <w:t>20361,4</w:t>
      </w:r>
      <w:r w:rsidR="005D3173" w:rsidRPr="00EF76AA">
        <w:rPr>
          <w:rFonts w:ascii="Arial" w:hAnsi="Arial" w:cs="Arial"/>
          <w:color w:val="000000"/>
        </w:rPr>
        <w:t xml:space="preserve"> </w:t>
      </w:r>
      <w:r w:rsidRPr="00EF76AA">
        <w:rPr>
          <w:rFonts w:ascii="Arial" w:hAnsi="Arial" w:cs="Arial"/>
          <w:spacing w:val="-3"/>
        </w:rPr>
        <w:t xml:space="preserve">mln EUR), w  tym  z  krajami  UE saldo  osiągnęło poziom </w:t>
      </w:r>
      <w:r w:rsidR="00EF76AA" w:rsidRPr="00EF76AA">
        <w:rPr>
          <w:rFonts w:ascii="Arial" w:hAnsi="Arial" w:cs="Arial"/>
          <w:color w:val="000000"/>
        </w:rPr>
        <w:t xml:space="preserve">85196,9 </w:t>
      </w:r>
      <w:r w:rsidRPr="00EF76AA">
        <w:rPr>
          <w:rFonts w:ascii="Arial" w:hAnsi="Arial" w:cs="Arial"/>
          <w:spacing w:val="-3"/>
        </w:rPr>
        <w:t>mln zł (</w:t>
      </w:r>
      <w:r w:rsidR="00EF76AA" w:rsidRPr="00EF76AA">
        <w:rPr>
          <w:rFonts w:ascii="Arial" w:hAnsi="Arial" w:cs="Arial"/>
          <w:color w:val="000000"/>
        </w:rPr>
        <w:t>23063,</w:t>
      </w:r>
      <w:r w:rsidR="00CC52E6">
        <w:rPr>
          <w:rFonts w:ascii="Arial" w:hAnsi="Arial" w:cs="Arial"/>
          <w:color w:val="000000"/>
        </w:rPr>
        <w:t>5</w:t>
      </w:r>
      <w:r w:rsidR="00E617C9" w:rsidRPr="00EF76AA">
        <w:rPr>
          <w:rFonts w:ascii="Arial" w:hAnsi="Arial" w:cs="Arial"/>
          <w:color w:val="000000"/>
        </w:rPr>
        <w:t xml:space="preserve"> </w:t>
      </w:r>
      <w:r w:rsidRPr="00EF76AA">
        <w:rPr>
          <w:rFonts w:ascii="Arial" w:hAnsi="Arial" w:cs="Arial"/>
          <w:spacing w:val="-3"/>
        </w:rPr>
        <w:t xml:space="preserve">mln USD, </w:t>
      </w:r>
      <w:r w:rsidR="00EF76AA" w:rsidRPr="00EF76AA">
        <w:rPr>
          <w:rFonts w:ascii="Arial" w:hAnsi="Arial" w:cs="Arial"/>
          <w:color w:val="000000"/>
        </w:rPr>
        <w:t>20431,0</w:t>
      </w:r>
      <w:r w:rsidR="00E617C9" w:rsidRPr="00EF76AA">
        <w:rPr>
          <w:rFonts w:ascii="Arial" w:hAnsi="Arial" w:cs="Arial"/>
          <w:color w:val="000000"/>
        </w:rPr>
        <w:t xml:space="preserve"> </w:t>
      </w:r>
      <w:r w:rsidRPr="00DE563E">
        <w:rPr>
          <w:rFonts w:ascii="Arial" w:hAnsi="Arial" w:cs="Arial"/>
          <w:spacing w:val="-3"/>
        </w:rPr>
        <w:t xml:space="preserve">mln EUR). </w:t>
      </w:r>
    </w:p>
    <w:p w:rsidR="00817E2F" w:rsidRDefault="00817E2F" w:rsidP="001F2EC9">
      <w:pPr>
        <w:tabs>
          <w:tab w:val="left" w:pos="0"/>
          <w:tab w:val="left" w:pos="1109"/>
          <w:tab w:val="left" w:pos="1386"/>
          <w:tab w:val="left" w:pos="1663"/>
          <w:tab w:val="left" w:pos="1940"/>
          <w:tab w:val="left" w:pos="2218"/>
          <w:tab w:val="left" w:pos="2495"/>
          <w:tab w:val="left" w:pos="2772"/>
          <w:tab w:val="left" w:pos="3049"/>
          <w:tab w:val="left" w:pos="3326"/>
          <w:tab w:val="left" w:pos="3604"/>
          <w:tab w:val="left" w:pos="3881"/>
          <w:tab w:val="left" w:pos="4158"/>
          <w:tab w:val="left" w:pos="4435"/>
          <w:tab w:val="left" w:pos="4712"/>
          <w:tab w:val="left" w:pos="4990"/>
          <w:tab w:val="left" w:pos="5267"/>
          <w:tab w:val="left" w:pos="5544"/>
          <w:tab w:val="left" w:pos="5821"/>
          <w:tab w:val="left" w:pos="6098"/>
          <w:tab w:val="left" w:pos="6376"/>
          <w:tab w:val="left" w:pos="6653"/>
          <w:tab w:val="left" w:pos="6930"/>
          <w:tab w:val="left" w:pos="7207"/>
          <w:tab w:val="left" w:pos="7484"/>
          <w:tab w:val="left" w:pos="7762"/>
          <w:tab w:val="left" w:pos="8039"/>
          <w:tab w:val="left" w:pos="8316"/>
          <w:tab w:val="left" w:pos="8593"/>
          <w:tab w:val="left" w:pos="8870"/>
          <w:tab w:val="left" w:pos="9148"/>
          <w:tab w:val="left" w:pos="10065"/>
        </w:tabs>
        <w:suppressAutoHyphens/>
        <w:spacing w:before="240" w:after="0" w:line="240" w:lineRule="auto"/>
        <w:ind w:right="28"/>
        <w:jc w:val="both"/>
        <w:rPr>
          <w:rFonts w:ascii="Arial" w:hAnsi="Arial" w:cs="Arial"/>
          <w:spacing w:val="-3"/>
        </w:rPr>
      </w:pPr>
      <w:r w:rsidRPr="00DE563E">
        <w:rPr>
          <w:rFonts w:ascii="Arial" w:hAnsi="Arial" w:cs="Arial"/>
          <w:b/>
          <w:spacing w:val="-3"/>
        </w:rPr>
        <w:t>Udział</w:t>
      </w:r>
      <w:r w:rsidRPr="00DE563E">
        <w:rPr>
          <w:rFonts w:ascii="Arial" w:hAnsi="Arial" w:cs="Arial"/>
          <w:spacing w:val="-3"/>
        </w:rPr>
        <w:t xml:space="preserve"> krajów rozwiniętych w eksporcie ogółem wyniósł 8</w:t>
      </w:r>
      <w:r w:rsidR="00AE5ACD" w:rsidRPr="00DE563E">
        <w:rPr>
          <w:rFonts w:ascii="Arial" w:hAnsi="Arial" w:cs="Arial"/>
          <w:spacing w:val="-3"/>
        </w:rPr>
        <w:t>5,</w:t>
      </w:r>
      <w:r w:rsidR="00EF76AA">
        <w:rPr>
          <w:rFonts w:ascii="Arial" w:hAnsi="Arial" w:cs="Arial"/>
          <w:spacing w:val="-3"/>
        </w:rPr>
        <w:t>5</w:t>
      </w:r>
      <w:r w:rsidRPr="00DE563E">
        <w:rPr>
          <w:rFonts w:ascii="Arial" w:hAnsi="Arial" w:cs="Arial"/>
          <w:spacing w:val="-3"/>
        </w:rPr>
        <w:t xml:space="preserve">% (w tym UE </w:t>
      </w:r>
      <w:r w:rsidR="009A3B69" w:rsidRPr="00DE563E">
        <w:rPr>
          <w:rFonts w:ascii="Arial" w:hAnsi="Arial" w:cs="Arial"/>
          <w:spacing w:val="-3"/>
        </w:rPr>
        <w:t>79,</w:t>
      </w:r>
      <w:r w:rsidR="00EF76AA">
        <w:rPr>
          <w:rFonts w:ascii="Arial" w:hAnsi="Arial" w:cs="Arial"/>
          <w:spacing w:val="-3"/>
        </w:rPr>
        <w:t>0</w:t>
      </w:r>
      <w:r w:rsidRPr="00DE563E">
        <w:rPr>
          <w:rFonts w:ascii="Arial" w:hAnsi="Arial" w:cs="Arial"/>
          <w:spacing w:val="-3"/>
        </w:rPr>
        <w:t xml:space="preserve">%), a w imporcie </w:t>
      </w:r>
      <w:r w:rsidRPr="00DE563E">
        <w:rPr>
          <w:rFonts w:ascii="Arial" w:hAnsi="Arial" w:cs="Arial"/>
        </w:rPr>
        <w:t>–</w:t>
      </w:r>
      <w:r w:rsidR="00675277" w:rsidRPr="00DE563E">
        <w:rPr>
          <w:rFonts w:ascii="Arial" w:hAnsi="Arial" w:cs="Arial"/>
        </w:rPr>
        <w:t xml:space="preserve"> </w:t>
      </w:r>
      <w:r w:rsidR="009A3B69" w:rsidRPr="00DE563E">
        <w:rPr>
          <w:rFonts w:ascii="Arial" w:hAnsi="Arial" w:cs="Arial"/>
          <w:spacing w:val="-3"/>
        </w:rPr>
        <w:t>6</w:t>
      </w:r>
      <w:r w:rsidR="00AE5ACD" w:rsidRPr="00DE563E">
        <w:rPr>
          <w:rFonts w:ascii="Arial" w:hAnsi="Arial" w:cs="Arial"/>
          <w:spacing w:val="-3"/>
        </w:rPr>
        <w:t>6,</w:t>
      </w:r>
      <w:r w:rsidR="00EF76AA">
        <w:rPr>
          <w:rFonts w:ascii="Arial" w:hAnsi="Arial" w:cs="Arial"/>
          <w:spacing w:val="-3"/>
        </w:rPr>
        <w:t>7</w:t>
      </w:r>
      <w:r w:rsidRPr="00DE563E">
        <w:rPr>
          <w:rFonts w:ascii="Arial" w:hAnsi="Arial" w:cs="Arial"/>
          <w:spacing w:val="-3"/>
        </w:rPr>
        <w:t xml:space="preserve">% (w tym UE </w:t>
      </w:r>
      <w:r w:rsidR="00DE563E">
        <w:rPr>
          <w:rFonts w:ascii="Arial" w:hAnsi="Arial" w:cs="Arial"/>
          <w:spacing w:val="-3"/>
        </w:rPr>
        <w:t>60,0</w:t>
      </w:r>
      <w:r w:rsidR="003576CB">
        <w:rPr>
          <w:rFonts w:ascii="Arial" w:hAnsi="Arial" w:cs="Arial"/>
          <w:spacing w:val="-3"/>
        </w:rPr>
        <w:t>%)</w:t>
      </w:r>
      <w:r w:rsidRPr="00DE563E">
        <w:rPr>
          <w:rFonts w:ascii="Arial" w:hAnsi="Arial" w:cs="Arial"/>
          <w:spacing w:val="-3"/>
        </w:rPr>
        <w:t xml:space="preserve"> wobec odpowiednio </w:t>
      </w:r>
      <w:r w:rsidR="00202365" w:rsidRPr="00DE563E">
        <w:rPr>
          <w:rFonts w:ascii="Arial" w:hAnsi="Arial" w:cs="Arial"/>
          <w:spacing w:val="-3"/>
        </w:rPr>
        <w:t>8</w:t>
      </w:r>
      <w:r w:rsidR="00EF76AA">
        <w:rPr>
          <w:rFonts w:ascii="Arial" w:hAnsi="Arial" w:cs="Arial"/>
          <w:spacing w:val="-3"/>
        </w:rPr>
        <w:t>3,9</w:t>
      </w:r>
      <w:r w:rsidRPr="00DE563E">
        <w:rPr>
          <w:rFonts w:ascii="Arial" w:hAnsi="Arial" w:cs="Arial"/>
          <w:spacing w:val="-3"/>
        </w:rPr>
        <w:t xml:space="preserve">% (w tym UE </w:t>
      </w:r>
      <w:r w:rsidR="00202365" w:rsidRPr="00DE563E">
        <w:rPr>
          <w:rFonts w:ascii="Arial" w:hAnsi="Arial" w:cs="Arial"/>
          <w:spacing w:val="-3"/>
        </w:rPr>
        <w:t>7</w:t>
      </w:r>
      <w:bookmarkStart w:id="0" w:name="_GoBack"/>
      <w:bookmarkEnd w:id="0"/>
      <w:r w:rsidR="00AE5ACD" w:rsidRPr="00DE563E">
        <w:rPr>
          <w:rFonts w:ascii="Arial" w:hAnsi="Arial" w:cs="Arial"/>
          <w:spacing w:val="-3"/>
        </w:rPr>
        <w:t>7,</w:t>
      </w:r>
      <w:r w:rsidR="00E617C9">
        <w:rPr>
          <w:rFonts w:ascii="Arial" w:hAnsi="Arial" w:cs="Arial"/>
          <w:spacing w:val="-3"/>
        </w:rPr>
        <w:t>0</w:t>
      </w:r>
      <w:r w:rsidRPr="00DE563E">
        <w:rPr>
          <w:rFonts w:ascii="Arial" w:hAnsi="Arial" w:cs="Arial"/>
          <w:spacing w:val="-3"/>
        </w:rPr>
        <w:t>%) i 6</w:t>
      </w:r>
      <w:r w:rsidR="00AE5ACD" w:rsidRPr="00DE563E">
        <w:rPr>
          <w:rFonts w:ascii="Arial" w:hAnsi="Arial" w:cs="Arial"/>
          <w:spacing w:val="-3"/>
        </w:rPr>
        <w:t>5,</w:t>
      </w:r>
      <w:r w:rsidR="00EF76AA">
        <w:rPr>
          <w:rFonts w:ascii="Arial" w:hAnsi="Arial" w:cs="Arial"/>
          <w:spacing w:val="-3"/>
        </w:rPr>
        <w:t>9</w:t>
      </w:r>
      <w:r w:rsidRPr="00DE563E">
        <w:rPr>
          <w:rFonts w:ascii="Arial" w:hAnsi="Arial" w:cs="Arial"/>
          <w:spacing w:val="-3"/>
        </w:rPr>
        <w:t>% (w tym UE 5</w:t>
      </w:r>
      <w:r w:rsidR="00DE563E">
        <w:rPr>
          <w:rFonts w:ascii="Arial" w:hAnsi="Arial" w:cs="Arial"/>
          <w:spacing w:val="-3"/>
        </w:rPr>
        <w:t>9</w:t>
      </w:r>
      <w:r w:rsidR="00E617C9">
        <w:rPr>
          <w:rFonts w:ascii="Arial" w:hAnsi="Arial" w:cs="Arial"/>
          <w:spacing w:val="-3"/>
        </w:rPr>
        <w:t>,</w:t>
      </w:r>
      <w:r w:rsidR="00EF76AA">
        <w:rPr>
          <w:rFonts w:ascii="Arial" w:hAnsi="Arial" w:cs="Arial"/>
          <w:spacing w:val="-3"/>
        </w:rPr>
        <w:t>3</w:t>
      </w:r>
      <w:r w:rsidRPr="00DE563E">
        <w:rPr>
          <w:rFonts w:ascii="Arial" w:hAnsi="Arial" w:cs="Arial"/>
          <w:spacing w:val="-3"/>
        </w:rPr>
        <w:t>%) w</w:t>
      </w:r>
      <w:r w:rsidR="00415CAE" w:rsidRPr="00DE563E">
        <w:rPr>
          <w:rFonts w:ascii="Arial" w:hAnsi="Arial" w:cs="Arial"/>
          <w:spacing w:val="-3"/>
        </w:rPr>
        <w:t> </w:t>
      </w:r>
      <w:r w:rsidRPr="00DE563E">
        <w:rPr>
          <w:rFonts w:ascii="Arial" w:hAnsi="Arial" w:cs="Arial"/>
          <w:spacing w:val="-3"/>
        </w:rPr>
        <w:t xml:space="preserve">analogicznym okresie </w:t>
      </w:r>
      <w:r w:rsidR="00202365" w:rsidRPr="00DE563E">
        <w:rPr>
          <w:rFonts w:ascii="Arial" w:hAnsi="Arial" w:cs="Arial"/>
          <w:spacing w:val="-3"/>
        </w:rPr>
        <w:t>ub</w:t>
      </w:r>
      <w:r w:rsidR="000B75B6" w:rsidRPr="00DE563E">
        <w:rPr>
          <w:rFonts w:ascii="Arial" w:hAnsi="Arial" w:cs="Arial"/>
          <w:spacing w:val="-3"/>
        </w:rPr>
        <w:t>.</w:t>
      </w:r>
      <w:r w:rsidR="004A4165" w:rsidRPr="00DE563E">
        <w:rPr>
          <w:rFonts w:ascii="Arial" w:hAnsi="Arial" w:cs="Arial"/>
          <w:spacing w:val="-3"/>
        </w:rPr>
        <w:t xml:space="preserve"> </w:t>
      </w:r>
      <w:r w:rsidRPr="00DE563E">
        <w:rPr>
          <w:rFonts w:ascii="Arial" w:hAnsi="Arial" w:cs="Arial"/>
          <w:spacing w:val="-3"/>
        </w:rPr>
        <w:t>r</w:t>
      </w:r>
      <w:r w:rsidR="004A4165" w:rsidRPr="00DE563E">
        <w:rPr>
          <w:rFonts w:ascii="Arial" w:hAnsi="Arial" w:cs="Arial"/>
          <w:spacing w:val="-3"/>
        </w:rPr>
        <w:t>oku</w:t>
      </w:r>
      <w:r w:rsidRPr="00DE563E">
        <w:rPr>
          <w:rFonts w:ascii="Arial" w:hAnsi="Arial" w:cs="Arial"/>
          <w:spacing w:val="-3"/>
        </w:rPr>
        <w:t xml:space="preserve">. </w:t>
      </w:r>
    </w:p>
    <w:p w:rsidR="00DE563E" w:rsidRDefault="00DE563E" w:rsidP="001F2EC9">
      <w:pPr>
        <w:tabs>
          <w:tab w:val="left" w:pos="0"/>
          <w:tab w:val="left" w:pos="1109"/>
          <w:tab w:val="left" w:pos="1386"/>
          <w:tab w:val="left" w:pos="1663"/>
          <w:tab w:val="left" w:pos="1940"/>
          <w:tab w:val="left" w:pos="2218"/>
          <w:tab w:val="left" w:pos="2495"/>
          <w:tab w:val="left" w:pos="2772"/>
          <w:tab w:val="left" w:pos="3049"/>
          <w:tab w:val="left" w:pos="3326"/>
          <w:tab w:val="left" w:pos="3604"/>
          <w:tab w:val="left" w:pos="3881"/>
          <w:tab w:val="left" w:pos="4158"/>
          <w:tab w:val="left" w:pos="4435"/>
          <w:tab w:val="left" w:pos="4712"/>
          <w:tab w:val="left" w:pos="4990"/>
          <w:tab w:val="left" w:pos="5267"/>
          <w:tab w:val="left" w:pos="5544"/>
          <w:tab w:val="left" w:pos="5821"/>
          <w:tab w:val="left" w:pos="6098"/>
          <w:tab w:val="left" w:pos="6376"/>
          <w:tab w:val="left" w:pos="6653"/>
          <w:tab w:val="left" w:pos="6930"/>
          <w:tab w:val="left" w:pos="7207"/>
          <w:tab w:val="left" w:pos="7484"/>
          <w:tab w:val="left" w:pos="7762"/>
          <w:tab w:val="left" w:pos="8039"/>
          <w:tab w:val="left" w:pos="8316"/>
          <w:tab w:val="left" w:pos="8593"/>
          <w:tab w:val="left" w:pos="8870"/>
          <w:tab w:val="left" w:pos="9148"/>
          <w:tab w:val="left" w:pos="10065"/>
        </w:tabs>
        <w:suppressAutoHyphens/>
        <w:spacing w:before="240" w:after="0" w:line="240" w:lineRule="auto"/>
        <w:ind w:right="28"/>
        <w:jc w:val="both"/>
        <w:rPr>
          <w:rFonts w:ascii="Arial" w:hAnsi="Arial" w:cs="Arial"/>
          <w:spacing w:val="-3"/>
        </w:rPr>
      </w:pPr>
    </w:p>
    <w:p w:rsidR="00DA3E96" w:rsidRDefault="00DA3E96" w:rsidP="002C3BD9">
      <w:pPr>
        <w:tabs>
          <w:tab w:val="left" w:pos="-720"/>
          <w:tab w:val="left" w:pos="0"/>
          <w:tab w:val="left" w:pos="277"/>
          <w:tab w:val="left" w:pos="554"/>
          <w:tab w:val="left" w:pos="832"/>
          <w:tab w:val="left" w:pos="1109"/>
          <w:tab w:val="left" w:pos="1386"/>
          <w:tab w:val="left" w:pos="1663"/>
          <w:tab w:val="left" w:pos="1940"/>
          <w:tab w:val="left" w:pos="2218"/>
          <w:tab w:val="left" w:pos="2495"/>
          <w:tab w:val="left" w:pos="2772"/>
          <w:tab w:val="left" w:pos="3049"/>
          <w:tab w:val="left" w:pos="3326"/>
          <w:tab w:val="left" w:pos="3604"/>
          <w:tab w:val="left" w:pos="3881"/>
          <w:tab w:val="left" w:pos="4158"/>
          <w:tab w:val="left" w:pos="4435"/>
          <w:tab w:val="left" w:pos="4712"/>
          <w:tab w:val="left" w:pos="4990"/>
          <w:tab w:val="left" w:pos="5267"/>
          <w:tab w:val="left" w:pos="5544"/>
          <w:tab w:val="left" w:pos="5821"/>
          <w:tab w:val="left" w:pos="6098"/>
          <w:tab w:val="left" w:pos="6376"/>
          <w:tab w:val="left" w:pos="6653"/>
          <w:tab w:val="left" w:pos="6930"/>
          <w:tab w:val="left" w:pos="7207"/>
          <w:tab w:val="left" w:pos="7484"/>
          <w:tab w:val="left" w:pos="7762"/>
          <w:tab w:val="left" w:pos="8039"/>
          <w:tab w:val="left" w:pos="8316"/>
          <w:tab w:val="left" w:pos="8593"/>
          <w:tab w:val="left" w:pos="8870"/>
          <w:tab w:val="left" w:pos="9148"/>
          <w:tab w:val="left" w:pos="9425"/>
        </w:tabs>
        <w:suppressAutoHyphens/>
        <w:spacing w:line="240" w:lineRule="auto"/>
        <w:jc w:val="center"/>
        <w:rPr>
          <w:rFonts w:ascii="Arial" w:hAnsi="Arial" w:cs="Arial"/>
          <w:b/>
        </w:rPr>
      </w:pPr>
    </w:p>
    <w:p w:rsidR="00096B2A" w:rsidRDefault="002C3BD9" w:rsidP="002C3BD9">
      <w:pPr>
        <w:tabs>
          <w:tab w:val="left" w:pos="-720"/>
          <w:tab w:val="left" w:pos="0"/>
          <w:tab w:val="left" w:pos="277"/>
          <w:tab w:val="left" w:pos="554"/>
          <w:tab w:val="left" w:pos="832"/>
          <w:tab w:val="left" w:pos="1109"/>
          <w:tab w:val="left" w:pos="1386"/>
          <w:tab w:val="left" w:pos="1663"/>
          <w:tab w:val="left" w:pos="1940"/>
          <w:tab w:val="left" w:pos="2218"/>
          <w:tab w:val="left" w:pos="2495"/>
          <w:tab w:val="left" w:pos="2772"/>
          <w:tab w:val="left" w:pos="3049"/>
          <w:tab w:val="left" w:pos="3326"/>
          <w:tab w:val="left" w:pos="3604"/>
          <w:tab w:val="left" w:pos="3881"/>
          <w:tab w:val="left" w:pos="4158"/>
          <w:tab w:val="left" w:pos="4435"/>
          <w:tab w:val="left" w:pos="4712"/>
          <w:tab w:val="left" w:pos="4990"/>
          <w:tab w:val="left" w:pos="5267"/>
          <w:tab w:val="left" w:pos="5544"/>
          <w:tab w:val="left" w:pos="5821"/>
          <w:tab w:val="left" w:pos="6098"/>
          <w:tab w:val="left" w:pos="6376"/>
          <w:tab w:val="left" w:pos="6653"/>
          <w:tab w:val="left" w:pos="6930"/>
          <w:tab w:val="left" w:pos="7207"/>
          <w:tab w:val="left" w:pos="7484"/>
          <w:tab w:val="left" w:pos="7762"/>
          <w:tab w:val="left" w:pos="8039"/>
          <w:tab w:val="left" w:pos="8316"/>
          <w:tab w:val="left" w:pos="8593"/>
          <w:tab w:val="left" w:pos="8870"/>
          <w:tab w:val="left" w:pos="9148"/>
          <w:tab w:val="left" w:pos="9425"/>
        </w:tabs>
        <w:suppressAutoHyphens/>
        <w:spacing w:line="240" w:lineRule="auto"/>
        <w:jc w:val="center"/>
        <w:rPr>
          <w:rFonts w:ascii="Arial" w:hAnsi="Arial" w:cs="Arial"/>
          <w:b/>
        </w:rPr>
      </w:pPr>
      <w:r w:rsidRPr="00D90892">
        <w:rPr>
          <w:rFonts w:ascii="Arial" w:hAnsi="Arial" w:cs="Arial"/>
          <w:b/>
        </w:rPr>
        <w:lastRenderedPageBreak/>
        <w:t>Obroty handlu zagranicznego według ważniejszych krajów</w:t>
      </w:r>
    </w:p>
    <w:p w:rsidR="00F6289B" w:rsidRPr="00D90892" w:rsidRDefault="00F6289B" w:rsidP="002C3BD9">
      <w:pPr>
        <w:tabs>
          <w:tab w:val="left" w:pos="-720"/>
          <w:tab w:val="left" w:pos="0"/>
          <w:tab w:val="left" w:pos="277"/>
          <w:tab w:val="left" w:pos="554"/>
          <w:tab w:val="left" w:pos="832"/>
          <w:tab w:val="left" w:pos="1109"/>
          <w:tab w:val="left" w:pos="1386"/>
          <w:tab w:val="left" w:pos="1663"/>
          <w:tab w:val="left" w:pos="1940"/>
          <w:tab w:val="left" w:pos="2218"/>
          <w:tab w:val="left" w:pos="2495"/>
          <w:tab w:val="left" w:pos="2772"/>
          <w:tab w:val="left" w:pos="3049"/>
          <w:tab w:val="left" w:pos="3326"/>
          <w:tab w:val="left" w:pos="3604"/>
          <w:tab w:val="left" w:pos="3881"/>
          <w:tab w:val="left" w:pos="4158"/>
          <w:tab w:val="left" w:pos="4435"/>
          <w:tab w:val="left" w:pos="4712"/>
          <w:tab w:val="left" w:pos="4990"/>
          <w:tab w:val="left" w:pos="5267"/>
          <w:tab w:val="left" w:pos="5544"/>
          <w:tab w:val="left" w:pos="5821"/>
          <w:tab w:val="left" w:pos="6098"/>
          <w:tab w:val="left" w:pos="6376"/>
          <w:tab w:val="left" w:pos="6653"/>
          <w:tab w:val="left" w:pos="6930"/>
          <w:tab w:val="left" w:pos="7207"/>
          <w:tab w:val="left" w:pos="7484"/>
          <w:tab w:val="left" w:pos="7762"/>
          <w:tab w:val="left" w:pos="8039"/>
          <w:tab w:val="left" w:pos="8316"/>
          <w:tab w:val="left" w:pos="8593"/>
          <w:tab w:val="left" w:pos="8870"/>
          <w:tab w:val="left" w:pos="9148"/>
          <w:tab w:val="left" w:pos="9425"/>
        </w:tabs>
        <w:suppressAutoHyphens/>
        <w:spacing w:line="240" w:lineRule="auto"/>
        <w:jc w:val="center"/>
        <w:rPr>
          <w:rFonts w:ascii="Arial" w:hAnsi="Arial" w:cs="Arial"/>
          <w:b/>
        </w:rPr>
      </w:pPr>
    </w:p>
    <w:tbl>
      <w:tblPr>
        <w:tblW w:w="49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0"/>
        <w:gridCol w:w="1051"/>
        <w:gridCol w:w="1055"/>
        <w:gridCol w:w="1055"/>
        <w:gridCol w:w="840"/>
        <w:gridCol w:w="764"/>
        <w:gridCol w:w="739"/>
        <w:gridCol w:w="854"/>
        <w:gridCol w:w="879"/>
      </w:tblGrid>
      <w:tr w:rsidR="00096B2A" w:rsidRPr="00D90892" w:rsidTr="00B768EB">
        <w:tc>
          <w:tcPr>
            <w:tcW w:w="1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2A" w:rsidRPr="00D90892" w:rsidRDefault="00096B2A" w:rsidP="00096B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0892">
              <w:rPr>
                <w:rFonts w:ascii="Arial" w:hAnsi="Arial" w:cs="Arial"/>
                <w:sz w:val="18"/>
                <w:szCs w:val="18"/>
              </w:rPr>
              <w:t>Wyszczególnienie</w:t>
            </w:r>
          </w:p>
        </w:tc>
        <w:tc>
          <w:tcPr>
            <w:tcW w:w="2823" w:type="pct"/>
            <w:gridSpan w:val="6"/>
            <w:tcBorders>
              <w:left w:val="single" w:sz="4" w:space="0" w:color="auto"/>
            </w:tcBorders>
            <w:vAlign w:val="center"/>
          </w:tcPr>
          <w:p w:rsidR="00096B2A" w:rsidRPr="00D90892" w:rsidRDefault="00096B2A" w:rsidP="0036593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0892">
              <w:rPr>
                <w:rFonts w:ascii="Arial" w:hAnsi="Arial" w:cs="Arial"/>
                <w:sz w:val="18"/>
                <w:szCs w:val="18"/>
              </w:rPr>
              <w:t>I</w:t>
            </w:r>
            <w:r w:rsidR="00DA0868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="0036593B">
              <w:rPr>
                <w:rFonts w:ascii="Arial" w:hAnsi="Arial" w:cs="Arial"/>
                <w:sz w:val="18"/>
                <w:szCs w:val="18"/>
              </w:rPr>
              <w:t>V</w:t>
            </w:r>
            <w:r w:rsidR="00AD22DB">
              <w:rPr>
                <w:rFonts w:ascii="Arial" w:hAnsi="Arial" w:cs="Arial"/>
                <w:sz w:val="18"/>
                <w:szCs w:val="18"/>
              </w:rPr>
              <w:t>I</w:t>
            </w:r>
            <w:r w:rsidR="00E603C6">
              <w:rPr>
                <w:rFonts w:ascii="Arial" w:hAnsi="Arial" w:cs="Arial"/>
                <w:sz w:val="18"/>
                <w:szCs w:val="18"/>
              </w:rPr>
              <w:t>I</w:t>
            </w:r>
            <w:r w:rsidR="00D34E5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90892">
              <w:rPr>
                <w:rFonts w:ascii="Arial" w:hAnsi="Arial" w:cs="Arial"/>
                <w:sz w:val="18"/>
                <w:szCs w:val="18"/>
              </w:rPr>
              <w:t>201</w:t>
            </w:r>
            <w:r w:rsidR="004C520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3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96B2A" w:rsidRPr="00D90892" w:rsidRDefault="00096B2A" w:rsidP="004C520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0892">
              <w:rPr>
                <w:rFonts w:ascii="Arial" w:hAnsi="Arial" w:cs="Arial"/>
                <w:sz w:val="18"/>
                <w:szCs w:val="18"/>
              </w:rPr>
              <w:t>201</w:t>
            </w:r>
            <w:r w:rsidR="004C5201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2A" w:rsidRPr="00D90892" w:rsidRDefault="00096B2A" w:rsidP="00096B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0892">
              <w:rPr>
                <w:rFonts w:ascii="Arial" w:hAnsi="Arial" w:cs="Arial"/>
                <w:sz w:val="18"/>
                <w:szCs w:val="18"/>
              </w:rPr>
              <w:t>2</w:t>
            </w:r>
            <w:r w:rsidR="004C5201">
              <w:rPr>
                <w:rFonts w:ascii="Arial" w:hAnsi="Arial" w:cs="Arial"/>
                <w:sz w:val="18"/>
                <w:szCs w:val="18"/>
              </w:rPr>
              <w:t>015</w:t>
            </w:r>
          </w:p>
        </w:tc>
      </w:tr>
      <w:tr w:rsidR="00096B2A" w:rsidRPr="00D90892" w:rsidTr="004F63D3">
        <w:tc>
          <w:tcPr>
            <w:tcW w:w="1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2A" w:rsidRPr="00D90892" w:rsidRDefault="00096B2A" w:rsidP="00096B2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pct"/>
            <w:vMerge w:val="restar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96B2A" w:rsidRPr="00D90892" w:rsidRDefault="00096B2A" w:rsidP="00096B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96B2A" w:rsidRPr="00D90892" w:rsidRDefault="00096B2A" w:rsidP="00096B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0892">
              <w:rPr>
                <w:rFonts w:ascii="Arial" w:hAnsi="Arial" w:cs="Arial"/>
                <w:sz w:val="18"/>
                <w:szCs w:val="18"/>
              </w:rPr>
              <w:t xml:space="preserve">w mln </w:t>
            </w:r>
            <w:r w:rsidR="00E603C6">
              <w:rPr>
                <w:rFonts w:ascii="Arial" w:hAnsi="Arial" w:cs="Arial"/>
                <w:sz w:val="18"/>
                <w:szCs w:val="18"/>
              </w:rPr>
              <w:t>ZŁ</w:t>
            </w:r>
          </w:p>
          <w:p w:rsidR="00096B2A" w:rsidRPr="00D90892" w:rsidRDefault="00096B2A" w:rsidP="00096B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1" w:type="pct"/>
            <w:vMerge w:val="restart"/>
            <w:tcBorders>
              <w:bottom w:val="single" w:sz="4" w:space="0" w:color="auto"/>
            </w:tcBorders>
            <w:vAlign w:val="center"/>
          </w:tcPr>
          <w:p w:rsidR="00096B2A" w:rsidRPr="00D90892" w:rsidRDefault="00096B2A" w:rsidP="00096B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0892">
              <w:rPr>
                <w:rFonts w:ascii="Arial" w:hAnsi="Arial" w:cs="Arial"/>
                <w:sz w:val="18"/>
                <w:szCs w:val="18"/>
              </w:rPr>
              <w:t>w mln USD</w:t>
            </w:r>
          </w:p>
        </w:tc>
        <w:tc>
          <w:tcPr>
            <w:tcW w:w="541" w:type="pct"/>
            <w:vMerge w:val="restart"/>
            <w:tcBorders>
              <w:bottom w:val="single" w:sz="4" w:space="0" w:color="auto"/>
            </w:tcBorders>
            <w:vAlign w:val="center"/>
          </w:tcPr>
          <w:p w:rsidR="00096B2A" w:rsidRPr="00D90892" w:rsidRDefault="00096B2A" w:rsidP="00096B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0892">
              <w:rPr>
                <w:rFonts w:ascii="Arial" w:hAnsi="Arial" w:cs="Arial"/>
                <w:sz w:val="18"/>
                <w:szCs w:val="18"/>
              </w:rPr>
              <w:t>w mln EUR</w:t>
            </w:r>
          </w:p>
        </w:tc>
        <w:tc>
          <w:tcPr>
            <w:tcW w:w="1202" w:type="pct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96B2A" w:rsidRPr="00D90892" w:rsidRDefault="004C5201" w:rsidP="0036593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 </w:t>
            </w:r>
            <w:r w:rsidR="00DA0868">
              <w:rPr>
                <w:rFonts w:ascii="Arial" w:hAnsi="Arial" w:cs="Arial"/>
                <w:sz w:val="18"/>
                <w:szCs w:val="18"/>
              </w:rPr>
              <w:t xml:space="preserve">– </w:t>
            </w:r>
            <w:r w:rsidR="0036593B">
              <w:rPr>
                <w:rFonts w:ascii="Arial" w:hAnsi="Arial" w:cs="Arial"/>
                <w:sz w:val="18"/>
                <w:szCs w:val="18"/>
              </w:rPr>
              <w:t>V</w:t>
            </w:r>
            <w:r w:rsidR="00E603C6">
              <w:rPr>
                <w:rFonts w:ascii="Arial" w:hAnsi="Arial" w:cs="Arial"/>
                <w:sz w:val="18"/>
                <w:szCs w:val="18"/>
              </w:rPr>
              <w:t>I</w:t>
            </w:r>
            <w:r w:rsidR="00AD22DB">
              <w:rPr>
                <w:rFonts w:ascii="Arial" w:hAnsi="Arial" w:cs="Arial"/>
                <w:sz w:val="18"/>
                <w:szCs w:val="18"/>
              </w:rPr>
              <w:t>I</w:t>
            </w:r>
            <w:r w:rsidR="00D34E5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96B2A" w:rsidRPr="00D90892">
              <w:rPr>
                <w:rFonts w:ascii="Arial" w:hAnsi="Arial" w:cs="Arial"/>
                <w:sz w:val="18"/>
                <w:szCs w:val="18"/>
              </w:rPr>
              <w:t>201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096B2A" w:rsidRPr="00D90892">
              <w:rPr>
                <w:rFonts w:ascii="Arial" w:hAnsi="Arial" w:cs="Arial"/>
                <w:sz w:val="18"/>
                <w:szCs w:val="18"/>
              </w:rPr>
              <w:t xml:space="preserve"> = 100</w:t>
            </w:r>
          </w:p>
        </w:tc>
        <w:tc>
          <w:tcPr>
            <w:tcW w:w="8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2A" w:rsidRPr="00D90892" w:rsidRDefault="00096B2A" w:rsidP="0036593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0892">
              <w:rPr>
                <w:rFonts w:ascii="Arial" w:hAnsi="Arial" w:cs="Arial"/>
                <w:sz w:val="18"/>
                <w:szCs w:val="18"/>
              </w:rPr>
              <w:t>I</w:t>
            </w:r>
            <w:r w:rsidR="00DA0868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="0036593B">
              <w:rPr>
                <w:rFonts w:ascii="Arial" w:hAnsi="Arial" w:cs="Arial"/>
                <w:sz w:val="18"/>
                <w:szCs w:val="18"/>
              </w:rPr>
              <w:t>V</w:t>
            </w:r>
            <w:r w:rsidR="00AD22DB">
              <w:rPr>
                <w:rFonts w:ascii="Arial" w:hAnsi="Arial" w:cs="Arial"/>
                <w:sz w:val="18"/>
                <w:szCs w:val="18"/>
              </w:rPr>
              <w:t>I</w:t>
            </w:r>
            <w:r w:rsidR="00E603C6">
              <w:rPr>
                <w:rFonts w:ascii="Arial" w:hAnsi="Arial" w:cs="Arial"/>
                <w:sz w:val="18"/>
                <w:szCs w:val="18"/>
              </w:rPr>
              <w:t>I</w:t>
            </w:r>
            <w:r w:rsidR="00D34E5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90892">
              <w:rPr>
                <w:rFonts w:ascii="Arial" w:hAnsi="Arial" w:cs="Arial"/>
                <w:sz w:val="18"/>
                <w:szCs w:val="18"/>
              </w:rPr>
              <w:t xml:space="preserve">     </w:t>
            </w:r>
          </w:p>
        </w:tc>
      </w:tr>
      <w:tr w:rsidR="00096B2A" w:rsidRPr="00D90892" w:rsidTr="004F63D3">
        <w:tc>
          <w:tcPr>
            <w:tcW w:w="1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2A" w:rsidRPr="00D90892" w:rsidRDefault="00096B2A" w:rsidP="00096B2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B2A" w:rsidRPr="00D90892" w:rsidRDefault="00096B2A" w:rsidP="00096B2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1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6B2A" w:rsidRPr="00D90892" w:rsidRDefault="00096B2A" w:rsidP="00096B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1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6B2A" w:rsidRPr="00D90892" w:rsidRDefault="00096B2A" w:rsidP="00096B2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6B2A" w:rsidRPr="00D90892" w:rsidRDefault="00096B2A" w:rsidP="00096B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0892">
              <w:rPr>
                <w:rFonts w:ascii="Arial" w:hAnsi="Arial" w:cs="Arial"/>
                <w:sz w:val="18"/>
                <w:szCs w:val="18"/>
              </w:rPr>
              <w:t>zł</w:t>
            </w:r>
          </w:p>
        </w:tc>
        <w:tc>
          <w:tcPr>
            <w:tcW w:w="3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6B2A" w:rsidRPr="00D90892" w:rsidRDefault="00096B2A" w:rsidP="00096B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0892">
              <w:rPr>
                <w:rFonts w:ascii="Arial" w:hAnsi="Arial" w:cs="Arial"/>
                <w:sz w:val="18"/>
                <w:szCs w:val="18"/>
              </w:rPr>
              <w:t>USD</w:t>
            </w:r>
          </w:p>
        </w:tc>
        <w:tc>
          <w:tcPr>
            <w:tcW w:w="3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2A" w:rsidRPr="00D90892" w:rsidRDefault="00096B2A" w:rsidP="00096B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0892">
              <w:rPr>
                <w:rFonts w:ascii="Arial" w:hAnsi="Arial" w:cs="Arial"/>
                <w:sz w:val="18"/>
                <w:szCs w:val="18"/>
              </w:rPr>
              <w:t>EUR</w:t>
            </w:r>
          </w:p>
        </w:tc>
        <w:tc>
          <w:tcPr>
            <w:tcW w:w="8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2A" w:rsidRPr="00D90892" w:rsidRDefault="00096B2A" w:rsidP="00096B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0892">
              <w:rPr>
                <w:rFonts w:ascii="Arial" w:hAnsi="Arial" w:cs="Arial"/>
                <w:sz w:val="18"/>
                <w:szCs w:val="18"/>
              </w:rPr>
              <w:t>struktura w %</w:t>
            </w:r>
          </w:p>
        </w:tc>
      </w:tr>
      <w:tr w:rsidR="00096B2A" w:rsidRPr="00D90892" w:rsidTr="00B768EB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6B2A" w:rsidRPr="00D90892" w:rsidRDefault="00096B2A" w:rsidP="00096B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0892">
              <w:rPr>
                <w:rFonts w:ascii="Arial" w:hAnsi="Arial" w:cs="Arial"/>
                <w:b/>
                <w:sz w:val="18"/>
                <w:szCs w:val="18"/>
              </w:rPr>
              <w:t>EKSPORT</w:t>
            </w:r>
          </w:p>
        </w:tc>
      </w:tr>
      <w:tr w:rsidR="006C3CAF" w:rsidRPr="00D90892" w:rsidTr="005642D6">
        <w:tc>
          <w:tcPr>
            <w:tcW w:w="12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3CAF" w:rsidRPr="00D90892" w:rsidRDefault="006C3CAF" w:rsidP="006C3CAF">
            <w:pPr>
              <w:tabs>
                <w:tab w:val="left" w:leader="dot" w:pos="2381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0892">
              <w:rPr>
                <w:rFonts w:ascii="Arial" w:hAnsi="Arial" w:cs="Arial"/>
                <w:sz w:val="18"/>
                <w:szCs w:val="18"/>
              </w:rPr>
              <w:t xml:space="preserve">1. Niemcy </w:t>
            </w:r>
            <w:r w:rsidRPr="00D90892">
              <w:rPr>
                <w:rFonts w:ascii="Arial" w:hAnsi="Arial" w:cs="Arial"/>
                <w:sz w:val="18"/>
                <w:szCs w:val="18"/>
              </w:rPr>
              <w:tab/>
              <w:t xml:space="preserve"> </w:t>
            </w:r>
          </w:p>
        </w:tc>
        <w:tc>
          <w:tcPr>
            <w:tcW w:w="5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3CAF" w:rsidRDefault="006C3CAF" w:rsidP="006C3CA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112701,2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3CAF" w:rsidRDefault="006C3CAF" w:rsidP="006C3CA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30488,4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3CAF" w:rsidRDefault="006C3CAF" w:rsidP="006C3CA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27048,2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3CAF" w:rsidRDefault="006C3CAF" w:rsidP="006C3CA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108,2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3CAF" w:rsidRDefault="006C3CAF" w:rsidP="006C3CA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89,1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3CAF" w:rsidRDefault="006C3CAF" w:rsidP="006C3CA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108,5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C3CAF" w:rsidRDefault="006C3CAF" w:rsidP="006C3CA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26,1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C3CAF" w:rsidRDefault="006C3CAF" w:rsidP="006C3CA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26,7</w:t>
            </w:r>
          </w:p>
        </w:tc>
      </w:tr>
      <w:tr w:rsidR="006C3CAF" w:rsidRPr="00D90892" w:rsidTr="005642D6">
        <w:tc>
          <w:tcPr>
            <w:tcW w:w="12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3CAF" w:rsidRPr="00D90892" w:rsidRDefault="006C3CAF" w:rsidP="006C3CAF">
            <w:pPr>
              <w:tabs>
                <w:tab w:val="left" w:leader="dot" w:pos="2381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0892">
              <w:rPr>
                <w:rFonts w:ascii="Arial" w:hAnsi="Arial" w:cs="Arial"/>
                <w:sz w:val="18"/>
                <w:szCs w:val="18"/>
              </w:rPr>
              <w:t>2. W. Brytania</w:t>
            </w:r>
            <w:r w:rsidRPr="00D90892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5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3CAF" w:rsidRDefault="006C3CAF" w:rsidP="006C3CA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28167,6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3CAF" w:rsidRDefault="006C3CAF" w:rsidP="006C3CA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7619,8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3CAF" w:rsidRDefault="006C3CAF" w:rsidP="006C3CA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6763,6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3CAF" w:rsidRDefault="006C3CAF" w:rsidP="006C3CA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111,1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3CAF" w:rsidRDefault="006C3CAF" w:rsidP="006C3CA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91,4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3CAF" w:rsidRDefault="006C3CAF" w:rsidP="006C3CA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111,4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C3CAF" w:rsidRDefault="006C3CAF" w:rsidP="006C3CA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6,4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C3CAF" w:rsidRDefault="006C3CAF" w:rsidP="006C3CA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6,7</w:t>
            </w:r>
          </w:p>
        </w:tc>
      </w:tr>
      <w:tr w:rsidR="006C3CAF" w:rsidRPr="00D90892" w:rsidTr="005642D6">
        <w:tc>
          <w:tcPr>
            <w:tcW w:w="12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3CAF" w:rsidRPr="00D90892" w:rsidRDefault="006C3CAF" w:rsidP="006C3CAF">
            <w:pPr>
              <w:tabs>
                <w:tab w:val="left" w:leader="dot" w:pos="2381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0892">
              <w:rPr>
                <w:rFonts w:ascii="Arial" w:hAnsi="Arial" w:cs="Arial"/>
                <w:sz w:val="18"/>
                <w:szCs w:val="18"/>
              </w:rPr>
              <w:t>3. Czechy</w:t>
            </w:r>
            <w:r w:rsidRPr="00D90892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5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3CAF" w:rsidRDefault="006C3CAF" w:rsidP="006C3CA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27642,4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3CAF" w:rsidRDefault="006C3CAF" w:rsidP="006C3CA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7481,2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3CAF" w:rsidRDefault="006C3CAF" w:rsidP="006C3CA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6633,3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3CAF" w:rsidRDefault="006C3CAF" w:rsidP="006C3CA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111,1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3CAF" w:rsidRDefault="006C3CAF" w:rsidP="006C3CA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91,5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3CAF" w:rsidRDefault="006C3CAF" w:rsidP="006C3CA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111,3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C3CAF" w:rsidRDefault="006C3CAF" w:rsidP="006C3CA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6,2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C3CAF" w:rsidRDefault="006C3CAF" w:rsidP="006C3CA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6,5</w:t>
            </w:r>
          </w:p>
        </w:tc>
      </w:tr>
      <w:tr w:rsidR="006C3CAF" w:rsidRPr="00D90892" w:rsidTr="005642D6">
        <w:tc>
          <w:tcPr>
            <w:tcW w:w="12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3CAF" w:rsidRPr="00D90892" w:rsidRDefault="006C3CAF" w:rsidP="006C3CAF">
            <w:pPr>
              <w:tabs>
                <w:tab w:val="left" w:leader="dot" w:pos="2381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0892">
              <w:rPr>
                <w:rFonts w:ascii="Arial" w:hAnsi="Arial" w:cs="Arial"/>
                <w:sz w:val="18"/>
                <w:szCs w:val="18"/>
              </w:rPr>
              <w:t>4. Francja</w:t>
            </w:r>
            <w:r w:rsidRPr="00D90892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5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3CAF" w:rsidRDefault="006C3CAF" w:rsidP="006C3CA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24020,4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3CAF" w:rsidRDefault="006C3CAF" w:rsidP="006C3CA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6497,4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3CAF" w:rsidRDefault="006C3CAF" w:rsidP="006C3CA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5764,8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3CAF" w:rsidRDefault="006C3CAF" w:rsidP="006C3CA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105,6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3CAF" w:rsidRDefault="006C3CAF" w:rsidP="006C3CA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87,0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3CAF" w:rsidRDefault="006C3CAF" w:rsidP="006C3CA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105,9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C3CAF" w:rsidRDefault="006C3CAF" w:rsidP="006C3CA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5,7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C3CAF" w:rsidRDefault="006C3CAF" w:rsidP="006C3CA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5,7</w:t>
            </w:r>
          </w:p>
        </w:tc>
      </w:tr>
      <w:tr w:rsidR="006C3CAF" w:rsidRPr="00D90892" w:rsidTr="005642D6">
        <w:tc>
          <w:tcPr>
            <w:tcW w:w="12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3CAF" w:rsidRPr="00D90892" w:rsidRDefault="006C3CAF" w:rsidP="006C3CAF">
            <w:pPr>
              <w:tabs>
                <w:tab w:val="left" w:leader="dot" w:pos="2381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0892">
              <w:rPr>
                <w:rFonts w:ascii="Arial" w:hAnsi="Arial" w:cs="Arial"/>
                <w:sz w:val="18"/>
                <w:szCs w:val="18"/>
              </w:rPr>
              <w:t>5. Włochy</w:t>
            </w:r>
            <w:r w:rsidRPr="00D90892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5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3CAF" w:rsidRDefault="006C3CAF" w:rsidP="006C3CA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20991,0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3CAF" w:rsidRDefault="006C3CAF" w:rsidP="006C3CA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5672,7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3CAF" w:rsidRDefault="006C3CAF" w:rsidP="006C3CA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5043,8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3CAF" w:rsidRDefault="006C3CAF" w:rsidP="006C3CA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112,1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3CAF" w:rsidRDefault="006C3CAF" w:rsidP="006C3CA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92,2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3CAF" w:rsidRDefault="006C3CAF" w:rsidP="006C3CA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112,5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C3CAF" w:rsidRDefault="006C3CAF" w:rsidP="006C3CA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4,7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C3CAF" w:rsidRDefault="006C3CAF" w:rsidP="006C3CA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5,0</w:t>
            </w:r>
          </w:p>
        </w:tc>
      </w:tr>
      <w:tr w:rsidR="006C3CAF" w:rsidRPr="00D90892" w:rsidTr="005642D6">
        <w:tc>
          <w:tcPr>
            <w:tcW w:w="12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3CAF" w:rsidRPr="00D90892" w:rsidRDefault="006C3CAF" w:rsidP="006C3CAF">
            <w:pPr>
              <w:tabs>
                <w:tab w:val="left" w:leader="dot" w:pos="2381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0892">
              <w:rPr>
                <w:rFonts w:ascii="Arial" w:hAnsi="Arial" w:cs="Arial"/>
                <w:sz w:val="18"/>
                <w:szCs w:val="18"/>
              </w:rPr>
              <w:t>6. Holandia</w:t>
            </w:r>
            <w:r w:rsidRPr="00D90892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5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3CAF" w:rsidRDefault="006C3CAF" w:rsidP="006C3CA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19041,7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3CAF" w:rsidRDefault="006C3CAF" w:rsidP="006C3CA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5147,0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3CAF" w:rsidRDefault="006C3CAF" w:rsidP="006C3CA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4571,4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3CAF" w:rsidRDefault="006C3CAF" w:rsidP="006C3CA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118,2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3CAF" w:rsidRDefault="006C3CAF" w:rsidP="006C3CA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97,2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3CAF" w:rsidRDefault="006C3CAF" w:rsidP="006C3CA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118,5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C3CAF" w:rsidRDefault="006C3CAF" w:rsidP="006C3CA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4,0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C3CAF" w:rsidRDefault="006C3CAF" w:rsidP="006C3CA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</w:tr>
      <w:tr w:rsidR="006C3CAF" w:rsidRPr="00D90892" w:rsidTr="005642D6">
        <w:tc>
          <w:tcPr>
            <w:tcW w:w="12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3CAF" w:rsidRPr="00D90892" w:rsidRDefault="006C3CAF" w:rsidP="006C3CAF">
            <w:pPr>
              <w:tabs>
                <w:tab w:val="left" w:leader="dot" w:pos="2381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0892">
              <w:rPr>
                <w:rFonts w:ascii="Arial" w:hAnsi="Arial" w:cs="Arial"/>
                <w:sz w:val="18"/>
                <w:szCs w:val="18"/>
              </w:rPr>
              <w:t>7. Rosja</w:t>
            </w:r>
            <w:r w:rsidRPr="00D90892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5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3CAF" w:rsidRDefault="006C3CAF" w:rsidP="006C3CA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12252,2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3CAF" w:rsidRDefault="006C3CAF" w:rsidP="006C3CA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3298,4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3CAF" w:rsidRDefault="006C3CAF" w:rsidP="006C3CA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2943,3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3CAF" w:rsidRDefault="006C3CAF" w:rsidP="006C3CA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70,8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3CAF" w:rsidRDefault="006C3CAF" w:rsidP="006C3CA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58,0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3CAF" w:rsidRDefault="006C3CAF" w:rsidP="006C3CA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71,0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C3CAF" w:rsidRDefault="006C3CAF" w:rsidP="006C3CA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4,3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C3CAF" w:rsidRDefault="006C3CAF" w:rsidP="006C3CA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2,9</w:t>
            </w:r>
          </w:p>
        </w:tc>
      </w:tr>
      <w:tr w:rsidR="006C3CAF" w:rsidRPr="00D90892" w:rsidTr="005642D6">
        <w:tc>
          <w:tcPr>
            <w:tcW w:w="12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3CAF" w:rsidRPr="00D90892" w:rsidRDefault="006C3CAF" w:rsidP="006C3CAF">
            <w:pPr>
              <w:tabs>
                <w:tab w:val="left" w:leader="dot" w:pos="2381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0892">
              <w:rPr>
                <w:rFonts w:ascii="Arial" w:hAnsi="Arial" w:cs="Arial"/>
                <w:sz w:val="18"/>
                <w:szCs w:val="18"/>
              </w:rPr>
              <w:t>8. Szwecja</w:t>
            </w:r>
            <w:r w:rsidRPr="00D90892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5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3CAF" w:rsidRDefault="006C3CAF" w:rsidP="006C3CA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11337,1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3CAF" w:rsidRDefault="006C3CAF" w:rsidP="006C3CA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3062,0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3CAF" w:rsidRDefault="006C3CAF" w:rsidP="006C3CA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2723,4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3CAF" w:rsidRDefault="006C3CAF" w:rsidP="006C3CA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100,9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3CAF" w:rsidRDefault="006C3CAF" w:rsidP="006C3CA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83,0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3CAF" w:rsidRDefault="006C3CAF" w:rsidP="006C3CA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101,3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C3CAF" w:rsidRDefault="006C3CAF" w:rsidP="006C3CA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2,8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C3CAF" w:rsidRDefault="006C3CAF" w:rsidP="006C3CA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2,7</w:t>
            </w:r>
          </w:p>
        </w:tc>
      </w:tr>
      <w:tr w:rsidR="006C3CAF" w:rsidRPr="00D90892" w:rsidTr="005642D6">
        <w:tc>
          <w:tcPr>
            <w:tcW w:w="12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3CAF" w:rsidRPr="00D90892" w:rsidRDefault="006C3CAF" w:rsidP="006C3CAF">
            <w:pPr>
              <w:tabs>
                <w:tab w:val="left" w:leader="dot" w:pos="2381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0892">
              <w:rPr>
                <w:rFonts w:ascii="Arial" w:hAnsi="Arial" w:cs="Arial"/>
                <w:sz w:val="18"/>
                <w:szCs w:val="18"/>
              </w:rPr>
              <w:t>9.</w:t>
            </w:r>
            <w:r>
              <w:rPr>
                <w:rFonts w:ascii="Arial" w:hAnsi="Arial" w:cs="Arial"/>
                <w:sz w:val="18"/>
                <w:szCs w:val="18"/>
              </w:rPr>
              <w:t xml:space="preserve"> Hiszpania</w:t>
            </w:r>
            <w:r w:rsidRPr="00D90892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5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3CAF" w:rsidRDefault="006C3CAF" w:rsidP="006C3CA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11335,9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3CAF" w:rsidRDefault="006C3CAF" w:rsidP="006C3CA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3067,0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3CAF" w:rsidRDefault="006C3CAF" w:rsidP="006C3CA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2717,6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3CAF" w:rsidRDefault="006C3CAF" w:rsidP="006C3CA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116,4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3CAF" w:rsidRDefault="006C3CAF" w:rsidP="006C3CA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95,8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3CAF" w:rsidRDefault="006C3CAF" w:rsidP="006C3CA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116,6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C3CAF" w:rsidRDefault="006C3CAF" w:rsidP="006C3CA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2,4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C3CAF" w:rsidRDefault="006C3CAF" w:rsidP="006C3CA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2,7</w:t>
            </w:r>
          </w:p>
        </w:tc>
      </w:tr>
      <w:tr w:rsidR="006C3CAF" w:rsidRPr="00D90892" w:rsidTr="005642D6">
        <w:tc>
          <w:tcPr>
            <w:tcW w:w="12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3CAF" w:rsidRPr="00D90892" w:rsidRDefault="006C3CAF" w:rsidP="006C3CAF">
            <w:pPr>
              <w:tabs>
                <w:tab w:val="left" w:leader="dot" w:pos="2381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10D76">
              <w:rPr>
                <w:rFonts w:ascii="Arial" w:hAnsi="Arial" w:cs="Arial"/>
                <w:sz w:val="18"/>
                <w:szCs w:val="18"/>
              </w:rPr>
              <w:t>10.</w:t>
            </w:r>
            <w:r w:rsidRPr="00D90892">
              <w:rPr>
                <w:rFonts w:ascii="Arial" w:hAnsi="Arial" w:cs="Arial"/>
                <w:sz w:val="18"/>
                <w:szCs w:val="18"/>
              </w:rPr>
              <w:t xml:space="preserve"> Węgry</w:t>
            </w:r>
            <w:r w:rsidRPr="00D90892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5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3CAF" w:rsidRDefault="006C3CAF" w:rsidP="006C3CA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11130,2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3CAF" w:rsidRDefault="006C3CAF" w:rsidP="006C3CA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3011,1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3CAF" w:rsidRDefault="006C3CAF" w:rsidP="006C3CA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2671,2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3CAF" w:rsidRDefault="006C3CAF" w:rsidP="006C3CA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107,2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3CAF" w:rsidRDefault="006C3CAF" w:rsidP="006C3CA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88,3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3CAF" w:rsidRDefault="006C3CAF" w:rsidP="006C3CA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107,5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C3CAF" w:rsidRDefault="006C3CAF" w:rsidP="006C3CA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2,6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C3CAF" w:rsidRDefault="006C3CAF" w:rsidP="006C3CA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2,6</w:t>
            </w:r>
          </w:p>
        </w:tc>
      </w:tr>
      <w:tr w:rsidR="00096B2A" w:rsidRPr="00D90892" w:rsidTr="00B768EB">
        <w:tc>
          <w:tcPr>
            <w:tcW w:w="5000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6B2A" w:rsidRPr="00AB4B4D" w:rsidRDefault="00096B2A" w:rsidP="00096B2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944635">
              <w:rPr>
                <w:rFonts w:ascii="Arial" w:hAnsi="Arial" w:cs="Arial"/>
                <w:b/>
                <w:sz w:val="18"/>
                <w:szCs w:val="18"/>
              </w:rPr>
              <w:t>IMPORT</w:t>
            </w:r>
            <w:r w:rsidR="00AB4B4D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5</w:t>
            </w:r>
          </w:p>
        </w:tc>
      </w:tr>
      <w:tr w:rsidR="00800D93" w:rsidRPr="00D90892" w:rsidTr="00EE65D3">
        <w:tc>
          <w:tcPr>
            <w:tcW w:w="12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00D93" w:rsidRPr="00D90892" w:rsidRDefault="00800D93" w:rsidP="00800D93">
            <w:pPr>
              <w:tabs>
                <w:tab w:val="left" w:leader="dot" w:pos="2381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0892">
              <w:rPr>
                <w:rFonts w:ascii="Arial" w:hAnsi="Arial" w:cs="Arial"/>
                <w:sz w:val="18"/>
                <w:szCs w:val="18"/>
              </w:rPr>
              <w:t xml:space="preserve">1. Niemcy </w:t>
            </w:r>
            <w:r w:rsidRPr="00D90892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5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00D93" w:rsidRDefault="00800D93" w:rsidP="00800D9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94378,1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00D93" w:rsidRDefault="00800D93" w:rsidP="00800D9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25525,7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00D93" w:rsidRDefault="00800D93" w:rsidP="00800D9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22654,7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00D93" w:rsidRDefault="00800D93" w:rsidP="00800D9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106,6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00D93" w:rsidRDefault="00800D93" w:rsidP="00800D9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87,7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00D93" w:rsidRDefault="00800D93" w:rsidP="00800D9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106,8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00D93" w:rsidRPr="001B4B66" w:rsidRDefault="00800D93" w:rsidP="00800D9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21,8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00D93" w:rsidRDefault="00800D93" w:rsidP="00800D9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22,8</w:t>
            </w:r>
          </w:p>
        </w:tc>
      </w:tr>
      <w:tr w:rsidR="00800D93" w:rsidRPr="00D90892" w:rsidTr="00EE65D3">
        <w:tc>
          <w:tcPr>
            <w:tcW w:w="12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00D93" w:rsidRPr="00D90892" w:rsidRDefault="00800D93" w:rsidP="00800D93">
            <w:pPr>
              <w:tabs>
                <w:tab w:val="left" w:leader="dot" w:pos="2381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0892">
              <w:rPr>
                <w:rFonts w:ascii="Arial" w:hAnsi="Arial" w:cs="Arial"/>
                <w:sz w:val="18"/>
                <w:szCs w:val="18"/>
              </w:rPr>
              <w:t>2. Chiny</w:t>
            </w:r>
            <w:r w:rsidRPr="00D90892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5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00D93" w:rsidRDefault="00800D93" w:rsidP="00800D9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46286,3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00D93" w:rsidRDefault="00800D93" w:rsidP="00800D9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12479,6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00D93" w:rsidRDefault="00800D93" w:rsidP="00800D9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11093,9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00D93" w:rsidRDefault="00800D93" w:rsidP="00800D9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116,5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00D93" w:rsidRDefault="00800D93" w:rsidP="00800D9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95,6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00D93" w:rsidRDefault="00800D93" w:rsidP="00800D9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116,7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00D93" w:rsidRPr="001B4B66" w:rsidRDefault="00800D93" w:rsidP="00800D9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9,8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00D93" w:rsidRDefault="00800D93" w:rsidP="00800D9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11,2</w:t>
            </w:r>
          </w:p>
        </w:tc>
      </w:tr>
      <w:tr w:rsidR="00800D93" w:rsidRPr="00D90892" w:rsidTr="00EE65D3">
        <w:tc>
          <w:tcPr>
            <w:tcW w:w="12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00D93" w:rsidRPr="00D90892" w:rsidRDefault="00800D93" w:rsidP="00800D93">
            <w:pPr>
              <w:tabs>
                <w:tab w:val="left" w:leader="dot" w:pos="2381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0892">
              <w:rPr>
                <w:rFonts w:ascii="Arial" w:hAnsi="Arial" w:cs="Arial"/>
                <w:sz w:val="18"/>
                <w:szCs w:val="18"/>
              </w:rPr>
              <w:t>3. Rosja</w:t>
            </w:r>
            <w:r w:rsidRPr="00D90892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5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00D93" w:rsidRDefault="00800D93" w:rsidP="00800D9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32713,5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00D93" w:rsidRDefault="00800D93" w:rsidP="00800D9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8845,4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00D93" w:rsidRDefault="00800D93" w:rsidP="00800D9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7872,9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00D93" w:rsidRDefault="00800D93" w:rsidP="00800D9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73,7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00D93" w:rsidRDefault="00800D93" w:rsidP="00800D9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60,7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00D93" w:rsidRDefault="00800D93" w:rsidP="00800D9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74,1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00D93" w:rsidRPr="001B4B66" w:rsidRDefault="00800D93" w:rsidP="00800D9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11,0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00D93" w:rsidRDefault="00800D93" w:rsidP="00800D9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7,9</w:t>
            </w:r>
          </w:p>
        </w:tc>
      </w:tr>
      <w:tr w:rsidR="00800D93" w:rsidRPr="00D90892" w:rsidTr="00EE65D3">
        <w:tc>
          <w:tcPr>
            <w:tcW w:w="12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00D93" w:rsidRPr="00D90892" w:rsidRDefault="00800D93" w:rsidP="00800D93">
            <w:pPr>
              <w:tabs>
                <w:tab w:val="left" w:leader="dot" w:pos="2381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0892">
              <w:rPr>
                <w:rFonts w:ascii="Arial" w:hAnsi="Arial" w:cs="Arial"/>
                <w:sz w:val="18"/>
                <w:szCs w:val="18"/>
              </w:rPr>
              <w:t xml:space="preserve">4. Włochy </w:t>
            </w:r>
            <w:r w:rsidRPr="00D90892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5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00D93" w:rsidRDefault="00800D93" w:rsidP="00800D9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22421,9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00D93" w:rsidRDefault="00800D93" w:rsidP="00800D9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6059,3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00D93" w:rsidRDefault="00800D93" w:rsidP="00800D9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5386,4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00D93" w:rsidRDefault="00800D93" w:rsidP="00800D9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97,2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00D93" w:rsidRDefault="00800D93" w:rsidP="00800D9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80,0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00D93" w:rsidRDefault="00800D93" w:rsidP="00800D9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97,6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00D93" w:rsidRPr="001B4B66" w:rsidRDefault="00800D93" w:rsidP="00800D9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5,7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00D93" w:rsidRDefault="00800D93" w:rsidP="00800D9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5,4</w:t>
            </w:r>
          </w:p>
        </w:tc>
      </w:tr>
      <w:tr w:rsidR="00800D93" w:rsidRPr="00D90892" w:rsidTr="00EE65D3">
        <w:tc>
          <w:tcPr>
            <w:tcW w:w="12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00D93" w:rsidRPr="00D90892" w:rsidRDefault="00800D93" w:rsidP="00800D93">
            <w:pPr>
              <w:tabs>
                <w:tab w:val="left" w:leader="dot" w:pos="2381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0892">
              <w:rPr>
                <w:rFonts w:ascii="Arial" w:hAnsi="Arial" w:cs="Arial"/>
                <w:sz w:val="18"/>
                <w:szCs w:val="18"/>
              </w:rPr>
              <w:t xml:space="preserve">5. Francja </w:t>
            </w:r>
            <w:r w:rsidRPr="00D90892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5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00D93" w:rsidRDefault="00800D93" w:rsidP="00800D9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16374,8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00D93" w:rsidRDefault="00800D93" w:rsidP="00800D9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4423,8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00D93" w:rsidRDefault="00800D93" w:rsidP="00800D9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3929,1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00D93" w:rsidRDefault="00800D93" w:rsidP="00800D9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103,1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00D93" w:rsidRDefault="00800D93" w:rsidP="00800D9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84,8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00D93" w:rsidRDefault="00800D93" w:rsidP="00800D9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103,3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00D93" w:rsidRPr="001B4B66" w:rsidRDefault="00800D93" w:rsidP="00800D9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3,9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00D93" w:rsidRDefault="00800D93" w:rsidP="00800D9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3,9</w:t>
            </w:r>
          </w:p>
        </w:tc>
      </w:tr>
      <w:tr w:rsidR="00800D93" w:rsidRPr="00D90892" w:rsidTr="00EE65D3">
        <w:tc>
          <w:tcPr>
            <w:tcW w:w="12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00D93" w:rsidRPr="00D90892" w:rsidRDefault="00800D93" w:rsidP="00800D93">
            <w:pPr>
              <w:tabs>
                <w:tab w:val="left" w:leader="dot" w:pos="2381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0892">
              <w:rPr>
                <w:rFonts w:ascii="Arial" w:hAnsi="Arial" w:cs="Arial"/>
                <w:sz w:val="18"/>
                <w:szCs w:val="18"/>
              </w:rPr>
              <w:t>6. Holandia</w:t>
            </w:r>
            <w:r w:rsidRPr="00D90892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5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00D93" w:rsidRDefault="00800D93" w:rsidP="00800D9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15494,4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00D93" w:rsidRDefault="00800D93" w:rsidP="00800D9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4186,3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00D93" w:rsidRDefault="00800D93" w:rsidP="00800D9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3725,1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00D93" w:rsidRDefault="00800D93" w:rsidP="00800D9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101,2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00D93" w:rsidRDefault="00800D93" w:rsidP="00800D9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83,2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00D93" w:rsidRDefault="00800D93" w:rsidP="00800D9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101,6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00D93" w:rsidRPr="001B4B66" w:rsidRDefault="00800D93" w:rsidP="00800D9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3,8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00D93" w:rsidRDefault="00800D93" w:rsidP="00800D9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3,7</w:t>
            </w:r>
          </w:p>
        </w:tc>
      </w:tr>
      <w:tr w:rsidR="00800D93" w:rsidRPr="00D90892" w:rsidTr="00EE65D3">
        <w:tc>
          <w:tcPr>
            <w:tcW w:w="12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00D93" w:rsidRPr="00D90892" w:rsidRDefault="00800D93" w:rsidP="00800D93">
            <w:pPr>
              <w:tabs>
                <w:tab w:val="left" w:leader="dot" w:pos="2381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0892">
              <w:rPr>
                <w:rFonts w:ascii="Arial" w:hAnsi="Arial" w:cs="Arial"/>
                <w:sz w:val="18"/>
                <w:szCs w:val="18"/>
              </w:rPr>
              <w:t>7. Czechy.</w:t>
            </w:r>
            <w:r w:rsidRPr="00D90892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5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00D93" w:rsidRDefault="00800D93" w:rsidP="00800D9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14553,3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00D93" w:rsidRDefault="00800D93" w:rsidP="00800D9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3932,8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00D93" w:rsidRDefault="00800D93" w:rsidP="00800D9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3496,1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00D93" w:rsidRDefault="00800D93" w:rsidP="00800D9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103,0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00D93" w:rsidRDefault="00800D93" w:rsidP="00800D9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84,7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00D93" w:rsidRDefault="00800D93" w:rsidP="00800D9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103,4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00D93" w:rsidRPr="001B4B66" w:rsidRDefault="00800D93" w:rsidP="00800D9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3,5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00D93" w:rsidRDefault="00800D93" w:rsidP="00800D9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3,5</w:t>
            </w:r>
          </w:p>
        </w:tc>
      </w:tr>
      <w:tr w:rsidR="00800D93" w:rsidRPr="00D90892" w:rsidTr="00EE65D3">
        <w:tc>
          <w:tcPr>
            <w:tcW w:w="12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00D93" w:rsidRPr="00D90892" w:rsidRDefault="00800D93" w:rsidP="00800D93">
            <w:pPr>
              <w:tabs>
                <w:tab w:val="left" w:leader="dot" w:pos="2381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0892">
              <w:rPr>
                <w:rFonts w:ascii="Arial" w:hAnsi="Arial" w:cs="Arial"/>
                <w:sz w:val="18"/>
                <w:szCs w:val="18"/>
              </w:rPr>
              <w:t>8. Stany Zjednoczone</w:t>
            </w:r>
            <w:r w:rsidRPr="00D90892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5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00D93" w:rsidRDefault="00800D93" w:rsidP="00800D9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11238,4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00D93" w:rsidRDefault="00800D93" w:rsidP="00800D9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3023,4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00D93" w:rsidRDefault="00800D93" w:rsidP="00800D9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2700,3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00D93" w:rsidRDefault="00800D93" w:rsidP="00800D9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116,1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00D93" w:rsidRDefault="00800D93" w:rsidP="00800D9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95,1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00D93" w:rsidRDefault="00800D93" w:rsidP="00800D9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116,6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00D93" w:rsidRPr="001B4B66" w:rsidRDefault="00800D93" w:rsidP="00800D9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2,4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00D93" w:rsidRDefault="00800D93" w:rsidP="00800D9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2,7</w:t>
            </w:r>
          </w:p>
        </w:tc>
      </w:tr>
      <w:tr w:rsidR="00800D93" w:rsidRPr="00D90892" w:rsidTr="00EE65D3">
        <w:tc>
          <w:tcPr>
            <w:tcW w:w="12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00D93" w:rsidRPr="00D90892" w:rsidRDefault="00800D93" w:rsidP="00800D93">
            <w:pPr>
              <w:tabs>
                <w:tab w:val="left" w:leader="dot" w:pos="2381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0892">
              <w:rPr>
                <w:rFonts w:ascii="Arial" w:hAnsi="Arial" w:cs="Arial"/>
                <w:sz w:val="18"/>
                <w:szCs w:val="18"/>
              </w:rPr>
              <w:t>9. W. Brytania</w:t>
            </w:r>
            <w:r w:rsidRPr="00D90892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5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00D93" w:rsidRDefault="00800D93" w:rsidP="00800D9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10733,4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00D93" w:rsidRDefault="00800D93" w:rsidP="00800D9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2903,4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00D93" w:rsidRDefault="00800D93" w:rsidP="00800D9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2576,2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00D93" w:rsidRDefault="00800D93" w:rsidP="00800D9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100,6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00D93" w:rsidRDefault="00800D93" w:rsidP="00800D9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82,8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00D93" w:rsidRDefault="00800D93" w:rsidP="00800D9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100,8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00D93" w:rsidRPr="001B4B66" w:rsidRDefault="00800D93" w:rsidP="00800D9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2,5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00D93" w:rsidRDefault="00800D93" w:rsidP="00800D9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2,6</w:t>
            </w:r>
          </w:p>
        </w:tc>
      </w:tr>
      <w:tr w:rsidR="00800D93" w:rsidRPr="00D90892" w:rsidTr="00EE65D3">
        <w:tc>
          <w:tcPr>
            <w:tcW w:w="1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D93" w:rsidRPr="00D90892" w:rsidRDefault="00800D93" w:rsidP="00800D93">
            <w:pPr>
              <w:tabs>
                <w:tab w:val="left" w:leader="dot" w:pos="2381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0892">
              <w:rPr>
                <w:rFonts w:ascii="Arial" w:hAnsi="Arial" w:cs="Arial"/>
                <w:sz w:val="18"/>
                <w:szCs w:val="18"/>
              </w:rPr>
              <w:t>10. Belgia</w:t>
            </w:r>
            <w:r w:rsidRPr="00D90892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0D93" w:rsidRDefault="00800D93" w:rsidP="00800D9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10250,3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0D93" w:rsidRDefault="00800D93" w:rsidP="00800D9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2772,7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0D93" w:rsidRDefault="00800D93" w:rsidP="00800D9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2461,5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0D93" w:rsidRDefault="00800D93" w:rsidP="00800D9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101,8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0D93" w:rsidRDefault="00800D93" w:rsidP="00800D9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83,8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0D93" w:rsidRDefault="00800D93" w:rsidP="00800D9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102,1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0D93" w:rsidRPr="001B4B66" w:rsidRDefault="00800D93" w:rsidP="00800D9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2,4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0D93" w:rsidRDefault="00800D93" w:rsidP="00800D9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2,5</w:t>
            </w:r>
          </w:p>
        </w:tc>
      </w:tr>
    </w:tbl>
    <w:p w:rsidR="001C4884" w:rsidRDefault="001C4884" w:rsidP="001F2EC9">
      <w:pPr>
        <w:tabs>
          <w:tab w:val="left" w:pos="-720"/>
          <w:tab w:val="left" w:pos="1109"/>
          <w:tab w:val="left" w:pos="1386"/>
          <w:tab w:val="left" w:pos="1663"/>
          <w:tab w:val="left" w:pos="1940"/>
          <w:tab w:val="left" w:pos="2218"/>
          <w:tab w:val="left" w:pos="2495"/>
          <w:tab w:val="left" w:pos="2772"/>
          <w:tab w:val="left" w:pos="3049"/>
          <w:tab w:val="left" w:pos="3326"/>
          <w:tab w:val="left" w:pos="3604"/>
          <w:tab w:val="left" w:pos="3881"/>
          <w:tab w:val="left" w:pos="4158"/>
          <w:tab w:val="left" w:pos="4435"/>
          <w:tab w:val="left" w:pos="4712"/>
          <w:tab w:val="left" w:pos="4990"/>
          <w:tab w:val="left" w:pos="5267"/>
          <w:tab w:val="left" w:pos="5544"/>
          <w:tab w:val="left" w:pos="5821"/>
          <w:tab w:val="left" w:pos="6098"/>
          <w:tab w:val="left" w:pos="6376"/>
          <w:tab w:val="left" w:pos="6653"/>
          <w:tab w:val="left" w:pos="6930"/>
          <w:tab w:val="left" w:pos="7207"/>
          <w:tab w:val="left" w:pos="7484"/>
          <w:tab w:val="left" w:pos="7762"/>
          <w:tab w:val="left" w:pos="8039"/>
          <w:tab w:val="left" w:pos="8316"/>
          <w:tab w:val="left" w:pos="8593"/>
          <w:tab w:val="left" w:pos="8870"/>
          <w:tab w:val="left" w:pos="9148"/>
          <w:tab w:val="left" w:pos="10065"/>
        </w:tabs>
        <w:suppressAutoHyphens/>
        <w:spacing w:before="240" w:after="0" w:line="240" w:lineRule="auto"/>
        <w:ind w:right="28"/>
        <w:jc w:val="both"/>
        <w:rPr>
          <w:rFonts w:ascii="Arial" w:hAnsi="Arial" w:cs="Arial"/>
          <w:sz w:val="21"/>
          <w:szCs w:val="21"/>
        </w:rPr>
      </w:pPr>
    </w:p>
    <w:p w:rsidR="00817E2F" w:rsidRPr="00C21D1D" w:rsidRDefault="00817E2F" w:rsidP="001F2EC9">
      <w:pPr>
        <w:tabs>
          <w:tab w:val="left" w:pos="-720"/>
          <w:tab w:val="left" w:pos="1109"/>
          <w:tab w:val="left" w:pos="1386"/>
          <w:tab w:val="left" w:pos="1663"/>
          <w:tab w:val="left" w:pos="1940"/>
          <w:tab w:val="left" w:pos="2218"/>
          <w:tab w:val="left" w:pos="2495"/>
          <w:tab w:val="left" w:pos="2772"/>
          <w:tab w:val="left" w:pos="3049"/>
          <w:tab w:val="left" w:pos="3326"/>
          <w:tab w:val="left" w:pos="3604"/>
          <w:tab w:val="left" w:pos="3881"/>
          <w:tab w:val="left" w:pos="4158"/>
          <w:tab w:val="left" w:pos="4435"/>
          <w:tab w:val="left" w:pos="4712"/>
          <w:tab w:val="left" w:pos="4990"/>
          <w:tab w:val="left" w:pos="5267"/>
          <w:tab w:val="left" w:pos="5544"/>
          <w:tab w:val="left" w:pos="5821"/>
          <w:tab w:val="left" w:pos="6098"/>
          <w:tab w:val="left" w:pos="6376"/>
          <w:tab w:val="left" w:pos="6653"/>
          <w:tab w:val="left" w:pos="6930"/>
          <w:tab w:val="left" w:pos="7207"/>
          <w:tab w:val="left" w:pos="7484"/>
          <w:tab w:val="left" w:pos="7762"/>
          <w:tab w:val="left" w:pos="8039"/>
          <w:tab w:val="left" w:pos="8316"/>
          <w:tab w:val="left" w:pos="8593"/>
          <w:tab w:val="left" w:pos="8870"/>
          <w:tab w:val="left" w:pos="9148"/>
          <w:tab w:val="left" w:pos="10065"/>
        </w:tabs>
        <w:suppressAutoHyphens/>
        <w:spacing w:before="240" w:after="0" w:line="240" w:lineRule="auto"/>
        <w:ind w:right="28"/>
        <w:jc w:val="both"/>
        <w:rPr>
          <w:rFonts w:ascii="Arial" w:hAnsi="Arial" w:cs="Arial"/>
          <w:spacing w:val="-3"/>
          <w:sz w:val="21"/>
          <w:szCs w:val="21"/>
        </w:rPr>
      </w:pPr>
      <w:r w:rsidRPr="00C21D1D">
        <w:rPr>
          <w:rFonts w:ascii="Arial" w:hAnsi="Arial" w:cs="Arial"/>
          <w:sz w:val="21"/>
          <w:szCs w:val="21"/>
        </w:rPr>
        <w:t xml:space="preserve">Udział </w:t>
      </w:r>
      <w:r w:rsidRPr="00C21D1D">
        <w:rPr>
          <w:rFonts w:ascii="Arial" w:hAnsi="Arial" w:cs="Arial"/>
          <w:b/>
          <w:sz w:val="21"/>
          <w:szCs w:val="21"/>
        </w:rPr>
        <w:t>Niemiec</w:t>
      </w:r>
      <w:r w:rsidRPr="00C21D1D">
        <w:rPr>
          <w:rFonts w:ascii="Arial" w:hAnsi="Arial" w:cs="Arial"/>
          <w:sz w:val="21"/>
          <w:szCs w:val="21"/>
        </w:rPr>
        <w:t xml:space="preserve"> </w:t>
      </w:r>
      <w:r w:rsidR="000E4E98">
        <w:rPr>
          <w:rFonts w:ascii="Arial" w:hAnsi="Arial" w:cs="Arial"/>
          <w:sz w:val="21"/>
          <w:szCs w:val="21"/>
        </w:rPr>
        <w:t xml:space="preserve"> </w:t>
      </w:r>
      <w:r w:rsidRPr="00C21D1D">
        <w:rPr>
          <w:rFonts w:ascii="Arial" w:hAnsi="Arial" w:cs="Arial"/>
          <w:sz w:val="21"/>
          <w:szCs w:val="21"/>
        </w:rPr>
        <w:t>w eksporcie zwiększył się</w:t>
      </w:r>
      <w:r w:rsidR="00AB4B4D" w:rsidRPr="00C21D1D">
        <w:rPr>
          <w:rFonts w:ascii="Arial" w:hAnsi="Arial" w:cs="Arial"/>
          <w:sz w:val="21"/>
          <w:szCs w:val="21"/>
        </w:rPr>
        <w:t xml:space="preserve"> </w:t>
      </w:r>
      <w:r w:rsidR="00A86B3D">
        <w:rPr>
          <w:rFonts w:ascii="Arial" w:hAnsi="Arial" w:cs="Arial"/>
          <w:sz w:val="21"/>
          <w:szCs w:val="21"/>
        </w:rPr>
        <w:t xml:space="preserve">w porównaniu ze styczniem </w:t>
      </w:r>
      <w:r w:rsidR="000E4E98">
        <w:rPr>
          <w:rFonts w:ascii="Arial" w:hAnsi="Arial" w:cs="Arial"/>
          <w:sz w:val="21"/>
          <w:szCs w:val="21"/>
        </w:rPr>
        <w:t>–</w:t>
      </w:r>
      <w:r w:rsidR="00A86B3D">
        <w:rPr>
          <w:rFonts w:ascii="Arial" w:hAnsi="Arial" w:cs="Arial"/>
          <w:sz w:val="21"/>
          <w:szCs w:val="21"/>
        </w:rPr>
        <w:t xml:space="preserve"> </w:t>
      </w:r>
      <w:r w:rsidR="00D144AB">
        <w:rPr>
          <w:rFonts w:ascii="Arial" w:hAnsi="Arial" w:cs="Arial"/>
          <w:sz w:val="21"/>
          <w:szCs w:val="21"/>
        </w:rPr>
        <w:t>lipcem</w:t>
      </w:r>
      <w:r w:rsidR="000E4E98">
        <w:rPr>
          <w:rFonts w:ascii="Arial" w:hAnsi="Arial" w:cs="Arial"/>
          <w:sz w:val="21"/>
          <w:szCs w:val="21"/>
        </w:rPr>
        <w:t xml:space="preserve"> </w:t>
      </w:r>
      <w:r w:rsidRPr="00C21D1D">
        <w:rPr>
          <w:rFonts w:ascii="Arial" w:hAnsi="Arial" w:cs="Arial"/>
          <w:sz w:val="21"/>
          <w:szCs w:val="21"/>
        </w:rPr>
        <w:t xml:space="preserve"> </w:t>
      </w:r>
      <w:r w:rsidR="004A4165" w:rsidRPr="00C21D1D">
        <w:rPr>
          <w:rFonts w:ascii="Arial" w:hAnsi="Arial" w:cs="Arial"/>
          <w:sz w:val="21"/>
          <w:szCs w:val="21"/>
        </w:rPr>
        <w:t>ub.</w:t>
      </w:r>
      <w:r w:rsidRPr="00C21D1D">
        <w:rPr>
          <w:rFonts w:ascii="Arial" w:hAnsi="Arial" w:cs="Arial"/>
          <w:sz w:val="21"/>
          <w:szCs w:val="21"/>
        </w:rPr>
        <w:t xml:space="preserve"> r</w:t>
      </w:r>
      <w:r w:rsidR="004A4165" w:rsidRPr="00C21D1D">
        <w:rPr>
          <w:rFonts w:ascii="Arial" w:hAnsi="Arial" w:cs="Arial"/>
          <w:sz w:val="21"/>
          <w:szCs w:val="21"/>
        </w:rPr>
        <w:t>oku</w:t>
      </w:r>
      <w:r w:rsidRPr="00C21D1D">
        <w:rPr>
          <w:rFonts w:ascii="Arial" w:hAnsi="Arial" w:cs="Arial"/>
          <w:sz w:val="21"/>
          <w:szCs w:val="21"/>
        </w:rPr>
        <w:t xml:space="preserve">. o </w:t>
      </w:r>
      <w:r w:rsidR="008B39EB" w:rsidRPr="00C21D1D">
        <w:rPr>
          <w:rFonts w:ascii="Arial" w:hAnsi="Arial" w:cs="Arial"/>
          <w:sz w:val="21"/>
          <w:szCs w:val="21"/>
        </w:rPr>
        <w:t>0</w:t>
      </w:r>
      <w:r w:rsidR="001C4884">
        <w:rPr>
          <w:rFonts w:ascii="Arial" w:hAnsi="Arial" w:cs="Arial"/>
          <w:sz w:val="21"/>
          <w:szCs w:val="21"/>
        </w:rPr>
        <w:t>,</w:t>
      </w:r>
      <w:r w:rsidR="00D144AB">
        <w:rPr>
          <w:rFonts w:ascii="Arial" w:hAnsi="Arial" w:cs="Arial"/>
          <w:sz w:val="21"/>
          <w:szCs w:val="21"/>
        </w:rPr>
        <w:t>6</w:t>
      </w:r>
      <w:r w:rsidR="00A86B3D">
        <w:rPr>
          <w:rFonts w:ascii="Arial" w:hAnsi="Arial" w:cs="Arial"/>
          <w:sz w:val="21"/>
          <w:szCs w:val="21"/>
        </w:rPr>
        <w:t xml:space="preserve"> </w:t>
      </w:r>
      <w:r w:rsidR="00E507F1" w:rsidRPr="00C21D1D">
        <w:rPr>
          <w:rFonts w:ascii="Arial" w:hAnsi="Arial" w:cs="Arial"/>
          <w:sz w:val="21"/>
          <w:szCs w:val="21"/>
        </w:rPr>
        <w:t>p. proc.</w:t>
      </w:r>
      <w:r w:rsidRPr="00C21D1D">
        <w:rPr>
          <w:rFonts w:ascii="Arial" w:hAnsi="Arial" w:cs="Arial"/>
          <w:sz w:val="21"/>
          <w:szCs w:val="21"/>
        </w:rPr>
        <w:t xml:space="preserve"> i wyniósł </w:t>
      </w:r>
      <w:r w:rsidR="00D15CEC" w:rsidRPr="00C21D1D">
        <w:rPr>
          <w:rFonts w:ascii="Arial" w:hAnsi="Arial" w:cs="Arial"/>
          <w:sz w:val="21"/>
          <w:szCs w:val="21"/>
        </w:rPr>
        <w:t>2</w:t>
      </w:r>
      <w:r w:rsidR="00D144AB">
        <w:rPr>
          <w:rFonts w:ascii="Arial" w:hAnsi="Arial" w:cs="Arial"/>
          <w:sz w:val="21"/>
          <w:szCs w:val="21"/>
        </w:rPr>
        <w:t>6</w:t>
      </w:r>
      <w:r w:rsidR="00D15CEC" w:rsidRPr="00C21D1D">
        <w:rPr>
          <w:rFonts w:ascii="Arial" w:hAnsi="Arial" w:cs="Arial"/>
          <w:sz w:val="21"/>
          <w:szCs w:val="21"/>
        </w:rPr>
        <w:t>,</w:t>
      </w:r>
      <w:r w:rsidR="00D144AB">
        <w:rPr>
          <w:rFonts w:ascii="Arial" w:hAnsi="Arial" w:cs="Arial"/>
          <w:sz w:val="21"/>
          <w:szCs w:val="21"/>
        </w:rPr>
        <w:t>7</w:t>
      </w:r>
      <w:r w:rsidRPr="00C21D1D">
        <w:rPr>
          <w:rFonts w:ascii="Arial" w:hAnsi="Arial" w:cs="Arial"/>
          <w:sz w:val="21"/>
          <w:szCs w:val="21"/>
        </w:rPr>
        <w:t xml:space="preserve">%, a w imporcie </w:t>
      </w:r>
      <w:r w:rsidR="00D53E24" w:rsidRPr="00C21D1D">
        <w:rPr>
          <w:rFonts w:ascii="Arial" w:hAnsi="Arial" w:cs="Arial"/>
          <w:sz w:val="21"/>
          <w:szCs w:val="21"/>
        </w:rPr>
        <w:t>wzrósł</w:t>
      </w:r>
      <w:r w:rsidR="00A63EBE" w:rsidRPr="00C21D1D">
        <w:rPr>
          <w:rFonts w:ascii="Arial" w:hAnsi="Arial" w:cs="Arial"/>
          <w:sz w:val="21"/>
          <w:szCs w:val="21"/>
        </w:rPr>
        <w:t xml:space="preserve"> o </w:t>
      </w:r>
      <w:r w:rsidR="001C4884">
        <w:rPr>
          <w:rFonts w:ascii="Arial" w:hAnsi="Arial" w:cs="Arial"/>
          <w:sz w:val="21"/>
          <w:szCs w:val="21"/>
        </w:rPr>
        <w:t>1,</w:t>
      </w:r>
      <w:r w:rsidR="00D144AB">
        <w:rPr>
          <w:rFonts w:ascii="Arial" w:hAnsi="Arial" w:cs="Arial"/>
          <w:sz w:val="21"/>
          <w:szCs w:val="21"/>
        </w:rPr>
        <w:t>0</w:t>
      </w:r>
      <w:r w:rsidR="00A63EBE" w:rsidRPr="00C21D1D">
        <w:rPr>
          <w:rFonts w:ascii="Arial" w:hAnsi="Arial" w:cs="Arial"/>
          <w:sz w:val="21"/>
          <w:szCs w:val="21"/>
        </w:rPr>
        <w:t xml:space="preserve"> p. proc</w:t>
      </w:r>
      <w:r w:rsidR="00AB3B9E" w:rsidRPr="00C21D1D">
        <w:rPr>
          <w:rFonts w:ascii="Arial" w:hAnsi="Arial" w:cs="Arial"/>
          <w:sz w:val="21"/>
          <w:szCs w:val="21"/>
        </w:rPr>
        <w:t xml:space="preserve"> </w:t>
      </w:r>
      <w:r w:rsidR="00D53E24" w:rsidRPr="00C21D1D">
        <w:rPr>
          <w:rFonts w:ascii="Arial" w:hAnsi="Arial" w:cs="Arial"/>
          <w:sz w:val="21"/>
          <w:szCs w:val="21"/>
        </w:rPr>
        <w:t>do</w:t>
      </w:r>
      <w:r w:rsidR="00AB3B9E" w:rsidRPr="00C21D1D">
        <w:rPr>
          <w:rFonts w:ascii="Arial" w:hAnsi="Arial" w:cs="Arial"/>
          <w:sz w:val="21"/>
          <w:szCs w:val="21"/>
        </w:rPr>
        <w:t xml:space="preserve"> 2</w:t>
      </w:r>
      <w:r w:rsidR="00A86B3D">
        <w:rPr>
          <w:rFonts w:ascii="Arial" w:hAnsi="Arial" w:cs="Arial"/>
          <w:sz w:val="21"/>
          <w:szCs w:val="21"/>
        </w:rPr>
        <w:t>2,</w:t>
      </w:r>
      <w:r w:rsidR="001C4884">
        <w:rPr>
          <w:rFonts w:ascii="Arial" w:hAnsi="Arial" w:cs="Arial"/>
          <w:sz w:val="21"/>
          <w:szCs w:val="21"/>
        </w:rPr>
        <w:t>8</w:t>
      </w:r>
      <w:r w:rsidR="00AB3B9E" w:rsidRPr="00C21D1D">
        <w:rPr>
          <w:rFonts w:ascii="Arial" w:hAnsi="Arial" w:cs="Arial"/>
          <w:sz w:val="21"/>
          <w:szCs w:val="21"/>
        </w:rPr>
        <w:t>%</w:t>
      </w:r>
      <w:r w:rsidR="00A63EBE" w:rsidRPr="00C21D1D">
        <w:rPr>
          <w:rFonts w:ascii="Arial" w:hAnsi="Arial" w:cs="Arial"/>
          <w:sz w:val="21"/>
          <w:szCs w:val="21"/>
        </w:rPr>
        <w:t>.</w:t>
      </w:r>
      <w:r w:rsidRPr="00C21D1D">
        <w:rPr>
          <w:rFonts w:ascii="Arial" w:hAnsi="Arial" w:cs="Arial"/>
          <w:sz w:val="21"/>
          <w:szCs w:val="21"/>
        </w:rPr>
        <w:t xml:space="preserve"> Dodatnie saldo wyniosło </w:t>
      </w:r>
      <w:r w:rsidR="00D144AB">
        <w:rPr>
          <w:rFonts w:ascii="Arial" w:hAnsi="Arial" w:cs="Arial"/>
          <w:sz w:val="21"/>
          <w:szCs w:val="21"/>
        </w:rPr>
        <w:t>18323,</w:t>
      </w:r>
      <w:r w:rsidR="001B696F">
        <w:rPr>
          <w:rFonts w:ascii="Arial" w:hAnsi="Arial" w:cs="Arial"/>
          <w:sz w:val="21"/>
          <w:szCs w:val="21"/>
        </w:rPr>
        <w:t>1</w:t>
      </w:r>
      <w:r w:rsidRPr="00C21D1D">
        <w:rPr>
          <w:rFonts w:ascii="Arial" w:hAnsi="Arial" w:cs="Arial"/>
          <w:sz w:val="21"/>
          <w:szCs w:val="21"/>
        </w:rPr>
        <w:t xml:space="preserve"> mln zł</w:t>
      </w:r>
      <w:r w:rsidR="004C610D">
        <w:rPr>
          <w:rFonts w:ascii="Arial" w:hAnsi="Arial" w:cs="Arial"/>
          <w:sz w:val="21"/>
          <w:szCs w:val="21"/>
        </w:rPr>
        <w:t>,</w:t>
      </w:r>
      <w:r w:rsidRPr="00C21D1D">
        <w:rPr>
          <w:rFonts w:ascii="Arial" w:hAnsi="Arial" w:cs="Arial"/>
          <w:sz w:val="21"/>
          <w:szCs w:val="21"/>
        </w:rPr>
        <w:t xml:space="preserve"> </w:t>
      </w:r>
      <w:r w:rsidR="000E4E98">
        <w:rPr>
          <w:rFonts w:ascii="Arial" w:hAnsi="Arial" w:cs="Arial"/>
          <w:sz w:val="21"/>
          <w:szCs w:val="21"/>
        </w:rPr>
        <w:t>4</w:t>
      </w:r>
      <w:r w:rsidR="00D144AB">
        <w:rPr>
          <w:rFonts w:ascii="Arial" w:hAnsi="Arial" w:cs="Arial"/>
          <w:sz w:val="21"/>
          <w:szCs w:val="21"/>
        </w:rPr>
        <w:t>962,7</w:t>
      </w:r>
      <w:r w:rsidRPr="00C21D1D">
        <w:rPr>
          <w:rFonts w:ascii="Arial" w:hAnsi="Arial" w:cs="Arial"/>
          <w:sz w:val="21"/>
          <w:szCs w:val="21"/>
        </w:rPr>
        <w:t xml:space="preserve"> mln USD, </w:t>
      </w:r>
      <w:r w:rsidR="000E4E98">
        <w:rPr>
          <w:rFonts w:ascii="Arial" w:hAnsi="Arial" w:cs="Arial"/>
          <w:sz w:val="21"/>
          <w:szCs w:val="21"/>
        </w:rPr>
        <w:t>43</w:t>
      </w:r>
      <w:r w:rsidR="00D144AB">
        <w:rPr>
          <w:rFonts w:ascii="Arial" w:hAnsi="Arial" w:cs="Arial"/>
          <w:sz w:val="21"/>
          <w:szCs w:val="21"/>
        </w:rPr>
        <w:t>93,5</w:t>
      </w:r>
      <w:r w:rsidRPr="00C21D1D">
        <w:rPr>
          <w:rFonts w:ascii="Arial" w:hAnsi="Arial" w:cs="Arial"/>
          <w:sz w:val="21"/>
          <w:szCs w:val="21"/>
        </w:rPr>
        <w:t xml:space="preserve"> mln EUR) wobec </w:t>
      </w:r>
      <w:r w:rsidR="000E4E98">
        <w:rPr>
          <w:rFonts w:ascii="Arial" w:hAnsi="Arial" w:cs="Arial"/>
          <w:sz w:val="21"/>
          <w:szCs w:val="21"/>
        </w:rPr>
        <w:t>1</w:t>
      </w:r>
      <w:r w:rsidR="00D144AB">
        <w:rPr>
          <w:rFonts w:ascii="Arial" w:hAnsi="Arial" w:cs="Arial"/>
          <w:sz w:val="21"/>
          <w:szCs w:val="21"/>
        </w:rPr>
        <w:t>5588,9</w:t>
      </w:r>
      <w:r w:rsidRPr="00C21D1D">
        <w:rPr>
          <w:rFonts w:ascii="Arial" w:hAnsi="Arial" w:cs="Arial"/>
          <w:sz w:val="21"/>
          <w:szCs w:val="21"/>
        </w:rPr>
        <w:t> mln zł (</w:t>
      </w:r>
      <w:r w:rsidR="00D144AB">
        <w:rPr>
          <w:rFonts w:ascii="Arial" w:hAnsi="Arial" w:cs="Arial"/>
          <w:sz w:val="21"/>
          <w:szCs w:val="21"/>
        </w:rPr>
        <w:t>5127,4</w:t>
      </w:r>
      <w:r w:rsidRPr="00C21D1D">
        <w:rPr>
          <w:rFonts w:ascii="Arial" w:hAnsi="Arial" w:cs="Arial"/>
          <w:sz w:val="21"/>
          <w:szCs w:val="21"/>
        </w:rPr>
        <w:t xml:space="preserve"> mln USD, </w:t>
      </w:r>
      <w:r w:rsidR="00D144AB">
        <w:rPr>
          <w:rFonts w:ascii="Arial" w:hAnsi="Arial" w:cs="Arial"/>
          <w:sz w:val="21"/>
          <w:szCs w:val="21"/>
        </w:rPr>
        <w:t>3730,3</w:t>
      </w:r>
      <w:r w:rsidRPr="00C21D1D">
        <w:rPr>
          <w:rFonts w:ascii="Arial" w:hAnsi="Arial" w:cs="Arial"/>
          <w:sz w:val="21"/>
          <w:szCs w:val="21"/>
        </w:rPr>
        <w:t xml:space="preserve"> mln EUR) </w:t>
      </w:r>
      <w:r w:rsidR="00C464EC" w:rsidRPr="00C21D1D">
        <w:rPr>
          <w:rFonts w:ascii="Arial" w:hAnsi="Arial" w:cs="Arial"/>
          <w:spacing w:val="-3"/>
          <w:sz w:val="21"/>
          <w:szCs w:val="21"/>
        </w:rPr>
        <w:t>w</w:t>
      </w:r>
      <w:r w:rsidR="00A63EBE" w:rsidRPr="00C21D1D">
        <w:rPr>
          <w:rFonts w:ascii="Arial" w:hAnsi="Arial" w:cs="Arial"/>
          <w:spacing w:val="-3"/>
          <w:sz w:val="21"/>
          <w:szCs w:val="21"/>
        </w:rPr>
        <w:t xml:space="preserve"> analogicznym</w:t>
      </w:r>
      <w:r w:rsidRPr="00C21D1D">
        <w:rPr>
          <w:rFonts w:ascii="Arial" w:hAnsi="Arial" w:cs="Arial"/>
          <w:spacing w:val="-3"/>
          <w:sz w:val="21"/>
          <w:szCs w:val="21"/>
        </w:rPr>
        <w:t xml:space="preserve"> okres</w:t>
      </w:r>
      <w:r w:rsidR="00C464EC" w:rsidRPr="00C21D1D">
        <w:rPr>
          <w:rFonts w:ascii="Arial" w:hAnsi="Arial" w:cs="Arial"/>
          <w:spacing w:val="-3"/>
          <w:sz w:val="21"/>
          <w:szCs w:val="21"/>
        </w:rPr>
        <w:t>i</w:t>
      </w:r>
      <w:r w:rsidR="00A63EBE" w:rsidRPr="00C21D1D">
        <w:rPr>
          <w:rFonts w:ascii="Arial" w:hAnsi="Arial" w:cs="Arial"/>
          <w:spacing w:val="-3"/>
          <w:sz w:val="21"/>
          <w:szCs w:val="21"/>
        </w:rPr>
        <w:t>e ub.</w:t>
      </w:r>
      <w:r w:rsidRPr="00C21D1D">
        <w:rPr>
          <w:rFonts w:ascii="Arial" w:hAnsi="Arial" w:cs="Arial"/>
          <w:spacing w:val="-3"/>
          <w:sz w:val="21"/>
          <w:szCs w:val="21"/>
        </w:rPr>
        <w:t xml:space="preserve"> r</w:t>
      </w:r>
      <w:r w:rsidR="004A4165" w:rsidRPr="00C21D1D">
        <w:rPr>
          <w:rFonts w:ascii="Arial" w:hAnsi="Arial" w:cs="Arial"/>
          <w:spacing w:val="-3"/>
          <w:sz w:val="21"/>
          <w:szCs w:val="21"/>
        </w:rPr>
        <w:t>oku</w:t>
      </w:r>
      <w:r w:rsidRPr="00C21D1D">
        <w:rPr>
          <w:rFonts w:ascii="Arial" w:hAnsi="Arial" w:cs="Arial"/>
          <w:spacing w:val="-3"/>
          <w:sz w:val="21"/>
          <w:szCs w:val="21"/>
        </w:rPr>
        <w:t xml:space="preserve">. </w:t>
      </w:r>
    </w:p>
    <w:p w:rsidR="00817E2F" w:rsidRPr="00C21D1D" w:rsidRDefault="00817E2F" w:rsidP="001F2EC9">
      <w:pPr>
        <w:tabs>
          <w:tab w:val="left" w:pos="-720"/>
          <w:tab w:val="left" w:pos="1109"/>
          <w:tab w:val="left" w:pos="1386"/>
          <w:tab w:val="left" w:pos="1663"/>
          <w:tab w:val="left" w:pos="1940"/>
          <w:tab w:val="left" w:pos="2218"/>
          <w:tab w:val="left" w:pos="2495"/>
          <w:tab w:val="left" w:pos="2772"/>
          <w:tab w:val="left" w:pos="3049"/>
          <w:tab w:val="left" w:pos="3326"/>
          <w:tab w:val="left" w:pos="3604"/>
          <w:tab w:val="left" w:pos="3881"/>
          <w:tab w:val="left" w:pos="4158"/>
          <w:tab w:val="left" w:pos="4435"/>
          <w:tab w:val="left" w:pos="4712"/>
          <w:tab w:val="left" w:pos="4990"/>
          <w:tab w:val="left" w:pos="5267"/>
          <w:tab w:val="left" w:pos="5544"/>
          <w:tab w:val="left" w:pos="5821"/>
          <w:tab w:val="left" w:pos="6098"/>
          <w:tab w:val="left" w:pos="6376"/>
          <w:tab w:val="left" w:pos="6653"/>
          <w:tab w:val="left" w:pos="6930"/>
          <w:tab w:val="left" w:pos="7207"/>
          <w:tab w:val="left" w:pos="7484"/>
          <w:tab w:val="left" w:pos="7762"/>
          <w:tab w:val="left" w:pos="8039"/>
          <w:tab w:val="left" w:pos="8316"/>
          <w:tab w:val="left" w:pos="8593"/>
          <w:tab w:val="left" w:pos="8870"/>
          <w:tab w:val="left" w:pos="9148"/>
          <w:tab w:val="left" w:pos="10065"/>
        </w:tabs>
        <w:suppressAutoHyphens/>
        <w:spacing w:before="240" w:after="0" w:line="240" w:lineRule="auto"/>
        <w:ind w:right="28"/>
        <w:jc w:val="both"/>
        <w:rPr>
          <w:rFonts w:ascii="Arial" w:hAnsi="Arial" w:cs="Arial"/>
          <w:spacing w:val="-3"/>
          <w:sz w:val="21"/>
          <w:szCs w:val="21"/>
        </w:rPr>
      </w:pPr>
      <w:r w:rsidRPr="00C21D1D">
        <w:rPr>
          <w:rFonts w:ascii="Arial" w:hAnsi="Arial" w:cs="Arial"/>
          <w:sz w:val="21"/>
          <w:szCs w:val="21"/>
        </w:rPr>
        <w:t xml:space="preserve">Udział </w:t>
      </w:r>
      <w:r w:rsidRPr="00C21D1D">
        <w:rPr>
          <w:rFonts w:ascii="Arial" w:hAnsi="Arial" w:cs="Arial"/>
          <w:b/>
          <w:sz w:val="21"/>
          <w:szCs w:val="21"/>
        </w:rPr>
        <w:t xml:space="preserve">Rosji </w:t>
      </w:r>
      <w:r w:rsidRPr="00C21D1D">
        <w:rPr>
          <w:rFonts w:ascii="Arial" w:hAnsi="Arial" w:cs="Arial"/>
          <w:sz w:val="21"/>
          <w:szCs w:val="21"/>
        </w:rPr>
        <w:t>w eksporcie obniżył się w porównaniu z</w:t>
      </w:r>
      <w:r w:rsidR="00213D33" w:rsidRPr="00C21D1D">
        <w:rPr>
          <w:rFonts w:ascii="Arial" w:hAnsi="Arial" w:cs="Arial"/>
          <w:sz w:val="21"/>
          <w:szCs w:val="21"/>
        </w:rPr>
        <w:t xml:space="preserve"> okresem</w:t>
      </w:r>
      <w:r w:rsidRPr="00C21D1D">
        <w:rPr>
          <w:rFonts w:ascii="Arial" w:hAnsi="Arial" w:cs="Arial"/>
          <w:sz w:val="21"/>
          <w:szCs w:val="21"/>
        </w:rPr>
        <w:t xml:space="preserve"> </w:t>
      </w:r>
      <w:r w:rsidR="00A63EBE" w:rsidRPr="00C21D1D">
        <w:rPr>
          <w:rFonts w:ascii="Arial" w:hAnsi="Arial" w:cs="Arial"/>
          <w:sz w:val="21"/>
          <w:szCs w:val="21"/>
        </w:rPr>
        <w:t>stycze</w:t>
      </w:r>
      <w:r w:rsidR="00213D33" w:rsidRPr="00C21D1D">
        <w:rPr>
          <w:rFonts w:ascii="Arial" w:hAnsi="Arial" w:cs="Arial"/>
          <w:sz w:val="21"/>
          <w:szCs w:val="21"/>
        </w:rPr>
        <w:t>ń</w:t>
      </w:r>
      <w:r w:rsidR="00D15CEC" w:rsidRPr="00C21D1D">
        <w:rPr>
          <w:rFonts w:ascii="Arial" w:hAnsi="Arial" w:cs="Arial"/>
          <w:sz w:val="21"/>
          <w:szCs w:val="21"/>
        </w:rPr>
        <w:t xml:space="preserve"> - </w:t>
      </w:r>
      <w:r w:rsidR="00D144AB">
        <w:rPr>
          <w:rFonts w:ascii="Arial" w:hAnsi="Arial" w:cs="Arial"/>
          <w:sz w:val="21"/>
          <w:szCs w:val="21"/>
        </w:rPr>
        <w:t>lipiec</w:t>
      </w:r>
      <w:r w:rsidR="00A63EBE" w:rsidRPr="00C21D1D">
        <w:rPr>
          <w:rFonts w:ascii="Arial" w:hAnsi="Arial" w:cs="Arial"/>
          <w:sz w:val="21"/>
          <w:szCs w:val="21"/>
        </w:rPr>
        <w:t xml:space="preserve"> </w:t>
      </w:r>
      <w:r w:rsidR="00213D33" w:rsidRPr="00C21D1D">
        <w:rPr>
          <w:rFonts w:ascii="Arial" w:hAnsi="Arial" w:cs="Arial"/>
          <w:sz w:val="21"/>
          <w:szCs w:val="21"/>
        </w:rPr>
        <w:t>ub.</w:t>
      </w:r>
      <w:r w:rsidR="004A4165" w:rsidRPr="00C21D1D">
        <w:rPr>
          <w:rFonts w:ascii="Arial" w:hAnsi="Arial" w:cs="Arial"/>
          <w:sz w:val="21"/>
          <w:szCs w:val="21"/>
        </w:rPr>
        <w:t xml:space="preserve"> roku</w:t>
      </w:r>
      <w:r w:rsidRPr="00C21D1D">
        <w:rPr>
          <w:rFonts w:ascii="Arial" w:hAnsi="Arial" w:cs="Arial"/>
          <w:sz w:val="21"/>
          <w:szCs w:val="21"/>
        </w:rPr>
        <w:t xml:space="preserve"> o </w:t>
      </w:r>
      <w:r w:rsidR="00EF38B6" w:rsidRPr="00C21D1D">
        <w:rPr>
          <w:rFonts w:ascii="Arial" w:hAnsi="Arial" w:cs="Arial"/>
          <w:sz w:val="21"/>
          <w:szCs w:val="21"/>
        </w:rPr>
        <w:t>1,</w:t>
      </w:r>
      <w:r w:rsidR="00D144AB">
        <w:rPr>
          <w:rFonts w:ascii="Arial" w:hAnsi="Arial" w:cs="Arial"/>
          <w:sz w:val="21"/>
          <w:szCs w:val="21"/>
        </w:rPr>
        <w:t>4</w:t>
      </w:r>
      <w:r w:rsidR="00C21D1D">
        <w:rPr>
          <w:rFonts w:ascii="Arial" w:hAnsi="Arial" w:cs="Arial"/>
          <w:sz w:val="21"/>
          <w:szCs w:val="21"/>
        </w:rPr>
        <w:t xml:space="preserve"> </w:t>
      </w:r>
      <w:r w:rsidRPr="00C21D1D">
        <w:rPr>
          <w:rFonts w:ascii="Arial" w:hAnsi="Arial" w:cs="Arial"/>
          <w:sz w:val="21"/>
          <w:szCs w:val="21"/>
        </w:rPr>
        <w:t xml:space="preserve">p. proc. i wyniósł </w:t>
      </w:r>
      <w:r w:rsidR="00EF38B6" w:rsidRPr="00C21D1D">
        <w:rPr>
          <w:rFonts w:ascii="Arial" w:hAnsi="Arial" w:cs="Arial"/>
          <w:sz w:val="21"/>
          <w:szCs w:val="21"/>
        </w:rPr>
        <w:t>2,</w:t>
      </w:r>
      <w:r w:rsidR="00D144AB">
        <w:rPr>
          <w:rFonts w:ascii="Arial" w:hAnsi="Arial" w:cs="Arial"/>
          <w:sz w:val="21"/>
          <w:szCs w:val="21"/>
        </w:rPr>
        <w:t>9</w:t>
      </w:r>
      <w:r w:rsidRPr="00C21D1D">
        <w:rPr>
          <w:rFonts w:ascii="Arial" w:hAnsi="Arial" w:cs="Arial"/>
          <w:sz w:val="21"/>
          <w:szCs w:val="21"/>
        </w:rPr>
        <w:t xml:space="preserve">%, w imporcie był niższy o </w:t>
      </w:r>
      <w:r w:rsidR="000E4E98">
        <w:rPr>
          <w:rFonts w:ascii="Arial" w:hAnsi="Arial" w:cs="Arial"/>
          <w:sz w:val="21"/>
          <w:szCs w:val="21"/>
        </w:rPr>
        <w:t>3,</w:t>
      </w:r>
      <w:r w:rsidR="00D144AB">
        <w:rPr>
          <w:rFonts w:ascii="Arial" w:hAnsi="Arial" w:cs="Arial"/>
          <w:sz w:val="21"/>
          <w:szCs w:val="21"/>
        </w:rPr>
        <w:t>1</w:t>
      </w:r>
      <w:r w:rsidRPr="00C21D1D">
        <w:rPr>
          <w:rFonts w:ascii="Arial" w:hAnsi="Arial" w:cs="Arial"/>
          <w:sz w:val="21"/>
          <w:szCs w:val="21"/>
        </w:rPr>
        <w:t xml:space="preserve"> p. proc. i stanowił </w:t>
      </w:r>
      <w:r w:rsidR="00A86B3D">
        <w:rPr>
          <w:rFonts w:ascii="Arial" w:hAnsi="Arial" w:cs="Arial"/>
          <w:sz w:val="21"/>
          <w:szCs w:val="21"/>
        </w:rPr>
        <w:t>7,</w:t>
      </w:r>
      <w:r w:rsidR="00D144AB">
        <w:rPr>
          <w:rFonts w:ascii="Arial" w:hAnsi="Arial" w:cs="Arial"/>
          <w:sz w:val="21"/>
          <w:szCs w:val="21"/>
        </w:rPr>
        <w:t>9</w:t>
      </w:r>
      <w:r w:rsidRPr="00C21D1D">
        <w:rPr>
          <w:rFonts w:ascii="Arial" w:hAnsi="Arial" w:cs="Arial"/>
          <w:sz w:val="21"/>
          <w:szCs w:val="21"/>
        </w:rPr>
        <w:t xml:space="preserve">%. Ujemne </w:t>
      </w:r>
      <w:r w:rsidR="000E4E98">
        <w:rPr>
          <w:rFonts w:ascii="Arial" w:hAnsi="Arial" w:cs="Arial"/>
          <w:sz w:val="21"/>
          <w:szCs w:val="21"/>
        </w:rPr>
        <w:t xml:space="preserve"> </w:t>
      </w:r>
      <w:r w:rsidRPr="00C21D1D">
        <w:rPr>
          <w:rFonts w:ascii="Arial" w:hAnsi="Arial" w:cs="Arial"/>
          <w:sz w:val="21"/>
          <w:szCs w:val="21"/>
        </w:rPr>
        <w:t xml:space="preserve">saldo wyniosło </w:t>
      </w:r>
      <w:r w:rsidR="00D479A7">
        <w:rPr>
          <w:rFonts w:ascii="Arial" w:hAnsi="Arial" w:cs="Arial"/>
          <w:sz w:val="21"/>
          <w:szCs w:val="21"/>
        </w:rPr>
        <w:t>20461,3</w:t>
      </w:r>
      <w:r w:rsidRPr="00C21D1D">
        <w:rPr>
          <w:rFonts w:ascii="Arial" w:hAnsi="Arial" w:cs="Arial"/>
          <w:sz w:val="21"/>
          <w:szCs w:val="21"/>
        </w:rPr>
        <w:t xml:space="preserve"> mln zł (minus </w:t>
      </w:r>
      <w:r w:rsidR="00D479A7">
        <w:rPr>
          <w:rFonts w:ascii="Arial" w:hAnsi="Arial" w:cs="Arial"/>
          <w:sz w:val="21"/>
          <w:szCs w:val="21"/>
        </w:rPr>
        <w:t>5547,</w:t>
      </w:r>
      <w:r w:rsidR="001B696F">
        <w:rPr>
          <w:rFonts w:ascii="Arial" w:hAnsi="Arial" w:cs="Arial"/>
          <w:sz w:val="21"/>
          <w:szCs w:val="21"/>
        </w:rPr>
        <w:t>0</w:t>
      </w:r>
      <w:r w:rsidRPr="00C21D1D">
        <w:rPr>
          <w:rFonts w:ascii="Arial" w:hAnsi="Arial" w:cs="Arial"/>
          <w:sz w:val="21"/>
          <w:szCs w:val="21"/>
        </w:rPr>
        <w:t xml:space="preserve"> mln USD, minus </w:t>
      </w:r>
      <w:r w:rsidR="00D479A7">
        <w:rPr>
          <w:rFonts w:ascii="Arial" w:hAnsi="Arial" w:cs="Arial"/>
          <w:sz w:val="21"/>
          <w:szCs w:val="21"/>
        </w:rPr>
        <w:t>4929,</w:t>
      </w:r>
      <w:r w:rsidR="001B696F">
        <w:rPr>
          <w:rFonts w:ascii="Arial" w:hAnsi="Arial" w:cs="Arial"/>
          <w:sz w:val="21"/>
          <w:szCs w:val="21"/>
        </w:rPr>
        <w:t>6</w:t>
      </w:r>
      <w:r w:rsidRPr="00C21D1D">
        <w:rPr>
          <w:rFonts w:ascii="Arial" w:hAnsi="Arial" w:cs="Arial"/>
          <w:sz w:val="21"/>
          <w:szCs w:val="21"/>
        </w:rPr>
        <w:t xml:space="preserve"> mln EUR) wobec minus </w:t>
      </w:r>
      <w:r w:rsidR="00D479A7">
        <w:rPr>
          <w:rFonts w:ascii="Arial" w:hAnsi="Arial" w:cs="Arial"/>
          <w:sz w:val="21"/>
          <w:szCs w:val="21"/>
        </w:rPr>
        <w:t>27079,1</w:t>
      </w:r>
      <w:r w:rsidRPr="00C21D1D">
        <w:rPr>
          <w:rFonts w:ascii="Arial" w:hAnsi="Arial" w:cs="Arial"/>
          <w:sz w:val="21"/>
          <w:szCs w:val="21"/>
        </w:rPr>
        <w:t xml:space="preserve"> mln zł (minus </w:t>
      </w:r>
      <w:r w:rsidR="00D479A7">
        <w:rPr>
          <w:rFonts w:ascii="Arial" w:hAnsi="Arial" w:cs="Arial"/>
          <w:sz w:val="21"/>
          <w:szCs w:val="21"/>
        </w:rPr>
        <w:t>8895,9</w:t>
      </w:r>
      <w:r w:rsidRPr="00C21D1D">
        <w:rPr>
          <w:rFonts w:ascii="Arial" w:hAnsi="Arial" w:cs="Arial"/>
          <w:sz w:val="21"/>
          <w:szCs w:val="21"/>
        </w:rPr>
        <w:t xml:space="preserve"> mln USD, minus </w:t>
      </w:r>
      <w:r w:rsidR="00D479A7">
        <w:rPr>
          <w:rFonts w:ascii="Arial" w:hAnsi="Arial" w:cs="Arial"/>
          <w:sz w:val="21"/>
          <w:szCs w:val="21"/>
        </w:rPr>
        <w:t>6477,9</w:t>
      </w:r>
      <w:r w:rsidRPr="00C21D1D">
        <w:rPr>
          <w:rFonts w:ascii="Arial" w:hAnsi="Arial" w:cs="Arial"/>
          <w:sz w:val="21"/>
          <w:szCs w:val="21"/>
        </w:rPr>
        <w:t xml:space="preserve"> mln  EUR) </w:t>
      </w:r>
      <w:r w:rsidRPr="00C21D1D">
        <w:rPr>
          <w:rFonts w:ascii="Arial" w:hAnsi="Arial" w:cs="Arial"/>
          <w:spacing w:val="-3"/>
          <w:sz w:val="21"/>
          <w:szCs w:val="21"/>
        </w:rPr>
        <w:t xml:space="preserve">przed rokiem. </w:t>
      </w:r>
    </w:p>
    <w:p w:rsidR="008035E1" w:rsidRDefault="008035E1" w:rsidP="008035E1">
      <w:pPr>
        <w:spacing w:before="240" w:line="240" w:lineRule="auto"/>
        <w:jc w:val="both"/>
        <w:rPr>
          <w:rFonts w:ascii="Arial" w:hAnsi="Arial" w:cs="Arial"/>
          <w:spacing w:val="-3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Po </w:t>
      </w:r>
      <w:r w:rsidR="00D479A7">
        <w:rPr>
          <w:rFonts w:ascii="Arial" w:hAnsi="Arial" w:cs="Arial"/>
          <w:sz w:val="21"/>
          <w:szCs w:val="21"/>
        </w:rPr>
        <w:t>siedmiu</w:t>
      </w:r>
      <w:r>
        <w:rPr>
          <w:rFonts w:ascii="Arial" w:hAnsi="Arial" w:cs="Arial"/>
          <w:sz w:val="21"/>
          <w:szCs w:val="21"/>
        </w:rPr>
        <w:t xml:space="preserve"> miesiącach b</w:t>
      </w:r>
      <w:r>
        <w:rPr>
          <w:rFonts w:ascii="Arial" w:hAnsi="Arial" w:cs="Arial"/>
          <w:spacing w:val="-3"/>
          <w:sz w:val="21"/>
          <w:szCs w:val="21"/>
        </w:rPr>
        <w:t xml:space="preserve">r. </w:t>
      </w:r>
      <w:r>
        <w:rPr>
          <w:rFonts w:ascii="Arial" w:hAnsi="Arial" w:cs="Arial"/>
          <w:b/>
          <w:bCs/>
          <w:spacing w:val="-3"/>
          <w:sz w:val="21"/>
          <w:szCs w:val="21"/>
        </w:rPr>
        <w:t>Ukraina</w:t>
      </w:r>
      <w:r>
        <w:rPr>
          <w:rFonts w:ascii="Arial" w:hAnsi="Arial" w:cs="Arial"/>
          <w:spacing w:val="-3"/>
          <w:sz w:val="21"/>
          <w:szCs w:val="21"/>
        </w:rPr>
        <w:t xml:space="preserve"> zajmowała osiemnaste miejsce na liście naszych partnerów handlowych w eksporcie oraz dwudzieste </w:t>
      </w:r>
      <w:r w:rsidR="00D479A7">
        <w:rPr>
          <w:rFonts w:ascii="Arial" w:hAnsi="Arial" w:cs="Arial"/>
          <w:spacing w:val="-3"/>
          <w:sz w:val="21"/>
          <w:szCs w:val="21"/>
        </w:rPr>
        <w:t>trzecie</w:t>
      </w:r>
      <w:r>
        <w:rPr>
          <w:rFonts w:ascii="Arial" w:hAnsi="Arial" w:cs="Arial"/>
          <w:spacing w:val="-3"/>
          <w:sz w:val="21"/>
          <w:szCs w:val="21"/>
        </w:rPr>
        <w:t xml:space="preserve"> – w imporcie (w analogicznym okresie ub. roku odpowiednio piętnaste i dwudzieste pierwsze miejsce). Eksport wyniósł </w:t>
      </w:r>
      <w:r w:rsidR="00D479A7">
        <w:rPr>
          <w:rFonts w:ascii="Arial" w:hAnsi="Arial" w:cs="Arial"/>
          <w:spacing w:val="-3"/>
          <w:sz w:val="21"/>
          <w:szCs w:val="21"/>
        </w:rPr>
        <w:t>6532,6</w:t>
      </w:r>
      <w:r>
        <w:rPr>
          <w:rFonts w:ascii="Arial" w:hAnsi="Arial" w:cs="Arial"/>
          <w:spacing w:val="-3"/>
          <w:sz w:val="21"/>
          <w:szCs w:val="21"/>
        </w:rPr>
        <w:t xml:space="preserve"> mln zł (</w:t>
      </w:r>
      <w:r w:rsidR="00D479A7">
        <w:rPr>
          <w:rFonts w:ascii="Arial" w:hAnsi="Arial" w:cs="Arial"/>
          <w:spacing w:val="-3"/>
          <w:sz w:val="21"/>
          <w:szCs w:val="21"/>
        </w:rPr>
        <w:t>1755,8</w:t>
      </w:r>
      <w:r>
        <w:rPr>
          <w:rFonts w:ascii="Arial" w:hAnsi="Arial" w:cs="Arial"/>
          <w:spacing w:val="-3"/>
          <w:sz w:val="21"/>
          <w:szCs w:val="21"/>
        </w:rPr>
        <w:t xml:space="preserve"> mln USD, 1</w:t>
      </w:r>
      <w:r w:rsidR="00D479A7">
        <w:rPr>
          <w:rFonts w:ascii="Arial" w:hAnsi="Arial" w:cs="Arial"/>
          <w:spacing w:val="-3"/>
          <w:sz w:val="21"/>
          <w:szCs w:val="21"/>
        </w:rPr>
        <w:t>570,5</w:t>
      </w:r>
      <w:r>
        <w:rPr>
          <w:rFonts w:ascii="Arial" w:hAnsi="Arial" w:cs="Arial"/>
          <w:spacing w:val="-3"/>
          <w:sz w:val="21"/>
          <w:szCs w:val="21"/>
        </w:rPr>
        <w:t xml:space="preserve"> mln EUR), a import </w:t>
      </w:r>
      <w:r w:rsidR="00D479A7">
        <w:rPr>
          <w:rFonts w:ascii="Arial" w:hAnsi="Arial" w:cs="Arial"/>
          <w:spacing w:val="-3"/>
          <w:sz w:val="21"/>
          <w:szCs w:val="21"/>
        </w:rPr>
        <w:t>3506,5</w:t>
      </w:r>
      <w:r>
        <w:rPr>
          <w:rFonts w:ascii="Arial" w:hAnsi="Arial" w:cs="Arial"/>
          <w:spacing w:val="-3"/>
          <w:sz w:val="21"/>
          <w:szCs w:val="21"/>
        </w:rPr>
        <w:t xml:space="preserve"> mln zł (</w:t>
      </w:r>
      <w:r w:rsidR="00D479A7">
        <w:rPr>
          <w:rFonts w:ascii="Arial" w:hAnsi="Arial" w:cs="Arial"/>
          <w:spacing w:val="-3"/>
          <w:sz w:val="21"/>
          <w:szCs w:val="21"/>
        </w:rPr>
        <w:t>943,7</w:t>
      </w:r>
      <w:r>
        <w:rPr>
          <w:rFonts w:ascii="Arial" w:hAnsi="Arial" w:cs="Arial"/>
          <w:spacing w:val="-3"/>
          <w:sz w:val="21"/>
          <w:szCs w:val="21"/>
        </w:rPr>
        <w:t xml:space="preserve"> mln USD, </w:t>
      </w:r>
      <w:r w:rsidR="00D479A7">
        <w:rPr>
          <w:rFonts w:ascii="Arial" w:hAnsi="Arial" w:cs="Arial"/>
          <w:spacing w:val="-3"/>
          <w:sz w:val="21"/>
          <w:szCs w:val="21"/>
        </w:rPr>
        <w:t>842,3</w:t>
      </w:r>
      <w:r>
        <w:rPr>
          <w:rFonts w:ascii="Arial" w:hAnsi="Arial" w:cs="Arial"/>
          <w:spacing w:val="-3"/>
          <w:sz w:val="21"/>
          <w:szCs w:val="21"/>
        </w:rPr>
        <w:t xml:space="preserve"> mln EUR). Obroty z Ukrainą spadły w eksporcie o 1</w:t>
      </w:r>
      <w:r w:rsidR="00D479A7">
        <w:rPr>
          <w:rFonts w:ascii="Arial" w:hAnsi="Arial" w:cs="Arial"/>
          <w:spacing w:val="-3"/>
          <w:sz w:val="21"/>
          <w:szCs w:val="21"/>
        </w:rPr>
        <w:t>0,7</w:t>
      </w:r>
      <w:r>
        <w:rPr>
          <w:rFonts w:ascii="Arial" w:hAnsi="Arial" w:cs="Arial"/>
          <w:spacing w:val="-3"/>
          <w:sz w:val="21"/>
          <w:szCs w:val="21"/>
        </w:rPr>
        <w:t xml:space="preserve">% w zł (o </w:t>
      </w:r>
      <w:r w:rsidR="00D479A7">
        <w:rPr>
          <w:rFonts w:ascii="Arial" w:hAnsi="Arial" w:cs="Arial"/>
          <w:spacing w:val="-3"/>
          <w:sz w:val="21"/>
          <w:szCs w:val="21"/>
        </w:rPr>
        <w:t>26,9</w:t>
      </w:r>
      <w:r>
        <w:rPr>
          <w:rFonts w:ascii="Arial" w:hAnsi="Arial" w:cs="Arial"/>
          <w:spacing w:val="-3"/>
          <w:sz w:val="21"/>
          <w:szCs w:val="21"/>
        </w:rPr>
        <w:t>% w USD i o 1</w:t>
      </w:r>
      <w:r w:rsidR="00D479A7">
        <w:rPr>
          <w:rFonts w:ascii="Arial" w:hAnsi="Arial" w:cs="Arial"/>
          <w:spacing w:val="-3"/>
          <w:sz w:val="21"/>
          <w:szCs w:val="21"/>
        </w:rPr>
        <w:t>0,3</w:t>
      </w:r>
      <w:r>
        <w:rPr>
          <w:rFonts w:ascii="Arial" w:hAnsi="Arial" w:cs="Arial"/>
          <w:spacing w:val="-3"/>
          <w:sz w:val="21"/>
          <w:szCs w:val="21"/>
        </w:rPr>
        <w:t xml:space="preserve">% w EUR), a w imporcie o </w:t>
      </w:r>
      <w:r w:rsidR="00D479A7">
        <w:rPr>
          <w:rFonts w:ascii="Arial" w:hAnsi="Arial" w:cs="Arial"/>
          <w:spacing w:val="-3"/>
          <w:sz w:val="21"/>
          <w:szCs w:val="21"/>
        </w:rPr>
        <w:t>21,8</w:t>
      </w:r>
      <w:r>
        <w:rPr>
          <w:rFonts w:ascii="Arial" w:hAnsi="Arial" w:cs="Arial"/>
          <w:spacing w:val="-3"/>
          <w:sz w:val="21"/>
          <w:szCs w:val="21"/>
        </w:rPr>
        <w:t>% w zł (</w:t>
      </w:r>
      <w:r w:rsidR="00D479A7">
        <w:rPr>
          <w:rFonts w:ascii="Arial" w:hAnsi="Arial" w:cs="Arial"/>
          <w:spacing w:val="-3"/>
          <w:sz w:val="21"/>
          <w:szCs w:val="21"/>
        </w:rPr>
        <w:t>35,9</w:t>
      </w:r>
      <w:r>
        <w:rPr>
          <w:rFonts w:ascii="Arial" w:hAnsi="Arial" w:cs="Arial"/>
          <w:spacing w:val="-3"/>
          <w:sz w:val="21"/>
          <w:szCs w:val="21"/>
        </w:rPr>
        <w:t xml:space="preserve">% w USD, </w:t>
      </w:r>
      <w:r w:rsidR="00D479A7">
        <w:rPr>
          <w:rFonts w:ascii="Arial" w:hAnsi="Arial" w:cs="Arial"/>
          <w:spacing w:val="-3"/>
          <w:sz w:val="21"/>
          <w:szCs w:val="21"/>
        </w:rPr>
        <w:t>21,5</w:t>
      </w:r>
      <w:r>
        <w:rPr>
          <w:rFonts w:ascii="Arial" w:hAnsi="Arial" w:cs="Arial"/>
          <w:spacing w:val="-3"/>
          <w:sz w:val="21"/>
          <w:szCs w:val="21"/>
        </w:rPr>
        <w:t xml:space="preserve">% w EUR) w porównaniu ze styczniem – </w:t>
      </w:r>
      <w:r w:rsidR="00D479A7">
        <w:rPr>
          <w:rFonts w:ascii="Arial" w:hAnsi="Arial" w:cs="Arial"/>
          <w:spacing w:val="-3"/>
          <w:sz w:val="21"/>
          <w:szCs w:val="21"/>
        </w:rPr>
        <w:t>lipcem</w:t>
      </w:r>
      <w:r>
        <w:rPr>
          <w:rFonts w:ascii="Arial" w:hAnsi="Arial" w:cs="Arial"/>
          <w:spacing w:val="-3"/>
          <w:sz w:val="21"/>
          <w:szCs w:val="21"/>
        </w:rPr>
        <w:t xml:space="preserve"> ub. roku. </w:t>
      </w:r>
      <w:r>
        <w:rPr>
          <w:rFonts w:ascii="Arial" w:hAnsi="Arial" w:cs="Arial"/>
          <w:sz w:val="21"/>
          <w:szCs w:val="21"/>
        </w:rPr>
        <w:t>Udział Ukrainy</w:t>
      </w:r>
      <w:r>
        <w:rPr>
          <w:rFonts w:ascii="Arial" w:hAnsi="Arial" w:cs="Arial"/>
          <w:b/>
          <w:bCs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w obrotach obniżył się w porównaniu z analogicznym okresem ub. r. o 0,3 p. proc. i wyniósł 1,5% w eksporcie i 0,8% w imporcie. </w:t>
      </w:r>
      <w:r>
        <w:rPr>
          <w:rFonts w:ascii="Arial" w:hAnsi="Arial" w:cs="Arial"/>
          <w:spacing w:val="-3"/>
          <w:sz w:val="21"/>
          <w:szCs w:val="21"/>
        </w:rPr>
        <w:t xml:space="preserve">Dodatnie saldo wyniosło </w:t>
      </w:r>
      <w:r w:rsidR="00D479A7">
        <w:rPr>
          <w:rFonts w:ascii="Arial" w:hAnsi="Arial" w:cs="Arial"/>
          <w:spacing w:val="-3"/>
          <w:sz w:val="21"/>
          <w:szCs w:val="21"/>
        </w:rPr>
        <w:t>3026,1</w:t>
      </w:r>
      <w:r>
        <w:rPr>
          <w:rFonts w:ascii="Arial" w:hAnsi="Arial" w:cs="Arial"/>
          <w:spacing w:val="-3"/>
          <w:sz w:val="21"/>
          <w:szCs w:val="21"/>
        </w:rPr>
        <w:t xml:space="preserve"> mln zł </w:t>
      </w:r>
      <w:r>
        <w:rPr>
          <w:rFonts w:ascii="Arial" w:hAnsi="Arial" w:cs="Arial"/>
          <w:sz w:val="21"/>
          <w:szCs w:val="21"/>
        </w:rPr>
        <w:t>(</w:t>
      </w:r>
      <w:r w:rsidR="00D479A7">
        <w:rPr>
          <w:rFonts w:ascii="Arial" w:hAnsi="Arial" w:cs="Arial"/>
          <w:sz w:val="21"/>
          <w:szCs w:val="21"/>
        </w:rPr>
        <w:t>812,1</w:t>
      </w:r>
      <w:r>
        <w:rPr>
          <w:rFonts w:ascii="Arial" w:hAnsi="Arial" w:cs="Arial"/>
          <w:sz w:val="21"/>
          <w:szCs w:val="21"/>
        </w:rPr>
        <w:t xml:space="preserve"> mln USD, </w:t>
      </w:r>
      <w:r w:rsidR="00D479A7">
        <w:rPr>
          <w:rFonts w:ascii="Arial" w:hAnsi="Arial" w:cs="Arial"/>
          <w:sz w:val="21"/>
          <w:szCs w:val="21"/>
        </w:rPr>
        <w:t>728,2</w:t>
      </w:r>
      <w:r>
        <w:rPr>
          <w:rFonts w:ascii="Arial" w:hAnsi="Arial" w:cs="Arial"/>
          <w:sz w:val="21"/>
          <w:szCs w:val="21"/>
        </w:rPr>
        <w:t xml:space="preserve"> mln EUR) wobec </w:t>
      </w:r>
      <w:r w:rsidR="00D479A7">
        <w:rPr>
          <w:rFonts w:ascii="Arial" w:hAnsi="Arial" w:cs="Arial"/>
          <w:sz w:val="21"/>
          <w:szCs w:val="21"/>
        </w:rPr>
        <w:t>2832,5</w:t>
      </w:r>
      <w:r>
        <w:rPr>
          <w:rFonts w:ascii="Arial" w:hAnsi="Arial" w:cs="Arial"/>
          <w:sz w:val="21"/>
          <w:szCs w:val="21"/>
        </w:rPr>
        <w:t xml:space="preserve"> mln zł (</w:t>
      </w:r>
      <w:r w:rsidR="00D479A7">
        <w:rPr>
          <w:rFonts w:ascii="Arial" w:hAnsi="Arial" w:cs="Arial"/>
          <w:sz w:val="21"/>
          <w:szCs w:val="21"/>
        </w:rPr>
        <w:t>929,9</w:t>
      </w:r>
      <w:r>
        <w:rPr>
          <w:rFonts w:ascii="Arial" w:hAnsi="Arial" w:cs="Arial"/>
          <w:sz w:val="21"/>
          <w:szCs w:val="21"/>
        </w:rPr>
        <w:t xml:space="preserve"> mln USD, </w:t>
      </w:r>
      <w:r w:rsidR="00D479A7">
        <w:rPr>
          <w:rFonts w:ascii="Arial" w:hAnsi="Arial" w:cs="Arial"/>
          <w:sz w:val="21"/>
          <w:szCs w:val="21"/>
        </w:rPr>
        <w:t>678,4</w:t>
      </w:r>
      <w:r>
        <w:rPr>
          <w:rFonts w:ascii="Arial" w:hAnsi="Arial" w:cs="Arial"/>
          <w:sz w:val="21"/>
          <w:szCs w:val="21"/>
        </w:rPr>
        <w:t xml:space="preserve"> mln EUR) </w:t>
      </w:r>
      <w:r>
        <w:rPr>
          <w:rFonts w:ascii="Arial" w:hAnsi="Arial" w:cs="Arial"/>
          <w:spacing w:val="-3"/>
          <w:sz w:val="21"/>
          <w:szCs w:val="21"/>
        </w:rPr>
        <w:t>przed rokiem.</w:t>
      </w:r>
    </w:p>
    <w:p w:rsidR="00817E2F" w:rsidRPr="00C21D1D" w:rsidRDefault="00D479A7" w:rsidP="001F2EC9">
      <w:pPr>
        <w:tabs>
          <w:tab w:val="left" w:pos="-720"/>
          <w:tab w:val="left" w:pos="1109"/>
          <w:tab w:val="left" w:pos="1386"/>
          <w:tab w:val="left" w:pos="1663"/>
          <w:tab w:val="left" w:pos="1940"/>
          <w:tab w:val="left" w:pos="2218"/>
          <w:tab w:val="left" w:pos="2495"/>
          <w:tab w:val="left" w:pos="2772"/>
          <w:tab w:val="left" w:pos="3049"/>
          <w:tab w:val="left" w:pos="3326"/>
          <w:tab w:val="left" w:pos="3604"/>
          <w:tab w:val="left" w:pos="3881"/>
          <w:tab w:val="left" w:pos="4158"/>
          <w:tab w:val="left" w:pos="4435"/>
          <w:tab w:val="left" w:pos="4712"/>
          <w:tab w:val="left" w:pos="4990"/>
          <w:tab w:val="left" w:pos="5267"/>
          <w:tab w:val="left" w:pos="5544"/>
          <w:tab w:val="left" w:pos="5821"/>
          <w:tab w:val="left" w:pos="6098"/>
          <w:tab w:val="left" w:pos="6376"/>
          <w:tab w:val="left" w:pos="6653"/>
          <w:tab w:val="left" w:pos="6930"/>
          <w:tab w:val="left" w:pos="7207"/>
          <w:tab w:val="left" w:pos="7484"/>
          <w:tab w:val="left" w:pos="7762"/>
          <w:tab w:val="left" w:pos="8039"/>
          <w:tab w:val="left" w:pos="8316"/>
          <w:tab w:val="left" w:pos="8593"/>
          <w:tab w:val="left" w:pos="8870"/>
          <w:tab w:val="left" w:pos="9148"/>
          <w:tab w:val="left" w:pos="10065"/>
        </w:tabs>
        <w:suppressAutoHyphens/>
        <w:spacing w:before="240" w:after="0" w:line="240" w:lineRule="auto"/>
        <w:ind w:right="28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Po siedmiu miesiącach</w:t>
      </w:r>
      <w:r w:rsidR="00D15CEC" w:rsidRPr="00C21D1D">
        <w:rPr>
          <w:rFonts w:ascii="Arial" w:hAnsi="Arial" w:cs="Arial"/>
          <w:sz w:val="21"/>
          <w:szCs w:val="21"/>
        </w:rPr>
        <w:t xml:space="preserve"> </w:t>
      </w:r>
      <w:r w:rsidR="00864E2B" w:rsidRPr="00C21D1D">
        <w:rPr>
          <w:rFonts w:ascii="Arial" w:hAnsi="Arial" w:cs="Arial"/>
          <w:sz w:val="21"/>
          <w:szCs w:val="21"/>
        </w:rPr>
        <w:t>b</w:t>
      </w:r>
      <w:r w:rsidR="00817E2F" w:rsidRPr="00C21D1D">
        <w:rPr>
          <w:rFonts w:ascii="Arial" w:hAnsi="Arial" w:cs="Arial"/>
          <w:sz w:val="21"/>
          <w:szCs w:val="21"/>
        </w:rPr>
        <w:t xml:space="preserve">r. wśród </w:t>
      </w:r>
      <w:r w:rsidR="00817E2F" w:rsidRPr="00C21D1D">
        <w:rPr>
          <w:rFonts w:ascii="Arial" w:hAnsi="Arial" w:cs="Arial"/>
          <w:b/>
          <w:sz w:val="21"/>
          <w:szCs w:val="21"/>
        </w:rPr>
        <w:t>głównych</w:t>
      </w:r>
      <w:r w:rsidR="00817E2F" w:rsidRPr="00C21D1D">
        <w:rPr>
          <w:rFonts w:ascii="Arial" w:hAnsi="Arial" w:cs="Arial"/>
          <w:sz w:val="21"/>
          <w:szCs w:val="21"/>
        </w:rPr>
        <w:t xml:space="preserve"> </w:t>
      </w:r>
      <w:r w:rsidR="00817E2F" w:rsidRPr="00C21D1D">
        <w:rPr>
          <w:rFonts w:ascii="Arial" w:hAnsi="Arial" w:cs="Arial"/>
          <w:b/>
          <w:sz w:val="21"/>
          <w:szCs w:val="21"/>
        </w:rPr>
        <w:t>partnerów handlowych</w:t>
      </w:r>
      <w:r w:rsidR="00817E2F" w:rsidRPr="00C21D1D">
        <w:rPr>
          <w:rFonts w:ascii="Arial" w:hAnsi="Arial" w:cs="Arial"/>
          <w:sz w:val="21"/>
          <w:szCs w:val="21"/>
        </w:rPr>
        <w:t xml:space="preserve"> Polski odnotowano wzrost eksportu do </w:t>
      </w:r>
      <w:r w:rsidR="0074537E" w:rsidRPr="00C21D1D">
        <w:rPr>
          <w:rFonts w:ascii="Arial" w:hAnsi="Arial" w:cs="Arial"/>
          <w:sz w:val="21"/>
          <w:szCs w:val="21"/>
        </w:rPr>
        <w:t>Holandii,</w:t>
      </w:r>
      <w:r w:rsidR="0074537E">
        <w:rPr>
          <w:rFonts w:ascii="Arial" w:hAnsi="Arial" w:cs="Arial"/>
          <w:sz w:val="21"/>
          <w:szCs w:val="21"/>
        </w:rPr>
        <w:t xml:space="preserve"> </w:t>
      </w:r>
      <w:r w:rsidR="009C1CBB" w:rsidRPr="00C21D1D">
        <w:rPr>
          <w:rFonts w:ascii="Arial" w:hAnsi="Arial" w:cs="Arial"/>
          <w:sz w:val="21"/>
          <w:szCs w:val="21"/>
        </w:rPr>
        <w:t>Hiszpanii</w:t>
      </w:r>
      <w:r w:rsidR="00817E2F" w:rsidRPr="00C21D1D">
        <w:rPr>
          <w:rFonts w:ascii="Arial" w:hAnsi="Arial" w:cs="Arial"/>
          <w:sz w:val="21"/>
          <w:szCs w:val="21"/>
        </w:rPr>
        <w:t xml:space="preserve">, </w:t>
      </w:r>
      <w:r w:rsidR="00356FF4" w:rsidRPr="00C21D1D">
        <w:rPr>
          <w:rFonts w:ascii="Arial" w:hAnsi="Arial" w:cs="Arial"/>
          <w:sz w:val="21"/>
          <w:szCs w:val="21"/>
        </w:rPr>
        <w:t xml:space="preserve">Włoch, </w:t>
      </w:r>
      <w:r w:rsidR="003576CB" w:rsidRPr="00C21D1D">
        <w:rPr>
          <w:rFonts w:ascii="Arial" w:hAnsi="Arial" w:cs="Arial"/>
          <w:sz w:val="21"/>
          <w:szCs w:val="21"/>
        </w:rPr>
        <w:t>Wielkiej Brytanii,</w:t>
      </w:r>
      <w:r w:rsidR="003576CB">
        <w:rPr>
          <w:rFonts w:ascii="Arial" w:hAnsi="Arial" w:cs="Arial"/>
          <w:sz w:val="21"/>
          <w:szCs w:val="21"/>
        </w:rPr>
        <w:t xml:space="preserve"> </w:t>
      </w:r>
      <w:r w:rsidR="00356FF4" w:rsidRPr="00C21D1D">
        <w:rPr>
          <w:rFonts w:ascii="Arial" w:hAnsi="Arial" w:cs="Arial"/>
          <w:sz w:val="21"/>
          <w:szCs w:val="21"/>
        </w:rPr>
        <w:t>Czech,</w:t>
      </w:r>
      <w:r w:rsidR="00356FF4">
        <w:rPr>
          <w:rFonts w:ascii="Arial" w:hAnsi="Arial" w:cs="Arial"/>
          <w:sz w:val="21"/>
          <w:szCs w:val="21"/>
        </w:rPr>
        <w:t xml:space="preserve"> </w:t>
      </w:r>
      <w:r w:rsidR="0074537E" w:rsidRPr="00C21D1D">
        <w:rPr>
          <w:rFonts w:ascii="Arial" w:hAnsi="Arial" w:cs="Arial"/>
          <w:sz w:val="21"/>
          <w:szCs w:val="21"/>
        </w:rPr>
        <w:t>Niemiec</w:t>
      </w:r>
      <w:r w:rsidR="0074537E">
        <w:rPr>
          <w:rFonts w:ascii="Arial" w:hAnsi="Arial" w:cs="Arial"/>
          <w:sz w:val="21"/>
          <w:szCs w:val="21"/>
        </w:rPr>
        <w:t xml:space="preserve">, </w:t>
      </w:r>
      <w:r w:rsidR="00DC0595" w:rsidRPr="00C21D1D">
        <w:rPr>
          <w:rFonts w:ascii="Arial" w:hAnsi="Arial" w:cs="Arial"/>
          <w:sz w:val="21"/>
          <w:szCs w:val="21"/>
        </w:rPr>
        <w:t>na Węgry</w:t>
      </w:r>
      <w:r w:rsidR="00FB13CD">
        <w:rPr>
          <w:rFonts w:ascii="Arial" w:hAnsi="Arial" w:cs="Arial"/>
          <w:sz w:val="21"/>
          <w:szCs w:val="21"/>
        </w:rPr>
        <w:t>, do</w:t>
      </w:r>
      <w:r w:rsidR="009C1CBB" w:rsidRPr="00C21D1D">
        <w:rPr>
          <w:rFonts w:ascii="Arial" w:hAnsi="Arial" w:cs="Arial"/>
          <w:sz w:val="21"/>
          <w:szCs w:val="21"/>
        </w:rPr>
        <w:t xml:space="preserve"> </w:t>
      </w:r>
      <w:r w:rsidR="00817E2F" w:rsidRPr="00C21D1D">
        <w:rPr>
          <w:rFonts w:ascii="Arial" w:hAnsi="Arial" w:cs="Arial"/>
          <w:sz w:val="21"/>
          <w:szCs w:val="21"/>
        </w:rPr>
        <w:t>Francji</w:t>
      </w:r>
      <w:r w:rsidR="00FB13CD">
        <w:rPr>
          <w:rFonts w:ascii="Arial" w:hAnsi="Arial" w:cs="Arial"/>
          <w:sz w:val="21"/>
          <w:szCs w:val="21"/>
        </w:rPr>
        <w:t xml:space="preserve"> i Szwecji</w:t>
      </w:r>
      <w:r w:rsidR="00817E2F" w:rsidRPr="00C21D1D">
        <w:rPr>
          <w:rFonts w:ascii="Arial" w:hAnsi="Arial" w:cs="Arial"/>
          <w:sz w:val="21"/>
          <w:szCs w:val="21"/>
        </w:rPr>
        <w:t>, a</w:t>
      </w:r>
      <w:r w:rsidR="001F2EC9" w:rsidRPr="00C21D1D">
        <w:rPr>
          <w:rFonts w:ascii="Arial" w:hAnsi="Arial" w:cs="Arial"/>
          <w:sz w:val="21"/>
          <w:szCs w:val="21"/>
        </w:rPr>
        <w:t> </w:t>
      </w:r>
      <w:r w:rsidR="00817E2F" w:rsidRPr="00C21D1D">
        <w:rPr>
          <w:rFonts w:ascii="Arial" w:hAnsi="Arial" w:cs="Arial"/>
          <w:sz w:val="21"/>
          <w:szCs w:val="21"/>
        </w:rPr>
        <w:t xml:space="preserve">importu – z Chin, </w:t>
      </w:r>
      <w:r w:rsidR="009C1CBB" w:rsidRPr="00C21D1D">
        <w:rPr>
          <w:rFonts w:ascii="Arial" w:hAnsi="Arial" w:cs="Arial"/>
          <w:sz w:val="21"/>
          <w:szCs w:val="21"/>
        </w:rPr>
        <w:t>Stanów Zjednoczonych</w:t>
      </w:r>
      <w:r w:rsidR="00D3526F" w:rsidRPr="00C21D1D">
        <w:rPr>
          <w:rFonts w:ascii="Arial" w:hAnsi="Arial" w:cs="Arial"/>
          <w:sz w:val="21"/>
          <w:szCs w:val="21"/>
        </w:rPr>
        <w:t>,</w:t>
      </w:r>
      <w:r w:rsidR="00817E2F" w:rsidRPr="00C21D1D">
        <w:rPr>
          <w:rFonts w:ascii="Arial" w:hAnsi="Arial" w:cs="Arial"/>
          <w:sz w:val="21"/>
          <w:szCs w:val="21"/>
        </w:rPr>
        <w:t xml:space="preserve"> </w:t>
      </w:r>
      <w:r w:rsidR="000E4E98" w:rsidRPr="00C21D1D">
        <w:rPr>
          <w:rFonts w:ascii="Arial" w:hAnsi="Arial" w:cs="Arial"/>
          <w:sz w:val="21"/>
          <w:szCs w:val="21"/>
        </w:rPr>
        <w:t>Niemiec,</w:t>
      </w:r>
      <w:r w:rsidR="000E4E98">
        <w:rPr>
          <w:rFonts w:ascii="Arial" w:hAnsi="Arial" w:cs="Arial"/>
          <w:sz w:val="21"/>
          <w:szCs w:val="21"/>
        </w:rPr>
        <w:t xml:space="preserve"> </w:t>
      </w:r>
      <w:r w:rsidR="00356FF4" w:rsidRPr="00C21D1D">
        <w:rPr>
          <w:rFonts w:ascii="Arial" w:hAnsi="Arial" w:cs="Arial"/>
          <w:sz w:val="21"/>
          <w:szCs w:val="21"/>
        </w:rPr>
        <w:t>Francji</w:t>
      </w:r>
      <w:r w:rsidR="00356FF4">
        <w:rPr>
          <w:rFonts w:ascii="Arial" w:hAnsi="Arial" w:cs="Arial"/>
          <w:sz w:val="21"/>
          <w:szCs w:val="21"/>
        </w:rPr>
        <w:t xml:space="preserve">, </w:t>
      </w:r>
      <w:r w:rsidR="0074537E" w:rsidRPr="00C21D1D">
        <w:rPr>
          <w:rFonts w:ascii="Arial" w:hAnsi="Arial" w:cs="Arial"/>
          <w:sz w:val="21"/>
          <w:szCs w:val="21"/>
        </w:rPr>
        <w:t>Czech</w:t>
      </w:r>
      <w:r w:rsidR="0074537E">
        <w:rPr>
          <w:rFonts w:ascii="Arial" w:hAnsi="Arial" w:cs="Arial"/>
          <w:sz w:val="21"/>
          <w:szCs w:val="21"/>
        </w:rPr>
        <w:t>,</w:t>
      </w:r>
      <w:r w:rsidR="0074537E" w:rsidRPr="00C21D1D">
        <w:rPr>
          <w:rFonts w:ascii="Arial" w:hAnsi="Arial" w:cs="Arial"/>
          <w:sz w:val="21"/>
          <w:szCs w:val="21"/>
        </w:rPr>
        <w:t xml:space="preserve"> </w:t>
      </w:r>
      <w:r w:rsidR="00356FF4">
        <w:rPr>
          <w:rFonts w:ascii="Arial" w:hAnsi="Arial" w:cs="Arial"/>
          <w:sz w:val="21"/>
          <w:szCs w:val="21"/>
        </w:rPr>
        <w:t xml:space="preserve">Belgii, Holandii i </w:t>
      </w:r>
      <w:r w:rsidR="0074537E">
        <w:rPr>
          <w:rFonts w:ascii="Arial" w:hAnsi="Arial" w:cs="Arial"/>
          <w:sz w:val="21"/>
          <w:szCs w:val="21"/>
        </w:rPr>
        <w:t>Wielkiej Brytanii</w:t>
      </w:r>
      <w:r w:rsidR="00817E2F" w:rsidRPr="00C21D1D">
        <w:rPr>
          <w:rFonts w:ascii="Arial" w:hAnsi="Arial" w:cs="Arial"/>
          <w:sz w:val="21"/>
          <w:szCs w:val="21"/>
        </w:rPr>
        <w:t xml:space="preserve">. Spadek eksportu odnotowano w obrotach z </w:t>
      </w:r>
      <w:r w:rsidR="00D3526F" w:rsidRPr="00C21D1D">
        <w:rPr>
          <w:rFonts w:ascii="Arial" w:hAnsi="Arial" w:cs="Arial"/>
          <w:sz w:val="21"/>
          <w:szCs w:val="21"/>
        </w:rPr>
        <w:t>Rosją</w:t>
      </w:r>
      <w:r w:rsidR="00817E2F" w:rsidRPr="00C21D1D">
        <w:rPr>
          <w:rFonts w:ascii="Arial" w:hAnsi="Arial" w:cs="Arial"/>
          <w:sz w:val="21"/>
          <w:szCs w:val="21"/>
        </w:rPr>
        <w:t>, a importu – z Rosją</w:t>
      </w:r>
      <w:r w:rsidR="000E4E98">
        <w:rPr>
          <w:rFonts w:ascii="Arial" w:hAnsi="Arial" w:cs="Arial"/>
          <w:sz w:val="21"/>
          <w:szCs w:val="21"/>
        </w:rPr>
        <w:t xml:space="preserve"> i</w:t>
      </w:r>
      <w:r w:rsidR="0074537E">
        <w:rPr>
          <w:rFonts w:ascii="Arial" w:hAnsi="Arial" w:cs="Arial"/>
          <w:sz w:val="21"/>
          <w:szCs w:val="21"/>
        </w:rPr>
        <w:t xml:space="preserve"> Włochami</w:t>
      </w:r>
      <w:r w:rsidR="00817E2F" w:rsidRPr="00C21D1D">
        <w:rPr>
          <w:rFonts w:ascii="Arial" w:hAnsi="Arial" w:cs="Arial"/>
          <w:sz w:val="21"/>
          <w:szCs w:val="21"/>
        </w:rPr>
        <w:t xml:space="preserve">. </w:t>
      </w:r>
    </w:p>
    <w:p w:rsidR="00C94F55" w:rsidRDefault="00817E2F" w:rsidP="00415CAE">
      <w:pPr>
        <w:spacing w:before="240" w:after="0" w:line="240" w:lineRule="auto"/>
        <w:ind w:right="-85"/>
        <w:jc w:val="both"/>
        <w:rPr>
          <w:rFonts w:ascii="Arial" w:hAnsi="Arial" w:cs="Arial"/>
          <w:sz w:val="21"/>
          <w:szCs w:val="21"/>
        </w:rPr>
      </w:pPr>
      <w:r w:rsidRPr="00C21D1D">
        <w:rPr>
          <w:rFonts w:ascii="Arial" w:hAnsi="Arial" w:cs="Arial"/>
          <w:sz w:val="21"/>
          <w:szCs w:val="21"/>
        </w:rPr>
        <w:t xml:space="preserve">Obroty z pierwszą dziesiątką naszych partnerów handlowych stanowiły </w:t>
      </w:r>
      <w:r w:rsidR="00D3526F" w:rsidRPr="00C21D1D">
        <w:rPr>
          <w:rFonts w:ascii="Arial" w:hAnsi="Arial" w:cs="Arial"/>
          <w:sz w:val="21"/>
          <w:szCs w:val="21"/>
        </w:rPr>
        <w:t>6</w:t>
      </w:r>
      <w:r w:rsidR="001F565B" w:rsidRPr="00C21D1D">
        <w:rPr>
          <w:rFonts w:ascii="Arial" w:hAnsi="Arial" w:cs="Arial"/>
          <w:sz w:val="21"/>
          <w:szCs w:val="21"/>
        </w:rPr>
        <w:t>6,</w:t>
      </w:r>
      <w:r w:rsidR="00356FF4">
        <w:rPr>
          <w:rFonts w:ascii="Arial" w:hAnsi="Arial" w:cs="Arial"/>
          <w:sz w:val="21"/>
          <w:szCs w:val="21"/>
        </w:rPr>
        <w:t>0</w:t>
      </w:r>
      <w:r w:rsidRPr="00C21D1D">
        <w:rPr>
          <w:rFonts w:ascii="Arial" w:hAnsi="Arial" w:cs="Arial"/>
          <w:sz w:val="21"/>
          <w:szCs w:val="21"/>
        </w:rPr>
        <w:t xml:space="preserve">% eksportu </w:t>
      </w:r>
      <w:r w:rsidR="00864E2B" w:rsidRPr="00C21D1D">
        <w:rPr>
          <w:rFonts w:ascii="Arial" w:hAnsi="Arial" w:cs="Arial"/>
          <w:sz w:val="21"/>
          <w:szCs w:val="21"/>
        </w:rPr>
        <w:t xml:space="preserve">ogółem i </w:t>
      </w:r>
      <w:r w:rsidR="000E4E98">
        <w:rPr>
          <w:rFonts w:ascii="Arial" w:hAnsi="Arial" w:cs="Arial"/>
          <w:sz w:val="21"/>
          <w:szCs w:val="21"/>
        </w:rPr>
        <w:t>66,2</w:t>
      </w:r>
      <w:r w:rsidR="00864E2B" w:rsidRPr="00C21D1D">
        <w:rPr>
          <w:rFonts w:ascii="Arial" w:hAnsi="Arial" w:cs="Arial"/>
          <w:sz w:val="21"/>
          <w:szCs w:val="21"/>
        </w:rPr>
        <w:t xml:space="preserve">% importu </w:t>
      </w:r>
      <w:r w:rsidR="00914F70" w:rsidRPr="00C21D1D">
        <w:rPr>
          <w:rFonts w:ascii="Arial" w:hAnsi="Arial" w:cs="Arial"/>
          <w:sz w:val="21"/>
          <w:szCs w:val="21"/>
        </w:rPr>
        <w:t xml:space="preserve">ogółem </w:t>
      </w:r>
      <w:r w:rsidRPr="00C21D1D">
        <w:rPr>
          <w:rFonts w:ascii="Arial" w:hAnsi="Arial" w:cs="Arial"/>
          <w:sz w:val="21"/>
          <w:szCs w:val="21"/>
        </w:rPr>
        <w:t>(</w:t>
      </w:r>
      <w:r w:rsidR="00864E2B" w:rsidRPr="00C21D1D">
        <w:rPr>
          <w:rFonts w:ascii="Arial" w:hAnsi="Arial" w:cs="Arial"/>
          <w:sz w:val="21"/>
          <w:szCs w:val="21"/>
        </w:rPr>
        <w:t>wobec odpowiednio</w:t>
      </w:r>
      <w:r w:rsidRPr="00C21D1D">
        <w:rPr>
          <w:rFonts w:ascii="Arial" w:hAnsi="Arial" w:cs="Arial"/>
          <w:sz w:val="21"/>
          <w:szCs w:val="21"/>
        </w:rPr>
        <w:t xml:space="preserve"> 6</w:t>
      </w:r>
      <w:r w:rsidR="001F565B" w:rsidRPr="00C21D1D">
        <w:rPr>
          <w:rFonts w:ascii="Arial" w:hAnsi="Arial" w:cs="Arial"/>
          <w:sz w:val="21"/>
          <w:szCs w:val="21"/>
        </w:rPr>
        <w:t>5,</w:t>
      </w:r>
      <w:r w:rsidR="00356FF4">
        <w:rPr>
          <w:rFonts w:ascii="Arial" w:hAnsi="Arial" w:cs="Arial"/>
          <w:sz w:val="21"/>
          <w:szCs w:val="21"/>
        </w:rPr>
        <w:t>2</w:t>
      </w:r>
      <w:r w:rsidRPr="00C21D1D">
        <w:rPr>
          <w:rFonts w:ascii="Arial" w:hAnsi="Arial" w:cs="Arial"/>
          <w:sz w:val="21"/>
          <w:szCs w:val="21"/>
        </w:rPr>
        <w:t>%</w:t>
      </w:r>
      <w:r w:rsidR="00864E2B" w:rsidRPr="00C21D1D">
        <w:rPr>
          <w:rFonts w:ascii="Arial" w:hAnsi="Arial" w:cs="Arial"/>
          <w:sz w:val="21"/>
          <w:szCs w:val="21"/>
        </w:rPr>
        <w:t xml:space="preserve"> i </w:t>
      </w:r>
      <w:r w:rsidR="00281B7B" w:rsidRPr="00C21D1D">
        <w:rPr>
          <w:rFonts w:ascii="Arial" w:hAnsi="Arial" w:cs="Arial"/>
          <w:sz w:val="21"/>
          <w:szCs w:val="21"/>
        </w:rPr>
        <w:t>6</w:t>
      </w:r>
      <w:r w:rsidR="000E4E98">
        <w:rPr>
          <w:rFonts w:ascii="Arial" w:hAnsi="Arial" w:cs="Arial"/>
          <w:sz w:val="21"/>
          <w:szCs w:val="21"/>
        </w:rPr>
        <w:t>6,</w:t>
      </w:r>
      <w:r w:rsidR="00356FF4">
        <w:rPr>
          <w:rFonts w:ascii="Arial" w:hAnsi="Arial" w:cs="Arial"/>
          <w:sz w:val="21"/>
          <w:szCs w:val="21"/>
        </w:rPr>
        <w:t>8</w:t>
      </w:r>
      <w:r w:rsidRPr="00C21D1D">
        <w:rPr>
          <w:rFonts w:ascii="Arial" w:hAnsi="Arial" w:cs="Arial"/>
          <w:sz w:val="21"/>
          <w:szCs w:val="21"/>
        </w:rPr>
        <w:t xml:space="preserve">% </w:t>
      </w:r>
      <w:r w:rsidR="00D3526F" w:rsidRPr="00C21D1D">
        <w:rPr>
          <w:rFonts w:ascii="Arial" w:hAnsi="Arial" w:cs="Arial"/>
          <w:sz w:val="21"/>
          <w:szCs w:val="21"/>
        </w:rPr>
        <w:t>przed rokiem</w:t>
      </w:r>
      <w:r w:rsidRPr="00C21D1D">
        <w:rPr>
          <w:rFonts w:ascii="Arial" w:hAnsi="Arial" w:cs="Arial"/>
          <w:sz w:val="21"/>
          <w:szCs w:val="21"/>
        </w:rPr>
        <w:t>).</w:t>
      </w:r>
    </w:p>
    <w:p w:rsidR="00E315D1" w:rsidRPr="00C21D1D" w:rsidRDefault="00E315D1" w:rsidP="00415CAE">
      <w:pPr>
        <w:spacing w:before="240" w:after="0" w:line="240" w:lineRule="auto"/>
        <w:ind w:right="-85"/>
        <w:jc w:val="both"/>
        <w:rPr>
          <w:rFonts w:ascii="Arial" w:hAnsi="Arial" w:cs="Arial"/>
          <w:sz w:val="21"/>
          <w:szCs w:val="21"/>
        </w:rPr>
      </w:pPr>
    </w:p>
    <w:p w:rsidR="00817E2F" w:rsidRPr="00D90892" w:rsidRDefault="00817E2F" w:rsidP="002C3BD9">
      <w:pPr>
        <w:pStyle w:val="Nagwek2"/>
        <w:spacing w:before="0" w:after="200" w:line="240" w:lineRule="auto"/>
        <w:jc w:val="center"/>
        <w:rPr>
          <w:rFonts w:ascii="Arial" w:hAnsi="Arial" w:cs="Arial"/>
          <w:color w:val="auto"/>
          <w:sz w:val="22"/>
          <w:szCs w:val="22"/>
        </w:rPr>
      </w:pPr>
      <w:r w:rsidRPr="00D90892">
        <w:rPr>
          <w:rFonts w:ascii="Arial" w:hAnsi="Arial" w:cs="Arial"/>
          <w:color w:val="auto"/>
          <w:sz w:val="22"/>
          <w:szCs w:val="22"/>
        </w:rPr>
        <w:lastRenderedPageBreak/>
        <w:t>Import w</w:t>
      </w:r>
      <w:r w:rsidR="00AB3B9E">
        <w:rPr>
          <w:rFonts w:ascii="Arial" w:hAnsi="Arial" w:cs="Arial"/>
          <w:color w:val="auto"/>
          <w:sz w:val="22"/>
          <w:szCs w:val="22"/>
        </w:rPr>
        <w:t>edłu</w:t>
      </w:r>
      <w:r w:rsidRPr="00D90892">
        <w:rPr>
          <w:rFonts w:ascii="Arial" w:hAnsi="Arial" w:cs="Arial"/>
          <w:color w:val="auto"/>
          <w:sz w:val="22"/>
          <w:szCs w:val="22"/>
        </w:rPr>
        <w:t>g kraju wysyłki</w:t>
      </w:r>
      <w:r w:rsidR="00E507F1">
        <w:rPr>
          <w:rFonts w:ascii="Arial" w:hAnsi="Arial" w:cs="Arial"/>
          <w:color w:val="auto"/>
          <w:sz w:val="22"/>
          <w:szCs w:val="22"/>
          <w:vertAlign w:val="superscript"/>
        </w:rPr>
        <w:t>6</w:t>
      </w:r>
      <w:r w:rsidRPr="00D90892">
        <w:rPr>
          <w:rFonts w:ascii="Arial" w:hAnsi="Arial" w:cs="Arial"/>
          <w:color w:val="auto"/>
          <w:sz w:val="22"/>
          <w:szCs w:val="22"/>
        </w:rPr>
        <w:t xml:space="preserve"> ogółem i według </w:t>
      </w:r>
      <w:r w:rsidR="00C464EC">
        <w:rPr>
          <w:rFonts w:ascii="Arial" w:hAnsi="Arial" w:cs="Arial"/>
          <w:color w:val="auto"/>
          <w:sz w:val="22"/>
          <w:szCs w:val="22"/>
        </w:rPr>
        <w:t xml:space="preserve">grup </w:t>
      </w:r>
      <w:r w:rsidRPr="00D90892">
        <w:rPr>
          <w:rFonts w:ascii="Arial" w:hAnsi="Arial" w:cs="Arial"/>
          <w:color w:val="auto"/>
          <w:sz w:val="22"/>
          <w:szCs w:val="22"/>
        </w:rPr>
        <w:t>krajów</w:t>
      </w:r>
      <w:r w:rsidRPr="00D90892">
        <w:rPr>
          <w:rFonts w:ascii="Arial" w:hAnsi="Arial" w:cs="Arial"/>
          <w:color w:val="auto"/>
          <w:sz w:val="22"/>
          <w:szCs w:val="22"/>
          <w:vertAlign w:val="superscript"/>
        </w:rPr>
        <w:t>1</w:t>
      </w:r>
      <w:r w:rsidR="002C3BD9" w:rsidRPr="00D90892">
        <w:rPr>
          <w:rFonts w:ascii="Arial" w:hAnsi="Arial" w:cs="Arial"/>
          <w:color w:val="auto"/>
          <w:sz w:val="22"/>
          <w:szCs w:val="22"/>
          <w:vertAlign w:val="superscript"/>
        </w:rPr>
        <w:t xml:space="preserve"> </w:t>
      </w:r>
    </w:p>
    <w:tbl>
      <w:tblPr>
        <w:tblW w:w="10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1080"/>
        <w:gridCol w:w="1130"/>
        <w:gridCol w:w="1130"/>
        <w:gridCol w:w="720"/>
        <w:gridCol w:w="800"/>
        <w:gridCol w:w="720"/>
        <w:gridCol w:w="766"/>
        <w:gridCol w:w="720"/>
      </w:tblGrid>
      <w:tr w:rsidR="00817E2F" w:rsidRPr="00D90892" w:rsidTr="00CE2E5A">
        <w:tc>
          <w:tcPr>
            <w:tcW w:w="322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17E2F" w:rsidRPr="00D90892" w:rsidRDefault="00817E2F" w:rsidP="00817E2F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90892">
              <w:rPr>
                <w:rFonts w:ascii="Arial" w:hAnsi="Arial" w:cs="Arial"/>
                <w:b/>
                <w:sz w:val="18"/>
                <w:szCs w:val="18"/>
              </w:rPr>
              <w:t>Wyszczególnienie</w:t>
            </w:r>
          </w:p>
        </w:tc>
        <w:tc>
          <w:tcPr>
            <w:tcW w:w="558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7E2F" w:rsidRPr="00D90892" w:rsidRDefault="00817E2F" w:rsidP="00E315D1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90892"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="0074537E">
              <w:rPr>
                <w:rFonts w:ascii="Arial" w:hAnsi="Arial" w:cs="Arial"/>
                <w:b/>
                <w:sz w:val="18"/>
                <w:szCs w:val="18"/>
              </w:rPr>
              <w:t xml:space="preserve"> – </w:t>
            </w:r>
            <w:r w:rsidR="00E315D1">
              <w:rPr>
                <w:rFonts w:ascii="Arial" w:hAnsi="Arial" w:cs="Arial"/>
                <w:b/>
                <w:sz w:val="18"/>
                <w:szCs w:val="18"/>
              </w:rPr>
              <w:t>V</w:t>
            </w:r>
            <w:r w:rsidR="00AD22DB"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="00617C7A"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="00D30F2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D90892">
              <w:rPr>
                <w:rFonts w:ascii="Arial" w:hAnsi="Arial" w:cs="Arial"/>
                <w:b/>
                <w:sz w:val="18"/>
                <w:szCs w:val="18"/>
              </w:rPr>
              <w:t>201</w:t>
            </w:r>
            <w:r w:rsidR="00EE3BA6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E2F" w:rsidRPr="00D90892" w:rsidRDefault="00817E2F" w:rsidP="00EE3BA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90892">
              <w:rPr>
                <w:rFonts w:ascii="Arial" w:hAnsi="Arial" w:cs="Arial"/>
                <w:b/>
                <w:sz w:val="18"/>
                <w:szCs w:val="18"/>
              </w:rPr>
              <w:t>201</w:t>
            </w:r>
            <w:r w:rsidR="00EE3BA6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7E2F" w:rsidRPr="00D90892" w:rsidRDefault="00817E2F" w:rsidP="00EE3BA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90892">
              <w:rPr>
                <w:rFonts w:ascii="Arial" w:hAnsi="Arial" w:cs="Arial"/>
                <w:b/>
                <w:sz w:val="18"/>
                <w:szCs w:val="18"/>
              </w:rPr>
              <w:t>201</w:t>
            </w:r>
            <w:r w:rsidR="00EE3BA6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</w:tr>
      <w:tr w:rsidR="00817E2F" w:rsidRPr="00D90892" w:rsidTr="00CE2E5A">
        <w:tc>
          <w:tcPr>
            <w:tcW w:w="3227" w:type="dxa"/>
            <w:vMerge/>
            <w:tcBorders>
              <w:right w:val="single" w:sz="4" w:space="0" w:color="auto"/>
            </w:tcBorders>
          </w:tcPr>
          <w:p w:rsidR="00817E2F" w:rsidRPr="00D90892" w:rsidRDefault="00817E2F" w:rsidP="00817E2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E2F" w:rsidRPr="00D90892" w:rsidRDefault="00817E2F" w:rsidP="00817E2F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90892">
              <w:rPr>
                <w:rFonts w:ascii="Arial" w:hAnsi="Arial" w:cs="Arial"/>
                <w:b/>
                <w:sz w:val="18"/>
                <w:szCs w:val="18"/>
              </w:rPr>
              <w:t>w mln ZŁ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E2F" w:rsidRPr="00D90892" w:rsidRDefault="00817E2F" w:rsidP="00817E2F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90892">
              <w:rPr>
                <w:rFonts w:ascii="Arial" w:hAnsi="Arial" w:cs="Arial"/>
                <w:b/>
                <w:sz w:val="18"/>
                <w:szCs w:val="18"/>
              </w:rPr>
              <w:t>w mln USD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E2F" w:rsidRPr="00D90892" w:rsidRDefault="00817E2F" w:rsidP="00817E2F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90892">
              <w:rPr>
                <w:rFonts w:ascii="Arial" w:hAnsi="Arial" w:cs="Arial"/>
                <w:b/>
                <w:sz w:val="18"/>
                <w:szCs w:val="18"/>
              </w:rPr>
              <w:t>w mln EUR</w:t>
            </w: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E2F" w:rsidRPr="00D90892" w:rsidRDefault="00EE3BA6" w:rsidP="00E315D1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="0074537E">
              <w:rPr>
                <w:rFonts w:ascii="Arial" w:hAnsi="Arial" w:cs="Arial"/>
                <w:b/>
                <w:sz w:val="18"/>
                <w:szCs w:val="18"/>
              </w:rPr>
              <w:t xml:space="preserve"> – </w:t>
            </w:r>
            <w:r w:rsidR="00E315D1">
              <w:rPr>
                <w:rFonts w:ascii="Arial" w:hAnsi="Arial" w:cs="Arial"/>
                <w:b/>
                <w:sz w:val="18"/>
                <w:szCs w:val="18"/>
              </w:rPr>
              <w:t>V</w:t>
            </w:r>
            <w:r w:rsidR="00AD22DB"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="00617C7A"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="00D30F2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2014</w:t>
            </w:r>
            <w:r w:rsidR="00817E2F" w:rsidRPr="00D90892">
              <w:rPr>
                <w:rFonts w:ascii="Arial" w:hAnsi="Arial" w:cs="Arial"/>
                <w:b/>
                <w:sz w:val="18"/>
                <w:szCs w:val="18"/>
              </w:rPr>
              <w:t xml:space="preserve"> = 100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7E2F" w:rsidRPr="00D90892" w:rsidRDefault="00817E2F" w:rsidP="00E315D1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90892"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="0074537E">
              <w:rPr>
                <w:rFonts w:ascii="Arial" w:hAnsi="Arial" w:cs="Arial"/>
                <w:b/>
                <w:sz w:val="18"/>
                <w:szCs w:val="18"/>
              </w:rPr>
              <w:t xml:space="preserve"> – </w:t>
            </w:r>
            <w:r w:rsidR="00E315D1">
              <w:rPr>
                <w:rFonts w:ascii="Arial" w:hAnsi="Arial" w:cs="Arial"/>
                <w:b/>
                <w:sz w:val="18"/>
                <w:szCs w:val="18"/>
              </w:rPr>
              <w:t>V</w:t>
            </w:r>
            <w:r w:rsidR="00AD22DB"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="00617C7A"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="00D30F2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817E2F" w:rsidRPr="00D90892" w:rsidTr="00CE2E5A">
        <w:tc>
          <w:tcPr>
            <w:tcW w:w="322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17E2F" w:rsidRPr="00D90892" w:rsidRDefault="00817E2F" w:rsidP="00817E2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2F" w:rsidRPr="00D90892" w:rsidRDefault="00817E2F" w:rsidP="00817E2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2F" w:rsidRPr="00D90892" w:rsidRDefault="00817E2F" w:rsidP="00817E2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2F" w:rsidRPr="00D90892" w:rsidRDefault="00817E2F" w:rsidP="00817E2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E2F" w:rsidRPr="00D90892" w:rsidRDefault="00817E2F" w:rsidP="00817E2F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90892">
              <w:rPr>
                <w:rFonts w:ascii="Arial" w:hAnsi="Arial" w:cs="Arial"/>
                <w:b/>
                <w:sz w:val="18"/>
                <w:szCs w:val="18"/>
              </w:rPr>
              <w:t>zł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E2F" w:rsidRPr="00D90892" w:rsidRDefault="00817E2F" w:rsidP="00817E2F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90892">
              <w:rPr>
                <w:rFonts w:ascii="Arial" w:hAnsi="Arial" w:cs="Arial"/>
                <w:b/>
                <w:sz w:val="18"/>
                <w:szCs w:val="18"/>
              </w:rPr>
              <w:t>USD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E2F" w:rsidRPr="00D90892" w:rsidRDefault="00817E2F" w:rsidP="00817E2F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90892">
              <w:rPr>
                <w:rFonts w:ascii="Arial" w:hAnsi="Arial" w:cs="Arial"/>
                <w:b/>
                <w:sz w:val="18"/>
                <w:szCs w:val="18"/>
              </w:rPr>
              <w:t>EUR</w:t>
            </w:r>
          </w:p>
        </w:tc>
        <w:tc>
          <w:tcPr>
            <w:tcW w:w="148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17E2F" w:rsidRPr="00D90892" w:rsidRDefault="00817E2F" w:rsidP="00817E2F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90892">
              <w:rPr>
                <w:rFonts w:ascii="Arial" w:hAnsi="Arial" w:cs="Arial"/>
                <w:b/>
                <w:sz w:val="18"/>
                <w:szCs w:val="18"/>
              </w:rPr>
              <w:t>struktura w %</w:t>
            </w:r>
          </w:p>
        </w:tc>
      </w:tr>
      <w:tr w:rsidR="0019431D" w:rsidRPr="00D90892" w:rsidTr="005642D6">
        <w:tc>
          <w:tcPr>
            <w:tcW w:w="3227" w:type="dxa"/>
            <w:tcBorders>
              <w:right w:val="single" w:sz="4" w:space="0" w:color="auto"/>
            </w:tcBorders>
            <w:vAlign w:val="center"/>
          </w:tcPr>
          <w:p w:rsidR="0019431D" w:rsidRPr="00D90892" w:rsidRDefault="0019431D" w:rsidP="0019431D">
            <w:pPr>
              <w:tabs>
                <w:tab w:val="left" w:leader="dot" w:pos="3686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Import</w:t>
            </w:r>
            <w:r w:rsidRPr="00DB2D9E">
              <w:rPr>
                <w:rFonts w:ascii="Arial" w:hAnsi="Arial" w:cs="Arial"/>
                <w:sz w:val="18"/>
                <w:szCs w:val="18"/>
                <w:vertAlign w:val="superscript"/>
                <w:lang w:val="en-US"/>
              </w:rPr>
              <w:t>6</w:t>
            </w:r>
            <w:r w:rsidRPr="00D90892">
              <w:rPr>
                <w:rFonts w:ascii="Arial" w:hAnsi="Arial" w:cs="Arial"/>
                <w:b/>
                <w:sz w:val="18"/>
                <w:szCs w:val="18"/>
                <w:lang w:val="en-US"/>
              </w:rPr>
              <w:tab/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9431D" w:rsidRDefault="0019431D" w:rsidP="0019431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414716,1</w:t>
            </w: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31D" w:rsidRDefault="0019431D" w:rsidP="0019431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111998,0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9431D" w:rsidRDefault="0019431D" w:rsidP="0019431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99575,3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31D" w:rsidRDefault="0019431D" w:rsidP="0019431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102,3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9431D" w:rsidRDefault="0019431D" w:rsidP="0019431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84,1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31D" w:rsidRDefault="0019431D" w:rsidP="0019431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102,6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431D" w:rsidRPr="00EE3BA6" w:rsidRDefault="0019431D" w:rsidP="0019431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E3B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19431D" w:rsidRPr="00EE3BA6" w:rsidRDefault="0019431D" w:rsidP="0019431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E3B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19431D" w:rsidRPr="00D90892" w:rsidTr="00D037F6">
        <w:tc>
          <w:tcPr>
            <w:tcW w:w="3227" w:type="dxa"/>
            <w:tcBorders>
              <w:right w:val="single" w:sz="4" w:space="0" w:color="auto"/>
            </w:tcBorders>
            <w:vAlign w:val="center"/>
          </w:tcPr>
          <w:p w:rsidR="0019431D" w:rsidRPr="00D90892" w:rsidRDefault="0019431D" w:rsidP="0019431D">
            <w:pPr>
              <w:tabs>
                <w:tab w:val="left" w:leader="dot" w:pos="3686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0892">
              <w:rPr>
                <w:rFonts w:ascii="Arial" w:hAnsi="Arial" w:cs="Arial"/>
                <w:sz w:val="18"/>
                <w:szCs w:val="18"/>
              </w:rPr>
              <w:t xml:space="preserve">Kraje rozwinięte </w:t>
            </w:r>
            <w:r w:rsidRPr="00D90892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9431D" w:rsidRDefault="0019431D" w:rsidP="0019431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312406,3</w:t>
            </w: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31D" w:rsidRDefault="0019431D" w:rsidP="0019431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84442,8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9431D" w:rsidRDefault="0019431D" w:rsidP="0019431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75003,2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31D" w:rsidRDefault="0019431D" w:rsidP="0019431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103,6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9431D" w:rsidRDefault="0019431D" w:rsidP="0019431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85,3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31D" w:rsidRDefault="0019431D" w:rsidP="0019431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103,9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9431D" w:rsidRDefault="0019431D" w:rsidP="0019431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74,4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bottom"/>
          </w:tcPr>
          <w:p w:rsidR="0019431D" w:rsidRDefault="0019431D" w:rsidP="0019431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75,3</w:t>
            </w:r>
          </w:p>
        </w:tc>
      </w:tr>
      <w:tr w:rsidR="0019431D" w:rsidRPr="00D90892" w:rsidTr="00D037F6">
        <w:tc>
          <w:tcPr>
            <w:tcW w:w="3227" w:type="dxa"/>
            <w:tcBorders>
              <w:right w:val="single" w:sz="4" w:space="0" w:color="auto"/>
            </w:tcBorders>
            <w:vAlign w:val="center"/>
          </w:tcPr>
          <w:p w:rsidR="0019431D" w:rsidRPr="00D90892" w:rsidRDefault="0019431D" w:rsidP="0019431D">
            <w:pPr>
              <w:tabs>
                <w:tab w:val="left" w:leader="dot" w:pos="3686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0892">
              <w:rPr>
                <w:rFonts w:ascii="Arial" w:hAnsi="Arial" w:cs="Arial"/>
                <w:sz w:val="18"/>
                <w:szCs w:val="18"/>
              </w:rPr>
              <w:t>w tym UE</w:t>
            </w:r>
            <w:r w:rsidRPr="00D90892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D90892">
              <w:rPr>
                <w:rFonts w:ascii="Arial" w:hAnsi="Arial" w:cs="Arial"/>
                <w:sz w:val="18"/>
                <w:szCs w:val="18"/>
                <w:vertAlign w:val="subscript"/>
              </w:rPr>
              <w:t xml:space="preserve"> </w:t>
            </w:r>
            <w:r w:rsidRPr="00D9089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90892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431D" w:rsidRDefault="0019431D" w:rsidP="0019431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292238,6</w:t>
            </w: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31D" w:rsidRDefault="0019431D" w:rsidP="0019431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79021,2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431D" w:rsidRDefault="0019431D" w:rsidP="0019431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70161,9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31D" w:rsidRDefault="0019431D" w:rsidP="0019431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103,4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9431D" w:rsidRDefault="0019431D" w:rsidP="0019431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85,1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31D" w:rsidRDefault="0019431D" w:rsidP="0019431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103,7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9431D" w:rsidRDefault="0019431D" w:rsidP="0019431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69,7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bottom"/>
          </w:tcPr>
          <w:p w:rsidR="0019431D" w:rsidRDefault="0019431D" w:rsidP="0019431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70,5</w:t>
            </w:r>
          </w:p>
        </w:tc>
      </w:tr>
      <w:tr w:rsidR="0019431D" w:rsidRPr="00D90892" w:rsidTr="00D037F6">
        <w:tc>
          <w:tcPr>
            <w:tcW w:w="3227" w:type="dxa"/>
            <w:tcBorders>
              <w:right w:val="single" w:sz="4" w:space="0" w:color="auto"/>
            </w:tcBorders>
            <w:vAlign w:val="center"/>
          </w:tcPr>
          <w:p w:rsidR="0019431D" w:rsidRPr="00D90892" w:rsidRDefault="0019431D" w:rsidP="0019431D">
            <w:pPr>
              <w:tabs>
                <w:tab w:val="left" w:leader="dot" w:pos="3686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0892">
              <w:rPr>
                <w:rFonts w:ascii="Arial" w:hAnsi="Arial" w:cs="Arial"/>
                <w:sz w:val="18"/>
                <w:szCs w:val="18"/>
              </w:rPr>
              <w:t xml:space="preserve">           w tym strefa euro</w:t>
            </w:r>
            <w:r w:rsidRPr="00D90892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D9089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90892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431D" w:rsidRDefault="0019431D" w:rsidP="0019431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237102,0</w:t>
            </w: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31D" w:rsidRDefault="0019431D" w:rsidP="0019431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64113,6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431D" w:rsidRDefault="0019431D" w:rsidP="0019431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56918,5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31D" w:rsidRDefault="0019431D" w:rsidP="0019431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103,4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9431D" w:rsidRDefault="0019431D" w:rsidP="0019431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85,1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31D" w:rsidRDefault="0019431D" w:rsidP="0019431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103,7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9431D" w:rsidRDefault="0019431D" w:rsidP="0019431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56,6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bottom"/>
          </w:tcPr>
          <w:p w:rsidR="0019431D" w:rsidRDefault="0019431D" w:rsidP="0019431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57,2</w:t>
            </w:r>
          </w:p>
        </w:tc>
      </w:tr>
      <w:tr w:rsidR="0019431D" w:rsidRPr="00D90892" w:rsidTr="00D037F6">
        <w:tc>
          <w:tcPr>
            <w:tcW w:w="3227" w:type="dxa"/>
            <w:tcBorders>
              <w:right w:val="single" w:sz="4" w:space="0" w:color="auto"/>
            </w:tcBorders>
            <w:vAlign w:val="center"/>
          </w:tcPr>
          <w:p w:rsidR="0019431D" w:rsidRPr="00D90892" w:rsidRDefault="0019431D" w:rsidP="0019431D">
            <w:pPr>
              <w:tabs>
                <w:tab w:val="left" w:leader="dot" w:pos="3686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0892">
              <w:rPr>
                <w:rFonts w:ascii="Arial" w:hAnsi="Arial" w:cs="Arial"/>
                <w:sz w:val="18"/>
                <w:szCs w:val="18"/>
              </w:rPr>
              <w:t xml:space="preserve">Kraje rozwijające się </w:t>
            </w:r>
            <w:r w:rsidRPr="00D90892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431D" w:rsidRDefault="0019431D" w:rsidP="0019431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62812,9</w:t>
            </w: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31D" w:rsidRDefault="0019431D" w:rsidP="0019431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16884,2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431D" w:rsidRDefault="0019431D" w:rsidP="0019431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15069,6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31D" w:rsidRDefault="0019431D" w:rsidP="0019431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121,5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9431D" w:rsidRDefault="0019431D" w:rsidP="0019431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99,4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31D" w:rsidRDefault="0019431D" w:rsidP="0019431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121,8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9431D" w:rsidRDefault="0019431D" w:rsidP="0019431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12,7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bottom"/>
          </w:tcPr>
          <w:p w:rsidR="0019431D" w:rsidRDefault="0019431D" w:rsidP="0019431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15,2</w:t>
            </w:r>
          </w:p>
        </w:tc>
      </w:tr>
      <w:tr w:rsidR="0019431D" w:rsidRPr="00D90892" w:rsidTr="0019431D">
        <w:tc>
          <w:tcPr>
            <w:tcW w:w="3227" w:type="dxa"/>
            <w:tcBorders>
              <w:right w:val="single" w:sz="4" w:space="0" w:color="auto"/>
            </w:tcBorders>
            <w:vAlign w:val="center"/>
          </w:tcPr>
          <w:p w:rsidR="0019431D" w:rsidRPr="00D90892" w:rsidRDefault="0019431D" w:rsidP="0019431D">
            <w:pPr>
              <w:tabs>
                <w:tab w:val="left" w:leader="dot" w:pos="3686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0892">
              <w:rPr>
                <w:rFonts w:ascii="Arial" w:hAnsi="Arial" w:cs="Arial"/>
                <w:sz w:val="18"/>
                <w:szCs w:val="18"/>
              </w:rPr>
              <w:t>Kraje Europy Środkowo – Wschodniej</w:t>
            </w:r>
            <w:r w:rsidRPr="00D90892">
              <w:rPr>
                <w:rFonts w:ascii="Arial" w:hAnsi="Arial" w:cs="Arial"/>
                <w:sz w:val="18"/>
                <w:szCs w:val="18"/>
                <w:vertAlign w:val="superscript"/>
              </w:rPr>
              <w:t>4</w:t>
            </w:r>
            <w:r w:rsidRPr="00D9089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90892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9431D" w:rsidRDefault="0019431D" w:rsidP="0019431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39496,9</w:t>
            </w: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31D" w:rsidRDefault="0019431D" w:rsidP="0019431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10671,0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9431D" w:rsidRDefault="0019431D" w:rsidP="0019431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9502,5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31D" w:rsidRDefault="0019431D" w:rsidP="0019431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75,6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9431D" w:rsidRDefault="0019431D" w:rsidP="0019431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62,2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31D" w:rsidRDefault="0019431D" w:rsidP="0019431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76,0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9431D" w:rsidRDefault="0019431D" w:rsidP="0019431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12,9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bottom"/>
          </w:tcPr>
          <w:p w:rsidR="0019431D" w:rsidRDefault="0019431D" w:rsidP="0019431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9,5</w:t>
            </w:r>
          </w:p>
        </w:tc>
      </w:tr>
      <w:tr w:rsidR="0019431D" w:rsidRPr="00D90892" w:rsidTr="00087E3E">
        <w:tc>
          <w:tcPr>
            <w:tcW w:w="3227" w:type="dxa"/>
            <w:tcBorders>
              <w:right w:val="single" w:sz="4" w:space="0" w:color="auto"/>
            </w:tcBorders>
            <w:vAlign w:val="center"/>
          </w:tcPr>
          <w:p w:rsidR="0019431D" w:rsidRPr="00D90892" w:rsidRDefault="0019431D" w:rsidP="0019431D">
            <w:pPr>
              <w:tabs>
                <w:tab w:val="left" w:leader="dot" w:pos="3686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90892">
              <w:rPr>
                <w:rFonts w:ascii="Arial" w:hAnsi="Arial" w:cs="Arial"/>
                <w:b/>
                <w:sz w:val="18"/>
                <w:szCs w:val="18"/>
              </w:rPr>
              <w:t xml:space="preserve">Saldo </w:t>
            </w:r>
            <w:r w:rsidRPr="00D90892">
              <w:rPr>
                <w:rFonts w:ascii="Arial" w:hAnsi="Arial" w:cs="Arial"/>
                <w:b/>
                <w:sz w:val="18"/>
                <w:szCs w:val="18"/>
              </w:rPr>
              <w:tab/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9431D" w:rsidRDefault="001B696F" w:rsidP="0019431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8074,2</w:t>
            </w: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31D" w:rsidRDefault="0019431D" w:rsidP="0019431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2201,0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9431D" w:rsidRDefault="0019431D" w:rsidP="0019431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1935,5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31D" w:rsidRPr="00EE3BA6" w:rsidRDefault="0019431D" w:rsidP="0019431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3BA6"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9431D" w:rsidRPr="00EE3BA6" w:rsidRDefault="0019431D" w:rsidP="0019431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3BA6"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31D" w:rsidRPr="00EE3BA6" w:rsidRDefault="0019431D" w:rsidP="0019431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3BA6"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9431D" w:rsidRPr="00EE3BA6" w:rsidRDefault="0019431D" w:rsidP="0019431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3BA6"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bottom"/>
          </w:tcPr>
          <w:p w:rsidR="0019431D" w:rsidRPr="00EE3BA6" w:rsidRDefault="0019431D" w:rsidP="0019431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3BA6"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</w:p>
        </w:tc>
      </w:tr>
      <w:tr w:rsidR="0019431D" w:rsidRPr="00D90892" w:rsidTr="00087E3E">
        <w:tc>
          <w:tcPr>
            <w:tcW w:w="3227" w:type="dxa"/>
            <w:tcBorders>
              <w:right w:val="single" w:sz="4" w:space="0" w:color="auto"/>
            </w:tcBorders>
            <w:vAlign w:val="center"/>
          </w:tcPr>
          <w:p w:rsidR="0019431D" w:rsidRPr="00D90892" w:rsidRDefault="0019431D" w:rsidP="0019431D">
            <w:pPr>
              <w:tabs>
                <w:tab w:val="left" w:leader="dot" w:pos="3686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0892">
              <w:rPr>
                <w:rFonts w:ascii="Arial" w:hAnsi="Arial" w:cs="Arial"/>
                <w:sz w:val="18"/>
                <w:szCs w:val="18"/>
              </w:rPr>
              <w:t xml:space="preserve">Kraje rozwinięte </w:t>
            </w:r>
            <w:r w:rsidRPr="00D90892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9431D" w:rsidRDefault="0019431D" w:rsidP="0019431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49159,3</w:t>
            </w: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31D" w:rsidRDefault="0019431D" w:rsidP="00DC156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13295,</w:t>
            </w:r>
            <w:r w:rsidR="00DC156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9431D" w:rsidRDefault="0019431D" w:rsidP="0019431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11795,2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31D" w:rsidRPr="00EE3BA6" w:rsidRDefault="0019431D" w:rsidP="001943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3BA6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9431D" w:rsidRPr="00EE3BA6" w:rsidRDefault="0019431D" w:rsidP="001943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3BA6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31D" w:rsidRPr="00EE3BA6" w:rsidRDefault="0019431D" w:rsidP="001943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3BA6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9431D" w:rsidRPr="00EE3BA6" w:rsidRDefault="0019431D" w:rsidP="001943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3BA6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bottom"/>
          </w:tcPr>
          <w:p w:rsidR="0019431D" w:rsidRPr="00EE3BA6" w:rsidRDefault="0019431D" w:rsidP="001943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3BA6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19431D" w:rsidRPr="00D90892" w:rsidTr="00087E3E">
        <w:tc>
          <w:tcPr>
            <w:tcW w:w="3227" w:type="dxa"/>
            <w:tcBorders>
              <w:right w:val="single" w:sz="4" w:space="0" w:color="auto"/>
            </w:tcBorders>
            <w:vAlign w:val="center"/>
          </w:tcPr>
          <w:p w:rsidR="0019431D" w:rsidRPr="00D90892" w:rsidRDefault="0019431D" w:rsidP="0019431D">
            <w:pPr>
              <w:tabs>
                <w:tab w:val="left" w:leader="dot" w:pos="3686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0892">
              <w:rPr>
                <w:rFonts w:ascii="Arial" w:hAnsi="Arial" w:cs="Arial"/>
                <w:sz w:val="18"/>
                <w:szCs w:val="18"/>
              </w:rPr>
              <w:t>w tym UE</w:t>
            </w:r>
            <w:r w:rsidRPr="00D90892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D90892">
              <w:rPr>
                <w:rFonts w:ascii="Arial" w:hAnsi="Arial" w:cs="Arial"/>
                <w:sz w:val="18"/>
                <w:szCs w:val="18"/>
                <w:vertAlign w:val="subscript"/>
              </w:rPr>
              <w:t xml:space="preserve"> </w:t>
            </w:r>
            <w:r w:rsidRPr="00D9089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90892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9431D" w:rsidRDefault="0019431D" w:rsidP="001B696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41841,</w:t>
            </w:r>
            <w:r w:rsidR="001B696F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31D" w:rsidRDefault="0019431D" w:rsidP="001B696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11331,</w:t>
            </w:r>
            <w:r w:rsidR="001B696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9431D" w:rsidRDefault="0019431D" w:rsidP="0019431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10033,7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31D" w:rsidRPr="00EE3BA6" w:rsidRDefault="0019431D" w:rsidP="001943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3BA6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9431D" w:rsidRPr="00EE3BA6" w:rsidRDefault="0019431D" w:rsidP="001943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3BA6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31D" w:rsidRPr="00EE3BA6" w:rsidRDefault="0019431D" w:rsidP="001943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3BA6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9431D" w:rsidRPr="00EE3BA6" w:rsidRDefault="0019431D" w:rsidP="001943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3BA6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bottom"/>
          </w:tcPr>
          <w:p w:rsidR="0019431D" w:rsidRPr="00EE3BA6" w:rsidRDefault="0019431D" w:rsidP="001943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3BA6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19431D" w:rsidRPr="00D90892" w:rsidTr="00087E3E">
        <w:tc>
          <w:tcPr>
            <w:tcW w:w="3227" w:type="dxa"/>
            <w:tcBorders>
              <w:right w:val="single" w:sz="4" w:space="0" w:color="auto"/>
            </w:tcBorders>
            <w:vAlign w:val="center"/>
          </w:tcPr>
          <w:p w:rsidR="0019431D" w:rsidRPr="00D90892" w:rsidRDefault="0019431D" w:rsidP="0019431D">
            <w:pPr>
              <w:tabs>
                <w:tab w:val="left" w:leader="dot" w:pos="3686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0892">
              <w:rPr>
                <w:rFonts w:ascii="Arial" w:hAnsi="Arial" w:cs="Arial"/>
                <w:sz w:val="18"/>
                <w:szCs w:val="18"/>
              </w:rPr>
              <w:t xml:space="preserve">           w tym strefa euro</w:t>
            </w:r>
            <w:r w:rsidRPr="00D90892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D9089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90892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9431D" w:rsidRDefault="0019431D" w:rsidP="0019431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1664,9</w:t>
            </w: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31D" w:rsidRDefault="0019431D" w:rsidP="0019431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461,7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9431D" w:rsidRDefault="0019431D" w:rsidP="00DC156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393,</w:t>
            </w:r>
            <w:r w:rsidR="00DC1569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31D" w:rsidRPr="00EE3BA6" w:rsidRDefault="0019431D" w:rsidP="001943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3BA6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9431D" w:rsidRPr="00EE3BA6" w:rsidRDefault="0019431D" w:rsidP="001943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3BA6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31D" w:rsidRPr="00EE3BA6" w:rsidRDefault="0019431D" w:rsidP="001943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3BA6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9431D" w:rsidRPr="00EE3BA6" w:rsidRDefault="0019431D" w:rsidP="001943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3BA6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bottom"/>
          </w:tcPr>
          <w:p w:rsidR="0019431D" w:rsidRPr="00EE3BA6" w:rsidRDefault="0019431D" w:rsidP="001943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3BA6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19431D" w:rsidRPr="00D90892" w:rsidTr="00087E3E">
        <w:tc>
          <w:tcPr>
            <w:tcW w:w="3227" w:type="dxa"/>
            <w:tcBorders>
              <w:right w:val="single" w:sz="4" w:space="0" w:color="auto"/>
            </w:tcBorders>
            <w:vAlign w:val="center"/>
          </w:tcPr>
          <w:p w:rsidR="0019431D" w:rsidRPr="00D90892" w:rsidRDefault="0019431D" w:rsidP="0019431D">
            <w:pPr>
              <w:tabs>
                <w:tab w:val="left" w:leader="dot" w:pos="3686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0892">
              <w:rPr>
                <w:rFonts w:ascii="Arial" w:hAnsi="Arial" w:cs="Arial"/>
                <w:sz w:val="18"/>
                <w:szCs w:val="18"/>
              </w:rPr>
              <w:t xml:space="preserve">Kraje rozwijające się </w:t>
            </w:r>
            <w:r w:rsidRPr="00D90892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9431D" w:rsidRDefault="0019431D" w:rsidP="0019431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-23597,4</w:t>
            </w: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31D" w:rsidRDefault="0019431D" w:rsidP="0019431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-6343,3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9431D" w:rsidRDefault="0019431D" w:rsidP="00DC156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-5646,</w:t>
            </w:r>
            <w:r w:rsidR="00DC1569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31D" w:rsidRPr="00EE3BA6" w:rsidRDefault="0019431D" w:rsidP="001943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3BA6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9431D" w:rsidRPr="00EE3BA6" w:rsidRDefault="0019431D" w:rsidP="001943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3BA6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31D" w:rsidRPr="00EE3BA6" w:rsidRDefault="0019431D" w:rsidP="001943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3BA6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9431D" w:rsidRPr="00EE3BA6" w:rsidRDefault="0019431D" w:rsidP="001943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3BA6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bottom"/>
          </w:tcPr>
          <w:p w:rsidR="0019431D" w:rsidRPr="00EE3BA6" w:rsidRDefault="0019431D" w:rsidP="001943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3BA6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19431D" w:rsidRPr="00D90892" w:rsidTr="00087E3E">
        <w:tc>
          <w:tcPr>
            <w:tcW w:w="3227" w:type="dxa"/>
            <w:tcBorders>
              <w:right w:val="single" w:sz="4" w:space="0" w:color="auto"/>
            </w:tcBorders>
            <w:vAlign w:val="center"/>
          </w:tcPr>
          <w:p w:rsidR="0019431D" w:rsidRPr="00D90892" w:rsidRDefault="0019431D" w:rsidP="0019431D">
            <w:pPr>
              <w:tabs>
                <w:tab w:val="left" w:leader="dot" w:pos="3686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0892">
              <w:rPr>
                <w:rFonts w:ascii="Arial" w:hAnsi="Arial" w:cs="Arial"/>
                <w:sz w:val="18"/>
                <w:szCs w:val="18"/>
              </w:rPr>
              <w:t>Kraje Europy Środkowo – Wschodniej</w:t>
            </w:r>
            <w:r w:rsidRPr="00D90892">
              <w:rPr>
                <w:rFonts w:ascii="Arial" w:hAnsi="Arial" w:cs="Arial"/>
                <w:sz w:val="18"/>
                <w:szCs w:val="18"/>
                <w:vertAlign w:val="superscript"/>
              </w:rPr>
              <w:t>4</w:t>
            </w:r>
            <w:r w:rsidRPr="00D9089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90892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1D" w:rsidRDefault="0019431D" w:rsidP="0019431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-17487,7</w:t>
            </w: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31D" w:rsidRDefault="0019431D" w:rsidP="0019431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-4750,8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1D" w:rsidRDefault="0019431D" w:rsidP="0019431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-4213,0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31D" w:rsidRPr="00EE3BA6" w:rsidRDefault="0019431D" w:rsidP="001943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3BA6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1D" w:rsidRPr="00EE3BA6" w:rsidRDefault="0019431D" w:rsidP="001943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3BA6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31D" w:rsidRPr="00EE3BA6" w:rsidRDefault="0019431D" w:rsidP="001943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3BA6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1D" w:rsidRPr="00EE3BA6" w:rsidRDefault="0019431D" w:rsidP="001943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3BA6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bottom"/>
          </w:tcPr>
          <w:p w:rsidR="0019431D" w:rsidRPr="00EE3BA6" w:rsidRDefault="0019431D" w:rsidP="001943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3BA6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</w:tbl>
    <w:p w:rsidR="00817E2F" w:rsidRPr="00D90892" w:rsidRDefault="00817E2F" w:rsidP="00817E2F">
      <w:pPr>
        <w:jc w:val="both"/>
        <w:rPr>
          <w:rFonts w:ascii="Arial" w:hAnsi="Arial" w:cs="Arial"/>
          <w:b/>
          <w:i/>
          <w:sz w:val="17"/>
          <w:szCs w:val="17"/>
          <w:vertAlign w:val="superscript"/>
        </w:rPr>
      </w:pPr>
    </w:p>
    <w:p w:rsidR="00CE2E5A" w:rsidRPr="00D90892" w:rsidRDefault="001F2EC9" w:rsidP="002C3BD9">
      <w:pPr>
        <w:tabs>
          <w:tab w:val="left" w:pos="-720"/>
          <w:tab w:val="left" w:pos="0"/>
          <w:tab w:val="left" w:pos="277"/>
          <w:tab w:val="left" w:pos="554"/>
          <w:tab w:val="left" w:pos="832"/>
          <w:tab w:val="left" w:pos="1109"/>
          <w:tab w:val="left" w:pos="1386"/>
          <w:tab w:val="left" w:pos="1663"/>
          <w:tab w:val="left" w:pos="1940"/>
          <w:tab w:val="left" w:pos="2218"/>
          <w:tab w:val="left" w:pos="2495"/>
          <w:tab w:val="left" w:pos="2772"/>
          <w:tab w:val="left" w:pos="3049"/>
          <w:tab w:val="left" w:pos="3326"/>
          <w:tab w:val="left" w:pos="3604"/>
          <w:tab w:val="left" w:pos="3881"/>
          <w:tab w:val="left" w:pos="4158"/>
          <w:tab w:val="left" w:pos="4435"/>
          <w:tab w:val="left" w:pos="4712"/>
          <w:tab w:val="left" w:pos="4990"/>
          <w:tab w:val="left" w:pos="5267"/>
          <w:tab w:val="left" w:pos="5544"/>
          <w:tab w:val="left" w:pos="5821"/>
          <w:tab w:val="left" w:pos="6098"/>
          <w:tab w:val="left" w:pos="6376"/>
          <w:tab w:val="left" w:pos="6653"/>
          <w:tab w:val="left" w:pos="6930"/>
          <w:tab w:val="left" w:pos="7207"/>
          <w:tab w:val="left" w:pos="7484"/>
          <w:tab w:val="left" w:pos="7762"/>
          <w:tab w:val="left" w:pos="8039"/>
          <w:tab w:val="left" w:pos="8316"/>
          <w:tab w:val="left" w:pos="8593"/>
          <w:tab w:val="left" w:pos="8870"/>
          <w:tab w:val="left" w:pos="9148"/>
          <w:tab w:val="left" w:pos="9425"/>
        </w:tabs>
        <w:suppressAutoHyphens/>
        <w:spacing w:line="240" w:lineRule="auto"/>
        <w:jc w:val="center"/>
        <w:rPr>
          <w:rFonts w:ascii="Arial" w:hAnsi="Arial" w:cs="Arial"/>
          <w:b/>
          <w:szCs w:val="18"/>
        </w:rPr>
      </w:pPr>
      <w:r w:rsidRPr="00D90892">
        <w:rPr>
          <w:rFonts w:ascii="Arial" w:hAnsi="Arial" w:cs="Arial"/>
          <w:b/>
          <w:szCs w:val="18"/>
        </w:rPr>
        <w:t xml:space="preserve">Import </w:t>
      </w:r>
      <w:r w:rsidR="004C610D">
        <w:rPr>
          <w:rFonts w:ascii="Arial" w:hAnsi="Arial" w:cs="Arial"/>
          <w:b/>
          <w:szCs w:val="18"/>
        </w:rPr>
        <w:t xml:space="preserve">z </w:t>
      </w:r>
      <w:r w:rsidR="003F3BF3" w:rsidRPr="00D90892">
        <w:rPr>
          <w:rFonts w:ascii="Arial" w:hAnsi="Arial" w:cs="Arial"/>
          <w:b/>
          <w:szCs w:val="18"/>
        </w:rPr>
        <w:t xml:space="preserve">ważniejszych krajów </w:t>
      </w:r>
      <w:r w:rsidRPr="00D90892">
        <w:rPr>
          <w:rFonts w:ascii="Arial" w:hAnsi="Arial" w:cs="Arial"/>
          <w:b/>
          <w:szCs w:val="18"/>
        </w:rPr>
        <w:t>w</w:t>
      </w:r>
      <w:r w:rsidR="00AB3B9E">
        <w:rPr>
          <w:rFonts w:ascii="Arial" w:hAnsi="Arial" w:cs="Arial"/>
          <w:b/>
          <w:szCs w:val="18"/>
        </w:rPr>
        <w:t>edług</w:t>
      </w:r>
      <w:r w:rsidRPr="00D90892">
        <w:rPr>
          <w:rFonts w:ascii="Arial" w:hAnsi="Arial" w:cs="Arial"/>
          <w:b/>
          <w:szCs w:val="18"/>
        </w:rPr>
        <w:t xml:space="preserve"> kraju wysyłki</w:t>
      </w:r>
      <w:r w:rsidR="00940BF6">
        <w:rPr>
          <w:rFonts w:ascii="Arial" w:hAnsi="Arial" w:cs="Arial"/>
          <w:b/>
          <w:szCs w:val="18"/>
          <w:vertAlign w:val="superscript"/>
        </w:rPr>
        <w:t>6</w:t>
      </w:r>
      <w:r w:rsidRPr="00D90892">
        <w:rPr>
          <w:rFonts w:ascii="Arial" w:hAnsi="Arial" w:cs="Arial"/>
          <w:b/>
          <w:szCs w:val="18"/>
        </w:rPr>
        <w:t xml:space="preserve"> </w:t>
      </w:r>
    </w:p>
    <w:tbl>
      <w:tblPr>
        <w:tblW w:w="10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51"/>
        <w:gridCol w:w="1130"/>
        <w:gridCol w:w="1134"/>
        <w:gridCol w:w="1134"/>
        <w:gridCol w:w="870"/>
        <w:gridCol w:w="833"/>
        <w:gridCol w:w="788"/>
        <w:gridCol w:w="924"/>
        <w:gridCol w:w="845"/>
      </w:tblGrid>
      <w:tr w:rsidR="00CE2E5A" w:rsidRPr="00D90892" w:rsidTr="00CE2E5A">
        <w:tc>
          <w:tcPr>
            <w:tcW w:w="2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E5A" w:rsidRPr="00D90892" w:rsidRDefault="00CE2E5A" w:rsidP="00CE2E5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0892">
              <w:rPr>
                <w:rFonts w:ascii="Arial" w:hAnsi="Arial" w:cs="Arial"/>
                <w:sz w:val="18"/>
                <w:szCs w:val="18"/>
              </w:rPr>
              <w:t>Wyszczególnienie</w:t>
            </w:r>
          </w:p>
        </w:tc>
        <w:tc>
          <w:tcPr>
            <w:tcW w:w="5889" w:type="dxa"/>
            <w:gridSpan w:val="6"/>
            <w:tcBorders>
              <w:left w:val="single" w:sz="4" w:space="0" w:color="auto"/>
            </w:tcBorders>
            <w:vAlign w:val="center"/>
          </w:tcPr>
          <w:p w:rsidR="00CE2E5A" w:rsidRPr="00D90892" w:rsidRDefault="00CE2E5A" w:rsidP="00D037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0892">
              <w:rPr>
                <w:rFonts w:ascii="Arial" w:hAnsi="Arial" w:cs="Arial"/>
                <w:sz w:val="18"/>
                <w:szCs w:val="18"/>
              </w:rPr>
              <w:t>I</w:t>
            </w:r>
            <w:r w:rsidR="00382A3F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="00D037F6">
              <w:rPr>
                <w:rFonts w:ascii="Arial" w:hAnsi="Arial" w:cs="Arial"/>
                <w:sz w:val="18"/>
                <w:szCs w:val="18"/>
              </w:rPr>
              <w:t>V</w:t>
            </w:r>
            <w:r w:rsidR="007D7A95">
              <w:rPr>
                <w:rFonts w:ascii="Arial" w:hAnsi="Arial" w:cs="Arial"/>
                <w:sz w:val="18"/>
                <w:szCs w:val="18"/>
              </w:rPr>
              <w:t>I</w:t>
            </w:r>
            <w:r w:rsidR="00356FF4">
              <w:rPr>
                <w:rFonts w:ascii="Arial" w:hAnsi="Arial" w:cs="Arial"/>
                <w:sz w:val="18"/>
                <w:szCs w:val="18"/>
              </w:rPr>
              <w:t>I</w:t>
            </w:r>
            <w:r w:rsidR="008C2A9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90892">
              <w:rPr>
                <w:rFonts w:ascii="Arial" w:hAnsi="Arial" w:cs="Arial"/>
                <w:sz w:val="18"/>
                <w:szCs w:val="18"/>
              </w:rPr>
              <w:t>201</w:t>
            </w:r>
            <w:r w:rsidR="006A0298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2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E2E5A" w:rsidRPr="00D90892" w:rsidRDefault="00CE2E5A" w:rsidP="006A029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0892">
              <w:rPr>
                <w:rFonts w:ascii="Arial" w:hAnsi="Arial" w:cs="Arial"/>
                <w:sz w:val="18"/>
                <w:szCs w:val="18"/>
              </w:rPr>
              <w:t>201</w:t>
            </w:r>
            <w:r w:rsidR="006A029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E5A" w:rsidRPr="00D90892" w:rsidRDefault="00CE2E5A" w:rsidP="00CE2E5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0892">
              <w:rPr>
                <w:rFonts w:ascii="Arial" w:hAnsi="Arial" w:cs="Arial"/>
                <w:sz w:val="18"/>
                <w:szCs w:val="18"/>
              </w:rPr>
              <w:t>2</w:t>
            </w:r>
            <w:r w:rsidR="006A0298">
              <w:rPr>
                <w:rFonts w:ascii="Arial" w:hAnsi="Arial" w:cs="Arial"/>
                <w:sz w:val="18"/>
                <w:szCs w:val="18"/>
              </w:rPr>
              <w:t>015</w:t>
            </w:r>
          </w:p>
        </w:tc>
      </w:tr>
      <w:tr w:rsidR="00CE2E5A" w:rsidRPr="00D90892" w:rsidTr="00CE2E5A">
        <w:tc>
          <w:tcPr>
            <w:tcW w:w="2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5A" w:rsidRPr="00D90892" w:rsidRDefault="00CE2E5A" w:rsidP="00CE2E5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0" w:type="dxa"/>
            <w:vMerge w:val="restar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E2E5A" w:rsidRPr="00D90892" w:rsidRDefault="00CE2E5A" w:rsidP="00CE2E5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E2E5A" w:rsidRPr="00D90892" w:rsidRDefault="00CE2E5A" w:rsidP="00CE2E5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0892">
              <w:rPr>
                <w:rFonts w:ascii="Arial" w:hAnsi="Arial" w:cs="Arial"/>
                <w:sz w:val="18"/>
                <w:szCs w:val="18"/>
              </w:rPr>
              <w:t xml:space="preserve">w mln </w:t>
            </w:r>
            <w:r w:rsidR="00E603C6">
              <w:rPr>
                <w:rFonts w:ascii="Arial" w:hAnsi="Arial" w:cs="Arial"/>
                <w:sz w:val="18"/>
                <w:szCs w:val="18"/>
              </w:rPr>
              <w:t>ZŁ</w:t>
            </w:r>
          </w:p>
          <w:p w:rsidR="00CE2E5A" w:rsidRPr="00D90892" w:rsidRDefault="00CE2E5A" w:rsidP="00CE2E5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vAlign w:val="center"/>
          </w:tcPr>
          <w:p w:rsidR="00CE2E5A" w:rsidRPr="00D90892" w:rsidRDefault="00CE2E5A" w:rsidP="00CE2E5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0892">
              <w:rPr>
                <w:rFonts w:ascii="Arial" w:hAnsi="Arial" w:cs="Arial"/>
                <w:sz w:val="18"/>
                <w:szCs w:val="18"/>
              </w:rPr>
              <w:t>w mln USD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vAlign w:val="center"/>
          </w:tcPr>
          <w:p w:rsidR="00CE2E5A" w:rsidRPr="00D90892" w:rsidRDefault="00CE2E5A" w:rsidP="00CE2E5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0892">
              <w:rPr>
                <w:rFonts w:ascii="Arial" w:hAnsi="Arial" w:cs="Arial"/>
                <w:sz w:val="18"/>
                <w:szCs w:val="18"/>
              </w:rPr>
              <w:t>w mln EUR</w:t>
            </w:r>
          </w:p>
        </w:tc>
        <w:tc>
          <w:tcPr>
            <w:tcW w:w="2491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E2E5A" w:rsidRPr="00D90892" w:rsidRDefault="00CE2E5A" w:rsidP="00D037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0892">
              <w:rPr>
                <w:rFonts w:ascii="Arial" w:hAnsi="Arial" w:cs="Arial"/>
                <w:sz w:val="18"/>
                <w:szCs w:val="18"/>
              </w:rPr>
              <w:t xml:space="preserve">I </w:t>
            </w:r>
            <w:r w:rsidR="00382A3F">
              <w:rPr>
                <w:rFonts w:ascii="Arial" w:hAnsi="Arial" w:cs="Arial"/>
                <w:sz w:val="18"/>
                <w:szCs w:val="18"/>
              </w:rPr>
              <w:t xml:space="preserve">– </w:t>
            </w:r>
            <w:r w:rsidR="00D037F6">
              <w:rPr>
                <w:rFonts w:ascii="Arial" w:hAnsi="Arial" w:cs="Arial"/>
                <w:sz w:val="18"/>
                <w:szCs w:val="18"/>
              </w:rPr>
              <w:t>V</w:t>
            </w:r>
            <w:r w:rsidR="007D7A95">
              <w:rPr>
                <w:rFonts w:ascii="Arial" w:hAnsi="Arial" w:cs="Arial"/>
                <w:sz w:val="18"/>
                <w:szCs w:val="18"/>
              </w:rPr>
              <w:t>I</w:t>
            </w:r>
            <w:r w:rsidR="00356FF4">
              <w:rPr>
                <w:rFonts w:ascii="Arial" w:hAnsi="Arial" w:cs="Arial"/>
                <w:sz w:val="18"/>
                <w:szCs w:val="18"/>
              </w:rPr>
              <w:t>I</w:t>
            </w:r>
            <w:r w:rsidR="008C2A90">
              <w:rPr>
                <w:rFonts w:ascii="Arial" w:hAnsi="Arial" w:cs="Arial"/>
                <w:sz w:val="18"/>
                <w:szCs w:val="18"/>
              </w:rPr>
              <w:t xml:space="preserve"> 2</w:t>
            </w:r>
            <w:r w:rsidRPr="00D90892">
              <w:rPr>
                <w:rFonts w:ascii="Arial" w:hAnsi="Arial" w:cs="Arial"/>
                <w:sz w:val="18"/>
                <w:szCs w:val="18"/>
              </w:rPr>
              <w:t>01</w:t>
            </w:r>
            <w:r w:rsidR="006A0298">
              <w:rPr>
                <w:rFonts w:ascii="Arial" w:hAnsi="Arial" w:cs="Arial"/>
                <w:sz w:val="18"/>
                <w:szCs w:val="18"/>
              </w:rPr>
              <w:t>4</w:t>
            </w:r>
            <w:r w:rsidRPr="00D90892">
              <w:rPr>
                <w:rFonts w:ascii="Arial" w:hAnsi="Arial" w:cs="Arial"/>
                <w:sz w:val="18"/>
                <w:szCs w:val="18"/>
              </w:rPr>
              <w:t xml:space="preserve"> = 100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E5A" w:rsidRPr="00D90892" w:rsidRDefault="00CE2E5A" w:rsidP="00D037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0892">
              <w:rPr>
                <w:rFonts w:ascii="Arial" w:hAnsi="Arial" w:cs="Arial"/>
                <w:sz w:val="18"/>
                <w:szCs w:val="18"/>
              </w:rPr>
              <w:t>I</w:t>
            </w:r>
            <w:r w:rsidR="00382A3F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="00D037F6">
              <w:rPr>
                <w:rFonts w:ascii="Arial" w:hAnsi="Arial" w:cs="Arial"/>
                <w:sz w:val="18"/>
                <w:szCs w:val="18"/>
              </w:rPr>
              <w:t>V</w:t>
            </w:r>
            <w:r w:rsidR="007D7A95">
              <w:rPr>
                <w:rFonts w:ascii="Arial" w:hAnsi="Arial" w:cs="Arial"/>
                <w:sz w:val="18"/>
                <w:szCs w:val="18"/>
              </w:rPr>
              <w:t>I</w:t>
            </w:r>
            <w:r w:rsidR="00356FF4">
              <w:rPr>
                <w:rFonts w:ascii="Arial" w:hAnsi="Arial" w:cs="Arial"/>
                <w:sz w:val="18"/>
                <w:szCs w:val="18"/>
              </w:rPr>
              <w:t>I</w:t>
            </w:r>
            <w:r w:rsidR="008C2A9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CE2E5A" w:rsidRPr="00D90892" w:rsidTr="00CE2E5A">
        <w:tc>
          <w:tcPr>
            <w:tcW w:w="2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5A" w:rsidRPr="00D90892" w:rsidRDefault="00CE2E5A" w:rsidP="00CE2E5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2E5A" w:rsidRPr="00D90892" w:rsidRDefault="00CE2E5A" w:rsidP="00CE2E5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2E5A" w:rsidRPr="00D90892" w:rsidRDefault="00CE2E5A" w:rsidP="00CE2E5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E2E5A" w:rsidRPr="00D90892" w:rsidRDefault="00CE2E5A" w:rsidP="00CE2E5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2E5A" w:rsidRPr="00D90892" w:rsidRDefault="00CE2E5A" w:rsidP="00CE2E5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0892">
              <w:rPr>
                <w:rFonts w:ascii="Arial" w:hAnsi="Arial" w:cs="Arial"/>
                <w:sz w:val="18"/>
                <w:szCs w:val="18"/>
              </w:rPr>
              <w:t>zł</w:t>
            </w: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2E5A" w:rsidRPr="00D90892" w:rsidRDefault="00CE2E5A" w:rsidP="00CE2E5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0892">
              <w:rPr>
                <w:rFonts w:ascii="Arial" w:hAnsi="Arial" w:cs="Arial"/>
                <w:sz w:val="18"/>
                <w:szCs w:val="18"/>
              </w:rPr>
              <w:t>USD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E5A" w:rsidRPr="00D90892" w:rsidRDefault="00CE2E5A" w:rsidP="00CE2E5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0892">
              <w:rPr>
                <w:rFonts w:ascii="Arial" w:hAnsi="Arial" w:cs="Arial"/>
                <w:sz w:val="18"/>
                <w:szCs w:val="18"/>
              </w:rPr>
              <w:t>EUR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E5A" w:rsidRPr="00D90892" w:rsidRDefault="00CE2E5A" w:rsidP="00CE2E5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0892">
              <w:rPr>
                <w:rFonts w:ascii="Arial" w:hAnsi="Arial" w:cs="Arial"/>
                <w:sz w:val="18"/>
                <w:szCs w:val="18"/>
              </w:rPr>
              <w:t>struktura w %</w:t>
            </w:r>
          </w:p>
        </w:tc>
      </w:tr>
      <w:tr w:rsidR="00CE2E5A" w:rsidRPr="00D90892" w:rsidTr="00CE2E5A">
        <w:tc>
          <w:tcPr>
            <w:tcW w:w="10309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2E5A" w:rsidRPr="00D90892" w:rsidRDefault="00CE2E5A" w:rsidP="00CE2E5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56FF4" w:rsidRPr="00D90892" w:rsidTr="00AA269B">
        <w:tc>
          <w:tcPr>
            <w:tcW w:w="26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6FF4" w:rsidRPr="00D90892" w:rsidRDefault="00356FF4" w:rsidP="00356FF4">
            <w:pPr>
              <w:tabs>
                <w:tab w:val="left" w:leader="dot" w:pos="2381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0892">
              <w:rPr>
                <w:rFonts w:ascii="Arial" w:hAnsi="Arial" w:cs="Arial"/>
                <w:sz w:val="18"/>
                <w:szCs w:val="18"/>
              </w:rPr>
              <w:t xml:space="preserve">1. Niemcy </w:t>
            </w:r>
            <w:r w:rsidRPr="00D90892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56FF4" w:rsidRDefault="00356FF4" w:rsidP="00356FF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113886,0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56FF4" w:rsidRDefault="00356FF4" w:rsidP="00356FF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30805,9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56FF4" w:rsidRDefault="00356FF4" w:rsidP="00356FF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27328,9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56FF4" w:rsidRDefault="00356FF4" w:rsidP="00356FF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105,2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56FF4" w:rsidRDefault="00356FF4" w:rsidP="00356FF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86,6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56FF4" w:rsidRDefault="00356FF4" w:rsidP="00356FF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105,4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56FF4" w:rsidRDefault="00356FF4" w:rsidP="00356FF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26,7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6FF4" w:rsidRDefault="00356FF4" w:rsidP="00356FF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27,5</w:t>
            </w:r>
          </w:p>
        </w:tc>
      </w:tr>
      <w:tr w:rsidR="00356FF4" w:rsidRPr="00D90892" w:rsidTr="00AA269B">
        <w:tc>
          <w:tcPr>
            <w:tcW w:w="26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6FF4" w:rsidRPr="00D90892" w:rsidRDefault="00356FF4" w:rsidP="00356FF4">
            <w:pPr>
              <w:tabs>
                <w:tab w:val="left" w:leader="dot" w:pos="2381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0892">
              <w:rPr>
                <w:rFonts w:ascii="Arial" w:hAnsi="Arial" w:cs="Arial"/>
                <w:sz w:val="18"/>
                <w:szCs w:val="18"/>
              </w:rPr>
              <w:t xml:space="preserve">2. Rosja </w:t>
            </w:r>
            <w:r w:rsidRPr="00D90892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56FF4" w:rsidRDefault="00356FF4" w:rsidP="00356FF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33763,5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56FF4" w:rsidRDefault="00356FF4" w:rsidP="00356FF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9129,4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56FF4" w:rsidRDefault="00356FF4" w:rsidP="00356FF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8123,8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56FF4" w:rsidRDefault="00356FF4" w:rsidP="00356FF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74,3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56FF4" w:rsidRDefault="00356FF4" w:rsidP="00356FF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61,2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56FF4" w:rsidRDefault="00356FF4" w:rsidP="00356FF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74,7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56FF4" w:rsidRDefault="00356FF4" w:rsidP="00356FF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11,2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6FF4" w:rsidRDefault="00356FF4" w:rsidP="00356FF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8,1</w:t>
            </w:r>
          </w:p>
        </w:tc>
      </w:tr>
      <w:tr w:rsidR="00356FF4" w:rsidRPr="00D90892" w:rsidTr="00AA269B">
        <w:tc>
          <w:tcPr>
            <w:tcW w:w="26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6FF4" w:rsidRPr="00D90892" w:rsidRDefault="00356FF4" w:rsidP="00356FF4">
            <w:pPr>
              <w:tabs>
                <w:tab w:val="left" w:leader="dot" w:pos="2381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0892">
              <w:rPr>
                <w:rFonts w:ascii="Arial" w:hAnsi="Arial" w:cs="Arial"/>
                <w:sz w:val="18"/>
                <w:szCs w:val="18"/>
              </w:rPr>
              <w:t>3.Chiny</w:t>
            </w:r>
            <w:r w:rsidRPr="00D90892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56FF4" w:rsidRDefault="00356FF4" w:rsidP="00356FF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27824,8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56FF4" w:rsidRDefault="00356FF4" w:rsidP="00356FF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7483,2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56FF4" w:rsidRDefault="00356FF4" w:rsidP="00356FF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6672,9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56FF4" w:rsidRDefault="00356FF4" w:rsidP="00356FF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127,9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56FF4" w:rsidRDefault="00356FF4" w:rsidP="00356FF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104,7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56FF4" w:rsidRDefault="00356FF4" w:rsidP="00356FF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128,1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56FF4" w:rsidRPr="00D90892" w:rsidRDefault="00356FF4" w:rsidP="00356FF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5,4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6FF4" w:rsidRDefault="00356FF4" w:rsidP="00356FF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6,7</w:t>
            </w:r>
          </w:p>
        </w:tc>
      </w:tr>
      <w:tr w:rsidR="00356FF4" w:rsidRPr="00D90892" w:rsidTr="00AA269B">
        <w:tc>
          <w:tcPr>
            <w:tcW w:w="26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6FF4" w:rsidRPr="00D90892" w:rsidRDefault="00356FF4" w:rsidP="00356FF4">
            <w:pPr>
              <w:tabs>
                <w:tab w:val="left" w:leader="dot" w:pos="2381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0892">
              <w:rPr>
                <w:rFonts w:ascii="Arial" w:hAnsi="Arial" w:cs="Arial"/>
                <w:sz w:val="18"/>
                <w:szCs w:val="18"/>
              </w:rPr>
              <w:t>4.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90892">
              <w:rPr>
                <w:rFonts w:ascii="Arial" w:hAnsi="Arial" w:cs="Arial"/>
                <w:sz w:val="18"/>
                <w:szCs w:val="18"/>
              </w:rPr>
              <w:t>Holandia</w:t>
            </w:r>
            <w:r w:rsidRPr="00D90892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56FF4" w:rsidRDefault="00356FF4" w:rsidP="00356FF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23699,2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56FF4" w:rsidRDefault="00356FF4" w:rsidP="00356FF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6403,7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56FF4" w:rsidRDefault="00356FF4" w:rsidP="00356FF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5694,6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56FF4" w:rsidRDefault="00356FF4" w:rsidP="00356FF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103,6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56FF4" w:rsidRDefault="00356FF4" w:rsidP="00356FF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85,2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56FF4" w:rsidRDefault="00356FF4" w:rsidP="00356FF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104,0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6FF4" w:rsidRPr="00D90892" w:rsidRDefault="00356FF4" w:rsidP="00356FF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5,6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6FF4" w:rsidRDefault="00356FF4" w:rsidP="00356FF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5,7</w:t>
            </w:r>
          </w:p>
        </w:tc>
      </w:tr>
      <w:tr w:rsidR="00356FF4" w:rsidRPr="00D90892" w:rsidTr="00AA269B">
        <w:tc>
          <w:tcPr>
            <w:tcW w:w="26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6FF4" w:rsidRPr="00D90892" w:rsidRDefault="00356FF4" w:rsidP="00356FF4">
            <w:pPr>
              <w:tabs>
                <w:tab w:val="left" w:leader="dot" w:pos="2381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0892">
              <w:rPr>
                <w:rFonts w:ascii="Arial" w:hAnsi="Arial" w:cs="Arial"/>
                <w:sz w:val="18"/>
                <w:szCs w:val="18"/>
              </w:rPr>
              <w:t>5. Włochy</w:t>
            </w:r>
            <w:r w:rsidRPr="00D90892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56FF4" w:rsidRDefault="00356FF4" w:rsidP="00356FF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22098,5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56FF4" w:rsidRDefault="00356FF4" w:rsidP="00356FF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5971,9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56FF4" w:rsidRDefault="00356FF4" w:rsidP="00356FF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5308,4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56FF4" w:rsidRDefault="00356FF4" w:rsidP="00356FF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98,7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56FF4" w:rsidRDefault="00356FF4" w:rsidP="00356FF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81,2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56FF4" w:rsidRDefault="00356FF4" w:rsidP="00356FF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99,0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6FF4" w:rsidRPr="00D90892" w:rsidRDefault="00356FF4" w:rsidP="00356FF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5,5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6FF4" w:rsidRDefault="00356FF4" w:rsidP="00356FF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5,3</w:t>
            </w:r>
          </w:p>
        </w:tc>
      </w:tr>
      <w:tr w:rsidR="00356FF4" w:rsidRPr="00D90892" w:rsidTr="00AA269B">
        <w:tc>
          <w:tcPr>
            <w:tcW w:w="26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6FF4" w:rsidRPr="00D90892" w:rsidRDefault="00356FF4" w:rsidP="00356FF4">
            <w:pPr>
              <w:tabs>
                <w:tab w:val="left" w:leader="dot" w:pos="2381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0892">
              <w:rPr>
                <w:rFonts w:ascii="Arial" w:hAnsi="Arial" w:cs="Arial"/>
                <w:sz w:val="18"/>
                <w:szCs w:val="18"/>
              </w:rPr>
              <w:t>6. Francja</w:t>
            </w:r>
            <w:r w:rsidRPr="00D90892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56FF4" w:rsidRDefault="00356FF4" w:rsidP="00356FF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17914,4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56FF4" w:rsidRDefault="00356FF4" w:rsidP="00356FF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4842,3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56FF4" w:rsidRDefault="00356FF4" w:rsidP="00356FF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4298,9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56FF4" w:rsidRDefault="00356FF4" w:rsidP="00356FF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104,9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56FF4" w:rsidRDefault="00356FF4" w:rsidP="00356FF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86,3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56FF4" w:rsidRDefault="00356FF4" w:rsidP="00356FF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105,2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6FF4" w:rsidRPr="00D90892" w:rsidRDefault="00356FF4" w:rsidP="00356FF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4,2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6FF4" w:rsidRDefault="00356FF4" w:rsidP="00356FF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4,3</w:t>
            </w:r>
          </w:p>
        </w:tc>
      </w:tr>
      <w:tr w:rsidR="00356FF4" w:rsidRPr="00D90892" w:rsidTr="00AA269B">
        <w:tc>
          <w:tcPr>
            <w:tcW w:w="26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6FF4" w:rsidRPr="00D90892" w:rsidRDefault="00356FF4" w:rsidP="00356FF4">
            <w:pPr>
              <w:tabs>
                <w:tab w:val="left" w:leader="dot" w:pos="2381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0892">
              <w:rPr>
                <w:rFonts w:ascii="Arial" w:hAnsi="Arial" w:cs="Arial"/>
                <w:sz w:val="18"/>
                <w:szCs w:val="18"/>
              </w:rPr>
              <w:t>7. Czechy</w:t>
            </w:r>
            <w:r w:rsidRPr="00D90892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56FF4" w:rsidRDefault="00356FF4" w:rsidP="00356FF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16449,0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56FF4" w:rsidRDefault="00356FF4" w:rsidP="00356FF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4446,4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56FF4" w:rsidRDefault="00356FF4" w:rsidP="00356FF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3948,8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56FF4" w:rsidRDefault="00356FF4" w:rsidP="00356FF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103,6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56FF4" w:rsidRDefault="00356FF4" w:rsidP="00356FF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85,2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56FF4" w:rsidRDefault="00356FF4" w:rsidP="00356FF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103,8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6FF4" w:rsidRPr="00D90892" w:rsidRDefault="00356FF4" w:rsidP="00356FF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3,9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6FF4" w:rsidRDefault="00356FF4" w:rsidP="00356FF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4,0</w:t>
            </w:r>
          </w:p>
        </w:tc>
      </w:tr>
      <w:tr w:rsidR="00356FF4" w:rsidRPr="00D90892" w:rsidTr="00AA269B">
        <w:tc>
          <w:tcPr>
            <w:tcW w:w="26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6FF4" w:rsidRPr="00D90892" w:rsidRDefault="00356FF4" w:rsidP="00356FF4">
            <w:pPr>
              <w:tabs>
                <w:tab w:val="left" w:leader="dot" w:pos="2381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0892">
              <w:rPr>
                <w:rFonts w:ascii="Arial" w:hAnsi="Arial" w:cs="Arial"/>
                <w:sz w:val="18"/>
                <w:szCs w:val="18"/>
              </w:rPr>
              <w:t xml:space="preserve">8. Belgia </w:t>
            </w:r>
            <w:r w:rsidRPr="00D90892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56FF4" w:rsidRDefault="00356FF4" w:rsidP="00356FF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13948,6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56FF4" w:rsidRDefault="00356FF4" w:rsidP="00356FF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3772,2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56FF4" w:rsidRDefault="00356FF4" w:rsidP="00356FF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3350,5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56FF4" w:rsidRDefault="00356FF4" w:rsidP="00356FF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101,8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56FF4" w:rsidRDefault="00356FF4" w:rsidP="00356FF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83,8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56FF4" w:rsidRDefault="00356FF4" w:rsidP="00356FF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102,1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6FF4" w:rsidRPr="00D90892" w:rsidRDefault="00356FF4" w:rsidP="00356FF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3,4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6FF4" w:rsidRDefault="00356FF4" w:rsidP="00356FF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3,4</w:t>
            </w:r>
          </w:p>
        </w:tc>
      </w:tr>
      <w:tr w:rsidR="00356FF4" w:rsidRPr="00D90892" w:rsidTr="00AA269B">
        <w:tc>
          <w:tcPr>
            <w:tcW w:w="26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6FF4" w:rsidRPr="00D90892" w:rsidRDefault="00356FF4" w:rsidP="00356FF4">
            <w:pPr>
              <w:tabs>
                <w:tab w:val="left" w:leader="dot" w:pos="2381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0892">
              <w:rPr>
                <w:rFonts w:ascii="Arial" w:hAnsi="Arial" w:cs="Arial"/>
                <w:sz w:val="18"/>
                <w:szCs w:val="18"/>
              </w:rPr>
              <w:t>9. W. Brytania</w:t>
            </w:r>
            <w:r w:rsidRPr="00D90892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56FF4" w:rsidRDefault="00356FF4" w:rsidP="00356FF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11492,6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56FF4" w:rsidRDefault="00356FF4" w:rsidP="00356FF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3108,9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56FF4" w:rsidRDefault="00356FF4" w:rsidP="00356FF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2758,1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56FF4" w:rsidRDefault="00356FF4" w:rsidP="00356FF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105,0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56FF4" w:rsidRDefault="00356FF4" w:rsidP="00356FF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86,5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56FF4" w:rsidRDefault="00356FF4" w:rsidP="00356FF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105,2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6FF4" w:rsidRPr="00D90892" w:rsidRDefault="00356FF4" w:rsidP="00356FF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2,7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6FF4" w:rsidRDefault="00356FF4" w:rsidP="00356FF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2,8</w:t>
            </w:r>
          </w:p>
        </w:tc>
      </w:tr>
      <w:tr w:rsidR="00356FF4" w:rsidRPr="00D90892" w:rsidTr="00AA269B">
        <w:tc>
          <w:tcPr>
            <w:tcW w:w="26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6FF4" w:rsidRPr="00D90892" w:rsidRDefault="00356FF4" w:rsidP="00356FF4">
            <w:pPr>
              <w:tabs>
                <w:tab w:val="left" w:leader="dot" w:pos="2381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0892">
              <w:rPr>
                <w:rFonts w:ascii="Arial" w:hAnsi="Arial" w:cs="Arial"/>
                <w:sz w:val="18"/>
                <w:szCs w:val="18"/>
              </w:rPr>
              <w:t>10. Słowacja</w:t>
            </w:r>
            <w:r w:rsidRPr="00D90892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56FF4" w:rsidRDefault="00356FF4" w:rsidP="00356FF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10616,5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56FF4" w:rsidRDefault="00356FF4" w:rsidP="00356FF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2870,8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56FF4" w:rsidRDefault="00356FF4" w:rsidP="00356FF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2547,1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56FF4" w:rsidRDefault="00356FF4" w:rsidP="00356FF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99,4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56FF4" w:rsidRDefault="00356FF4" w:rsidP="00356FF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81,8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56FF4" w:rsidRDefault="00356FF4" w:rsidP="00356FF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99,6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6FF4" w:rsidRPr="00D90892" w:rsidRDefault="00356FF4" w:rsidP="00356FF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2,6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6FF4" w:rsidRDefault="00356FF4" w:rsidP="00356FF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2,6</w:t>
            </w:r>
          </w:p>
        </w:tc>
      </w:tr>
      <w:tr w:rsidR="00CE2E5A" w:rsidRPr="00D90892" w:rsidTr="00CE2E5A">
        <w:trPr>
          <w:trHeight w:val="116"/>
        </w:trPr>
        <w:tc>
          <w:tcPr>
            <w:tcW w:w="2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E5A" w:rsidRPr="00D90892" w:rsidRDefault="00CE2E5A" w:rsidP="00CE2E5A">
            <w:pPr>
              <w:tabs>
                <w:tab w:val="left" w:leader="dot" w:pos="2381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E5A" w:rsidRPr="00D90892" w:rsidRDefault="00CE2E5A" w:rsidP="00CE2E5A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E5A" w:rsidRPr="00D90892" w:rsidRDefault="00CE2E5A" w:rsidP="00CE2E5A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E5A" w:rsidRPr="00D90892" w:rsidRDefault="00CE2E5A" w:rsidP="00CE2E5A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E5A" w:rsidRPr="00D90892" w:rsidRDefault="00CE2E5A" w:rsidP="00CE2E5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E5A" w:rsidRPr="00D90892" w:rsidRDefault="00CE2E5A" w:rsidP="00CE2E5A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E5A" w:rsidRPr="00D90892" w:rsidRDefault="00CE2E5A" w:rsidP="00CE2E5A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E5A" w:rsidRPr="00D90892" w:rsidRDefault="00CE2E5A" w:rsidP="00382A3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E5A" w:rsidRPr="00D90892" w:rsidRDefault="00CE2E5A" w:rsidP="00CE2E5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6FF4" w:rsidRPr="00D90892" w:rsidTr="00CE2E5A"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FF4" w:rsidRPr="00D90892" w:rsidRDefault="00356FF4" w:rsidP="00356FF4">
            <w:pPr>
              <w:tabs>
                <w:tab w:val="left" w:leader="dot" w:pos="2381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0892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D90892">
              <w:rPr>
                <w:rFonts w:ascii="Arial" w:hAnsi="Arial" w:cs="Arial"/>
                <w:sz w:val="18"/>
                <w:szCs w:val="18"/>
              </w:rPr>
              <w:t>. Stany Zjednoczone</w:t>
            </w:r>
            <w:r w:rsidRPr="00D90892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6FF4" w:rsidRDefault="00356FF4" w:rsidP="00356FF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7479,3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6FF4" w:rsidRDefault="00356FF4" w:rsidP="00356FF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6FF4" w:rsidRDefault="00356FF4" w:rsidP="00356FF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1795,5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6FF4" w:rsidRDefault="00356FF4" w:rsidP="00356FF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114,2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6FF4" w:rsidRDefault="00356FF4" w:rsidP="00356FF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93,3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6FF4" w:rsidRDefault="00356FF4" w:rsidP="00356FF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114,6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6FF4" w:rsidRPr="00176EE4" w:rsidRDefault="00356FF4" w:rsidP="00356FF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6FF4" w:rsidRPr="00176EE4" w:rsidRDefault="00356FF4" w:rsidP="00356FF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1,8</w:t>
            </w:r>
          </w:p>
        </w:tc>
      </w:tr>
    </w:tbl>
    <w:p w:rsidR="00096B2A" w:rsidRPr="00D90892" w:rsidRDefault="00096B2A" w:rsidP="00B56E2D">
      <w:pPr>
        <w:spacing w:before="120" w:after="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D90892">
        <w:rPr>
          <w:rFonts w:ascii="Arial" w:hAnsi="Arial" w:cs="Arial"/>
          <w:sz w:val="18"/>
          <w:szCs w:val="18"/>
          <w:vertAlign w:val="superscript"/>
        </w:rPr>
        <w:t>1</w:t>
      </w:r>
      <w:r w:rsidRPr="00D90892">
        <w:rPr>
          <w:rFonts w:ascii="Arial" w:hAnsi="Arial" w:cs="Arial"/>
          <w:i/>
          <w:sz w:val="18"/>
          <w:szCs w:val="18"/>
        </w:rPr>
        <w:t xml:space="preserve"> </w:t>
      </w:r>
      <w:r w:rsidRPr="00D90892">
        <w:rPr>
          <w:rFonts w:ascii="Arial" w:hAnsi="Arial" w:cs="Arial"/>
          <w:b/>
          <w:i/>
          <w:sz w:val="18"/>
          <w:szCs w:val="18"/>
        </w:rPr>
        <w:t>Zbiór danych o obrotach handlu zagranicznego ma charakter otwarty. Dane publikowane wcześniej są korygowane w miarę napływu dokumentów celnych oraz deklaracji INTRASTAT.</w:t>
      </w:r>
      <w:r w:rsidRPr="00D90892">
        <w:rPr>
          <w:rFonts w:ascii="Arial" w:hAnsi="Arial" w:cs="Arial"/>
          <w:i/>
          <w:sz w:val="18"/>
          <w:szCs w:val="18"/>
        </w:rPr>
        <w:t xml:space="preserve"> </w:t>
      </w:r>
    </w:p>
    <w:p w:rsidR="00096B2A" w:rsidRPr="00D90892" w:rsidRDefault="00096B2A" w:rsidP="00B56E2D">
      <w:pPr>
        <w:spacing w:before="120" w:after="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D90892">
        <w:rPr>
          <w:rFonts w:ascii="Arial" w:hAnsi="Arial" w:cs="Arial"/>
          <w:i/>
          <w:sz w:val="18"/>
          <w:szCs w:val="18"/>
          <w:vertAlign w:val="superscript"/>
        </w:rPr>
        <w:t xml:space="preserve">2 </w:t>
      </w:r>
      <w:r w:rsidRPr="00D90892">
        <w:rPr>
          <w:rFonts w:ascii="Arial" w:hAnsi="Arial" w:cs="Arial"/>
          <w:i/>
          <w:sz w:val="18"/>
          <w:szCs w:val="18"/>
        </w:rPr>
        <w:t>Obroty z krajami UE obejmują: Austrię, Belgię, Bułgarię, Chorwację, Czechy, Cypr, Danię, Estonię, Finlandię, Francję, Grecję, Hiszpanię, Holandię, Irlandię, Litwę, Luksemburg, Łotwę, Maltę, Niemcy, Portugalię, Słowację, Słowenię, Szwecję, Rumunię, Węgry, Wielką Brytanię, Włochy.</w:t>
      </w:r>
    </w:p>
    <w:p w:rsidR="00096B2A" w:rsidRPr="00D90892" w:rsidRDefault="00096B2A" w:rsidP="00B56E2D">
      <w:pPr>
        <w:spacing w:before="120" w:after="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D90892">
        <w:rPr>
          <w:rFonts w:ascii="Arial" w:hAnsi="Arial" w:cs="Arial"/>
          <w:i/>
          <w:sz w:val="18"/>
          <w:szCs w:val="18"/>
          <w:vertAlign w:val="superscript"/>
        </w:rPr>
        <w:t>3</w:t>
      </w:r>
      <w:r w:rsidRPr="00D90892">
        <w:rPr>
          <w:rFonts w:ascii="Arial" w:hAnsi="Arial" w:cs="Arial"/>
          <w:i/>
          <w:sz w:val="18"/>
          <w:szCs w:val="18"/>
        </w:rPr>
        <w:t>Obroty z krajami strefy euro obejmują: Austrię, Belgię, Cypr, Estonię, Finlandię, Francję, Grecję, Hiszpanię, Holandię, Irlandię,</w:t>
      </w:r>
      <w:r w:rsidR="00EE3BA6">
        <w:rPr>
          <w:rFonts w:ascii="Arial" w:hAnsi="Arial" w:cs="Arial"/>
          <w:i/>
          <w:sz w:val="18"/>
          <w:szCs w:val="18"/>
        </w:rPr>
        <w:t xml:space="preserve"> Litwę,</w:t>
      </w:r>
      <w:r w:rsidRPr="00D90892">
        <w:rPr>
          <w:rFonts w:ascii="Arial" w:hAnsi="Arial" w:cs="Arial"/>
          <w:i/>
          <w:sz w:val="18"/>
          <w:szCs w:val="18"/>
        </w:rPr>
        <w:t xml:space="preserve"> Luksemburg, Łotwę, Maltę, Niemcy, Portugalię, Słowację, Słowenię, Włochy.</w:t>
      </w:r>
    </w:p>
    <w:p w:rsidR="00096B2A" w:rsidRPr="00D90892" w:rsidRDefault="00096B2A" w:rsidP="00B56E2D">
      <w:pPr>
        <w:tabs>
          <w:tab w:val="left" w:pos="10620"/>
        </w:tabs>
        <w:spacing w:before="120" w:after="0" w:line="240" w:lineRule="auto"/>
        <w:jc w:val="both"/>
        <w:rPr>
          <w:rFonts w:ascii="Arial" w:hAnsi="Arial" w:cs="Arial"/>
          <w:i/>
          <w:sz w:val="18"/>
          <w:szCs w:val="18"/>
          <w:vertAlign w:val="superscript"/>
        </w:rPr>
      </w:pPr>
      <w:r w:rsidRPr="00D90892">
        <w:rPr>
          <w:rFonts w:ascii="Arial" w:hAnsi="Arial" w:cs="Arial"/>
          <w:i/>
          <w:sz w:val="18"/>
          <w:szCs w:val="18"/>
          <w:vertAlign w:val="superscript"/>
        </w:rPr>
        <w:t xml:space="preserve">4 </w:t>
      </w:r>
      <w:r w:rsidRPr="00D90892">
        <w:rPr>
          <w:rFonts w:ascii="Arial" w:hAnsi="Arial" w:cs="Arial"/>
          <w:i/>
          <w:sz w:val="18"/>
          <w:szCs w:val="18"/>
        </w:rPr>
        <w:t>Obroty z  krajami Europy Środkowo-Wschodniej obejmują: Albanię, Białoruś, Mołdawię, Rosję  i Ukrainę.</w:t>
      </w:r>
      <w:r w:rsidRPr="00D90892">
        <w:rPr>
          <w:rFonts w:ascii="Arial" w:hAnsi="Arial" w:cs="Arial"/>
          <w:i/>
          <w:sz w:val="18"/>
          <w:szCs w:val="18"/>
          <w:vertAlign w:val="superscript"/>
        </w:rPr>
        <w:t xml:space="preserve"> </w:t>
      </w:r>
    </w:p>
    <w:p w:rsidR="00C464EC" w:rsidRDefault="00096B2A" w:rsidP="00B56E2D">
      <w:pPr>
        <w:tabs>
          <w:tab w:val="left" w:pos="10620"/>
        </w:tabs>
        <w:spacing w:before="120" w:after="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D90892">
        <w:rPr>
          <w:rFonts w:ascii="Arial" w:hAnsi="Arial" w:cs="Arial"/>
          <w:i/>
          <w:sz w:val="18"/>
          <w:szCs w:val="18"/>
          <w:vertAlign w:val="superscript"/>
        </w:rPr>
        <w:t xml:space="preserve">5 </w:t>
      </w:r>
      <w:r w:rsidR="003F3BF3">
        <w:rPr>
          <w:rFonts w:ascii="Arial" w:hAnsi="Arial" w:cs="Arial"/>
          <w:b/>
          <w:i/>
          <w:sz w:val="18"/>
          <w:szCs w:val="18"/>
        </w:rPr>
        <w:t>K</w:t>
      </w:r>
      <w:r w:rsidRPr="00D90892">
        <w:rPr>
          <w:rFonts w:ascii="Arial" w:hAnsi="Arial" w:cs="Arial"/>
          <w:b/>
          <w:i/>
          <w:sz w:val="18"/>
          <w:szCs w:val="18"/>
        </w:rPr>
        <w:t>raj pochodzenia</w:t>
      </w:r>
      <w:r w:rsidR="00DB2D9E">
        <w:rPr>
          <w:rFonts w:ascii="Arial" w:hAnsi="Arial" w:cs="Arial"/>
          <w:b/>
          <w:i/>
          <w:sz w:val="18"/>
          <w:szCs w:val="18"/>
        </w:rPr>
        <w:t xml:space="preserve"> </w:t>
      </w:r>
      <w:r w:rsidR="00DB2D9E" w:rsidRPr="00DB2D9E">
        <w:rPr>
          <w:rFonts w:ascii="Arial" w:eastAsiaTheme="minorHAnsi" w:hAnsi="Arial" w:cs="Arial"/>
          <w:i/>
          <w:sz w:val="18"/>
          <w:szCs w:val="18"/>
          <w:lang w:eastAsia="en-US"/>
        </w:rPr>
        <w:t>to kraj, w którym towar został wytworzony, obrobiony lub przerobiony i w tym stanie nadszedł do polskiego obszaru celnego</w:t>
      </w:r>
      <w:r w:rsidRPr="00DB2D9E">
        <w:rPr>
          <w:rFonts w:ascii="Arial" w:hAnsi="Arial" w:cs="Arial"/>
          <w:i/>
          <w:sz w:val="18"/>
          <w:szCs w:val="18"/>
        </w:rPr>
        <w:t>.</w:t>
      </w:r>
      <w:r w:rsidRPr="00D90892">
        <w:rPr>
          <w:rFonts w:ascii="Arial" w:hAnsi="Arial" w:cs="Arial"/>
          <w:i/>
          <w:sz w:val="18"/>
          <w:szCs w:val="18"/>
        </w:rPr>
        <w:t xml:space="preserve"> </w:t>
      </w:r>
    </w:p>
    <w:p w:rsidR="00DB2D9E" w:rsidRPr="00DB2D9E" w:rsidRDefault="00DB2D9E" w:rsidP="00DB2D9E">
      <w:pPr>
        <w:spacing w:before="120" w:after="0" w:line="240" w:lineRule="auto"/>
        <w:jc w:val="both"/>
        <w:rPr>
          <w:rFonts w:ascii="Arial" w:eastAsia="Calibri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  <w:vertAlign w:val="superscript"/>
        </w:rPr>
        <w:t>6</w:t>
      </w:r>
      <w:r w:rsidRPr="00DB2D9E">
        <w:rPr>
          <w:rFonts w:ascii="Arial" w:hAnsi="Arial" w:cs="Arial"/>
          <w:i/>
          <w:sz w:val="18"/>
          <w:szCs w:val="18"/>
          <w:vertAlign w:val="superscript"/>
        </w:rPr>
        <w:t xml:space="preserve"> </w:t>
      </w:r>
      <w:r w:rsidR="003F3BF3">
        <w:rPr>
          <w:rFonts w:ascii="Arial" w:hAnsi="Arial" w:cs="Arial"/>
          <w:b/>
          <w:i/>
          <w:sz w:val="18"/>
          <w:szCs w:val="18"/>
        </w:rPr>
        <w:t>K</w:t>
      </w:r>
      <w:r w:rsidRPr="00D90892">
        <w:rPr>
          <w:rFonts w:ascii="Arial" w:eastAsia="Calibri" w:hAnsi="Arial" w:cs="Arial"/>
          <w:b/>
          <w:i/>
          <w:sz w:val="18"/>
          <w:szCs w:val="18"/>
        </w:rPr>
        <w:t xml:space="preserve">raj wysyłki </w:t>
      </w:r>
      <w:r w:rsidRPr="00DB2D9E">
        <w:rPr>
          <w:rFonts w:ascii="Arial" w:eastAsia="Calibri" w:hAnsi="Arial" w:cs="Arial"/>
          <w:i/>
          <w:sz w:val="18"/>
          <w:szCs w:val="18"/>
        </w:rPr>
        <w:t>to kraj, z którego terytorium zostały wprowadzone towary na obszar Polski</w:t>
      </w:r>
      <w:r w:rsidRPr="00DB2D9E">
        <w:rPr>
          <w:rFonts w:ascii="Arial" w:hAnsi="Arial" w:cs="Arial"/>
          <w:i/>
          <w:sz w:val="18"/>
          <w:szCs w:val="18"/>
        </w:rPr>
        <w:t xml:space="preserve"> bez względu  na ich pochodzenie</w:t>
      </w:r>
      <w:r w:rsidRPr="00DB2D9E">
        <w:rPr>
          <w:rFonts w:ascii="Arial" w:eastAsia="Calibri" w:hAnsi="Arial" w:cs="Arial"/>
          <w:i/>
          <w:sz w:val="18"/>
          <w:szCs w:val="18"/>
        </w:rPr>
        <w:t>.</w:t>
      </w:r>
    </w:p>
    <w:p w:rsidR="00096B2A" w:rsidRPr="00D90892" w:rsidRDefault="00096B2A" w:rsidP="00B56E2D">
      <w:pPr>
        <w:tabs>
          <w:tab w:val="left" w:pos="10620"/>
        </w:tabs>
        <w:spacing w:before="120" w:after="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D90892">
        <w:rPr>
          <w:rFonts w:ascii="Arial" w:hAnsi="Arial" w:cs="Arial"/>
          <w:b/>
          <w:i/>
          <w:sz w:val="18"/>
          <w:szCs w:val="18"/>
        </w:rPr>
        <w:t>Uwa</w:t>
      </w:r>
      <w:r w:rsidR="00407398" w:rsidRPr="00D90892">
        <w:rPr>
          <w:rFonts w:ascii="Arial" w:hAnsi="Arial" w:cs="Arial"/>
          <w:b/>
          <w:i/>
          <w:sz w:val="18"/>
          <w:szCs w:val="18"/>
        </w:rPr>
        <w:t>g</w:t>
      </w:r>
      <w:r w:rsidRPr="00D90892">
        <w:rPr>
          <w:rFonts w:ascii="Arial" w:hAnsi="Arial" w:cs="Arial"/>
          <w:b/>
          <w:i/>
          <w:sz w:val="18"/>
          <w:szCs w:val="18"/>
        </w:rPr>
        <w:t>a:</w:t>
      </w:r>
      <w:r w:rsidRPr="00D90892">
        <w:rPr>
          <w:rFonts w:ascii="Arial" w:hAnsi="Arial" w:cs="Arial"/>
          <w:i/>
          <w:sz w:val="18"/>
          <w:szCs w:val="18"/>
        </w:rPr>
        <w:t xml:space="preserve"> Struktura i dynamika krajów </w:t>
      </w:r>
      <w:r w:rsidR="00EE3BA6">
        <w:rPr>
          <w:rFonts w:ascii="Arial" w:hAnsi="Arial" w:cs="Arial"/>
          <w:i/>
          <w:sz w:val="18"/>
          <w:szCs w:val="18"/>
        </w:rPr>
        <w:t>strefy euro</w:t>
      </w:r>
      <w:r w:rsidRPr="00D90892">
        <w:rPr>
          <w:rFonts w:ascii="Arial" w:hAnsi="Arial" w:cs="Arial"/>
          <w:i/>
          <w:sz w:val="18"/>
          <w:szCs w:val="18"/>
        </w:rPr>
        <w:t xml:space="preserve"> za analogiczny okres roku ub. podane są w zakresie porównywalnym, tj. dane powiększono o obroty</w:t>
      </w:r>
      <w:r w:rsidR="00EE3BA6">
        <w:rPr>
          <w:rFonts w:ascii="Arial" w:hAnsi="Arial" w:cs="Arial"/>
          <w:i/>
          <w:sz w:val="18"/>
          <w:szCs w:val="18"/>
        </w:rPr>
        <w:t xml:space="preserve"> z</w:t>
      </w:r>
      <w:r w:rsidRPr="00D90892">
        <w:rPr>
          <w:rFonts w:ascii="Arial" w:hAnsi="Arial" w:cs="Arial"/>
          <w:i/>
          <w:sz w:val="18"/>
          <w:szCs w:val="18"/>
        </w:rPr>
        <w:t xml:space="preserve"> </w:t>
      </w:r>
      <w:r w:rsidR="00EE3BA6">
        <w:rPr>
          <w:rFonts w:ascii="Arial" w:hAnsi="Arial" w:cs="Arial"/>
          <w:i/>
          <w:sz w:val="18"/>
          <w:szCs w:val="18"/>
        </w:rPr>
        <w:t>Litwą</w:t>
      </w:r>
      <w:r w:rsidRPr="00D90892">
        <w:rPr>
          <w:rFonts w:ascii="Arial" w:hAnsi="Arial" w:cs="Arial"/>
          <w:i/>
          <w:sz w:val="18"/>
          <w:szCs w:val="18"/>
        </w:rPr>
        <w:t>.</w:t>
      </w:r>
    </w:p>
    <w:p w:rsidR="006843ED" w:rsidRPr="00D90892" w:rsidRDefault="006843ED" w:rsidP="00334194">
      <w:pPr>
        <w:tabs>
          <w:tab w:val="left" w:pos="170"/>
        </w:tabs>
        <w:spacing w:before="120" w:after="0" w:line="240" w:lineRule="auto"/>
        <w:ind w:left="142" w:right="238"/>
        <w:jc w:val="both"/>
        <w:rPr>
          <w:rFonts w:ascii="Arial" w:hAnsi="Arial" w:cs="Arial"/>
          <w:noProof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6"/>
        <w:gridCol w:w="4946"/>
      </w:tblGrid>
      <w:tr w:rsidR="00334194" w:rsidRPr="001B696F" w:rsidTr="00334194">
        <w:tc>
          <w:tcPr>
            <w:tcW w:w="4946" w:type="dxa"/>
          </w:tcPr>
          <w:p w:rsidR="00334194" w:rsidRPr="00176EE4" w:rsidRDefault="00334194" w:rsidP="00334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6EE4">
              <w:rPr>
                <w:rFonts w:ascii="Arial" w:hAnsi="Arial" w:cs="Arial"/>
                <w:sz w:val="18"/>
                <w:szCs w:val="18"/>
              </w:rPr>
              <w:t>Opracowanie merytoryczne:</w:t>
            </w:r>
          </w:p>
          <w:p w:rsidR="00334194" w:rsidRPr="00176EE4" w:rsidRDefault="00334194" w:rsidP="003341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76EE4">
              <w:rPr>
                <w:rFonts w:ascii="Arial" w:hAnsi="Arial" w:cs="Arial"/>
                <w:b/>
                <w:sz w:val="18"/>
                <w:szCs w:val="18"/>
              </w:rPr>
              <w:t xml:space="preserve">Departament </w:t>
            </w:r>
            <w:r w:rsidR="00096B2A" w:rsidRPr="00176EE4">
              <w:rPr>
                <w:rFonts w:ascii="Arial" w:hAnsi="Arial" w:cs="Arial"/>
                <w:b/>
                <w:sz w:val="18"/>
                <w:szCs w:val="18"/>
              </w:rPr>
              <w:t>Handlu i Usług</w:t>
            </w:r>
          </w:p>
          <w:p w:rsidR="00334194" w:rsidRPr="00176EE4" w:rsidRDefault="00096B2A" w:rsidP="003341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76EE4">
              <w:rPr>
                <w:rFonts w:ascii="Arial" w:hAnsi="Arial" w:cs="Arial"/>
                <w:b/>
                <w:sz w:val="18"/>
                <w:szCs w:val="18"/>
              </w:rPr>
              <w:t>Aldona B. Matejak</w:t>
            </w:r>
          </w:p>
          <w:p w:rsidR="00334194" w:rsidRPr="00176EE4" w:rsidRDefault="00334194" w:rsidP="00096B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6EE4">
              <w:rPr>
                <w:rFonts w:ascii="Arial" w:hAnsi="Arial" w:cs="Arial"/>
                <w:sz w:val="18"/>
                <w:szCs w:val="18"/>
                <w:lang w:val="fi-FI"/>
              </w:rPr>
              <w:t>Tel: 22</w:t>
            </w:r>
            <w:r w:rsidR="00096B2A" w:rsidRPr="00176EE4">
              <w:rPr>
                <w:rFonts w:ascii="Arial" w:hAnsi="Arial" w:cs="Arial"/>
                <w:sz w:val="18"/>
                <w:szCs w:val="18"/>
                <w:lang w:val="fi-FI"/>
              </w:rPr>
              <w:t> 608 34 83</w:t>
            </w:r>
          </w:p>
        </w:tc>
        <w:tc>
          <w:tcPr>
            <w:tcW w:w="4946" w:type="dxa"/>
          </w:tcPr>
          <w:p w:rsidR="00334194" w:rsidRPr="00176EE4" w:rsidRDefault="00334194" w:rsidP="003341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76EE4">
              <w:rPr>
                <w:rFonts w:ascii="Arial" w:hAnsi="Arial" w:cs="Arial"/>
                <w:sz w:val="18"/>
                <w:szCs w:val="18"/>
              </w:rPr>
              <w:t>Rozpowszechnianie:</w:t>
            </w:r>
            <w:r w:rsidRPr="00176EE4">
              <w:rPr>
                <w:rFonts w:ascii="Arial" w:hAnsi="Arial" w:cs="Arial"/>
                <w:sz w:val="18"/>
                <w:szCs w:val="18"/>
              </w:rPr>
              <w:br/>
            </w:r>
            <w:r w:rsidRPr="00176EE4">
              <w:rPr>
                <w:rFonts w:ascii="Arial" w:hAnsi="Arial" w:cs="Arial"/>
                <w:b/>
                <w:sz w:val="18"/>
                <w:szCs w:val="18"/>
              </w:rPr>
              <w:t>Rzecznik Prasowy Prezesa GUS</w:t>
            </w:r>
          </w:p>
          <w:p w:rsidR="00334194" w:rsidRPr="00176EE4" w:rsidRDefault="00334194" w:rsidP="003341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76EE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Artur </w:t>
            </w:r>
            <w:proofErr w:type="spellStart"/>
            <w:r w:rsidRPr="00176EE4">
              <w:rPr>
                <w:rFonts w:ascii="Arial" w:hAnsi="Arial" w:cs="Arial"/>
                <w:b/>
                <w:bCs/>
                <w:sz w:val="18"/>
                <w:szCs w:val="18"/>
              </w:rPr>
              <w:t>Satora</w:t>
            </w:r>
            <w:proofErr w:type="spellEnd"/>
          </w:p>
          <w:p w:rsidR="00334194" w:rsidRPr="00176EE4" w:rsidRDefault="00817B63" w:rsidP="00334194">
            <w:pPr>
              <w:pStyle w:val="Nagwek3"/>
              <w:spacing w:line="240" w:lineRule="auto"/>
              <w:outlineLvl w:val="2"/>
              <w:rPr>
                <w:rFonts w:cs="Arial"/>
                <w:sz w:val="18"/>
                <w:szCs w:val="18"/>
                <w:lang w:val="fi-FI"/>
              </w:rPr>
            </w:pPr>
            <w:r w:rsidRPr="00176EE4">
              <w:rPr>
                <w:rFonts w:cs="Arial"/>
                <w:sz w:val="18"/>
                <w:szCs w:val="18"/>
                <w:lang w:val="fi-FI"/>
              </w:rPr>
              <w:t>Tel: 22 608 347</w:t>
            </w:r>
            <w:r w:rsidR="00334194" w:rsidRPr="00176EE4">
              <w:rPr>
                <w:rFonts w:cs="Arial"/>
                <w:sz w:val="18"/>
                <w:szCs w:val="18"/>
                <w:lang w:val="fi-FI"/>
              </w:rPr>
              <w:t>5, 22 608 3009</w:t>
            </w:r>
          </w:p>
          <w:p w:rsidR="00334194" w:rsidRPr="00176EE4" w:rsidRDefault="00334194" w:rsidP="00334194">
            <w:pPr>
              <w:pStyle w:val="Nagwek3"/>
              <w:spacing w:line="240" w:lineRule="auto"/>
              <w:outlineLvl w:val="2"/>
              <w:rPr>
                <w:rFonts w:cs="Arial"/>
                <w:sz w:val="18"/>
                <w:szCs w:val="18"/>
                <w:lang w:val="en-US"/>
              </w:rPr>
            </w:pPr>
            <w:r w:rsidRPr="00176EE4">
              <w:rPr>
                <w:rFonts w:cs="Arial"/>
                <w:b w:val="0"/>
                <w:sz w:val="18"/>
                <w:szCs w:val="18"/>
                <w:lang w:val="en-US"/>
              </w:rPr>
              <w:t>e-mail</w:t>
            </w:r>
            <w:r w:rsidRPr="00176EE4">
              <w:rPr>
                <w:rFonts w:cs="Arial"/>
                <w:b w:val="0"/>
                <w:sz w:val="18"/>
                <w:szCs w:val="18"/>
              </w:rPr>
              <w:t xml:space="preserve">: </w:t>
            </w:r>
            <w:hyperlink r:id="rId9" w:history="1">
              <w:r w:rsidRPr="00176EE4">
                <w:rPr>
                  <w:rStyle w:val="Hipercze"/>
                  <w:rFonts w:cs="Arial"/>
                  <w:b w:val="0"/>
                  <w:sz w:val="18"/>
                  <w:szCs w:val="18"/>
                </w:rPr>
                <w:t>rzecznik@stat.gov.pl</w:t>
              </w:r>
            </w:hyperlink>
          </w:p>
        </w:tc>
      </w:tr>
    </w:tbl>
    <w:p w:rsidR="000D7BE1" w:rsidRPr="00176EE4" w:rsidRDefault="00334194" w:rsidP="001F2EC9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176EE4">
        <w:rPr>
          <w:rFonts w:ascii="Arial" w:hAnsi="Arial" w:cs="Arial"/>
          <w:sz w:val="18"/>
          <w:szCs w:val="18"/>
        </w:rPr>
        <w:t xml:space="preserve">Więcej na: </w:t>
      </w:r>
      <w:hyperlink r:id="rId10" w:history="1">
        <w:r w:rsidR="00407398" w:rsidRPr="00176EE4">
          <w:rPr>
            <w:rStyle w:val="Hipercze"/>
            <w:rFonts w:ascii="Arial" w:hAnsi="Arial" w:cs="Arial"/>
            <w:sz w:val="18"/>
            <w:szCs w:val="18"/>
          </w:rPr>
          <w:t>http://stat.gov.pl/obszary-tematyczne/ceny-handel/</w:t>
        </w:r>
      </w:hyperlink>
    </w:p>
    <w:sectPr w:rsidR="000D7BE1" w:rsidRPr="00176EE4" w:rsidSect="0092244A">
      <w:footerReference w:type="default" r:id="rId11"/>
      <w:pgSz w:w="11906" w:h="16838" w:code="9"/>
      <w:pgMar w:top="1134" w:right="1133" w:bottom="992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7DBB" w:rsidRDefault="00857DBB" w:rsidP="000D7BE1">
      <w:pPr>
        <w:spacing w:after="0" w:line="240" w:lineRule="auto"/>
      </w:pPr>
      <w:r>
        <w:separator/>
      </w:r>
    </w:p>
  </w:endnote>
  <w:endnote w:type="continuationSeparator" w:id="0">
    <w:p w:rsidR="00857DBB" w:rsidRDefault="00857DBB" w:rsidP="000D7B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06479381"/>
      <w:docPartObj>
        <w:docPartGallery w:val="Page Numbers (Bottom of Page)"/>
        <w:docPartUnique/>
      </w:docPartObj>
    </w:sdtPr>
    <w:sdtContent>
      <w:p w:rsidR="001B696F" w:rsidRDefault="001B696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52E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B696F" w:rsidRDefault="001B696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7DBB" w:rsidRDefault="00857DBB" w:rsidP="000D7BE1">
      <w:pPr>
        <w:spacing w:after="0" w:line="240" w:lineRule="auto"/>
      </w:pPr>
      <w:r>
        <w:separator/>
      </w:r>
    </w:p>
  </w:footnote>
  <w:footnote w:type="continuationSeparator" w:id="0">
    <w:p w:rsidR="00857DBB" w:rsidRDefault="00857DBB" w:rsidP="000D7B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90C3B"/>
    <w:multiLevelType w:val="hybridMultilevel"/>
    <w:tmpl w:val="160AD746"/>
    <w:lvl w:ilvl="0" w:tplc="F2068F18">
      <w:numFmt w:val="bullet"/>
      <w:lvlText w:val=""/>
      <w:lvlJc w:val="left"/>
      <w:pPr>
        <w:ind w:left="502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59085AC9"/>
    <w:multiLevelType w:val="hybridMultilevel"/>
    <w:tmpl w:val="5038C97E"/>
    <w:lvl w:ilvl="0" w:tplc="F4C49BF4">
      <w:numFmt w:val="bullet"/>
      <w:lvlText w:val=""/>
      <w:lvlJc w:val="left"/>
      <w:pPr>
        <w:ind w:left="502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6B656207"/>
    <w:multiLevelType w:val="hybridMultilevel"/>
    <w:tmpl w:val="061E242C"/>
    <w:lvl w:ilvl="0" w:tplc="7F08B8B2">
      <w:numFmt w:val="bullet"/>
      <w:lvlText w:val=""/>
      <w:lvlJc w:val="left"/>
      <w:pPr>
        <w:ind w:left="502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4C59"/>
    <w:rsid w:val="00002A6B"/>
    <w:rsid w:val="00010C45"/>
    <w:rsid w:val="00020434"/>
    <w:rsid w:val="000300C0"/>
    <w:rsid w:val="00041CA1"/>
    <w:rsid w:val="0004513E"/>
    <w:rsid w:val="00050465"/>
    <w:rsid w:val="00051370"/>
    <w:rsid w:val="00063A7D"/>
    <w:rsid w:val="000704FC"/>
    <w:rsid w:val="00075198"/>
    <w:rsid w:val="0007691A"/>
    <w:rsid w:val="00080D87"/>
    <w:rsid w:val="00087E3E"/>
    <w:rsid w:val="00096B2A"/>
    <w:rsid w:val="000B75B6"/>
    <w:rsid w:val="000D0F94"/>
    <w:rsid w:val="000D4BB1"/>
    <w:rsid w:val="000D7BE1"/>
    <w:rsid w:val="000E4E98"/>
    <w:rsid w:val="000E5DC3"/>
    <w:rsid w:val="000F1916"/>
    <w:rsid w:val="000F6CC0"/>
    <w:rsid w:val="00121D9D"/>
    <w:rsid w:val="00140F79"/>
    <w:rsid w:val="00160ED3"/>
    <w:rsid w:val="0016539B"/>
    <w:rsid w:val="001731A7"/>
    <w:rsid w:val="00176EE4"/>
    <w:rsid w:val="00190B95"/>
    <w:rsid w:val="0019431D"/>
    <w:rsid w:val="001B4B66"/>
    <w:rsid w:val="001B696F"/>
    <w:rsid w:val="001B7EAB"/>
    <w:rsid w:val="001C0FB9"/>
    <w:rsid w:val="001C4884"/>
    <w:rsid w:val="001C6F6D"/>
    <w:rsid w:val="001D3F7A"/>
    <w:rsid w:val="001F2EC9"/>
    <w:rsid w:val="001F565B"/>
    <w:rsid w:val="00202365"/>
    <w:rsid w:val="00213246"/>
    <w:rsid w:val="00213D33"/>
    <w:rsid w:val="00216A46"/>
    <w:rsid w:val="00227CA9"/>
    <w:rsid w:val="00232EC6"/>
    <w:rsid w:val="00240FC1"/>
    <w:rsid w:val="0026291F"/>
    <w:rsid w:val="00263F4E"/>
    <w:rsid w:val="00281B7B"/>
    <w:rsid w:val="00282B2A"/>
    <w:rsid w:val="002C0B22"/>
    <w:rsid w:val="002C3BD9"/>
    <w:rsid w:val="002E1FA6"/>
    <w:rsid w:val="002E6957"/>
    <w:rsid w:val="002F51B9"/>
    <w:rsid w:val="002F7593"/>
    <w:rsid w:val="003144BE"/>
    <w:rsid w:val="00334194"/>
    <w:rsid w:val="00353C8A"/>
    <w:rsid w:val="00356FF4"/>
    <w:rsid w:val="003576CB"/>
    <w:rsid w:val="00363C92"/>
    <w:rsid w:val="00363EE1"/>
    <w:rsid w:val="0036593B"/>
    <w:rsid w:val="00370709"/>
    <w:rsid w:val="00381E52"/>
    <w:rsid w:val="00382A23"/>
    <w:rsid w:val="00382A3F"/>
    <w:rsid w:val="003873D7"/>
    <w:rsid w:val="003A19BE"/>
    <w:rsid w:val="003A2CF0"/>
    <w:rsid w:val="003A4804"/>
    <w:rsid w:val="003B174B"/>
    <w:rsid w:val="003B4EFF"/>
    <w:rsid w:val="003C3321"/>
    <w:rsid w:val="003C3967"/>
    <w:rsid w:val="003D36FB"/>
    <w:rsid w:val="003E4694"/>
    <w:rsid w:val="003F3BF3"/>
    <w:rsid w:val="00407398"/>
    <w:rsid w:val="00415CAE"/>
    <w:rsid w:val="00446A84"/>
    <w:rsid w:val="0047039E"/>
    <w:rsid w:val="00471026"/>
    <w:rsid w:val="00497ADD"/>
    <w:rsid w:val="004A0495"/>
    <w:rsid w:val="004A4165"/>
    <w:rsid w:val="004B250C"/>
    <w:rsid w:val="004C1B98"/>
    <w:rsid w:val="004C5201"/>
    <w:rsid w:val="004C610D"/>
    <w:rsid w:val="004F0A1E"/>
    <w:rsid w:val="004F1224"/>
    <w:rsid w:val="004F240E"/>
    <w:rsid w:val="004F63D3"/>
    <w:rsid w:val="005034AB"/>
    <w:rsid w:val="00526C47"/>
    <w:rsid w:val="005470E9"/>
    <w:rsid w:val="005642D6"/>
    <w:rsid w:val="00566BEC"/>
    <w:rsid w:val="00582C92"/>
    <w:rsid w:val="00597FEB"/>
    <w:rsid w:val="005B6297"/>
    <w:rsid w:val="005D3173"/>
    <w:rsid w:val="005E3A29"/>
    <w:rsid w:val="005E3C54"/>
    <w:rsid w:val="005E4F55"/>
    <w:rsid w:val="00607490"/>
    <w:rsid w:val="00611386"/>
    <w:rsid w:val="00617C7A"/>
    <w:rsid w:val="00622A24"/>
    <w:rsid w:val="00625994"/>
    <w:rsid w:val="00627605"/>
    <w:rsid w:val="00644AFB"/>
    <w:rsid w:val="00646391"/>
    <w:rsid w:val="006643A7"/>
    <w:rsid w:val="006677F9"/>
    <w:rsid w:val="00675277"/>
    <w:rsid w:val="006843ED"/>
    <w:rsid w:val="006A0298"/>
    <w:rsid w:val="006A32D4"/>
    <w:rsid w:val="006B136A"/>
    <w:rsid w:val="006B2B99"/>
    <w:rsid w:val="006C0316"/>
    <w:rsid w:val="006C2C3B"/>
    <w:rsid w:val="006C3CAF"/>
    <w:rsid w:val="006D0EEB"/>
    <w:rsid w:val="006F365A"/>
    <w:rsid w:val="006F4F33"/>
    <w:rsid w:val="00701776"/>
    <w:rsid w:val="00703FEE"/>
    <w:rsid w:val="00710E85"/>
    <w:rsid w:val="00715FF2"/>
    <w:rsid w:val="00721C21"/>
    <w:rsid w:val="00744551"/>
    <w:rsid w:val="0074537E"/>
    <w:rsid w:val="00755F31"/>
    <w:rsid w:val="00756861"/>
    <w:rsid w:val="0077263A"/>
    <w:rsid w:val="007A6676"/>
    <w:rsid w:val="007D1180"/>
    <w:rsid w:val="007D3339"/>
    <w:rsid w:val="007D4B3A"/>
    <w:rsid w:val="007D7A95"/>
    <w:rsid w:val="007F3CAB"/>
    <w:rsid w:val="00800158"/>
    <w:rsid w:val="00800D93"/>
    <w:rsid w:val="008035E1"/>
    <w:rsid w:val="00810D76"/>
    <w:rsid w:val="00817B63"/>
    <w:rsid w:val="00817E2F"/>
    <w:rsid w:val="00826343"/>
    <w:rsid w:val="008335A1"/>
    <w:rsid w:val="00834C59"/>
    <w:rsid w:val="00857DBB"/>
    <w:rsid w:val="00860BC9"/>
    <w:rsid w:val="008632B4"/>
    <w:rsid w:val="00864E2B"/>
    <w:rsid w:val="00865E3C"/>
    <w:rsid w:val="008A7DD0"/>
    <w:rsid w:val="008B39EB"/>
    <w:rsid w:val="008C0ACE"/>
    <w:rsid w:val="008C2A90"/>
    <w:rsid w:val="008C7F21"/>
    <w:rsid w:val="008D498D"/>
    <w:rsid w:val="008E092D"/>
    <w:rsid w:val="008F1F3F"/>
    <w:rsid w:val="009021A8"/>
    <w:rsid w:val="00914F70"/>
    <w:rsid w:val="0092244A"/>
    <w:rsid w:val="00934DDC"/>
    <w:rsid w:val="00937AE7"/>
    <w:rsid w:val="00940BF6"/>
    <w:rsid w:val="00944635"/>
    <w:rsid w:val="009515F0"/>
    <w:rsid w:val="00965D0D"/>
    <w:rsid w:val="009966C8"/>
    <w:rsid w:val="009A2303"/>
    <w:rsid w:val="009A3B69"/>
    <w:rsid w:val="009B6E89"/>
    <w:rsid w:val="009B7CC3"/>
    <w:rsid w:val="009C1CBB"/>
    <w:rsid w:val="009F4D66"/>
    <w:rsid w:val="009F5F1C"/>
    <w:rsid w:val="00A32E8A"/>
    <w:rsid w:val="00A530E3"/>
    <w:rsid w:val="00A63EBE"/>
    <w:rsid w:val="00A66E3D"/>
    <w:rsid w:val="00A75010"/>
    <w:rsid w:val="00A814D9"/>
    <w:rsid w:val="00A81D50"/>
    <w:rsid w:val="00A86B3D"/>
    <w:rsid w:val="00A91432"/>
    <w:rsid w:val="00A91F3A"/>
    <w:rsid w:val="00AA269B"/>
    <w:rsid w:val="00AB3B9E"/>
    <w:rsid w:val="00AB4B4D"/>
    <w:rsid w:val="00AD031F"/>
    <w:rsid w:val="00AD22DB"/>
    <w:rsid w:val="00AE5ACD"/>
    <w:rsid w:val="00B15B33"/>
    <w:rsid w:val="00B37F1E"/>
    <w:rsid w:val="00B47946"/>
    <w:rsid w:val="00B56E2D"/>
    <w:rsid w:val="00B600E9"/>
    <w:rsid w:val="00B768EB"/>
    <w:rsid w:val="00B9669B"/>
    <w:rsid w:val="00BC1A72"/>
    <w:rsid w:val="00BE42F6"/>
    <w:rsid w:val="00BE4AC4"/>
    <w:rsid w:val="00C021F0"/>
    <w:rsid w:val="00C02FB2"/>
    <w:rsid w:val="00C04D9F"/>
    <w:rsid w:val="00C21D1D"/>
    <w:rsid w:val="00C3506B"/>
    <w:rsid w:val="00C464EC"/>
    <w:rsid w:val="00C46642"/>
    <w:rsid w:val="00C53E67"/>
    <w:rsid w:val="00C94F55"/>
    <w:rsid w:val="00CC52E6"/>
    <w:rsid w:val="00CE2E5A"/>
    <w:rsid w:val="00CF280D"/>
    <w:rsid w:val="00D028ED"/>
    <w:rsid w:val="00D037F6"/>
    <w:rsid w:val="00D061F3"/>
    <w:rsid w:val="00D144AB"/>
    <w:rsid w:val="00D15CEC"/>
    <w:rsid w:val="00D22CAA"/>
    <w:rsid w:val="00D26BA5"/>
    <w:rsid w:val="00D30F29"/>
    <w:rsid w:val="00D34E52"/>
    <w:rsid w:val="00D3526F"/>
    <w:rsid w:val="00D479A7"/>
    <w:rsid w:val="00D53E24"/>
    <w:rsid w:val="00D553F5"/>
    <w:rsid w:val="00D90892"/>
    <w:rsid w:val="00DA0868"/>
    <w:rsid w:val="00DA3E96"/>
    <w:rsid w:val="00DA4456"/>
    <w:rsid w:val="00DA4582"/>
    <w:rsid w:val="00DB2D9E"/>
    <w:rsid w:val="00DB478B"/>
    <w:rsid w:val="00DB6384"/>
    <w:rsid w:val="00DC0595"/>
    <w:rsid w:val="00DC0743"/>
    <w:rsid w:val="00DC1569"/>
    <w:rsid w:val="00DD1965"/>
    <w:rsid w:val="00DD1BE2"/>
    <w:rsid w:val="00DD4C8A"/>
    <w:rsid w:val="00DE563E"/>
    <w:rsid w:val="00E0418C"/>
    <w:rsid w:val="00E11C72"/>
    <w:rsid w:val="00E12BCE"/>
    <w:rsid w:val="00E15D5D"/>
    <w:rsid w:val="00E21EDD"/>
    <w:rsid w:val="00E315D1"/>
    <w:rsid w:val="00E507F1"/>
    <w:rsid w:val="00E554E6"/>
    <w:rsid w:val="00E603C6"/>
    <w:rsid w:val="00E60D62"/>
    <w:rsid w:val="00E617C9"/>
    <w:rsid w:val="00E751F5"/>
    <w:rsid w:val="00E7589F"/>
    <w:rsid w:val="00E76CF7"/>
    <w:rsid w:val="00E81C9B"/>
    <w:rsid w:val="00E97462"/>
    <w:rsid w:val="00EA7620"/>
    <w:rsid w:val="00EB4026"/>
    <w:rsid w:val="00EB41D6"/>
    <w:rsid w:val="00EC5C25"/>
    <w:rsid w:val="00ED5A58"/>
    <w:rsid w:val="00EE33D8"/>
    <w:rsid w:val="00EE3BA6"/>
    <w:rsid w:val="00EE65D3"/>
    <w:rsid w:val="00EF38B6"/>
    <w:rsid w:val="00EF76AA"/>
    <w:rsid w:val="00F23568"/>
    <w:rsid w:val="00F25BCA"/>
    <w:rsid w:val="00F3305A"/>
    <w:rsid w:val="00F50B17"/>
    <w:rsid w:val="00F52278"/>
    <w:rsid w:val="00F538E4"/>
    <w:rsid w:val="00F57472"/>
    <w:rsid w:val="00F6289B"/>
    <w:rsid w:val="00FB13CD"/>
    <w:rsid w:val="00FC762D"/>
    <w:rsid w:val="00FE0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E0CEBB-65AD-42CE-AB1E-D53DDCB71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0C45"/>
    <w:rPr>
      <w:rFonts w:ascii="Calibri" w:eastAsia="Times New Roman" w:hAnsi="Calibri" w:cs="Times New Roman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65E3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334194"/>
    <w:pPr>
      <w:keepNext/>
      <w:spacing w:after="0" w:line="360" w:lineRule="auto"/>
      <w:jc w:val="center"/>
      <w:outlineLvl w:val="2"/>
    </w:pPr>
    <w:rPr>
      <w:rFonts w:ascii="Arial" w:hAnsi="Arial"/>
      <w:b/>
      <w:sz w:val="24"/>
      <w:szCs w:val="20"/>
      <w:lang w:val="en-GB"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??wek 1"/>
    <w:basedOn w:val="Normalny"/>
    <w:next w:val="Normalny"/>
    <w:rsid w:val="00010C45"/>
    <w:pPr>
      <w:keepNext/>
      <w:widowControl w:val="0"/>
      <w:spacing w:before="240" w:after="0" w:line="300" w:lineRule="auto"/>
      <w:jc w:val="both"/>
    </w:pPr>
    <w:rPr>
      <w:rFonts w:ascii="Times New Roman" w:hAnsi="Times New Roman"/>
      <w:b/>
      <w:sz w:val="36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0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0C45"/>
    <w:rPr>
      <w:rFonts w:ascii="Tahoma" w:eastAsia="Times New Roman" w:hAnsi="Tahoma" w:cs="Tahoma"/>
      <w:sz w:val="16"/>
      <w:szCs w:val="16"/>
      <w:lang w:eastAsia="pl-PL"/>
    </w:rPr>
  </w:style>
  <w:style w:type="character" w:styleId="Odwoanieprzypisudolnego">
    <w:name w:val="footnote reference"/>
    <w:semiHidden/>
    <w:rsid w:val="00010C45"/>
    <w:rPr>
      <w:vertAlign w:val="superscript"/>
    </w:rPr>
  </w:style>
  <w:style w:type="table" w:styleId="Tabela-Siatka">
    <w:name w:val="Table Grid"/>
    <w:basedOn w:val="Standardowy"/>
    <w:uiPriority w:val="59"/>
    <w:rsid w:val="003341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rsid w:val="00334194"/>
    <w:rPr>
      <w:rFonts w:ascii="Arial" w:eastAsia="Times New Roman" w:hAnsi="Arial" w:cs="Times New Roman"/>
      <w:b/>
      <w:sz w:val="24"/>
      <w:szCs w:val="20"/>
      <w:lang w:val="en-GB" w:eastAsia="en-GB"/>
    </w:rPr>
  </w:style>
  <w:style w:type="character" w:styleId="Hipercze">
    <w:name w:val="Hyperlink"/>
    <w:rsid w:val="00334194"/>
    <w:rPr>
      <w:color w:val="0000FF"/>
      <w:sz w:val="20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D7B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7BE1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D7B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7BE1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C94F55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65E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865E3C"/>
    <w:rPr>
      <w:color w:val="800080" w:themeColor="followedHyperlink"/>
      <w:u w:val="single"/>
    </w:rPr>
  </w:style>
  <w:style w:type="paragraph" w:styleId="Tekstpodstawowywcity2">
    <w:name w:val="Body Text Indent 2"/>
    <w:basedOn w:val="Normalny"/>
    <w:link w:val="Tekstpodstawowywcity2Znak"/>
    <w:rsid w:val="00817E2F"/>
    <w:pPr>
      <w:tabs>
        <w:tab w:val="left" w:pos="-720"/>
        <w:tab w:val="left" w:pos="1109"/>
        <w:tab w:val="left" w:pos="1386"/>
        <w:tab w:val="left" w:pos="1663"/>
        <w:tab w:val="left" w:pos="1940"/>
        <w:tab w:val="left" w:pos="2218"/>
        <w:tab w:val="left" w:pos="2495"/>
        <w:tab w:val="left" w:pos="2772"/>
        <w:tab w:val="left" w:pos="3049"/>
        <w:tab w:val="left" w:pos="3326"/>
        <w:tab w:val="left" w:pos="3604"/>
        <w:tab w:val="left" w:pos="3881"/>
        <w:tab w:val="left" w:pos="4158"/>
        <w:tab w:val="left" w:pos="4435"/>
        <w:tab w:val="left" w:pos="4712"/>
        <w:tab w:val="left" w:pos="4990"/>
        <w:tab w:val="left" w:pos="5267"/>
        <w:tab w:val="left" w:pos="5544"/>
        <w:tab w:val="left" w:pos="5821"/>
        <w:tab w:val="left" w:pos="6098"/>
        <w:tab w:val="left" w:pos="6376"/>
        <w:tab w:val="left" w:pos="6653"/>
        <w:tab w:val="left" w:pos="6930"/>
        <w:tab w:val="left" w:pos="7207"/>
        <w:tab w:val="left" w:pos="7484"/>
        <w:tab w:val="left" w:pos="7762"/>
        <w:tab w:val="left" w:pos="8039"/>
        <w:tab w:val="left" w:pos="8316"/>
        <w:tab w:val="left" w:pos="8593"/>
        <w:tab w:val="left" w:pos="8870"/>
        <w:tab w:val="left" w:pos="9148"/>
        <w:tab w:val="left" w:pos="9425"/>
      </w:tabs>
      <w:suppressAutoHyphens/>
      <w:spacing w:after="0" w:line="360" w:lineRule="auto"/>
      <w:ind w:firstLine="567"/>
      <w:jc w:val="both"/>
    </w:pPr>
    <w:rPr>
      <w:rFonts w:ascii="Arial" w:hAnsi="Arial"/>
      <w:spacing w:val="-3"/>
      <w:sz w:val="24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17E2F"/>
    <w:rPr>
      <w:rFonts w:ascii="Arial" w:eastAsia="Times New Roman" w:hAnsi="Arial" w:cs="Times New Roman"/>
      <w:spacing w:val="-3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95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stat.gov.pl/obszary-tematyczne/ceny-handel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zecznik@stat.gov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lukaszewiczm\Desktop\G&#321;&#211;WNY%20URZ&#260;D%20STATYSTYCZN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58390-765C-4B41-AA98-34B9B7C6C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GŁÓWNY URZĄD STATYSTYCZNY.dotx</Template>
  <TotalTime>2580</TotalTime>
  <Pages>3</Pages>
  <Words>1407</Words>
  <Characters>8447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GUS</Company>
  <LinksUpToDate>false</LinksUpToDate>
  <CharactersWithSpaces>9835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Łukaszewicz Mirosława</dc:creator>
  <cp:lastModifiedBy>Matejak  Aldona</cp:lastModifiedBy>
  <cp:revision>170</cp:revision>
  <cp:lastPrinted>2015-09-08T08:21:00Z</cp:lastPrinted>
  <dcterms:created xsi:type="dcterms:W3CDTF">2015-01-19T08:17:00Z</dcterms:created>
  <dcterms:modified xsi:type="dcterms:W3CDTF">2015-09-08T09:47:00Z</dcterms:modified>
</cp:coreProperties>
</file>