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135C" w:rsidRDefault="00B06053" w:rsidP="00074DD8">
      <w:pPr>
        <w:pStyle w:val="tytuinformacji"/>
        <w:rPr>
          <w:shd w:val="clear" w:color="auto" w:fill="FFFFFF"/>
        </w:rPr>
      </w:pPr>
      <w:bookmarkStart w:id="0" w:name="_GoBack"/>
      <w:bookmarkEnd w:id="0"/>
      <w:r w:rsidRPr="00B06053">
        <w:rPr>
          <w:shd w:val="clear" w:color="auto" w:fill="FFFFFF"/>
        </w:rPr>
        <w:t>Monitoring wyników prognozy ludności Polski dla 2017 r.</w:t>
      </w:r>
    </w:p>
    <w:p w:rsidR="00393761" w:rsidRPr="00001C5B" w:rsidRDefault="00393761" w:rsidP="00074DD8">
      <w:pPr>
        <w:pStyle w:val="tytuinformacji"/>
        <w:rPr>
          <w:sz w:val="32"/>
        </w:rPr>
      </w:pPr>
    </w:p>
    <w:p w:rsidR="005916D7" w:rsidRPr="00A16525" w:rsidRDefault="00003437" w:rsidP="00A16525">
      <w:pPr>
        <w:pStyle w:val="LID"/>
      </w:pPr>
      <w:r w:rsidRPr="00074DD8">
        <mc:AlternateContent>
          <mc:Choice Requires="wps">
            <w:drawing>
              <wp:anchor distT="45720" distB="45720" distL="114300" distR="114300" simplePos="0" relativeHeight="251676672" behindDoc="0" locked="0" layoutInCell="1" allowOverlap="1" wp14:anchorId="3257F841" wp14:editId="3257F842">
                <wp:simplePos x="0" y="0"/>
                <wp:positionH relativeFrom="margin">
                  <wp:align>left</wp:align>
                </wp:positionH>
                <wp:positionV relativeFrom="paragraph">
                  <wp:posOffset>83427</wp:posOffset>
                </wp:positionV>
                <wp:extent cx="1828800" cy="1045845"/>
                <wp:effectExtent l="0" t="0" r="0" b="1905"/>
                <wp:wrapSquare wrapText="bothSides"/>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045845"/>
                        </a:xfrm>
                        <a:prstGeom prst="rect">
                          <a:avLst/>
                        </a:prstGeom>
                        <a:solidFill>
                          <a:srgbClr val="001D77"/>
                        </a:solidFill>
                        <a:ln w="9525">
                          <a:noFill/>
                          <a:miter lim="800000"/>
                          <a:headEnd/>
                          <a:tailEnd/>
                        </a:ln>
                      </wps:spPr>
                      <wps:txbx>
                        <w:txbxContent>
                          <w:p w:rsidR="00CA455B" w:rsidRPr="00B66B19" w:rsidRDefault="00CA455B" w:rsidP="00633014">
                            <w:pPr>
                              <w:spacing w:after="0" w:line="240" w:lineRule="auto"/>
                              <w:rPr>
                                <w:rFonts w:ascii="Fira Sans SemiBold" w:hAnsi="Fira Sans SemiBold"/>
                                <w:color w:val="FFFFFF" w:themeColor="background1"/>
                                <w:sz w:val="72"/>
                              </w:rPr>
                            </w:pPr>
                            <w:r>
                              <w:rPr>
                                <w:rFonts w:ascii="Fira Sans SemiBold" w:hAnsi="Fira Sans SemiBold"/>
                                <w:color w:val="FFFFFF" w:themeColor="background1"/>
                                <w:sz w:val="72"/>
                              </w:rPr>
                              <w:t>0,31%</w:t>
                            </w:r>
                          </w:p>
                          <w:p w:rsidR="00CA455B" w:rsidRPr="0003500F" w:rsidRDefault="00CA455B" w:rsidP="00074DD8">
                            <w:pPr>
                              <w:pStyle w:val="tekstnaniebieskimtle"/>
                              <w:rPr>
                                <w:color w:val="FFFFFF" w:themeColor="background1"/>
                                <w:sz w:val="18"/>
                                <w:szCs w:val="20"/>
                              </w:rPr>
                            </w:pPr>
                            <w:r>
                              <w:t>Tyle wyniósł błąd prognozy stanu ludności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57F841" id="_x0000_t202" coordsize="21600,21600" o:spt="202" path="m,l,21600r21600,l21600,xe">
                <v:stroke joinstyle="miter"/>
                <v:path gradientshapeok="t" o:connecttype="rect"/>
              </v:shapetype>
              <v:shape id="Pole tekstowe 2" o:spid="_x0000_s1026" type="#_x0000_t202" style="position:absolute;margin-left:0;margin-top:6.55pt;width:2in;height:82.35pt;z-index:25167667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" fillcolor="#001d77" stroked="f">
                <v:textbox>
                  <w:txbxContent>
                    <w:p w:rsidR="00CA455B" w:rsidRPr="00B66B19" w:rsidRDefault="00CA455B" w:rsidP="00633014">
                      <w:pPr>
                        <w:spacing w:after="0" w:line="240" w:lineRule="auto"/>
                        <w:rPr>
                          <w:rFonts w:ascii="Fira Sans SemiBold" w:hAnsi="Fira Sans SemiBold"/>
                          <w:color w:val="FFFFFF" w:themeColor="background1"/>
                          <w:sz w:val="72"/>
                        </w:rPr>
                      </w:pPr>
                      <w:r>
                        <w:rPr>
                          <w:rFonts w:ascii="Fira Sans SemiBold" w:hAnsi="Fira Sans SemiBold"/>
                          <w:color w:val="FFFFFF" w:themeColor="background1"/>
                          <w:sz w:val="72"/>
                        </w:rPr>
                        <w:t>0,31%</w:t>
                      </w:r>
                    </w:p>
                    <w:p w:rsidR="00CA455B" w:rsidRPr="0003500F" w:rsidRDefault="00CA455B" w:rsidP="00074DD8">
                      <w:pPr>
                        <w:pStyle w:val="tekstnaniebieskimtle"/>
                        <w:rPr>
                          <w:color w:val="FFFFFF" w:themeColor="background1"/>
                          <w:sz w:val="18"/>
                          <w:szCs w:val="20"/>
                        </w:rPr>
                      </w:pPr>
                      <w:r>
                        <w:t>Tyle wyniósł błąd prognozy stanu ludności</w:t>
                      </w:r>
                    </w:p>
                  </w:txbxContent>
                </v:textbox>
                <w10:wrap type="square" anchorx="margin"/>
              </v:shape>
            </w:pict>
          </mc:Fallback>
        </mc:AlternateContent>
      </w:r>
      <w:r w:rsidR="00937E85">
        <w:t>Według stanu na 31 XII 2017 r.</w:t>
      </w:r>
      <w:r w:rsidR="00A16525" w:rsidRPr="00A16525">
        <w:t xml:space="preserve"> rzeczywista liczba ludności była wyższa od  prognozowanej o 118,1 tys. Błąd wz</w:t>
      </w:r>
      <w:r w:rsidR="00A16525">
        <w:t xml:space="preserve">ględny prognozy wyniósł 0,31%.  </w:t>
      </w:r>
      <w:r w:rsidR="00A16525" w:rsidRPr="00A16525">
        <w:t>Rzeczywista liczba urodzeń była wyższa od prognozowanej o 56 tys., natomiast liczba zgonów o blisko 12 tys. Względny błąd prognozy wyniósł odopowiednio 13,9% oraz 2,9%.</w:t>
      </w:r>
    </w:p>
    <w:p w:rsidR="00003437" w:rsidRPr="007614E7" w:rsidRDefault="00003437" w:rsidP="00E76D26">
      <w:pPr>
        <w:pStyle w:val="Nagwek1"/>
        <w:spacing w:before="0"/>
        <w:rPr>
          <w:rFonts w:ascii="Fira Sans" w:hAnsi="Fira Sans"/>
          <w:b/>
          <w:color w:val="212492"/>
          <w:spacing w:val="-2"/>
          <w:szCs w:val="19"/>
        </w:rPr>
      </w:pPr>
    </w:p>
    <w:p w:rsidR="00C22105" w:rsidRPr="00AB2187" w:rsidRDefault="0003500F" w:rsidP="00074DD8">
      <w:pPr>
        <w:pStyle w:val="Nagwek1"/>
      </w:pPr>
      <w:r w:rsidRPr="00AB2187">
        <w:rPr>
          <w:shd w:val="clear" w:color="auto" w:fill="FFFFFF"/>
        </w:rPr>
        <w:t>Wprowadzenie</w:t>
      </w:r>
    </w:p>
    <w:p w:rsidR="0003500F" w:rsidRPr="0003500F" w:rsidRDefault="007614E7" w:rsidP="0003500F">
      <w:pPr>
        <w:rPr>
          <w:bCs/>
          <w:shd w:val="clear" w:color="auto" w:fill="FFFFFF"/>
        </w:rPr>
      </w:pPr>
      <w:r w:rsidRPr="00001C5B">
        <w:rPr>
          <w:b/>
          <w:noProof/>
          <w:color w:val="212492"/>
          <w:spacing w:val="-2"/>
          <w:szCs w:val="19"/>
          <w:lang w:eastAsia="pl-PL"/>
        </w:rPr>
        <mc:AlternateContent>
          <mc:Choice Requires="wps">
            <w:drawing>
              <wp:anchor distT="45720" distB="45720" distL="114300" distR="114300" simplePos="0" relativeHeight="251737088" behindDoc="1" locked="0" layoutInCell="1" allowOverlap="1" wp14:anchorId="5F78974B" wp14:editId="3050FEF9">
                <wp:simplePos x="0" y="0"/>
                <wp:positionH relativeFrom="rightMargin">
                  <wp:posOffset>90170</wp:posOffset>
                </wp:positionH>
                <wp:positionV relativeFrom="paragraph">
                  <wp:posOffset>645795</wp:posOffset>
                </wp:positionV>
                <wp:extent cx="1724400" cy="1400400"/>
                <wp:effectExtent l="0" t="0" r="0" b="0"/>
                <wp:wrapTight wrapText="bothSides">
                  <wp:wrapPolygon edited="0">
                    <wp:start x="716" y="0"/>
                    <wp:lineTo x="716" y="21159"/>
                    <wp:lineTo x="20765" y="21159"/>
                    <wp:lineTo x="20765" y="0"/>
                    <wp:lineTo x="716" y="0"/>
                  </wp:wrapPolygon>
                </wp:wrapTight>
                <wp:docPr id="1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400" cy="1400400"/>
                        </a:xfrm>
                        <a:prstGeom prst="rect">
                          <a:avLst/>
                        </a:prstGeom>
                        <a:noFill/>
                        <a:ln w="9525">
                          <a:noFill/>
                          <a:miter lim="800000"/>
                          <a:headEnd/>
                          <a:tailEnd/>
                        </a:ln>
                      </wps:spPr>
                      <wps:txbx>
                        <w:txbxContent>
                          <w:p w:rsidR="00CA455B" w:rsidRPr="00074DD8" w:rsidRDefault="00CA455B" w:rsidP="007614E7">
                            <w:pPr>
                              <w:pStyle w:val="tekstzboku"/>
                            </w:pPr>
                            <w:r w:rsidRPr="008B66F7">
                              <w:t>Obserwowane różnice w stosunku do danych uzyskanyc</w:t>
                            </w:r>
                            <w:r>
                              <w:t>h w bieżących badaniach oraz wy</w:t>
                            </w:r>
                            <w:r w:rsidRPr="008B66F7">
                              <w:t>ników bilansów ludności wynikają ze zmienności ksz</w:t>
                            </w:r>
                            <w:r>
                              <w:t>tałtowania się procesów demogra</w:t>
                            </w:r>
                            <w:r w:rsidRPr="008B66F7">
                              <w:t>ficznych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78974B" id="_x0000_s1027" type="#_x0000_t202" style="position:absolute;margin-left:7.1pt;margin-top:50.85pt;width:135.8pt;height:110.25pt;z-index:-251579392;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" filled="f" stroked="f">
                <v:textbox>
                  <w:txbxContent>
                    <w:p w:rsidR="00CA455B" w:rsidRPr="00074DD8" w:rsidRDefault="00CA455B" w:rsidP="007614E7">
                      <w:pPr>
                        <w:pStyle w:val="tekstzboku"/>
                      </w:pPr>
                      <w:r w:rsidRPr="008B66F7">
                        <w:t>Obserwowane różnice w stosunku do danych uzyskanyc</w:t>
                      </w:r>
                      <w:r>
                        <w:t>h w bieżących badaniach oraz wy</w:t>
                      </w:r>
                      <w:r w:rsidRPr="008B66F7">
                        <w:t>ników bilansów ludności wynikają ze zmienności ksz</w:t>
                      </w:r>
                      <w:r>
                        <w:t>tałtowania się procesów demogra</w:t>
                      </w:r>
                      <w:r w:rsidRPr="008B66F7">
                        <w:t>ficznych</w:t>
                      </w:r>
                    </w:p>
                  </w:txbxContent>
                </v:textbox>
                <w10:wrap type="tight" anchorx="margin"/>
              </v:shape>
            </w:pict>
          </mc:Fallback>
        </mc:AlternateContent>
      </w:r>
      <w:r w:rsidR="0003500F" w:rsidRPr="0003500F">
        <w:rPr>
          <w:shd w:val="clear" w:color="auto" w:fill="FFFFFF"/>
        </w:rPr>
        <w:t xml:space="preserve">Monitoring wyników </w:t>
      </w:r>
      <w:r w:rsidR="0003500F" w:rsidRPr="0003500F">
        <w:rPr>
          <w:bCs/>
          <w:i/>
          <w:shd w:val="clear" w:color="auto" w:fill="FFFFFF"/>
        </w:rPr>
        <w:t>Prognozy ludności Polski</w:t>
      </w:r>
      <w:r w:rsidR="0003500F" w:rsidRPr="0003500F">
        <w:rPr>
          <w:b/>
          <w:bCs/>
          <w:shd w:val="clear" w:color="auto" w:fill="FFFFFF"/>
        </w:rPr>
        <w:t xml:space="preserve"> </w:t>
      </w:r>
      <w:r w:rsidR="0003500F" w:rsidRPr="0003500F">
        <w:rPr>
          <w:bCs/>
          <w:i/>
          <w:shd w:val="clear" w:color="auto" w:fill="FFFFFF"/>
        </w:rPr>
        <w:t xml:space="preserve">na lata 2014- 2050  </w:t>
      </w:r>
      <w:r w:rsidR="0003500F" w:rsidRPr="0003500F">
        <w:rPr>
          <w:bCs/>
          <w:shd w:val="clear" w:color="auto" w:fill="FFFFFF"/>
        </w:rPr>
        <w:t>r.</w:t>
      </w:r>
      <w:r w:rsidR="0003500F" w:rsidRPr="0003500F">
        <w:rPr>
          <w:shd w:val="clear" w:color="auto" w:fill="FFFFFF"/>
        </w:rPr>
        <w:t xml:space="preserve"> zawiera krótką informację dotyczącą różnic między prognozowanymi a rzeczywistymi wielkościami urodzeń, zgonów oraz liczebności populacji dla 2017 r., kolejnego – czwartego </w:t>
      </w:r>
      <w:r w:rsidR="0003500F" w:rsidRPr="0003500F">
        <w:rPr>
          <w:bCs/>
          <w:shd w:val="clear" w:color="auto" w:fill="FFFFFF"/>
        </w:rPr>
        <w:t>roku objętego prognozą. W tekście pominięto interpretację rozbieżności w zakresie  migracji z uwagi na  niewielkie znaczenie migracji stałych dla wyników prognozy.</w:t>
      </w:r>
    </w:p>
    <w:p w:rsidR="0003500F" w:rsidRPr="0003500F" w:rsidRDefault="0003500F" w:rsidP="0003500F">
      <w:pPr>
        <w:rPr>
          <w:bCs/>
          <w:shd w:val="clear" w:color="auto" w:fill="FFFFFF"/>
        </w:rPr>
      </w:pPr>
      <w:r w:rsidRPr="0003500F">
        <w:rPr>
          <w:bCs/>
          <w:shd w:val="clear" w:color="auto" w:fill="FFFFFF"/>
        </w:rPr>
        <w:t xml:space="preserve">Obserwowane różnice w stosunku do danych uzyskanych w bieżących badaniach oraz wyników bilansów ludności wynikają ze zmienności kształtowania się procesów demograficznych pod wpływem różnego rodzaju trudnych do przewidzenia czynników, określających sytuację społeczną, ekonomiczną oraz zdrowotną, które w konsekwencji determinują indywidualne decyzje Polaków. </w:t>
      </w:r>
    </w:p>
    <w:p w:rsidR="0003500F" w:rsidRPr="0003500F" w:rsidRDefault="0003500F" w:rsidP="0003500F">
      <w:pPr>
        <w:rPr>
          <w:bCs/>
          <w:shd w:val="clear" w:color="auto" w:fill="FFFFFF"/>
        </w:rPr>
      </w:pPr>
      <w:r w:rsidRPr="0003500F">
        <w:rPr>
          <w:bCs/>
          <w:shd w:val="clear" w:color="auto" w:fill="FFFFFF"/>
        </w:rPr>
        <w:t xml:space="preserve">Celem prognozy jest określenie kierunków przyszłych zmian w rozwoju demograficznym kraju i wskazanie potencjalnych negatywnych zjawisk, wymagających interwencji polityki społecznej. </w:t>
      </w:r>
    </w:p>
    <w:p w:rsidR="0003500F" w:rsidRPr="0003500F" w:rsidRDefault="0003500F" w:rsidP="0003500F">
      <w:pPr>
        <w:rPr>
          <w:bCs/>
          <w:shd w:val="clear" w:color="auto" w:fill="FFFFFF"/>
        </w:rPr>
      </w:pPr>
      <w:r w:rsidRPr="0003500F">
        <w:rPr>
          <w:bCs/>
          <w:shd w:val="clear" w:color="auto" w:fill="FFFFFF"/>
        </w:rPr>
        <w:t>Prognozę ludności opracowuje się na podstawie</w:t>
      </w:r>
      <w:r w:rsidR="007614E7">
        <w:rPr>
          <w:bCs/>
          <w:shd w:val="clear" w:color="auto" w:fill="FFFFFF"/>
        </w:rPr>
        <w:t xml:space="preserve"> analizy trendów obserwowanych </w:t>
      </w:r>
      <w:r w:rsidRPr="0003500F">
        <w:rPr>
          <w:bCs/>
          <w:shd w:val="clear" w:color="auto" w:fill="FFFFFF"/>
        </w:rPr>
        <w:t>w przeszłości i ich ekstrapolacji, uwzględniając dodatkowo możliwe do przewidzenia aspekty zmian. Wiedza o czynnikach, które w przyszłości wpłyną na przebieg procesów demograficznych jest bardzo ograniczona, dlatego też</w:t>
      </w:r>
      <w:r w:rsidR="007614E7">
        <w:rPr>
          <w:bCs/>
          <w:shd w:val="clear" w:color="auto" w:fill="FFFFFF"/>
        </w:rPr>
        <w:t xml:space="preserve"> wyniki prognozy mogą odbiegać </w:t>
      </w:r>
      <w:r w:rsidRPr="0003500F">
        <w:rPr>
          <w:bCs/>
          <w:shd w:val="clear" w:color="auto" w:fill="FFFFFF"/>
        </w:rPr>
        <w:t>i zazwyczaj różnią się od obserwowanych wartości. Jednocześnie im dalej od stanu bazowego prognozy tym jej błąd jest z reguły większy. Dlatego też prognozy ludności są weryfikowane co kilka lat przez publikację nowych opracowań, uwzględniających wyniki monitoringu i aktualne tendencje w rozwoju procesów demograficznych.</w:t>
      </w:r>
    </w:p>
    <w:p w:rsidR="0003500F" w:rsidRPr="0003500F" w:rsidRDefault="00CA455B" w:rsidP="0003500F">
      <w:pPr>
        <w:rPr>
          <w:bCs/>
          <w:shd w:val="clear" w:color="auto" w:fill="FFFFFF"/>
        </w:rPr>
      </w:pPr>
      <w:r w:rsidRPr="00001C5B">
        <w:rPr>
          <w:b/>
          <w:noProof/>
          <w:color w:val="212492"/>
          <w:spacing w:val="-2"/>
          <w:szCs w:val="19"/>
          <w:lang w:eastAsia="pl-PL"/>
        </w:rPr>
        <mc:AlternateContent>
          <mc:Choice Requires="wps">
            <w:drawing>
              <wp:anchor distT="45720" distB="45720" distL="114300" distR="114300" simplePos="0" relativeHeight="251755520" behindDoc="1" locked="0" layoutInCell="1" allowOverlap="1" wp14:anchorId="5593D412" wp14:editId="233B9D91">
                <wp:simplePos x="0" y="0"/>
                <wp:positionH relativeFrom="rightMargin">
                  <wp:posOffset>90170</wp:posOffset>
                </wp:positionH>
                <wp:positionV relativeFrom="paragraph">
                  <wp:posOffset>1522095</wp:posOffset>
                </wp:positionV>
                <wp:extent cx="1724400" cy="1400400"/>
                <wp:effectExtent l="0" t="0" r="0" b="0"/>
                <wp:wrapTight wrapText="bothSides">
                  <wp:wrapPolygon edited="0">
                    <wp:start x="716" y="0"/>
                    <wp:lineTo x="716" y="21159"/>
                    <wp:lineTo x="20765" y="21159"/>
                    <wp:lineTo x="20765" y="0"/>
                    <wp:lineTo x="716" y="0"/>
                  </wp:wrapPolygon>
                </wp:wrapTight>
                <wp:docPr id="16"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400" cy="1400400"/>
                        </a:xfrm>
                        <a:prstGeom prst="rect">
                          <a:avLst/>
                        </a:prstGeom>
                        <a:noFill/>
                        <a:ln w="9525">
                          <a:noFill/>
                          <a:miter lim="800000"/>
                          <a:headEnd/>
                          <a:tailEnd/>
                        </a:ln>
                      </wps:spPr>
                      <wps:txbx>
                        <w:txbxContent>
                          <w:p w:rsidR="00CA455B" w:rsidRPr="00074DD8" w:rsidRDefault="00CA455B" w:rsidP="00CA455B">
                            <w:pPr>
                              <w:pStyle w:val="tekstzboku"/>
                            </w:pPr>
                            <w:r>
                              <w:t>N</w:t>
                            </w:r>
                            <w:r w:rsidRPr="00CA455B">
                              <w:t>a znaczny wzrost dzietności, obserwowany w dwóch ostatnich latach, istotny wpływ mógł mieć szereg działań prowadzonych w zakresie polityki społecznej</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93D412" id="_x0000_s1028" type="#_x0000_t202" style="position:absolute;margin-left:7.1pt;margin-top:119.85pt;width:135.8pt;height:110.25pt;z-index:-251560960;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" filled="f" stroked="f">
                <v:textbox>
                  <w:txbxContent>
                    <w:p w:rsidR="00CA455B" w:rsidRPr="00074DD8" w:rsidRDefault="00CA455B" w:rsidP="00CA455B">
                      <w:pPr>
                        <w:pStyle w:val="tekstzboku"/>
                      </w:pPr>
                      <w:r>
                        <w:t>N</w:t>
                      </w:r>
                      <w:r w:rsidRPr="00CA455B">
                        <w:t>a znaczny wzrost dzietności, obserwowany w dwóch ostatnich latach, istotny wpływ mógł mieć szereg działań prowadzonych w zakresie polityki społecznej</w:t>
                      </w:r>
                    </w:p>
                  </w:txbxContent>
                </v:textbox>
                <w10:wrap type="tight" anchorx="margin"/>
              </v:shape>
            </w:pict>
          </mc:Fallback>
        </mc:AlternateContent>
      </w:r>
      <w:r w:rsidR="0003500F" w:rsidRPr="0003500F">
        <w:rPr>
          <w:bCs/>
          <w:shd w:val="clear" w:color="auto" w:fill="FFFFFF"/>
        </w:rPr>
        <w:t>Analizując dziś rezultaty obliczeń prognostycznych należy pamiętać, że założenia na których są one oparte powstawały w  2013 roku. Z ówczesnej perspektywy zaproponowane założenia płodności i umieralności były w pełni uzasadnione. Należy pamiętać, że wzrost urodzeń obserwowany po 2004 r., który osiągnął lokalne maksimum w 2009 r., w dużej mierze wynikał z realizacji odroczonych urodzeń wyżu końca lat 70. i początku lat 80. XX wieku. Kryzys, który nastąpił w końcu pierwszej dekady obecnego stulecia, mimo że dotknął Polskę w znacznie mniejszym stopniu niż inne kraje, spowodował wzrost wolumenu migracji zagranicznych, osłabił zadowolenie i zaufanie społeczne w od</w:t>
      </w:r>
      <w:r w:rsidR="007614E7">
        <w:rPr>
          <w:bCs/>
          <w:shd w:val="clear" w:color="auto" w:fill="FFFFFF"/>
        </w:rPr>
        <w:t xml:space="preserve">niesieniu do elit politycznych </w:t>
      </w:r>
      <w:r w:rsidR="0003500F" w:rsidRPr="0003500F">
        <w:rPr>
          <w:bCs/>
          <w:shd w:val="clear" w:color="auto" w:fill="FFFFFF"/>
        </w:rPr>
        <w:t xml:space="preserve">i w trudnym do oszacowania stopniu miał wpływ na skłonność rodzin do posiadania pierwszego dziecka lub powiększania rodziny, tym bardziej, że poważnemu zaostrzeniu uległy zasady przyznawania kredytów. Stąd też w owym czasie założenie o utrzymywaniu się dzietności na niskim poziomie przez kilka lat było zasadne. </w:t>
      </w:r>
    </w:p>
    <w:p w:rsidR="0003500F" w:rsidRPr="0003500F" w:rsidRDefault="0003500F" w:rsidP="0003500F">
      <w:pPr>
        <w:rPr>
          <w:bCs/>
          <w:shd w:val="clear" w:color="auto" w:fill="FFFFFF"/>
        </w:rPr>
      </w:pPr>
      <w:r w:rsidRPr="0003500F">
        <w:rPr>
          <w:bCs/>
          <w:shd w:val="clear" w:color="auto" w:fill="FFFFFF"/>
        </w:rPr>
        <w:t xml:space="preserve">Należy również odnotować, że na znaczny wzrost dzietności, obserwowany w dwóch ostatnich latach, istotny wpływ mógł mieć szereg działań prowadzonych w zakresie polityki społecznej o charakterze prorodzinnym, w tym w szczególności program </w:t>
      </w:r>
      <w:r w:rsidRPr="0003500F">
        <w:rPr>
          <w:bCs/>
          <w:i/>
          <w:shd w:val="clear" w:color="auto" w:fill="FFFFFF"/>
        </w:rPr>
        <w:t>Rodzina 500+</w:t>
      </w:r>
      <w:r w:rsidRPr="0003500F">
        <w:rPr>
          <w:bCs/>
          <w:shd w:val="clear" w:color="auto" w:fill="FFFFFF"/>
        </w:rPr>
        <w:t xml:space="preserve">, których założenia prognozy nie uwzględniały.  </w:t>
      </w:r>
    </w:p>
    <w:p w:rsidR="0003500F" w:rsidRPr="0003500F" w:rsidRDefault="007614E7" w:rsidP="0003500F">
      <w:pPr>
        <w:rPr>
          <w:shd w:val="clear" w:color="auto" w:fill="FFFFFF"/>
        </w:rPr>
      </w:pPr>
      <w:r w:rsidRPr="00001C5B">
        <w:rPr>
          <w:b/>
          <w:noProof/>
          <w:color w:val="212492"/>
          <w:spacing w:val="-2"/>
          <w:szCs w:val="19"/>
          <w:lang w:eastAsia="pl-PL"/>
        </w:rPr>
        <w:lastRenderedPageBreak/>
        <mc:AlternateContent>
          <mc:Choice Requires="wps">
            <w:drawing>
              <wp:anchor distT="45720" distB="45720" distL="114300" distR="114300" simplePos="0" relativeHeight="251739136" behindDoc="1" locked="0" layoutInCell="1" allowOverlap="1" wp14:anchorId="23BC675D" wp14:editId="0DD62C63">
                <wp:simplePos x="0" y="0"/>
                <wp:positionH relativeFrom="rightMargin">
                  <wp:posOffset>183515</wp:posOffset>
                </wp:positionH>
                <wp:positionV relativeFrom="paragraph">
                  <wp:posOffset>7620</wp:posOffset>
                </wp:positionV>
                <wp:extent cx="1724400" cy="1400175"/>
                <wp:effectExtent l="0" t="0" r="0" b="0"/>
                <wp:wrapTight wrapText="bothSides">
                  <wp:wrapPolygon edited="0">
                    <wp:start x="716" y="0"/>
                    <wp:lineTo x="716" y="21159"/>
                    <wp:lineTo x="20765" y="21159"/>
                    <wp:lineTo x="20765" y="0"/>
                    <wp:lineTo x="716" y="0"/>
                  </wp:wrapPolygon>
                </wp:wrapTight>
                <wp:docPr id="5"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400" cy="1400175"/>
                        </a:xfrm>
                        <a:prstGeom prst="rect">
                          <a:avLst/>
                        </a:prstGeom>
                        <a:noFill/>
                        <a:ln w="9525">
                          <a:noFill/>
                          <a:miter lim="800000"/>
                          <a:headEnd/>
                          <a:tailEnd/>
                        </a:ln>
                      </wps:spPr>
                      <wps:txbx>
                        <w:txbxContent>
                          <w:p w:rsidR="00CA455B" w:rsidRPr="00074DD8" w:rsidRDefault="00CA455B" w:rsidP="007614E7">
                            <w:pPr>
                              <w:pStyle w:val="tekstzboku"/>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BC675D" id="_x0000_s1029" type="#_x0000_t202" style="position:absolute;margin-left:14.45pt;margin-top:.6pt;width:135.8pt;height:110.25pt;z-index:-251577344;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" filled="f" stroked="f">
                <v:textbox>
                  <w:txbxContent>
                    <w:p w:rsidR="00CA455B" w:rsidRPr="00074DD8" w:rsidRDefault="00CA455B" w:rsidP="007614E7">
                      <w:pPr>
                        <w:pStyle w:val="tekstzboku"/>
                      </w:pPr>
                    </w:p>
                  </w:txbxContent>
                </v:textbox>
                <w10:wrap type="tight" anchorx="margin"/>
              </v:shape>
            </w:pict>
          </mc:Fallback>
        </mc:AlternateContent>
      </w:r>
      <w:r w:rsidR="0003500F" w:rsidRPr="0003500F">
        <w:rPr>
          <w:bCs/>
          <w:shd w:val="clear" w:color="auto" w:fill="FFFFFF"/>
        </w:rPr>
        <w:t xml:space="preserve">Wyniki monitoringu są dodatkowo obciążone konsekwencjami znaczących zmian </w:t>
      </w:r>
      <w:r w:rsidR="0003500F" w:rsidRPr="0003500F">
        <w:rPr>
          <w:shd w:val="clear" w:color="auto" w:fill="FFFFFF"/>
        </w:rPr>
        <w:t>w </w:t>
      </w:r>
      <w:r w:rsidR="0003500F" w:rsidRPr="0003500F">
        <w:rPr>
          <w:bCs/>
          <w:shd w:val="clear" w:color="auto" w:fill="FFFFFF"/>
        </w:rPr>
        <w:t xml:space="preserve"> administracyjnym </w:t>
      </w:r>
      <w:r w:rsidR="0003500F" w:rsidRPr="0003500F">
        <w:rPr>
          <w:shd w:val="clear" w:color="auto" w:fill="FFFFFF"/>
        </w:rPr>
        <w:t xml:space="preserve">podziale kraju obowiązującymi od 2.01.2015 r., z których najistotniejszą było przeniesienie 19 406 osób z  gminy wiejskiej Zielona Góra do miasta na prawach powiatu Zielona Góra oraz przyłączenie 9 321 osób z wiejskich obszarów powiatu Opolskiego do miasta Opole. Ponadto w województwie pomorskim z gminy miejskiej Władysławowo utworzono gminę miejsko-wiejską. Zmiana dotyczy 5403 osób, które obecnie mieszkają w  części wiejskiej nowopowstałej jednostki. W 2017 r. na terenie powiatu opolskiego (woj. opolskie) nadano uprawnienia miejskie wsi Tułowice liczącej 4000 osób, co przyczyniło się do zwiększenia błędu prognozy dla części wiejskiej oraz miejskiej tego powiatu, jak i całego województwa. </w:t>
      </w:r>
    </w:p>
    <w:p w:rsidR="00F802BE" w:rsidRDefault="0003500F" w:rsidP="00544D74">
      <w:pPr>
        <w:rPr>
          <w:shd w:val="clear" w:color="auto" w:fill="FFFFFF"/>
        </w:rPr>
      </w:pPr>
      <w:r w:rsidRPr="0003500F">
        <w:rPr>
          <w:shd w:val="clear" w:color="auto" w:fill="FFFFFF"/>
        </w:rPr>
        <w:t>Część rozbieżności w stanach ludności, urodzeniach i zgonach można wytłumaczyć zmianami administracyjnymi dokonanymi w podanych wyżej jednostkach administracyjnych.</w:t>
      </w:r>
    </w:p>
    <w:p w:rsidR="00544D74" w:rsidRDefault="00544D74" w:rsidP="00544D74">
      <w:pPr>
        <w:rPr>
          <w:shd w:val="clear" w:color="auto" w:fill="FFFFFF"/>
        </w:rPr>
      </w:pPr>
    </w:p>
    <w:p w:rsidR="00544D74" w:rsidRPr="00544D74" w:rsidRDefault="00544D74" w:rsidP="00544D74">
      <w:pPr>
        <w:rPr>
          <w:shd w:val="clear" w:color="auto" w:fill="FFFFFF"/>
        </w:rPr>
      </w:pPr>
    </w:p>
    <w:p w:rsidR="00F802BE" w:rsidRPr="0003500F" w:rsidRDefault="007614E7" w:rsidP="00F802BE">
      <w:pPr>
        <w:pStyle w:val="Nagwek1"/>
      </w:pPr>
      <w:r w:rsidRPr="00001C5B">
        <w:rPr>
          <w:rFonts w:ascii="Fira Sans" w:hAnsi="Fira Sans"/>
          <w:b/>
          <w:noProof/>
          <w:color w:val="212492"/>
          <w:spacing w:val="-2"/>
          <w:szCs w:val="19"/>
        </w:rPr>
        <mc:AlternateContent>
          <mc:Choice Requires="wps">
            <w:drawing>
              <wp:anchor distT="45720" distB="45720" distL="114300" distR="114300" simplePos="0" relativeHeight="251741184" behindDoc="1" locked="0" layoutInCell="1" allowOverlap="1" wp14:anchorId="26F7A3AA" wp14:editId="054E74B9">
                <wp:simplePos x="0" y="0"/>
                <wp:positionH relativeFrom="rightMargin">
                  <wp:posOffset>90170</wp:posOffset>
                </wp:positionH>
                <wp:positionV relativeFrom="paragraph">
                  <wp:posOffset>190500</wp:posOffset>
                </wp:positionV>
                <wp:extent cx="1724400" cy="1400400"/>
                <wp:effectExtent l="0" t="0" r="0" b="0"/>
                <wp:wrapTight wrapText="bothSides">
                  <wp:wrapPolygon edited="0">
                    <wp:start x="716" y="0"/>
                    <wp:lineTo x="716" y="21159"/>
                    <wp:lineTo x="20765" y="21159"/>
                    <wp:lineTo x="20765" y="0"/>
                    <wp:lineTo x="716" y="0"/>
                  </wp:wrapPolygon>
                </wp:wrapTight>
                <wp:docPr id="6"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400" cy="1400400"/>
                        </a:xfrm>
                        <a:prstGeom prst="rect">
                          <a:avLst/>
                        </a:prstGeom>
                        <a:noFill/>
                        <a:ln w="9525">
                          <a:noFill/>
                          <a:miter lim="800000"/>
                          <a:headEnd/>
                          <a:tailEnd/>
                        </a:ln>
                      </wps:spPr>
                      <wps:txbx>
                        <w:txbxContent>
                          <w:p w:rsidR="00CA455B" w:rsidRPr="00074DD8" w:rsidRDefault="00CA455B" w:rsidP="007614E7">
                            <w:pPr>
                              <w:pStyle w:val="tekstzboku"/>
                            </w:pPr>
                            <w:r>
                              <w:t>R</w:t>
                            </w:r>
                            <w:r w:rsidRPr="007614E7">
                              <w:t xml:space="preserve">zeczywista </w:t>
                            </w:r>
                            <w:r>
                              <w:t xml:space="preserve">liczba ludności była wyższa od </w:t>
                            </w:r>
                            <w:r w:rsidRPr="007614E7">
                              <w:t>prognozowanej o 118,1 tys.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F7A3AA" id="_x0000_s1030" type="#_x0000_t202" style="position:absolute;margin-left:7.1pt;margin-top:15pt;width:135.8pt;height:110.25pt;z-index:-251575296;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" filled="f" stroked="f">
                <v:textbox>
                  <w:txbxContent>
                    <w:p w:rsidR="00CA455B" w:rsidRPr="00074DD8" w:rsidRDefault="00CA455B" w:rsidP="007614E7">
                      <w:pPr>
                        <w:pStyle w:val="tekstzboku"/>
                      </w:pPr>
                      <w:r>
                        <w:t>R</w:t>
                      </w:r>
                      <w:r w:rsidRPr="007614E7">
                        <w:t xml:space="preserve">zeczywista </w:t>
                      </w:r>
                      <w:r>
                        <w:t xml:space="preserve">liczba ludności była wyższa od </w:t>
                      </w:r>
                      <w:r w:rsidRPr="007614E7">
                        <w:t>prognozowanej o 118,1 tys.</w:t>
                      </w:r>
                    </w:p>
                  </w:txbxContent>
                </v:textbox>
                <w10:wrap type="tight" anchorx="margin"/>
              </v:shape>
            </w:pict>
          </mc:Fallback>
        </mc:AlternateContent>
      </w:r>
      <w:r w:rsidR="0003500F" w:rsidRPr="0003500F">
        <w:rPr>
          <w:shd w:val="clear" w:color="auto" w:fill="FFFFFF"/>
        </w:rPr>
        <w:t>Ludność</w:t>
      </w:r>
    </w:p>
    <w:p w:rsidR="0003500F" w:rsidRPr="0003500F" w:rsidRDefault="00611F5E" w:rsidP="0003500F">
      <w:pPr>
        <w:rPr>
          <w:shd w:val="clear" w:color="auto" w:fill="FFFFFF"/>
        </w:rPr>
      </w:pPr>
      <w:r>
        <w:rPr>
          <w:shd w:val="clear" w:color="auto" w:fill="FFFFFF"/>
        </w:rPr>
        <w:t>Według stanu na 31 XII 2017 r.</w:t>
      </w:r>
      <w:r w:rsidR="0003500F" w:rsidRPr="0003500F">
        <w:rPr>
          <w:shd w:val="clear" w:color="auto" w:fill="FFFFFF"/>
        </w:rPr>
        <w:t xml:space="preserve"> rzeczywista liczba ludności była wyższa od  prognozowanej o 118,1 tys.  w tym w miastach o około 137,4 tys. Na obszarach wiejskich  prognozowane stany ludności były zawyżone o około 19,3 tys. Błąd względny prognozy wyniósł 0,31% (0,59% dla miast, 0,13% na wsi).</w:t>
      </w:r>
    </w:p>
    <w:p w:rsidR="0003500F" w:rsidRPr="0003500F" w:rsidRDefault="0003500F" w:rsidP="0003500F">
      <w:pPr>
        <w:rPr>
          <w:shd w:val="clear" w:color="auto" w:fill="FFFFFF"/>
        </w:rPr>
      </w:pPr>
      <w:r w:rsidRPr="0003500F">
        <w:rPr>
          <w:shd w:val="clear" w:color="auto" w:fill="FFFFFF"/>
        </w:rPr>
        <w:t xml:space="preserve"> W przekroju wojewódzkim niedoszacowanie wystąpiło we wszystkich województwach. Względny błąd prognozy zawierał się w przedziale od 0,03% (zachodniopomorskie) do 0,64% (opolskie). W liczbach bezwzględnych największe różnice – powyżej 10 tys. odnotowano w czterech województwach: dolnośląskim, śląskim, pomorskim oraz mazowieckim. W tym ostatnim błąd prognozy był wyższy niż 20 tys.</w:t>
      </w:r>
    </w:p>
    <w:p w:rsidR="0003500F" w:rsidRPr="0003500F" w:rsidRDefault="0003500F" w:rsidP="0003500F">
      <w:pPr>
        <w:rPr>
          <w:shd w:val="clear" w:color="auto" w:fill="FFFFFF"/>
        </w:rPr>
      </w:pPr>
      <w:r w:rsidRPr="0003500F">
        <w:rPr>
          <w:shd w:val="clear" w:color="auto" w:fill="FFFFFF"/>
        </w:rPr>
        <w:t>W części miejskiej województw błąd względny prognozy mieścił się w przedziale od  0,05% (pomorskie) do 3,44% (lubuskie). Wysoka wartość błędu w województwie lubuskim wynika ze wspomnianych wcześniej zmian administracyjnych. Jedynie w województwie pomorskim populacja miast była mniej liczna niż przewidywano.</w:t>
      </w:r>
    </w:p>
    <w:p w:rsidR="0003500F" w:rsidRPr="0003500F" w:rsidRDefault="0003500F" w:rsidP="0003500F">
      <w:pPr>
        <w:rPr>
          <w:shd w:val="clear" w:color="auto" w:fill="FFFFFF"/>
        </w:rPr>
      </w:pPr>
      <w:r w:rsidRPr="0003500F">
        <w:rPr>
          <w:shd w:val="clear" w:color="auto" w:fill="FFFFFF"/>
        </w:rPr>
        <w:t>W części wiejskiej województw poza województwem lubuskim, błąd względny mieścił się w przedziale od 0,06% (małopolskie) do 1,46% (pomorskie). Wysoki błąd zanotowano również w województwie opolskim (1,38%). Zarówno</w:t>
      </w:r>
      <w:r w:rsidR="00611F5E">
        <w:rPr>
          <w:shd w:val="clear" w:color="auto" w:fill="FFFFFF"/>
        </w:rPr>
        <w:t xml:space="preserve"> w przypadku tego województwa, </w:t>
      </w:r>
      <w:r w:rsidRPr="0003500F">
        <w:rPr>
          <w:shd w:val="clear" w:color="auto" w:fill="FFFFFF"/>
        </w:rPr>
        <w:t xml:space="preserve">jak i pomorskiego rozbieżność jest w znacznym stopniu związana ze zmianami administracyjnymi, które miały w nich miejsce. W ośmiu województwach prognozowana liczba ludności na wsi była wyższa od rzeczywistej.   </w:t>
      </w:r>
    </w:p>
    <w:p w:rsidR="00F802BE" w:rsidRDefault="0003500F" w:rsidP="00F802BE">
      <w:pPr>
        <w:rPr>
          <w:shd w:val="clear" w:color="auto" w:fill="FFFFFF"/>
        </w:rPr>
      </w:pPr>
      <w:r w:rsidRPr="0003500F">
        <w:rPr>
          <w:shd w:val="clear" w:color="auto" w:fill="FFFFFF"/>
        </w:rPr>
        <w:t>Na niedoszacowanie lub przeszacowanie liczby ludności w prognozie wpłynęły przede wszystkim różnice w kształtowaniu się liczby urodzeń i zgonów w stosunku do wielkości wynikających z założeń prognostycznych.</w:t>
      </w:r>
    </w:p>
    <w:p w:rsidR="00231F5C" w:rsidRDefault="00231F5C" w:rsidP="00F802BE">
      <w:pPr>
        <w:rPr>
          <w:shd w:val="clear" w:color="auto" w:fill="FFFFFF"/>
        </w:rPr>
      </w:pPr>
    </w:p>
    <w:p w:rsidR="00231F5C" w:rsidRDefault="00231F5C" w:rsidP="00F802BE">
      <w:pPr>
        <w:rPr>
          <w:shd w:val="clear" w:color="auto" w:fill="FFFFFF"/>
        </w:rPr>
      </w:pPr>
    </w:p>
    <w:p w:rsidR="00231F5C" w:rsidRPr="0003500F" w:rsidRDefault="007614E7" w:rsidP="00231F5C">
      <w:pPr>
        <w:pStyle w:val="Nagwek1"/>
      </w:pPr>
      <w:r w:rsidRPr="00001C5B">
        <w:rPr>
          <w:rFonts w:ascii="Fira Sans" w:hAnsi="Fira Sans"/>
          <w:b/>
          <w:noProof/>
          <w:color w:val="212492"/>
          <w:spacing w:val="-2"/>
          <w:szCs w:val="19"/>
        </w:rPr>
        <mc:AlternateContent>
          <mc:Choice Requires="wps">
            <w:drawing>
              <wp:anchor distT="45720" distB="45720" distL="114300" distR="114300" simplePos="0" relativeHeight="251743232" behindDoc="1" locked="0" layoutInCell="1" allowOverlap="1" wp14:anchorId="5E708B1C" wp14:editId="1E959FEB">
                <wp:simplePos x="0" y="0"/>
                <wp:positionH relativeFrom="rightMargin">
                  <wp:posOffset>90170</wp:posOffset>
                </wp:positionH>
                <wp:positionV relativeFrom="paragraph">
                  <wp:posOffset>204470</wp:posOffset>
                </wp:positionV>
                <wp:extent cx="1638300" cy="1011555"/>
                <wp:effectExtent l="0" t="0" r="0" b="0"/>
                <wp:wrapTight wrapText="bothSides">
                  <wp:wrapPolygon edited="0">
                    <wp:start x="753" y="0"/>
                    <wp:lineTo x="753" y="21153"/>
                    <wp:lineTo x="20595" y="21153"/>
                    <wp:lineTo x="20595" y="0"/>
                    <wp:lineTo x="753" y="0"/>
                  </wp:wrapPolygon>
                </wp:wrapTight>
                <wp:docPr id="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1011555"/>
                        </a:xfrm>
                        <a:prstGeom prst="rect">
                          <a:avLst/>
                        </a:prstGeom>
                        <a:noFill/>
                        <a:ln w="9525">
                          <a:noFill/>
                          <a:miter lim="800000"/>
                          <a:headEnd/>
                          <a:tailEnd/>
                        </a:ln>
                      </wps:spPr>
                      <wps:txbx>
                        <w:txbxContent>
                          <w:p w:rsidR="00CA455B" w:rsidRPr="00074DD8" w:rsidRDefault="00CA455B" w:rsidP="007614E7">
                            <w:pPr>
                              <w:pStyle w:val="tekstzboku"/>
                            </w:pPr>
                            <w:r>
                              <w:t>R</w:t>
                            </w:r>
                            <w:r w:rsidRPr="007614E7">
                              <w:t xml:space="preserve">zeczywiste urodzenia były </w:t>
                            </w:r>
                            <w:r>
                              <w:t xml:space="preserve">o 56 tys. </w:t>
                            </w:r>
                            <w:r w:rsidRPr="007614E7">
                              <w:t xml:space="preserve">wyższe </w:t>
                            </w:r>
                            <w:r>
                              <w:t>niż prognozowane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708B1C" id="_x0000_s1031" type="#_x0000_t202" style="position:absolute;margin-left:7.1pt;margin-top:16.1pt;width:129pt;height:79.65pt;z-index:-251573248;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" filled="f" stroked="f">
                <v:textbox>
                  <w:txbxContent>
                    <w:p w:rsidR="00CA455B" w:rsidRPr="00074DD8" w:rsidRDefault="00CA455B" w:rsidP="007614E7">
                      <w:pPr>
                        <w:pStyle w:val="tekstzboku"/>
                      </w:pPr>
                      <w:r>
                        <w:t>R</w:t>
                      </w:r>
                      <w:r w:rsidRPr="007614E7">
                        <w:t xml:space="preserve">zeczywiste urodzenia były </w:t>
                      </w:r>
                      <w:r>
                        <w:t xml:space="preserve">o 56 tys. </w:t>
                      </w:r>
                      <w:r w:rsidRPr="007614E7">
                        <w:t xml:space="preserve">wyższe </w:t>
                      </w:r>
                      <w:r>
                        <w:t>niż prognozowane</w:t>
                      </w:r>
                    </w:p>
                  </w:txbxContent>
                </v:textbox>
                <w10:wrap type="tight" anchorx="margin"/>
              </v:shape>
            </w:pict>
          </mc:Fallback>
        </mc:AlternateContent>
      </w:r>
      <w:r w:rsidR="00231F5C" w:rsidRPr="00231F5C">
        <w:rPr>
          <w:shd w:val="clear" w:color="auto" w:fill="FFFFFF"/>
        </w:rPr>
        <w:t>Urodzenia</w:t>
      </w:r>
    </w:p>
    <w:p w:rsidR="00231F5C" w:rsidRPr="00231F5C" w:rsidRDefault="00231F5C" w:rsidP="00231F5C">
      <w:pPr>
        <w:rPr>
          <w:shd w:val="clear" w:color="auto" w:fill="FFFFFF"/>
        </w:rPr>
      </w:pPr>
      <w:r w:rsidRPr="00231F5C">
        <w:rPr>
          <w:shd w:val="clear" w:color="auto" w:fill="FFFFFF"/>
        </w:rPr>
        <w:t>W 2017 roku rodziło się 401 982 dzieci, z tego 236 143 w miastach (58,7%) oraz 165 839 (41,3%) na obszarach wiejskich. W porównaniu do zakładanych w prognozie rzeczywiste urodzenia były wyższe o 56 052 dzieci, w tym w miastach o 40 722 i na wsi 15 330. Błąd względny prognozy wynosi 13,9% dla Polski oraz 17,2% dla miast i 9,2% dla obszarów wiejskich.</w:t>
      </w:r>
    </w:p>
    <w:p w:rsidR="00231F5C" w:rsidRPr="00231F5C" w:rsidRDefault="007614E7" w:rsidP="00231F5C">
      <w:pPr>
        <w:rPr>
          <w:shd w:val="clear" w:color="auto" w:fill="FFFFFF"/>
        </w:rPr>
      </w:pPr>
      <w:r w:rsidRPr="00001C5B">
        <w:rPr>
          <w:b/>
          <w:noProof/>
          <w:color w:val="212492"/>
          <w:spacing w:val="-2"/>
          <w:szCs w:val="19"/>
          <w:lang w:eastAsia="pl-PL"/>
        </w:rPr>
        <mc:AlternateContent>
          <mc:Choice Requires="wps">
            <w:drawing>
              <wp:anchor distT="45720" distB="45720" distL="114300" distR="114300" simplePos="0" relativeHeight="251745280" behindDoc="1" locked="0" layoutInCell="1" allowOverlap="1" wp14:anchorId="5F8238F7" wp14:editId="21D03F3D">
                <wp:simplePos x="0" y="0"/>
                <wp:positionH relativeFrom="rightMargin">
                  <wp:posOffset>90170</wp:posOffset>
                </wp:positionH>
                <wp:positionV relativeFrom="paragraph">
                  <wp:posOffset>852170</wp:posOffset>
                </wp:positionV>
                <wp:extent cx="1724400" cy="856800"/>
                <wp:effectExtent l="0" t="0" r="0" b="635"/>
                <wp:wrapTight wrapText="bothSides">
                  <wp:wrapPolygon edited="0">
                    <wp:start x="716" y="0"/>
                    <wp:lineTo x="716" y="21136"/>
                    <wp:lineTo x="20765" y="21136"/>
                    <wp:lineTo x="20765" y="0"/>
                    <wp:lineTo x="716" y="0"/>
                  </wp:wrapPolygon>
                </wp:wrapTight>
                <wp:docPr id="8"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400" cy="856800"/>
                        </a:xfrm>
                        <a:prstGeom prst="rect">
                          <a:avLst/>
                        </a:prstGeom>
                        <a:noFill/>
                        <a:ln w="9525">
                          <a:noFill/>
                          <a:miter lim="800000"/>
                          <a:headEnd/>
                          <a:tailEnd/>
                        </a:ln>
                      </wps:spPr>
                      <wps:txbx>
                        <w:txbxContent>
                          <w:p w:rsidR="00CA455B" w:rsidRPr="00074DD8" w:rsidRDefault="00CA455B" w:rsidP="007614E7">
                            <w:pPr>
                              <w:pStyle w:val="tekstzboku"/>
                            </w:pPr>
                            <w:r>
                              <w:t xml:space="preserve">Współczynnik dzietności </w:t>
                            </w:r>
                            <w:r w:rsidRPr="007614E7">
                              <w:t>wyniósł 1,4</w:t>
                            </w:r>
                            <w:r>
                              <w:t>5 i był aż o 0,2 wyższy od zakładanego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8238F7" id="_x0000_s1032" type="#_x0000_t202" style="position:absolute;margin-left:7.1pt;margin-top:67.1pt;width:135.8pt;height:67.45pt;z-index:-251571200;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" filled="f" stroked="f">
                <v:textbox>
                  <w:txbxContent>
                    <w:p w:rsidR="00CA455B" w:rsidRPr="00074DD8" w:rsidRDefault="00CA455B" w:rsidP="007614E7">
                      <w:pPr>
                        <w:pStyle w:val="tekstzboku"/>
                      </w:pPr>
                      <w:r>
                        <w:t xml:space="preserve">Współczynnik dzietności </w:t>
                      </w:r>
                      <w:r w:rsidRPr="007614E7">
                        <w:t>wyniósł 1,4</w:t>
                      </w:r>
                      <w:r>
                        <w:t>5 i był aż o 0,2 wyższy od zakładanego</w:t>
                      </w:r>
                    </w:p>
                  </w:txbxContent>
                </v:textbox>
                <w10:wrap type="tight" anchorx="margin"/>
              </v:shape>
            </w:pict>
          </mc:Fallback>
        </mc:AlternateContent>
      </w:r>
      <w:r w:rsidR="00231F5C" w:rsidRPr="00231F5C">
        <w:rPr>
          <w:shd w:val="clear" w:color="auto" w:fill="FFFFFF"/>
        </w:rPr>
        <w:t xml:space="preserve">We wszystkich województwach rzeczywiste urodzenia przewyższały prognozowane –  niedoszacowanie wynosiło od 8,8% (świętokrzyskie) do 18,7 % w opolskim. Również po uwzględnieniu podziału województw na część miejską i wiejską rzeczywiste urodzenie były wyższe w każdym przypadku. W części miejskiej województw błąd prognozy zawierał się w przedziale od 13,5% (świętokrzyskie) do 24,4% (podlaskie), zaś na terenach wiejskich województw od 2,3% (lubelskie) do 14,7% (opolskie). </w:t>
      </w:r>
    </w:p>
    <w:p w:rsidR="00231F5C" w:rsidRDefault="00231F5C" w:rsidP="00231F5C">
      <w:pPr>
        <w:rPr>
          <w:shd w:val="clear" w:color="auto" w:fill="FFFFFF"/>
        </w:rPr>
      </w:pPr>
      <w:r w:rsidRPr="00231F5C">
        <w:rPr>
          <w:shd w:val="clear" w:color="auto" w:fill="FFFFFF"/>
        </w:rPr>
        <w:t>Współczynnik dzietności dla Polski w 2017 roku wyniósł 1,45 i był aż o 0,2 wyższy od  prognozowanego. Prognozowany na 2017 r. współczynnik dzietności w województwach różnił się od rzeczywistego od -0,1 (świętokrzyskie) do -0,26 (pomorskie). Średni wiek rodzenia w  2017 r. wyniósł 29,44 i był niższy od prognozowanego o 0,07.</w:t>
      </w:r>
    </w:p>
    <w:p w:rsidR="00231F5C" w:rsidRDefault="00231F5C" w:rsidP="00F802BE">
      <w:pPr>
        <w:rPr>
          <w:shd w:val="clear" w:color="auto" w:fill="FFFFFF"/>
        </w:rPr>
      </w:pPr>
    </w:p>
    <w:p w:rsidR="00CB7488" w:rsidRPr="00CB7488" w:rsidRDefault="00CB7488" w:rsidP="00CB7488">
      <w:pPr>
        <w:keepNext/>
        <w:spacing w:before="0" w:after="200" w:line="240" w:lineRule="auto"/>
        <w:rPr>
          <w:b/>
          <w:bCs/>
          <w:sz w:val="18"/>
          <w:szCs w:val="18"/>
        </w:rPr>
      </w:pPr>
      <w:r w:rsidRPr="00CB7488">
        <w:rPr>
          <w:b/>
          <w:bCs/>
          <w:sz w:val="18"/>
          <w:szCs w:val="18"/>
        </w:rPr>
        <w:lastRenderedPageBreak/>
        <w:t xml:space="preserve">Wykres </w:t>
      </w:r>
      <w:r w:rsidRPr="00CB7488">
        <w:rPr>
          <w:b/>
          <w:bCs/>
          <w:sz w:val="18"/>
          <w:szCs w:val="18"/>
        </w:rPr>
        <w:fldChar w:fldCharType="begin"/>
      </w:r>
      <w:r w:rsidRPr="00CB7488">
        <w:rPr>
          <w:b/>
          <w:bCs/>
          <w:sz w:val="18"/>
          <w:szCs w:val="18"/>
        </w:rPr>
        <w:instrText xml:space="preserve"> SEQ Rysunek \* ARABIC </w:instrText>
      </w:r>
      <w:r w:rsidRPr="00CB7488">
        <w:rPr>
          <w:b/>
          <w:bCs/>
          <w:sz w:val="18"/>
          <w:szCs w:val="18"/>
        </w:rPr>
        <w:fldChar w:fldCharType="separate"/>
      </w:r>
      <w:r w:rsidR="00D301F4">
        <w:rPr>
          <w:b/>
          <w:bCs/>
          <w:noProof/>
          <w:sz w:val="18"/>
          <w:szCs w:val="18"/>
        </w:rPr>
        <w:t>1</w:t>
      </w:r>
      <w:r w:rsidRPr="00CB7488">
        <w:rPr>
          <w:b/>
          <w:bCs/>
          <w:sz w:val="18"/>
          <w:szCs w:val="18"/>
        </w:rPr>
        <w:fldChar w:fldCharType="end"/>
      </w:r>
      <w:r>
        <w:rPr>
          <w:b/>
          <w:bCs/>
          <w:sz w:val="18"/>
          <w:szCs w:val="18"/>
        </w:rPr>
        <w:t xml:space="preserve">. </w:t>
      </w:r>
      <w:r w:rsidRPr="00CB7488">
        <w:rPr>
          <w:b/>
          <w:bCs/>
          <w:sz w:val="18"/>
          <w:szCs w:val="18"/>
        </w:rPr>
        <w:t>Urodzenia w 2017 r. według wieku matki*</w:t>
      </w:r>
    </w:p>
    <w:p w:rsidR="00CB7488" w:rsidRPr="00CB7488" w:rsidRDefault="00E90AEB" w:rsidP="00CB7488">
      <w:pPr>
        <w:spacing w:before="0" w:after="160" w:line="259" w:lineRule="auto"/>
        <w:rPr>
          <w:rFonts w:asciiTheme="minorHAnsi" w:hAnsiTheme="minorHAnsi"/>
          <w:color w:val="808080" w:themeColor="background1" w:themeShade="80"/>
          <w:sz w:val="22"/>
        </w:rPr>
      </w:pPr>
      <w:r w:rsidRPr="00764BEF">
        <w:rPr>
          <w:rFonts w:ascii="Times New Roman" w:hAnsi="Times New Roman" w:cs="Times New Roman"/>
          <w:noProof/>
          <w:sz w:val="24"/>
          <w:szCs w:val="24"/>
          <w:lang w:eastAsia="pl-PL"/>
        </w:rPr>
        <w:drawing>
          <wp:inline distT="0" distB="0" distL="0" distR="0" wp14:anchorId="139EB0AE" wp14:editId="49ECD209">
            <wp:extent cx="5040000" cy="2880000"/>
            <wp:effectExtent l="0" t="0" r="8255" b="0"/>
            <wp:docPr id="4" name="Wykres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CB7488" w:rsidRPr="00E76287" w:rsidRDefault="00E90AEB" w:rsidP="00544D74">
      <w:pPr>
        <w:spacing w:after="0" w:line="240" w:lineRule="auto"/>
        <w:rPr>
          <w:sz w:val="16"/>
          <w:szCs w:val="16"/>
          <w:shd w:val="clear" w:color="auto" w:fill="FFFFFF"/>
        </w:rPr>
      </w:pPr>
      <w:r w:rsidRPr="00E76287">
        <w:rPr>
          <w:sz w:val="16"/>
          <w:szCs w:val="16"/>
          <w:shd w:val="clear" w:color="auto" w:fill="FFFFFF"/>
        </w:rPr>
        <w:t>*Wiek rocznikowy (według wzoru: 2017– rok urodzenia matki)</w:t>
      </w:r>
    </w:p>
    <w:p w:rsidR="00CB7488" w:rsidRDefault="00CB7488" w:rsidP="00CB7488">
      <w:pPr>
        <w:rPr>
          <w:color w:val="EDEDED" w:themeColor="accent3" w:themeTint="33"/>
        </w:rPr>
      </w:pPr>
    </w:p>
    <w:p w:rsidR="00544D74" w:rsidRPr="00E90AEB" w:rsidRDefault="00544D74" w:rsidP="00CB7488">
      <w:pPr>
        <w:rPr>
          <w:color w:val="EDEDED" w:themeColor="accent3" w:themeTint="33"/>
        </w:rPr>
      </w:pPr>
    </w:p>
    <w:p w:rsidR="00544D74" w:rsidRPr="0003500F" w:rsidRDefault="00404F74" w:rsidP="00544D74">
      <w:pPr>
        <w:pStyle w:val="Nagwek1"/>
      </w:pPr>
      <w:r w:rsidRPr="00001C5B">
        <w:rPr>
          <w:b/>
          <w:noProof/>
          <w:color w:val="212492"/>
          <w:spacing w:val="-2"/>
          <w:szCs w:val="19"/>
        </w:rPr>
        <mc:AlternateContent>
          <mc:Choice Requires="wps">
            <w:drawing>
              <wp:anchor distT="45720" distB="45720" distL="114300" distR="114300" simplePos="0" relativeHeight="251747328" behindDoc="1" locked="0" layoutInCell="1" allowOverlap="1" wp14:anchorId="5B66BF4C" wp14:editId="0FC5B116">
                <wp:simplePos x="0" y="0"/>
                <wp:positionH relativeFrom="rightMargin">
                  <wp:posOffset>90170</wp:posOffset>
                </wp:positionH>
                <wp:positionV relativeFrom="paragraph">
                  <wp:posOffset>168275</wp:posOffset>
                </wp:positionV>
                <wp:extent cx="1695450" cy="1047115"/>
                <wp:effectExtent l="0" t="0" r="0" b="635"/>
                <wp:wrapTight wrapText="bothSides">
                  <wp:wrapPolygon edited="0">
                    <wp:start x="728" y="0"/>
                    <wp:lineTo x="728" y="21220"/>
                    <wp:lineTo x="20629" y="21220"/>
                    <wp:lineTo x="20629" y="0"/>
                    <wp:lineTo x="728" y="0"/>
                  </wp:wrapPolygon>
                </wp:wrapTight>
                <wp:docPr id="9"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1047115"/>
                        </a:xfrm>
                        <a:prstGeom prst="rect">
                          <a:avLst/>
                        </a:prstGeom>
                        <a:noFill/>
                        <a:ln w="9525">
                          <a:noFill/>
                          <a:miter lim="800000"/>
                          <a:headEnd/>
                          <a:tailEnd/>
                        </a:ln>
                      </wps:spPr>
                      <wps:txbx>
                        <w:txbxContent>
                          <w:p w:rsidR="00CA455B" w:rsidRPr="00074DD8" w:rsidRDefault="00CA455B" w:rsidP="00404F74">
                            <w:pPr>
                              <w:pStyle w:val="tekstzboku"/>
                            </w:pPr>
                            <w:r w:rsidRPr="00404F74">
                              <w:t xml:space="preserve">W miastach liczba osób zmarłych była większa o 6,6 tys. (błąd 2,7%), natomiast na wsi liczba ta była </w:t>
                            </w:r>
                            <w:r>
                              <w:t>zawyżona o 5,3 tys. (błąd 3,4%)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66BF4C" id="_x0000_s1033" type="#_x0000_t202" style="position:absolute;margin-left:7.1pt;margin-top:13.25pt;width:133.5pt;height:82.45pt;z-index:-251569152;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" filled="f" stroked="f">
                <v:textbox>
                  <w:txbxContent>
                    <w:p w:rsidR="00CA455B" w:rsidRPr="00074DD8" w:rsidRDefault="00CA455B" w:rsidP="00404F74">
                      <w:pPr>
                        <w:pStyle w:val="tekstzboku"/>
                      </w:pPr>
                      <w:r w:rsidRPr="00404F74">
                        <w:t xml:space="preserve">W miastach liczba osób zmarłych była większa o 6,6 tys. (błąd 2,7%), natomiast na wsi liczba ta była </w:t>
                      </w:r>
                      <w:r>
                        <w:t>zawyżona o 5,3 tys. (błąd 3,4%)</w:t>
                      </w:r>
                    </w:p>
                  </w:txbxContent>
                </v:textbox>
                <w10:wrap type="tight" anchorx="margin"/>
              </v:shape>
            </w:pict>
          </mc:Fallback>
        </mc:AlternateContent>
      </w:r>
      <w:r w:rsidR="00544D74" w:rsidRPr="00544D74">
        <w:rPr>
          <w:shd w:val="clear" w:color="auto" w:fill="FFFFFF"/>
        </w:rPr>
        <w:t>Zgony</w:t>
      </w:r>
    </w:p>
    <w:p w:rsidR="00544D74" w:rsidRPr="00544D74" w:rsidRDefault="00544D74" w:rsidP="00544D74">
      <w:pPr>
        <w:rPr>
          <w:shd w:val="clear" w:color="auto" w:fill="FFFFFF"/>
        </w:rPr>
      </w:pPr>
      <w:r w:rsidRPr="00544D74">
        <w:rPr>
          <w:shd w:val="clear" w:color="auto" w:fill="FFFFFF"/>
        </w:rPr>
        <w:t xml:space="preserve">W 2017 r. zmarło w Polsce 402 852 osób, tj. o 11 823 więcej niż prognozowano (błąd względny prognozy wyniósł 2,9%). W miastach liczba osób zmarłych była większa o 6,6 tys. (błąd 2,7%), natomiast na wsi liczba ta była zawyżona o 5,3 tys. (błąd 3,4%). </w:t>
      </w:r>
    </w:p>
    <w:p w:rsidR="00544D74" w:rsidRPr="00544D74" w:rsidRDefault="00544D74" w:rsidP="00544D74">
      <w:pPr>
        <w:rPr>
          <w:shd w:val="clear" w:color="auto" w:fill="FFFFFF"/>
        </w:rPr>
      </w:pPr>
      <w:r w:rsidRPr="00544D74">
        <w:rPr>
          <w:shd w:val="clear" w:color="auto" w:fill="FFFFFF"/>
        </w:rPr>
        <w:t>W prognozie zakładano niższy niż zaobserwowano poziom umieralności mężczyzn. W 2017 r. liczba ta była większa o 5,7 tys. (błąd 2,7%). Również w przypadku kobiet nastąpiło niedoszacowanie faktycznej liczby zgonów, o 6,1 tys. (błąd 3,1%).</w:t>
      </w:r>
    </w:p>
    <w:p w:rsidR="00544D74" w:rsidRPr="00544D74" w:rsidRDefault="00544D74" w:rsidP="00544D74">
      <w:pPr>
        <w:rPr>
          <w:shd w:val="clear" w:color="auto" w:fill="FFFFFF"/>
        </w:rPr>
      </w:pPr>
      <w:r w:rsidRPr="00544D74">
        <w:rPr>
          <w:shd w:val="clear" w:color="auto" w:fill="FFFFFF"/>
        </w:rPr>
        <w:t xml:space="preserve">Rozbieżności między rozkładem rzeczywistej i prognozowanej liczby zgonów według wieku są bardzo nierównomierne. Największe błędy procentowe można zaobserwować z rocznikach, w których liczebności są niskie (tj. grupach wieku 0-17 i 95+). </w:t>
      </w:r>
    </w:p>
    <w:p w:rsidR="00544D74" w:rsidRPr="00544D74" w:rsidRDefault="00544D74" w:rsidP="00544D74">
      <w:pPr>
        <w:rPr>
          <w:shd w:val="clear" w:color="auto" w:fill="FFFFFF"/>
        </w:rPr>
      </w:pPr>
      <w:r w:rsidRPr="00544D74">
        <w:rPr>
          <w:shd w:val="clear" w:color="auto" w:fill="FFFFFF"/>
        </w:rPr>
        <w:t>Prognoza zgonów noworodków płci męskiej została zaniżona, o 63 zgony w przypadku płci męskiej i 24 w płci żeńskiej, czyli odpowiednio o 6,9% i 3,5%. Liczba zgonów osób w wieku 1-12 lat została niedoszacowana, o 4,4% w przypadku mężczyzn i 13,8% w przypadku kobiet. W 2017 roku również w grupie wieku 13-17 zaobserwowano znacznie większy błąd przewidywania wśród kobiet, niedoszacowanie wyniosło  aż 29%, przy zaledwie 3% przeszacowaniu w grupie mężczyzn. Obserwowana tendencja jest dostrzegalna także, gdy rozpatrywane są szersze kategorie wieku. Wśród kobiet w wieku 1-29 rzeczywista liczba zgonów kobiet była większa niż prognozowana o 29%.</w:t>
      </w:r>
    </w:p>
    <w:p w:rsidR="00544D74" w:rsidRDefault="00544D74" w:rsidP="00544D74">
      <w:pPr>
        <w:rPr>
          <w:shd w:val="clear" w:color="auto" w:fill="FFFFFF"/>
        </w:rPr>
      </w:pPr>
      <w:r w:rsidRPr="00544D74">
        <w:rPr>
          <w:shd w:val="clear" w:color="auto" w:fill="FFFFFF"/>
        </w:rPr>
        <w:t>W starszych rocznikach wieku również zarejestrowano więcej zgonów niż przewidywano. W grupie 61-70 zmarło o 3639 (błąd 6,6%) mężczyzn i 3142 kobiet (błąd 10,7%) więcej niż zakładano. Warto zwrócić uwagę na grupę wieku 71-85, w której wśród mężczyzn wystąpiło mniej zgonów niż prognozowano – o 283 (błąd 0,4%). Wśród kobiet, tak jak we wszystkich opisywanych kategoriach wieku, zmarło więcej osób niż zakładano, różnica ta wyniosła 1612 (błąd 2,2%). Podobna sama sytuacja miała miejsce także w grupie 86-95, wśród kobiet nie doszacowano liczby zgonów – było ich o 1006 więcej (błąd 1,5%), natomiast wśród mężczyzn zakładano, że umrze o 1100 więcej osób (błąd 3,8%).</w:t>
      </w:r>
    </w:p>
    <w:p w:rsidR="00CB7488" w:rsidRDefault="00CB7488" w:rsidP="00CB7488"/>
    <w:p w:rsidR="00CB7488" w:rsidRDefault="00CB7488" w:rsidP="00CB7488"/>
    <w:p w:rsidR="00CB7488" w:rsidRDefault="00CB7488" w:rsidP="00CB7488"/>
    <w:p w:rsidR="00CB7488" w:rsidRDefault="00CB7488" w:rsidP="00CB7488"/>
    <w:p w:rsidR="00CB7488" w:rsidRDefault="00CB7488" w:rsidP="00CB7488"/>
    <w:p w:rsidR="00564186" w:rsidRDefault="00564186" w:rsidP="00564186">
      <w:pPr>
        <w:keepNext/>
        <w:spacing w:before="0" w:after="200" w:line="240" w:lineRule="auto"/>
        <w:rPr>
          <w:b/>
          <w:bCs/>
          <w:sz w:val="18"/>
          <w:szCs w:val="18"/>
        </w:rPr>
      </w:pPr>
      <w:r w:rsidRPr="00CB7488">
        <w:rPr>
          <w:b/>
          <w:bCs/>
          <w:sz w:val="18"/>
          <w:szCs w:val="18"/>
        </w:rPr>
        <w:lastRenderedPageBreak/>
        <w:t xml:space="preserve">Wykres </w:t>
      </w:r>
      <w:r>
        <w:rPr>
          <w:b/>
          <w:bCs/>
          <w:sz w:val="18"/>
          <w:szCs w:val="18"/>
        </w:rPr>
        <w:t xml:space="preserve">2. </w:t>
      </w:r>
      <w:r w:rsidRPr="00564186">
        <w:rPr>
          <w:b/>
          <w:bCs/>
          <w:sz w:val="18"/>
          <w:szCs w:val="18"/>
        </w:rPr>
        <w:t>Rzeczywista i prognozowana liczba zgonów mężczyzn w 2017 roku</w:t>
      </w:r>
    </w:p>
    <w:p w:rsidR="007A292D" w:rsidRDefault="007A292D" w:rsidP="00564186">
      <w:pPr>
        <w:keepNext/>
        <w:spacing w:before="0" w:after="200" w:line="240" w:lineRule="auto"/>
        <w:rPr>
          <w:b/>
          <w:bCs/>
          <w:sz w:val="18"/>
          <w:szCs w:val="18"/>
        </w:rPr>
      </w:pPr>
      <w:r>
        <w:rPr>
          <w:noProof/>
          <w:lang w:eastAsia="pl-PL"/>
        </w:rPr>
        <w:drawing>
          <wp:inline distT="0" distB="0" distL="0" distR="0" wp14:anchorId="60360C8C" wp14:editId="211AF9BB">
            <wp:extent cx="5040000" cy="2880000"/>
            <wp:effectExtent l="0" t="0" r="8255" b="15875"/>
            <wp:docPr id="12" name="Wykres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7A292D" w:rsidRDefault="007A292D" w:rsidP="007A292D">
      <w:pPr>
        <w:keepNext/>
        <w:spacing w:before="0" w:after="200" w:line="240" w:lineRule="auto"/>
        <w:rPr>
          <w:b/>
          <w:bCs/>
          <w:sz w:val="18"/>
          <w:szCs w:val="18"/>
        </w:rPr>
      </w:pPr>
    </w:p>
    <w:p w:rsidR="007A292D" w:rsidRDefault="007A292D" w:rsidP="007A292D">
      <w:pPr>
        <w:keepNext/>
        <w:spacing w:before="0" w:after="200" w:line="240" w:lineRule="auto"/>
        <w:rPr>
          <w:b/>
          <w:bCs/>
          <w:sz w:val="18"/>
          <w:szCs w:val="18"/>
        </w:rPr>
      </w:pPr>
      <w:r w:rsidRPr="00CB7488">
        <w:rPr>
          <w:b/>
          <w:bCs/>
          <w:sz w:val="18"/>
          <w:szCs w:val="18"/>
        </w:rPr>
        <w:t xml:space="preserve">Wykres </w:t>
      </w:r>
      <w:r>
        <w:rPr>
          <w:b/>
          <w:bCs/>
          <w:sz w:val="18"/>
          <w:szCs w:val="18"/>
        </w:rPr>
        <w:t xml:space="preserve">3. </w:t>
      </w:r>
      <w:r w:rsidRPr="00564186">
        <w:rPr>
          <w:b/>
          <w:bCs/>
          <w:sz w:val="18"/>
          <w:szCs w:val="18"/>
        </w:rPr>
        <w:t xml:space="preserve">Rzeczywista i prognozowana liczba zgonów </w:t>
      </w:r>
      <w:r>
        <w:rPr>
          <w:b/>
          <w:bCs/>
          <w:sz w:val="18"/>
          <w:szCs w:val="18"/>
        </w:rPr>
        <w:t>kobiet</w:t>
      </w:r>
      <w:r w:rsidRPr="00564186">
        <w:rPr>
          <w:b/>
          <w:bCs/>
          <w:sz w:val="18"/>
          <w:szCs w:val="18"/>
        </w:rPr>
        <w:t xml:space="preserve"> w 2017 roku</w:t>
      </w:r>
    </w:p>
    <w:p w:rsidR="007A292D" w:rsidRDefault="007B0AD5" w:rsidP="007A292D">
      <w:pPr>
        <w:keepNext/>
        <w:spacing w:before="0" w:after="200" w:line="240" w:lineRule="auto"/>
        <w:rPr>
          <w:b/>
          <w:bCs/>
          <w:sz w:val="18"/>
          <w:szCs w:val="18"/>
        </w:rPr>
      </w:pPr>
      <w:r>
        <w:rPr>
          <w:noProof/>
          <w:lang w:eastAsia="pl-PL"/>
        </w:rPr>
        <w:drawing>
          <wp:inline distT="0" distB="0" distL="0" distR="0" wp14:anchorId="2618EAD4" wp14:editId="192A9837">
            <wp:extent cx="5040000" cy="2880000"/>
            <wp:effectExtent l="0" t="0" r="8255" b="15875"/>
            <wp:docPr id="1" name="Wykres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A07D64" w:rsidRDefault="00404F74" w:rsidP="00A07D64">
      <w:pPr>
        <w:keepNext/>
        <w:spacing w:before="0" w:after="200" w:line="240" w:lineRule="auto"/>
        <w:rPr>
          <w:b/>
          <w:bCs/>
          <w:sz w:val="18"/>
          <w:szCs w:val="18"/>
        </w:rPr>
      </w:pPr>
      <w:r w:rsidRPr="00001C5B">
        <w:rPr>
          <w:b/>
          <w:noProof/>
          <w:color w:val="212492"/>
          <w:spacing w:val="-2"/>
          <w:szCs w:val="19"/>
          <w:lang w:eastAsia="pl-PL"/>
        </w:rPr>
        <mc:AlternateContent>
          <mc:Choice Requires="wps">
            <w:drawing>
              <wp:anchor distT="45720" distB="45720" distL="114300" distR="114300" simplePos="0" relativeHeight="251749376" behindDoc="1" locked="0" layoutInCell="1" allowOverlap="1" wp14:anchorId="0964C2BD" wp14:editId="798F878D">
                <wp:simplePos x="0" y="0"/>
                <wp:positionH relativeFrom="rightMargin">
                  <wp:posOffset>90170</wp:posOffset>
                </wp:positionH>
                <wp:positionV relativeFrom="paragraph">
                  <wp:posOffset>157480</wp:posOffset>
                </wp:positionV>
                <wp:extent cx="1724400" cy="962025"/>
                <wp:effectExtent l="0" t="0" r="0" b="0"/>
                <wp:wrapTight wrapText="bothSides">
                  <wp:wrapPolygon edited="0">
                    <wp:start x="716" y="0"/>
                    <wp:lineTo x="716" y="20958"/>
                    <wp:lineTo x="20765" y="20958"/>
                    <wp:lineTo x="20765" y="0"/>
                    <wp:lineTo x="716" y="0"/>
                  </wp:wrapPolygon>
                </wp:wrapTight>
                <wp:docPr id="10"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400" cy="962025"/>
                        </a:xfrm>
                        <a:prstGeom prst="rect">
                          <a:avLst/>
                        </a:prstGeom>
                        <a:noFill/>
                        <a:ln w="9525">
                          <a:noFill/>
                          <a:miter lim="800000"/>
                          <a:headEnd/>
                          <a:tailEnd/>
                        </a:ln>
                      </wps:spPr>
                      <wps:txbx>
                        <w:txbxContent>
                          <w:p w:rsidR="00CA455B" w:rsidRPr="00074DD8" w:rsidRDefault="00CA455B" w:rsidP="00404F74">
                            <w:pPr>
                              <w:pStyle w:val="tekstzboku"/>
                            </w:pPr>
                            <w:r w:rsidRPr="00404F74">
                              <w:t>W 2017 r. we wszystkich województwach liczba zarejestrowanych zgonów była w</w:t>
                            </w:r>
                            <w:r>
                              <w:t>yższa niż prognozowana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64C2BD" id="_x0000_s1034" type="#_x0000_t202" style="position:absolute;margin-left:7.1pt;margin-top:12.4pt;width:135.8pt;height:75.75pt;z-index:-251567104;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" filled="f" stroked="f">
                <v:textbox>
                  <w:txbxContent>
                    <w:p w:rsidR="00CA455B" w:rsidRPr="00074DD8" w:rsidRDefault="00CA455B" w:rsidP="00404F74">
                      <w:pPr>
                        <w:pStyle w:val="tekstzboku"/>
                      </w:pPr>
                      <w:r w:rsidRPr="00404F74">
                        <w:t>W 2017 r. we wszystkich województwach liczba zarejestrowanych zgonów była w</w:t>
                      </w:r>
                      <w:r>
                        <w:t>yższa niż prognozowana</w:t>
                      </w:r>
                    </w:p>
                  </w:txbxContent>
                </v:textbox>
                <w10:wrap type="tight" anchorx="margin"/>
              </v:shape>
            </w:pict>
          </mc:Fallback>
        </mc:AlternateContent>
      </w:r>
    </w:p>
    <w:p w:rsidR="00A07D64" w:rsidRPr="00A07D64" w:rsidRDefault="00A07D64" w:rsidP="00A07D64">
      <w:pPr>
        <w:rPr>
          <w:shd w:val="clear" w:color="auto" w:fill="FFFFFF"/>
        </w:rPr>
      </w:pPr>
      <w:r w:rsidRPr="00A07D64">
        <w:rPr>
          <w:shd w:val="clear" w:color="auto" w:fill="FFFFFF"/>
        </w:rPr>
        <w:t>W 2017 r. we wszystkich województwach liczba zarejestrowanych zgonów była wyższa niż zakładana w prognozie. Uwzględniając podział na płeć i typ miejsca zamieszkania (miasto/wieś) należy wskazać, że tylko na terenach wiejskich województwa zachodniopomorskiego zmarło mniej osób niż prognozowano.</w:t>
      </w:r>
    </w:p>
    <w:p w:rsidR="00A07D64" w:rsidRDefault="00A07D64" w:rsidP="00A07D64">
      <w:pPr>
        <w:rPr>
          <w:shd w:val="clear" w:color="auto" w:fill="FFFFFF"/>
        </w:rPr>
      </w:pPr>
      <w:r w:rsidRPr="00A07D64">
        <w:rPr>
          <w:shd w:val="clear" w:color="auto" w:fill="FFFFFF"/>
        </w:rPr>
        <w:t>Największe rozbieżności odnotowano na terenach wiejskich województwa warmińsko-mazurskiego, gdzie błąd prognozy wyniósł 6%. Rozbieżność przewyższającą 5% odnotowano poza tym tylko wśród kobiet w tym województwie (błąd 5,3%) i w województwie lubelskim (błąd 5,1%).  Warto zwrócić uwagę także na wysoki błąd na terenach wiejskich województwa mazowieckiego (błąd 4,9%) i opolskiego (4,6%).</w:t>
      </w:r>
    </w:p>
    <w:p w:rsidR="00A07D64" w:rsidRDefault="00A07D64" w:rsidP="00A07D64">
      <w:pPr>
        <w:keepNext/>
        <w:spacing w:before="0" w:after="200" w:line="240" w:lineRule="auto"/>
        <w:rPr>
          <w:b/>
          <w:bCs/>
          <w:sz w:val="18"/>
          <w:szCs w:val="18"/>
        </w:rPr>
      </w:pPr>
    </w:p>
    <w:p w:rsidR="00A07D64" w:rsidRDefault="00A07D64" w:rsidP="00A07D64">
      <w:pPr>
        <w:keepNext/>
        <w:spacing w:before="0" w:after="200" w:line="240" w:lineRule="auto"/>
        <w:rPr>
          <w:b/>
          <w:bCs/>
          <w:sz w:val="18"/>
          <w:szCs w:val="18"/>
        </w:rPr>
      </w:pPr>
    </w:p>
    <w:p w:rsidR="00CB7488" w:rsidRDefault="00CB7488" w:rsidP="00CB7488"/>
    <w:p w:rsidR="00CB7488" w:rsidRDefault="00CB7488" w:rsidP="00CB7488"/>
    <w:p w:rsidR="00A07D64" w:rsidRPr="0003500F" w:rsidRDefault="00EA1DB9" w:rsidP="00A07D64">
      <w:pPr>
        <w:pStyle w:val="Nagwek1"/>
      </w:pPr>
      <w:r w:rsidRPr="00001C5B">
        <w:rPr>
          <w:b/>
          <w:noProof/>
          <w:color w:val="212492"/>
          <w:spacing w:val="-2"/>
          <w:szCs w:val="19"/>
        </w:rPr>
        <w:lastRenderedPageBreak/>
        <mc:AlternateContent>
          <mc:Choice Requires="wps">
            <w:drawing>
              <wp:anchor distT="45720" distB="45720" distL="114300" distR="114300" simplePos="0" relativeHeight="251751424" behindDoc="1" locked="0" layoutInCell="1" allowOverlap="1" wp14:anchorId="755FF203" wp14:editId="7CD44F47">
                <wp:simplePos x="0" y="0"/>
                <wp:positionH relativeFrom="rightMargin">
                  <wp:posOffset>90170</wp:posOffset>
                </wp:positionH>
                <wp:positionV relativeFrom="paragraph">
                  <wp:posOffset>132715</wp:posOffset>
                </wp:positionV>
                <wp:extent cx="1724025" cy="1280160"/>
                <wp:effectExtent l="0" t="0" r="0" b="0"/>
                <wp:wrapTight wrapText="bothSides">
                  <wp:wrapPolygon edited="0">
                    <wp:start x="716" y="0"/>
                    <wp:lineTo x="716" y="21214"/>
                    <wp:lineTo x="20765" y="21214"/>
                    <wp:lineTo x="20765" y="0"/>
                    <wp:lineTo x="716" y="0"/>
                  </wp:wrapPolygon>
                </wp:wrapTight>
                <wp:docPr id="13"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1280160"/>
                        </a:xfrm>
                        <a:prstGeom prst="rect">
                          <a:avLst/>
                        </a:prstGeom>
                        <a:noFill/>
                        <a:ln w="9525">
                          <a:noFill/>
                          <a:miter lim="800000"/>
                          <a:headEnd/>
                          <a:tailEnd/>
                        </a:ln>
                      </wps:spPr>
                      <wps:txbx>
                        <w:txbxContent>
                          <w:p w:rsidR="00CA455B" w:rsidRPr="00074DD8" w:rsidRDefault="00CA455B" w:rsidP="00EA1DB9">
                            <w:pPr>
                              <w:pStyle w:val="tekstzboku"/>
                            </w:pPr>
                            <w:r>
                              <w:t>W</w:t>
                            </w:r>
                            <w:r w:rsidRPr="00EA1DB9">
                              <w:t xml:space="preserve"> podziale na powiaty</w:t>
                            </w:r>
                            <w:r>
                              <w:t>,</w:t>
                            </w:r>
                            <w:r w:rsidRPr="00EA1DB9">
                              <w:t xml:space="preserve"> </w:t>
                            </w:r>
                            <w:r>
                              <w:br/>
                            </w:r>
                            <w:r w:rsidRPr="00EA1DB9">
                              <w:t xml:space="preserve">w zdecydowanej większości jednostek (w 270 powiatach co stanowi 71%) </w:t>
                            </w:r>
                            <w:r>
                              <w:t>prognozowana liczba ludności różni</w:t>
                            </w:r>
                            <w:r w:rsidRPr="00EA1DB9">
                              <w:t xml:space="preserve"> się od</w:t>
                            </w:r>
                            <w:r>
                              <w:t xml:space="preserve"> wartości rzeczywistej </w:t>
                            </w:r>
                            <w:r>
                              <w:br/>
                              <w:t>o mniej niż 0,5%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5FF203" id="_x0000_s1035" type="#_x0000_t202" style="position:absolute;margin-left:7.1pt;margin-top:10.45pt;width:135.75pt;height:100.8pt;z-index:-251565056;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" filled="f" stroked="f">
                <v:textbox>
                  <w:txbxContent>
                    <w:p w:rsidR="00CA455B" w:rsidRPr="00074DD8" w:rsidRDefault="00CA455B" w:rsidP="00EA1DB9">
                      <w:pPr>
                        <w:pStyle w:val="tekstzboku"/>
                      </w:pPr>
                      <w:r>
                        <w:t>W</w:t>
                      </w:r>
                      <w:r w:rsidRPr="00EA1DB9">
                        <w:t xml:space="preserve"> podziale na powiaty</w:t>
                      </w:r>
                      <w:r>
                        <w:t>,</w:t>
                      </w:r>
                      <w:r w:rsidRPr="00EA1DB9">
                        <w:t xml:space="preserve"> </w:t>
                      </w:r>
                      <w:r>
                        <w:br/>
                      </w:r>
                      <w:r w:rsidRPr="00EA1DB9">
                        <w:t xml:space="preserve">w zdecydowanej większości jednostek (w 270 powiatach co stanowi 71%) </w:t>
                      </w:r>
                      <w:r>
                        <w:t>prognozowana liczba ludności różni</w:t>
                      </w:r>
                      <w:r w:rsidRPr="00EA1DB9">
                        <w:t xml:space="preserve"> się od</w:t>
                      </w:r>
                      <w:r>
                        <w:t xml:space="preserve"> wartości rzeczywistej </w:t>
                      </w:r>
                      <w:r>
                        <w:br/>
                        <w:t>o mniej niż 0,5%</w:t>
                      </w:r>
                    </w:p>
                  </w:txbxContent>
                </v:textbox>
                <w10:wrap type="tight" anchorx="margin"/>
              </v:shape>
            </w:pict>
          </mc:Fallback>
        </mc:AlternateContent>
      </w:r>
      <w:r w:rsidR="00A07D64" w:rsidRPr="00A07D64">
        <w:rPr>
          <w:shd w:val="clear" w:color="auto" w:fill="FFFFFF"/>
        </w:rPr>
        <w:t>Stan ludności - powiaty</w:t>
      </w:r>
    </w:p>
    <w:p w:rsidR="00A07D64" w:rsidRDefault="00A07D64" w:rsidP="00A07D64">
      <w:pPr>
        <w:rPr>
          <w:shd w:val="clear" w:color="auto" w:fill="FFFFFF"/>
        </w:rPr>
      </w:pPr>
      <w:r w:rsidRPr="00A07D64">
        <w:rPr>
          <w:shd w:val="clear" w:color="auto" w:fill="FFFFFF"/>
        </w:rPr>
        <w:t>W podziale na powiaty w zdecydowanej większości jednostek (w 270 powiatach co stanowi 71%) wyniki prognozy różnią się od wartości rzeczywistych do 0,5%. W 75 powiatach błąd zawiera się w przedziale między 0,5 a 1%. W kolejnych 25 powiatach błąd nie przekracza 1,5%. Występujące w pozostałych 10 powiatach różnice można wyjaśnić w kilku przypadkach zmianami administracyjnymi jednostek terytorialnych. Tak jest w przypadku obserwowanego błędu prognozy dla miast Zielona Góra, Opole i sąsiadujących z nimi powiatów zielonogórskiego i opolskiego. W przypadku tych jednostek terytorialnych błędy prognoz mają charakter komplementarny tzn. jeśli w jednym regionie liczba ludności jest o daną wartość wyższa to w sąsiednim jest o zbliżoną wartość niższa niż zakładano w prognozie. Dla przykładu można wskazać, że stan ludności powiatu miasto Zielona Góra jest o 22 tys. mniejszy niż prognozowano, natomiast powiat zielonogórski ma o 21 tys. mieszkańców więcej. W tabeli poniżej zamieszczono powiaty, w których błąd prognozy przekroczył 1,5%.</w:t>
      </w:r>
    </w:p>
    <w:p w:rsidR="00A80858" w:rsidRDefault="00A80858" w:rsidP="00A07D64">
      <w:pPr>
        <w:rPr>
          <w:shd w:val="clear" w:color="auto" w:fill="FFFFFF"/>
        </w:rPr>
      </w:pPr>
    </w:p>
    <w:p w:rsidR="00A80858" w:rsidRPr="00A52094" w:rsidRDefault="00A80858" w:rsidP="00A52094">
      <w:pPr>
        <w:spacing w:after="0"/>
        <w:rPr>
          <w:b/>
          <w:shd w:val="clear" w:color="auto" w:fill="FFFFFF"/>
        </w:rPr>
      </w:pPr>
      <w:r w:rsidRPr="00AB2187">
        <w:rPr>
          <w:b/>
          <w:shd w:val="clear" w:color="auto" w:fill="FFFFFF"/>
        </w:rPr>
        <w:t>T</w:t>
      </w:r>
      <w:r w:rsidR="008B66F7">
        <w:rPr>
          <w:b/>
          <w:shd w:val="clear" w:color="auto" w:fill="FFFFFF"/>
        </w:rPr>
        <w:t>ablica</w:t>
      </w:r>
      <w:r w:rsidRPr="00AB2187">
        <w:rPr>
          <w:b/>
          <w:shd w:val="clear" w:color="auto" w:fill="FFFFFF"/>
        </w:rPr>
        <w:t xml:space="preserve"> 1. </w:t>
      </w:r>
      <w:r w:rsidRPr="00A80858">
        <w:rPr>
          <w:b/>
          <w:shd w:val="clear" w:color="auto" w:fill="FFFFFF"/>
        </w:rPr>
        <w:t xml:space="preserve">Powiaty, w których </w:t>
      </w:r>
      <w:r w:rsidR="00C05D00">
        <w:rPr>
          <w:b/>
          <w:shd w:val="clear" w:color="auto" w:fill="FFFFFF"/>
        </w:rPr>
        <w:t xml:space="preserve">w 2017 r. </w:t>
      </w:r>
      <w:r w:rsidRPr="00A80858">
        <w:rPr>
          <w:b/>
          <w:shd w:val="clear" w:color="auto" w:fill="FFFFFF"/>
        </w:rPr>
        <w:t>błąd prognozy przekroczył 1,5%</w:t>
      </w:r>
    </w:p>
    <w:tbl>
      <w:tblPr>
        <w:tblStyle w:val="Siatkatabelijasna1"/>
        <w:tblpPr w:leftFromText="141" w:rightFromText="141" w:vertAnchor="text" w:horzAnchor="page" w:tblpX="1261" w:tblpY="263"/>
        <w:tblW w:w="2268" w:type="dxa"/>
        <w:tblBorders>
          <w:top w:val="none" w:sz="0" w:space="0" w:color="auto"/>
          <w:left w:val="none" w:sz="0" w:space="0" w:color="auto"/>
          <w:bottom w:val="none" w:sz="0" w:space="0" w:color="auto"/>
          <w:right w:val="none" w:sz="0" w:space="0" w:color="auto"/>
          <w:insideH w:val="single" w:sz="4" w:space="0" w:color="212492"/>
          <w:insideV w:val="single" w:sz="4" w:space="0" w:color="212492"/>
        </w:tblBorders>
        <w:tblCellMar>
          <w:top w:w="57" w:type="dxa"/>
          <w:bottom w:w="57" w:type="dxa"/>
        </w:tblCellMar>
        <w:tblLook w:val="0000" w:firstRow="0" w:lastRow="0" w:firstColumn="0" w:lastColumn="0" w:noHBand="0" w:noVBand="0"/>
      </w:tblPr>
      <w:tblGrid>
        <w:gridCol w:w="1418"/>
        <w:gridCol w:w="850"/>
      </w:tblGrid>
      <w:tr w:rsidR="00A52094" w:rsidRPr="00A80858" w:rsidTr="001E2ECB">
        <w:trPr>
          <w:trHeight w:val="505"/>
        </w:trPr>
        <w:tc>
          <w:tcPr>
            <w:tcW w:w="1418" w:type="dxa"/>
            <w:tcBorders>
              <w:bottom w:val="single" w:sz="12" w:space="0" w:color="001D77"/>
            </w:tcBorders>
            <w:vAlign w:val="center"/>
          </w:tcPr>
          <w:p w:rsidR="00A52094" w:rsidRPr="00A80858" w:rsidRDefault="00A52094" w:rsidP="001E2ECB">
            <w:pPr>
              <w:keepNext/>
              <w:tabs>
                <w:tab w:val="right" w:leader="dot" w:pos="4139"/>
              </w:tabs>
              <w:spacing w:before="240" w:line="240" w:lineRule="auto"/>
              <w:jc w:val="center"/>
              <w:outlineLvl w:val="0"/>
              <w:rPr>
                <w:rFonts w:eastAsia="Times New Roman" w:cs="Arial"/>
                <w:b/>
                <w:color w:val="000000" w:themeColor="text1"/>
                <w:sz w:val="16"/>
                <w:szCs w:val="16"/>
                <w:lang w:eastAsia="pl-PL"/>
              </w:rPr>
            </w:pPr>
            <w:r>
              <w:rPr>
                <w:rFonts w:eastAsia="Times New Roman" w:cs="Arial"/>
                <w:bCs/>
                <w:color w:val="000000" w:themeColor="text1"/>
                <w:sz w:val="16"/>
                <w:szCs w:val="16"/>
                <w:lang w:eastAsia="pl-PL"/>
              </w:rPr>
              <w:t>Powiat</w:t>
            </w:r>
          </w:p>
        </w:tc>
        <w:tc>
          <w:tcPr>
            <w:tcW w:w="850" w:type="dxa"/>
            <w:tcBorders>
              <w:bottom w:val="single" w:sz="12" w:space="0" w:color="001D77"/>
            </w:tcBorders>
            <w:vAlign w:val="center"/>
          </w:tcPr>
          <w:p w:rsidR="00A52094" w:rsidRPr="00A80858" w:rsidRDefault="00A52094" w:rsidP="001E2ECB">
            <w:pPr>
              <w:keepNext/>
              <w:keepLines/>
              <w:spacing w:before="0" w:after="0" w:line="240" w:lineRule="auto"/>
              <w:jc w:val="center"/>
              <w:outlineLvl w:val="2"/>
              <w:rPr>
                <w:rFonts w:eastAsiaTheme="majorEastAsia" w:cstheme="majorBidi"/>
                <w:color w:val="000000" w:themeColor="text1"/>
                <w:sz w:val="16"/>
                <w:szCs w:val="16"/>
              </w:rPr>
            </w:pPr>
            <w:r>
              <w:rPr>
                <w:rFonts w:eastAsiaTheme="majorEastAsia" w:cstheme="majorBidi"/>
                <w:color w:val="000000" w:themeColor="text1"/>
                <w:sz w:val="16"/>
                <w:szCs w:val="16"/>
              </w:rPr>
              <w:t>Błąd %</w:t>
            </w:r>
          </w:p>
        </w:tc>
      </w:tr>
      <w:tr w:rsidR="00A52094" w:rsidRPr="00A80858" w:rsidTr="00023E0B">
        <w:trPr>
          <w:trHeight w:val="57"/>
        </w:trPr>
        <w:tc>
          <w:tcPr>
            <w:tcW w:w="1418" w:type="dxa"/>
            <w:tcBorders>
              <w:top w:val="single" w:sz="12" w:space="0" w:color="001D77"/>
            </w:tcBorders>
            <w:vAlign w:val="center"/>
          </w:tcPr>
          <w:p w:rsidR="00A52094" w:rsidRPr="00707839" w:rsidRDefault="00A52094" w:rsidP="006170A8">
            <w:pPr>
              <w:keepNext/>
              <w:keepLines/>
              <w:tabs>
                <w:tab w:val="right" w:leader="dot" w:pos="4156"/>
              </w:tabs>
              <w:spacing w:before="0" w:after="0" w:line="240" w:lineRule="auto"/>
              <w:contextualSpacing/>
              <w:outlineLvl w:val="7"/>
              <w:rPr>
                <w:rFonts w:eastAsiaTheme="majorEastAsia" w:cstheme="majorBidi"/>
                <w:color w:val="000000" w:themeColor="text1"/>
                <w:sz w:val="16"/>
                <w:szCs w:val="16"/>
              </w:rPr>
            </w:pPr>
            <w:r w:rsidRPr="00707839">
              <w:rPr>
                <w:rFonts w:eastAsiaTheme="majorEastAsia" w:cstheme="majorBidi"/>
                <w:color w:val="000000" w:themeColor="text1"/>
                <w:sz w:val="16"/>
                <w:szCs w:val="16"/>
              </w:rPr>
              <w:t>wrocławski</w:t>
            </w:r>
          </w:p>
        </w:tc>
        <w:tc>
          <w:tcPr>
            <w:tcW w:w="850" w:type="dxa"/>
            <w:tcBorders>
              <w:top w:val="single" w:sz="12" w:space="0" w:color="001D77"/>
            </w:tcBorders>
            <w:vAlign w:val="center"/>
          </w:tcPr>
          <w:p w:rsidR="00A52094" w:rsidRPr="00707839" w:rsidRDefault="00A52094" w:rsidP="006170A8">
            <w:pPr>
              <w:spacing w:line="240" w:lineRule="auto"/>
              <w:jc w:val="right"/>
              <w:rPr>
                <w:rFonts w:cs="Arial"/>
                <w:color w:val="000000" w:themeColor="text1"/>
                <w:sz w:val="16"/>
                <w:szCs w:val="16"/>
              </w:rPr>
            </w:pPr>
            <w:r w:rsidRPr="00707839">
              <w:rPr>
                <w:rFonts w:cs="Arial"/>
                <w:color w:val="000000" w:themeColor="text1"/>
                <w:sz w:val="16"/>
                <w:szCs w:val="16"/>
              </w:rPr>
              <w:t>1,74</w:t>
            </w:r>
          </w:p>
        </w:tc>
      </w:tr>
      <w:tr w:rsidR="00A52094" w:rsidRPr="00A80858" w:rsidTr="00A52094">
        <w:trPr>
          <w:trHeight w:val="57"/>
        </w:trPr>
        <w:tc>
          <w:tcPr>
            <w:tcW w:w="1418" w:type="dxa"/>
          </w:tcPr>
          <w:p w:rsidR="00A52094" w:rsidRPr="00707839" w:rsidRDefault="00A52094" w:rsidP="006170A8">
            <w:pPr>
              <w:spacing w:line="240" w:lineRule="auto"/>
            </w:pPr>
            <w:r w:rsidRPr="00707839">
              <w:rPr>
                <w:rFonts w:eastAsiaTheme="majorEastAsia" w:cstheme="majorBidi"/>
                <w:color w:val="000000" w:themeColor="text1"/>
                <w:sz w:val="16"/>
                <w:szCs w:val="16"/>
              </w:rPr>
              <w:t>m. Wrocław</w:t>
            </w:r>
          </w:p>
        </w:tc>
        <w:tc>
          <w:tcPr>
            <w:tcW w:w="850" w:type="dxa"/>
          </w:tcPr>
          <w:p w:rsidR="00A52094" w:rsidRPr="00707839" w:rsidRDefault="00A52094" w:rsidP="006170A8">
            <w:pPr>
              <w:spacing w:line="240" w:lineRule="auto"/>
              <w:jc w:val="right"/>
            </w:pPr>
            <w:r w:rsidRPr="00707839">
              <w:rPr>
                <w:rFonts w:cs="Arial"/>
                <w:color w:val="000000" w:themeColor="text1"/>
                <w:sz w:val="16"/>
                <w:szCs w:val="16"/>
              </w:rPr>
              <w:t>1,61</w:t>
            </w:r>
          </w:p>
        </w:tc>
      </w:tr>
      <w:tr w:rsidR="00A52094" w:rsidRPr="00A80858" w:rsidTr="00A52094">
        <w:trPr>
          <w:trHeight w:val="57"/>
        </w:trPr>
        <w:tc>
          <w:tcPr>
            <w:tcW w:w="1418" w:type="dxa"/>
          </w:tcPr>
          <w:p w:rsidR="00A52094" w:rsidRPr="00707839" w:rsidRDefault="00A52094" w:rsidP="006170A8">
            <w:pPr>
              <w:spacing w:line="240" w:lineRule="auto"/>
            </w:pPr>
            <w:r w:rsidRPr="00707839">
              <w:rPr>
                <w:rFonts w:eastAsiaTheme="majorEastAsia" w:cstheme="majorBidi"/>
                <w:color w:val="000000" w:themeColor="text1"/>
                <w:sz w:val="16"/>
                <w:szCs w:val="16"/>
              </w:rPr>
              <w:t>zielonogórski</w:t>
            </w:r>
          </w:p>
        </w:tc>
        <w:tc>
          <w:tcPr>
            <w:tcW w:w="850" w:type="dxa"/>
          </w:tcPr>
          <w:p w:rsidR="00A52094" w:rsidRPr="00707839" w:rsidRDefault="00A52094" w:rsidP="006170A8">
            <w:pPr>
              <w:spacing w:line="240" w:lineRule="auto"/>
              <w:jc w:val="right"/>
            </w:pPr>
            <w:r w:rsidRPr="00707839">
              <w:rPr>
                <w:rFonts w:cs="Arial"/>
                <w:color w:val="000000" w:themeColor="text1"/>
                <w:sz w:val="16"/>
                <w:szCs w:val="16"/>
              </w:rPr>
              <w:t>27,54</w:t>
            </w:r>
          </w:p>
        </w:tc>
      </w:tr>
      <w:tr w:rsidR="00A52094" w:rsidRPr="00A80858" w:rsidTr="00A52094">
        <w:trPr>
          <w:trHeight w:val="57"/>
        </w:trPr>
        <w:tc>
          <w:tcPr>
            <w:tcW w:w="1418" w:type="dxa"/>
          </w:tcPr>
          <w:p w:rsidR="00A52094" w:rsidRPr="00707839" w:rsidRDefault="00A52094" w:rsidP="006170A8">
            <w:pPr>
              <w:spacing w:line="240" w:lineRule="auto"/>
            </w:pPr>
            <w:r w:rsidRPr="00707839">
              <w:rPr>
                <w:rFonts w:eastAsiaTheme="majorEastAsia" w:cstheme="majorBidi"/>
                <w:color w:val="000000" w:themeColor="text1"/>
                <w:sz w:val="16"/>
                <w:szCs w:val="16"/>
              </w:rPr>
              <w:t>m. Zielona Góra</w:t>
            </w:r>
          </w:p>
        </w:tc>
        <w:tc>
          <w:tcPr>
            <w:tcW w:w="850" w:type="dxa"/>
          </w:tcPr>
          <w:p w:rsidR="00A52094" w:rsidRPr="00707839" w:rsidRDefault="00A52094" w:rsidP="006170A8">
            <w:pPr>
              <w:spacing w:line="240" w:lineRule="auto"/>
              <w:jc w:val="right"/>
            </w:pPr>
            <w:r w:rsidRPr="00707839">
              <w:rPr>
                <w:rFonts w:cs="Arial"/>
                <w:color w:val="000000" w:themeColor="text1"/>
                <w:sz w:val="16"/>
                <w:szCs w:val="16"/>
              </w:rPr>
              <w:t>15,62</w:t>
            </w:r>
          </w:p>
        </w:tc>
      </w:tr>
      <w:tr w:rsidR="00A52094" w:rsidRPr="00A80858" w:rsidTr="00A52094">
        <w:trPr>
          <w:trHeight w:val="57"/>
        </w:trPr>
        <w:tc>
          <w:tcPr>
            <w:tcW w:w="1418" w:type="dxa"/>
          </w:tcPr>
          <w:p w:rsidR="00A52094" w:rsidRPr="00707839" w:rsidRDefault="00A52094" w:rsidP="006170A8">
            <w:pPr>
              <w:spacing w:line="240" w:lineRule="auto"/>
            </w:pPr>
            <w:r w:rsidRPr="00707839">
              <w:rPr>
                <w:rFonts w:eastAsiaTheme="majorEastAsia" w:cstheme="majorBidi"/>
                <w:color w:val="000000" w:themeColor="text1"/>
                <w:sz w:val="16"/>
                <w:szCs w:val="16"/>
              </w:rPr>
              <w:t>m. Siedlce</w:t>
            </w:r>
          </w:p>
        </w:tc>
        <w:tc>
          <w:tcPr>
            <w:tcW w:w="850" w:type="dxa"/>
          </w:tcPr>
          <w:p w:rsidR="00A52094" w:rsidRPr="00707839" w:rsidRDefault="00A52094" w:rsidP="006170A8">
            <w:pPr>
              <w:spacing w:line="240" w:lineRule="auto"/>
              <w:jc w:val="right"/>
            </w:pPr>
            <w:r w:rsidRPr="00707839">
              <w:rPr>
                <w:rFonts w:cs="Arial"/>
                <w:color w:val="000000" w:themeColor="text1"/>
                <w:sz w:val="16"/>
                <w:szCs w:val="16"/>
              </w:rPr>
              <w:t>1,83</w:t>
            </w:r>
          </w:p>
        </w:tc>
      </w:tr>
      <w:tr w:rsidR="00A52094" w:rsidRPr="00A80858" w:rsidTr="00A52094">
        <w:trPr>
          <w:trHeight w:val="57"/>
        </w:trPr>
        <w:tc>
          <w:tcPr>
            <w:tcW w:w="1418" w:type="dxa"/>
          </w:tcPr>
          <w:p w:rsidR="00A52094" w:rsidRPr="00707839" w:rsidRDefault="00A52094" w:rsidP="006170A8">
            <w:pPr>
              <w:spacing w:line="240" w:lineRule="auto"/>
            </w:pPr>
            <w:r w:rsidRPr="00707839">
              <w:rPr>
                <w:rFonts w:eastAsiaTheme="majorEastAsia" w:cstheme="majorBidi"/>
                <w:color w:val="000000" w:themeColor="text1"/>
                <w:sz w:val="16"/>
                <w:szCs w:val="16"/>
              </w:rPr>
              <w:t>opolski</w:t>
            </w:r>
          </w:p>
        </w:tc>
        <w:tc>
          <w:tcPr>
            <w:tcW w:w="850" w:type="dxa"/>
          </w:tcPr>
          <w:p w:rsidR="00A52094" w:rsidRPr="00707839" w:rsidRDefault="00A52094" w:rsidP="006170A8">
            <w:pPr>
              <w:spacing w:line="240" w:lineRule="auto"/>
              <w:jc w:val="right"/>
            </w:pPr>
            <w:r w:rsidRPr="00707839">
              <w:rPr>
                <w:rFonts w:cs="Arial"/>
                <w:color w:val="000000" w:themeColor="text1"/>
                <w:sz w:val="16"/>
                <w:szCs w:val="16"/>
              </w:rPr>
              <w:t>7,06</w:t>
            </w:r>
          </w:p>
        </w:tc>
      </w:tr>
      <w:tr w:rsidR="00A52094" w:rsidRPr="00A80858" w:rsidTr="00A52094">
        <w:trPr>
          <w:trHeight w:val="57"/>
        </w:trPr>
        <w:tc>
          <w:tcPr>
            <w:tcW w:w="1418" w:type="dxa"/>
          </w:tcPr>
          <w:p w:rsidR="00A52094" w:rsidRPr="00707839" w:rsidRDefault="00A52094" w:rsidP="006170A8">
            <w:pPr>
              <w:spacing w:line="240" w:lineRule="auto"/>
            </w:pPr>
            <w:r w:rsidRPr="00707839">
              <w:rPr>
                <w:rFonts w:eastAsiaTheme="majorEastAsia" w:cstheme="majorBidi"/>
                <w:color w:val="000000" w:themeColor="text1"/>
                <w:sz w:val="16"/>
                <w:szCs w:val="16"/>
              </w:rPr>
              <w:t>m. Opole</w:t>
            </w:r>
          </w:p>
        </w:tc>
        <w:tc>
          <w:tcPr>
            <w:tcW w:w="850" w:type="dxa"/>
          </w:tcPr>
          <w:p w:rsidR="00A52094" w:rsidRPr="00707839" w:rsidRDefault="00A52094" w:rsidP="006170A8">
            <w:pPr>
              <w:spacing w:line="240" w:lineRule="auto"/>
              <w:jc w:val="right"/>
            </w:pPr>
            <w:r w:rsidRPr="00707839">
              <w:rPr>
                <w:rFonts w:cs="Arial"/>
                <w:color w:val="000000" w:themeColor="text1"/>
                <w:sz w:val="16"/>
                <w:szCs w:val="16"/>
              </w:rPr>
              <w:t>8,14</w:t>
            </w:r>
          </w:p>
        </w:tc>
      </w:tr>
      <w:tr w:rsidR="00A52094" w:rsidRPr="00A80858" w:rsidTr="00A52094">
        <w:trPr>
          <w:trHeight w:val="57"/>
        </w:trPr>
        <w:tc>
          <w:tcPr>
            <w:tcW w:w="1418" w:type="dxa"/>
          </w:tcPr>
          <w:p w:rsidR="00A52094" w:rsidRPr="00707839" w:rsidRDefault="00A52094" w:rsidP="006170A8">
            <w:pPr>
              <w:spacing w:line="240" w:lineRule="auto"/>
            </w:pPr>
            <w:r w:rsidRPr="00707839">
              <w:rPr>
                <w:rFonts w:eastAsiaTheme="majorEastAsia" w:cstheme="majorBidi"/>
                <w:color w:val="000000" w:themeColor="text1"/>
                <w:sz w:val="16"/>
                <w:szCs w:val="16"/>
              </w:rPr>
              <w:t>m. Rzeszów</w:t>
            </w:r>
          </w:p>
        </w:tc>
        <w:tc>
          <w:tcPr>
            <w:tcW w:w="850" w:type="dxa"/>
          </w:tcPr>
          <w:p w:rsidR="00A52094" w:rsidRPr="00707839" w:rsidRDefault="00A52094" w:rsidP="006170A8">
            <w:pPr>
              <w:spacing w:line="240" w:lineRule="auto"/>
              <w:jc w:val="right"/>
            </w:pPr>
            <w:r w:rsidRPr="00707839">
              <w:rPr>
                <w:rFonts w:cs="Arial"/>
                <w:color w:val="000000" w:themeColor="text1"/>
                <w:sz w:val="16"/>
                <w:szCs w:val="16"/>
              </w:rPr>
              <w:t>1,89</w:t>
            </w:r>
          </w:p>
        </w:tc>
      </w:tr>
      <w:tr w:rsidR="00A52094" w:rsidRPr="00A80858" w:rsidTr="00A52094">
        <w:trPr>
          <w:trHeight w:val="57"/>
        </w:trPr>
        <w:tc>
          <w:tcPr>
            <w:tcW w:w="1418" w:type="dxa"/>
          </w:tcPr>
          <w:p w:rsidR="00A52094" w:rsidRPr="00707839" w:rsidRDefault="00A52094" w:rsidP="006170A8">
            <w:pPr>
              <w:spacing w:line="240" w:lineRule="auto"/>
            </w:pPr>
            <w:r w:rsidRPr="00707839">
              <w:rPr>
                <w:rFonts w:eastAsiaTheme="majorEastAsia" w:cstheme="majorBidi"/>
                <w:color w:val="000000" w:themeColor="text1"/>
                <w:sz w:val="16"/>
                <w:szCs w:val="16"/>
              </w:rPr>
              <w:t>m. Łomża</w:t>
            </w:r>
          </w:p>
        </w:tc>
        <w:tc>
          <w:tcPr>
            <w:tcW w:w="850" w:type="dxa"/>
          </w:tcPr>
          <w:p w:rsidR="00A52094" w:rsidRPr="00707839" w:rsidRDefault="00A52094" w:rsidP="006170A8">
            <w:pPr>
              <w:spacing w:line="240" w:lineRule="auto"/>
              <w:jc w:val="right"/>
            </w:pPr>
            <w:r w:rsidRPr="00707839">
              <w:rPr>
                <w:rFonts w:cs="Arial"/>
                <w:color w:val="000000" w:themeColor="text1"/>
                <w:sz w:val="16"/>
                <w:szCs w:val="16"/>
              </w:rPr>
              <w:t>2,29</w:t>
            </w:r>
          </w:p>
        </w:tc>
      </w:tr>
      <w:tr w:rsidR="00A52094" w:rsidRPr="00A80858" w:rsidTr="00A52094">
        <w:trPr>
          <w:trHeight w:val="57"/>
        </w:trPr>
        <w:tc>
          <w:tcPr>
            <w:tcW w:w="1418" w:type="dxa"/>
          </w:tcPr>
          <w:p w:rsidR="00A52094" w:rsidRPr="00707839" w:rsidRDefault="00A52094" w:rsidP="006170A8">
            <w:pPr>
              <w:spacing w:line="240" w:lineRule="auto"/>
            </w:pPr>
            <w:r w:rsidRPr="00707839">
              <w:rPr>
                <w:rFonts w:eastAsiaTheme="majorEastAsia" w:cstheme="majorBidi"/>
                <w:color w:val="000000" w:themeColor="text1"/>
                <w:sz w:val="16"/>
                <w:szCs w:val="16"/>
              </w:rPr>
              <w:t>m. Żory</w:t>
            </w:r>
          </w:p>
        </w:tc>
        <w:tc>
          <w:tcPr>
            <w:tcW w:w="850" w:type="dxa"/>
          </w:tcPr>
          <w:p w:rsidR="00A52094" w:rsidRPr="00707839" w:rsidRDefault="00A52094" w:rsidP="006170A8">
            <w:pPr>
              <w:spacing w:line="240" w:lineRule="auto"/>
              <w:jc w:val="right"/>
            </w:pPr>
            <w:r w:rsidRPr="00707839">
              <w:rPr>
                <w:rFonts w:cs="Arial"/>
                <w:color w:val="000000" w:themeColor="text1"/>
                <w:sz w:val="16"/>
                <w:szCs w:val="16"/>
              </w:rPr>
              <w:t>1,90</w:t>
            </w:r>
          </w:p>
        </w:tc>
      </w:tr>
    </w:tbl>
    <w:p w:rsidR="00CB7488" w:rsidRDefault="00CB7488" w:rsidP="00CB7488"/>
    <w:p w:rsidR="00CB7488" w:rsidRDefault="00CB7488" w:rsidP="00CB7488"/>
    <w:p w:rsidR="00CB7488" w:rsidRDefault="00CB7488" w:rsidP="00CB7488"/>
    <w:p w:rsidR="00CB7488" w:rsidRDefault="00CB7488" w:rsidP="00CB7488"/>
    <w:p w:rsidR="00CB7488" w:rsidRDefault="00CB7488" w:rsidP="00CB7488"/>
    <w:p w:rsidR="00CB7488" w:rsidRDefault="00CB7488" w:rsidP="00CB7488"/>
    <w:p w:rsidR="00CB7488" w:rsidRDefault="00CB7488" w:rsidP="00CB7488"/>
    <w:p w:rsidR="00CB7488" w:rsidRDefault="00CB7488" w:rsidP="00CB7488"/>
    <w:p w:rsidR="00CB7488" w:rsidRDefault="00CB7488" w:rsidP="00CB7488"/>
    <w:p w:rsidR="00CB7488" w:rsidRDefault="00CB7488" w:rsidP="00CB7488"/>
    <w:p w:rsidR="00CB7488" w:rsidRDefault="00CB7488" w:rsidP="00CB7488"/>
    <w:p w:rsidR="00CB7488" w:rsidRDefault="00CB7488" w:rsidP="00CB7488"/>
    <w:p w:rsidR="00CB7488" w:rsidRDefault="00CB7488" w:rsidP="00CB7488"/>
    <w:p w:rsidR="00CB7488" w:rsidRDefault="00CB7488" w:rsidP="00CB7488"/>
    <w:p w:rsidR="00CB7488" w:rsidRDefault="00CB7488" w:rsidP="00CB7488"/>
    <w:p w:rsidR="00CB7488" w:rsidRDefault="00CB7488" w:rsidP="00CB7488"/>
    <w:p w:rsidR="00CB7488" w:rsidRDefault="00CB7488" w:rsidP="00CB7488"/>
    <w:p w:rsidR="00CB7488" w:rsidRDefault="00CB7488" w:rsidP="00CB7488"/>
    <w:p w:rsidR="00CB7488" w:rsidRDefault="00CB7488" w:rsidP="00CB7488"/>
    <w:p w:rsidR="00CB7488" w:rsidRDefault="00CB7488" w:rsidP="00CB7488"/>
    <w:p w:rsidR="00CB7488" w:rsidRDefault="00CB7488" w:rsidP="00CB7488"/>
    <w:p w:rsidR="00CB7488" w:rsidRDefault="00CB7488" w:rsidP="00CB7488"/>
    <w:p w:rsidR="00CB7488" w:rsidRDefault="00CB7488" w:rsidP="00CB7488"/>
    <w:p w:rsidR="00CB7488" w:rsidRDefault="00CB7488" w:rsidP="00CB7488"/>
    <w:p w:rsidR="00DA7829" w:rsidRPr="006B0D9F" w:rsidRDefault="00DA7829" w:rsidP="00DA7829">
      <w:pPr>
        <w:rPr>
          <w:b/>
          <w:spacing w:val="-2"/>
          <w:sz w:val="18"/>
          <w:shd w:val="clear" w:color="auto" w:fill="FFFFFF"/>
        </w:rPr>
        <w:sectPr w:rsidR="00DA7829" w:rsidRPr="006B0D9F" w:rsidSect="003B18B6">
          <w:headerReference w:type="default" r:id="rId14"/>
          <w:footerReference w:type="default" r:id="rId15"/>
          <w:headerReference w:type="first" r:id="rId16"/>
          <w:footerReference w:type="first" r:id="rId17"/>
          <w:pgSz w:w="11906" w:h="16838"/>
          <w:pgMar w:top="720" w:right="3119" w:bottom="720" w:left="720" w:header="284" w:footer="283" w:gutter="0"/>
          <w:cols w:space="708"/>
          <w:titlePg/>
          <w:docGrid w:linePitch="360"/>
        </w:sectPr>
      </w:pPr>
    </w:p>
    <w:p w:rsidR="00231F5C" w:rsidRPr="008B66F7" w:rsidRDefault="00302105" w:rsidP="00C524C7">
      <w:pPr>
        <w:tabs>
          <w:tab w:val="left" w:pos="2265"/>
        </w:tabs>
        <w:rPr>
          <w:b/>
          <w:sz w:val="26"/>
          <w:szCs w:val="26"/>
          <w:shd w:val="clear" w:color="auto" w:fill="FFFFFF"/>
        </w:rPr>
      </w:pPr>
      <w:r w:rsidRPr="008B66F7">
        <w:rPr>
          <w:b/>
          <w:sz w:val="26"/>
          <w:szCs w:val="26"/>
          <w:shd w:val="clear" w:color="auto" w:fill="FFFFFF"/>
        </w:rPr>
        <w:lastRenderedPageBreak/>
        <w:t>ANEKS</w:t>
      </w:r>
    </w:p>
    <w:p w:rsidR="00302105" w:rsidRDefault="00302105" w:rsidP="00C524C7">
      <w:pPr>
        <w:tabs>
          <w:tab w:val="left" w:pos="2265"/>
        </w:tabs>
        <w:rPr>
          <w:shd w:val="clear" w:color="auto" w:fill="FFFFFF"/>
        </w:rPr>
      </w:pPr>
    </w:p>
    <w:p w:rsidR="00C30741" w:rsidRPr="0003500F" w:rsidRDefault="00C30741" w:rsidP="00C524C7">
      <w:pPr>
        <w:tabs>
          <w:tab w:val="left" w:pos="2265"/>
        </w:tabs>
        <w:rPr>
          <w:shd w:val="clear" w:color="auto" w:fill="FFFFFF"/>
        </w:rPr>
      </w:pPr>
    </w:p>
    <w:tbl>
      <w:tblPr>
        <w:tblStyle w:val="Siatkatabelijasna"/>
        <w:tblpPr w:leftFromText="141" w:rightFromText="141" w:vertAnchor="text" w:horzAnchor="margin" w:tblpY="596"/>
        <w:tblW w:w="9639" w:type="dxa"/>
        <w:tblBorders>
          <w:top w:val="none" w:sz="0" w:space="0" w:color="auto"/>
          <w:left w:val="none" w:sz="0" w:space="0" w:color="auto"/>
          <w:bottom w:val="none" w:sz="0" w:space="0" w:color="auto"/>
          <w:right w:val="none" w:sz="0" w:space="0" w:color="auto"/>
          <w:insideH w:val="single" w:sz="4" w:space="0" w:color="212492"/>
          <w:insideV w:val="single" w:sz="4" w:space="0" w:color="212492"/>
        </w:tblBorders>
        <w:tblLayout w:type="fixed"/>
        <w:tblCellMar>
          <w:top w:w="57" w:type="dxa"/>
          <w:bottom w:w="57" w:type="dxa"/>
        </w:tblCellMar>
        <w:tblLook w:val="0000" w:firstRow="0" w:lastRow="0" w:firstColumn="0" w:lastColumn="0" w:noHBand="0" w:noVBand="0"/>
      </w:tblPr>
      <w:tblGrid>
        <w:gridCol w:w="1551"/>
        <w:gridCol w:w="516"/>
        <w:gridCol w:w="863"/>
        <w:gridCol w:w="1035"/>
        <w:gridCol w:w="1034"/>
        <w:gridCol w:w="863"/>
        <w:gridCol w:w="936"/>
        <w:gridCol w:w="947"/>
        <w:gridCol w:w="947"/>
        <w:gridCol w:w="947"/>
      </w:tblGrid>
      <w:tr w:rsidR="004E3B9C" w:rsidRPr="00FA5128" w:rsidTr="00DA7829">
        <w:trPr>
          <w:trHeight w:val="893"/>
        </w:trPr>
        <w:tc>
          <w:tcPr>
            <w:tcW w:w="1701" w:type="dxa"/>
            <w:gridSpan w:val="2"/>
            <w:vMerge w:val="restart"/>
            <w:vAlign w:val="center"/>
          </w:tcPr>
          <w:p w:rsidR="004E3B9C" w:rsidRDefault="004E3B9C" w:rsidP="00B11B69">
            <w:pPr>
              <w:pStyle w:val="Nagwek1"/>
              <w:tabs>
                <w:tab w:val="right" w:leader="dot" w:pos="4139"/>
              </w:tabs>
              <w:jc w:val="center"/>
              <w:outlineLvl w:val="0"/>
              <w:rPr>
                <w:rFonts w:ascii="Fira Sans" w:hAnsi="Fira Sans" w:cs="Arial"/>
                <w:color w:val="000000" w:themeColor="text1"/>
                <w:sz w:val="16"/>
                <w:szCs w:val="16"/>
              </w:rPr>
            </w:pPr>
            <w:r w:rsidRPr="009C7251">
              <w:rPr>
                <w:rFonts w:ascii="Fira Sans" w:hAnsi="Fira Sans" w:cs="Arial"/>
                <w:color w:val="000000" w:themeColor="text1"/>
                <w:sz w:val="16"/>
                <w:szCs w:val="16"/>
              </w:rPr>
              <w:t>WYSZCZEGÓLNIENIE</w:t>
            </w:r>
          </w:p>
          <w:p w:rsidR="004E3B9C" w:rsidRPr="00A52094" w:rsidRDefault="00C75BEB" w:rsidP="00A52094">
            <w:pPr>
              <w:rPr>
                <w:sz w:val="16"/>
                <w:szCs w:val="16"/>
                <w:lang w:eastAsia="pl-PL"/>
              </w:rPr>
            </w:pPr>
            <w:r>
              <w:rPr>
                <w:sz w:val="16"/>
                <w:szCs w:val="16"/>
                <w:lang w:eastAsia="pl-PL"/>
              </w:rPr>
              <w:t xml:space="preserve">       </w:t>
            </w:r>
            <w:r w:rsidR="004E3B9C" w:rsidRPr="00A52094">
              <w:rPr>
                <w:sz w:val="16"/>
                <w:szCs w:val="16"/>
                <w:lang w:eastAsia="pl-PL"/>
              </w:rPr>
              <w:t>O - Ogółem</w:t>
            </w:r>
          </w:p>
          <w:p w:rsidR="004E3B9C" w:rsidRPr="00A52094" w:rsidRDefault="00C75BEB" w:rsidP="00A52094">
            <w:pPr>
              <w:rPr>
                <w:sz w:val="16"/>
                <w:szCs w:val="16"/>
                <w:lang w:eastAsia="pl-PL"/>
              </w:rPr>
            </w:pPr>
            <w:r>
              <w:rPr>
                <w:sz w:val="16"/>
                <w:szCs w:val="16"/>
                <w:lang w:eastAsia="pl-PL"/>
              </w:rPr>
              <w:t xml:space="preserve">       </w:t>
            </w:r>
            <w:r w:rsidR="004E3B9C" w:rsidRPr="00A52094">
              <w:rPr>
                <w:sz w:val="16"/>
                <w:szCs w:val="16"/>
                <w:lang w:eastAsia="pl-PL"/>
              </w:rPr>
              <w:t>M - Miasta</w:t>
            </w:r>
          </w:p>
          <w:p w:rsidR="004E3B9C" w:rsidRPr="00FA5128" w:rsidRDefault="00C75BEB" w:rsidP="004E3B9C">
            <w:pPr>
              <w:rPr>
                <w:color w:val="000000" w:themeColor="text1"/>
                <w:sz w:val="16"/>
                <w:szCs w:val="16"/>
              </w:rPr>
            </w:pPr>
            <w:r>
              <w:rPr>
                <w:sz w:val="16"/>
                <w:szCs w:val="16"/>
                <w:lang w:eastAsia="pl-PL"/>
              </w:rPr>
              <w:t xml:space="preserve">       </w:t>
            </w:r>
            <w:r w:rsidR="004E3B9C" w:rsidRPr="00A52094">
              <w:rPr>
                <w:sz w:val="16"/>
                <w:szCs w:val="16"/>
                <w:lang w:eastAsia="pl-PL"/>
              </w:rPr>
              <w:t xml:space="preserve">W </w:t>
            </w:r>
            <w:r w:rsidR="006B0D9F">
              <w:rPr>
                <w:sz w:val="16"/>
                <w:szCs w:val="16"/>
                <w:lang w:eastAsia="pl-PL"/>
              </w:rPr>
              <w:t>–</w:t>
            </w:r>
            <w:r w:rsidR="004E3B9C" w:rsidRPr="00A52094">
              <w:rPr>
                <w:sz w:val="16"/>
                <w:szCs w:val="16"/>
                <w:lang w:eastAsia="pl-PL"/>
              </w:rPr>
              <w:t xml:space="preserve"> Wieś</w:t>
            </w:r>
          </w:p>
        </w:tc>
        <w:tc>
          <w:tcPr>
            <w:tcW w:w="709" w:type="dxa"/>
            <w:vMerge w:val="restart"/>
            <w:vAlign w:val="center"/>
          </w:tcPr>
          <w:p w:rsidR="004E3B9C" w:rsidRPr="00FA5128" w:rsidRDefault="007B3FD6" w:rsidP="007A3760">
            <w:pPr>
              <w:jc w:val="center"/>
              <w:rPr>
                <w:color w:val="000000" w:themeColor="text1"/>
                <w:sz w:val="16"/>
                <w:szCs w:val="16"/>
              </w:rPr>
            </w:pPr>
            <w:r w:rsidRPr="007B3FD6">
              <w:rPr>
                <w:color w:val="000000" w:themeColor="text1"/>
                <w:sz w:val="16"/>
                <w:szCs w:val="16"/>
              </w:rPr>
              <w:t>Ludność prognozowana na 31 XII w tys.</w:t>
            </w:r>
          </w:p>
        </w:tc>
        <w:tc>
          <w:tcPr>
            <w:tcW w:w="851" w:type="dxa"/>
            <w:vMerge w:val="restart"/>
            <w:vAlign w:val="center"/>
          </w:tcPr>
          <w:p w:rsidR="004E3B9C" w:rsidRPr="00FA5128" w:rsidRDefault="007B3FD6" w:rsidP="007A3760">
            <w:pPr>
              <w:jc w:val="center"/>
              <w:rPr>
                <w:color w:val="000000" w:themeColor="text1"/>
                <w:sz w:val="16"/>
                <w:szCs w:val="16"/>
              </w:rPr>
            </w:pPr>
            <w:r w:rsidRPr="007B3FD6">
              <w:rPr>
                <w:color w:val="000000" w:themeColor="text1"/>
                <w:sz w:val="16"/>
                <w:szCs w:val="16"/>
              </w:rPr>
              <w:t>Ludność na 31 XII różnice</w:t>
            </w:r>
          </w:p>
        </w:tc>
        <w:tc>
          <w:tcPr>
            <w:tcW w:w="1559" w:type="dxa"/>
            <w:gridSpan w:val="2"/>
            <w:vAlign w:val="center"/>
          </w:tcPr>
          <w:p w:rsidR="004E3B9C" w:rsidRPr="00FA5128" w:rsidRDefault="007B3FD6" w:rsidP="007A3760">
            <w:pPr>
              <w:jc w:val="center"/>
              <w:rPr>
                <w:color w:val="000000" w:themeColor="text1"/>
                <w:sz w:val="16"/>
                <w:szCs w:val="16"/>
              </w:rPr>
            </w:pPr>
            <w:r w:rsidRPr="007B3FD6">
              <w:rPr>
                <w:color w:val="000000" w:themeColor="text1"/>
                <w:sz w:val="16"/>
                <w:szCs w:val="16"/>
              </w:rPr>
              <w:t>Ruch naturalny</w:t>
            </w:r>
          </w:p>
        </w:tc>
        <w:tc>
          <w:tcPr>
            <w:tcW w:w="1547" w:type="dxa"/>
            <w:gridSpan w:val="2"/>
            <w:vAlign w:val="center"/>
          </w:tcPr>
          <w:p w:rsidR="007B3FD6" w:rsidRPr="007B3FD6" w:rsidRDefault="007B3FD6" w:rsidP="007B3FD6">
            <w:pPr>
              <w:jc w:val="center"/>
              <w:rPr>
                <w:color w:val="000000" w:themeColor="text1"/>
                <w:sz w:val="16"/>
                <w:szCs w:val="16"/>
              </w:rPr>
            </w:pPr>
            <w:r w:rsidRPr="007B3FD6">
              <w:rPr>
                <w:color w:val="000000" w:themeColor="text1"/>
                <w:sz w:val="16"/>
                <w:szCs w:val="16"/>
              </w:rPr>
              <w:t>Migracje</w:t>
            </w:r>
          </w:p>
          <w:p w:rsidR="007B3FD6" w:rsidRPr="007B3FD6" w:rsidRDefault="007B3FD6" w:rsidP="007B3FD6">
            <w:pPr>
              <w:jc w:val="center"/>
              <w:rPr>
                <w:color w:val="000000" w:themeColor="text1"/>
                <w:sz w:val="16"/>
                <w:szCs w:val="16"/>
              </w:rPr>
            </w:pPr>
            <w:r w:rsidRPr="007B3FD6">
              <w:rPr>
                <w:color w:val="000000" w:themeColor="text1"/>
                <w:sz w:val="16"/>
                <w:szCs w:val="16"/>
              </w:rPr>
              <w:t>wewnętrzne</w:t>
            </w:r>
          </w:p>
          <w:p w:rsidR="004E3B9C" w:rsidRPr="00FA5128" w:rsidRDefault="007B3FD6" w:rsidP="007B3FD6">
            <w:pPr>
              <w:jc w:val="center"/>
              <w:rPr>
                <w:color w:val="000000" w:themeColor="text1"/>
                <w:sz w:val="16"/>
                <w:szCs w:val="16"/>
              </w:rPr>
            </w:pPr>
            <w:r w:rsidRPr="007B3FD6">
              <w:rPr>
                <w:color w:val="000000" w:themeColor="text1"/>
                <w:sz w:val="16"/>
                <w:szCs w:val="16"/>
              </w:rPr>
              <w:t>na pobyt stały</w:t>
            </w:r>
          </w:p>
        </w:tc>
        <w:tc>
          <w:tcPr>
            <w:tcW w:w="1556" w:type="dxa"/>
            <w:gridSpan w:val="2"/>
            <w:vAlign w:val="center"/>
          </w:tcPr>
          <w:p w:rsidR="007B3FD6" w:rsidRPr="007B3FD6" w:rsidRDefault="007B3FD6" w:rsidP="007B3FD6">
            <w:pPr>
              <w:jc w:val="center"/>
              <w:rPr>
                <w:color w:val="000000" w:themeColor="text1"/>
                <w:sz w:val="16"/>
                <w:szCs w:val="16"/>
              </w:rPr>
            </w:pPr>
            <w:r w:rsidRPr="007B3FD6">
              <w:rPr>
                <w:color w:val="000000" w:themeColor="text1"/>
                <w:sz w:val="16"/>
                <w:szCs w:val="16"/>
              </w:rPr>
              <w:t>Migracje</w:t>
            </w:r>
          </w:p>
          <w:p w:rsidR="007B3FD6" w:rsidRPr="007B3FD6" w:rsidRDefault="007B3FD6" w:rsidP="007B3FD6">
            <w:pPr>
              <w:jc w:val="center"/>
              <w:rPr>
                <w:color w:val="000000" w:themeColor="text1"/>
                <w:sz w:val="16"/>
                <w:szCs w:val="16"/>
              </w:rPr>
            </w:pPr>
            <w:r w:rsidRPr="007B3FD6">
              <w:rPr>
                <w:color w:val="000000" w:themeColor="text1"/>
                <w:sz w:val="16"/>
                <w:szCs w:val="16"/>
              </w:rPr>
              <w:t>zagraniczne</w:t>
            </w:r>
          </w:p>
          <w:p w:rsidR="004E3B9C" w:rsidRPr="00FA5128" w:rsidRDefault="007B3FD6" w:rsidP="007B3FD6">
            <w:pPr>
              <w:jc w:val="center"/>
              <w:rPr>
                <w:color w:val="000000" w:themeColor="text1"/>
                <w:sz w:val="16"/>
                <w:szCs w:val="16"/>
              </w:rPr>
            </w:pPr>
            <w:r w:rsidRPr="007B3FD6">
              <w:rPr>
                <w:color w:val="000000" w:themeColor="text1"/>
                <w:sz w:val="16"/>
                <w:szCs w:val="16"/>
              </w:rPr>
              <w:t>na pobyt stały</w:t>
            </w:r>
          </w:p>
        </w:tc>
      </w:tr>
      <w:tr w:rsidR="004E3B9C" w:rsidRPr="00FA5128" w:rsidTr="00EB3347">
        <w:trPr>
          <w:trHeight w:val="892"/>
        </w:trPr>
        <w:tc>
          <w:tcPr>
            <w:tcW w:w="1701" w:type="dxa"/>
            <w:gridSpan w:val="2"/>
            <w:vMerge/>
            <w:vAlign w:val="center"/>
          </w:tcPr>
          <w:p w:rsidR="004E3B9C" w:rsidRPr="009C7251" w:rsidRDefault="004E3B9C" w:rsidP="00B11B69">
            <w:pPr>
              <w:pStyle w:val="Nagwek1"/>
              <w:tabs>
                <w:tab w:val="right" w:leader="dot" w:pos="4139"/>
              </w:tabs>
              <w:jc w:val="center"/>
              <w:outlineLvl w:val="0"/>
              <w:rPr>
                <w:rFonts w:ascii="Fira Sans" w:hAnsi="Fira Sans" w:cs="Arial"/>
                <w:color w:val="000000" w:themeColor="text1"/>
                <w:sz w:val="16"/>
                <w:szCs w:val="16"/>
              </w:rPr>
            </w:pPr>
          </w:p>
        </w:tc>
        <w:tc>
          <w:tcPr>
            <w:tcW w:w="709" w:type="dxa"/>
            <w:vMerge/>
            <w:tcBorders>
              <w:bottom w:val="single" w:sz="12" w:space="0" w:color="001D77"/>
            </w:tcBorders>
            <w:vAlign w:val="center"/>
          </w:tcPr>
          <w:p w:rsidR="004E3B9C" w:rsidRPr="00FA5128" w:rsidRDefault="004E3B9C" w:rsidP="007A3760">
            <w:pPr>
              <w:jc w:val="center"/>
              <w:rPr>
                <w:color w:val="000000" w:themeColor="text1"/>
                <w:sz w:val="16"/>
                <w:szCs w:val="16"/>
              </w:rPr>
            </w:pPr>
          </w:p>
        </w:tc>
        <w:tc>
          <w:tcPr>
            <w:tcW w:w="851" w:type="dxa"/>
            <w:vMerge/>
            <w:tcBorders>
              <w:bottom w:val="single" w:sz="12" w:space="0" w:color="001D77"/>
            </w:tcBorders>
            <w:vAlign w:val="center"/>
          </w:tcPr>
          <w:p w:rsidR="004E3B9C" w:rsidRPr="00FA5128" w:rsidRDefault="004E3B9C" w:rsidP="007A3760">
            <w:pPr>
              <w:jc w:val="center"/>
              <w:rPr>
                <w:color w:val="000000" w:themeColor="text1"/>
                <w:sz w:val="16"/>
                <w:szCs w:val="16"/>
              </w:rPr>
            </w:pPr>
          </w:p>
        </w:tc>
        <w:tc>
          <w:tcPr>
            <w:tcW w:w="850" w:type="dxa"/>
            <w:tcBorders>
              <w:bottom w:val="single" w:sz="12" w:space="0" w:color="001D77"/>
            </w:tcBorders>
            <w:vAlign w:val="center"/>
          </w:tcPr>
          <w:p w:rsidR="004E3B9C" w:rsidRPr="00FA5128" w:rsidRDefault="007B3FD6" w:rsidP="007A3760">
            <w:pPr>
              <w:jc w:val="center"/>
              <w:rPr>
                <w:color w:val="000000" w:themeColor="text1"/>
                <w:sz w:val="16"/>
                <w:szCs w:val="16"/>
              </w:rPr>
            </w:pPr>
            <w:r w:rsidRPr="007B3FD6">
              <w:rPr>
                <w:color w:val="000000" w:themeColor="text1"/>
                <w:sz w:val="16"/>
                <w:szCs w:val="16"/>
              </w:rPr>
              <w:t>Urodzenia</w:t>
            </w:r>
          </w:p>
        </w:tc>
        <w:tc>
          <w:tcPr>
            <w:tcW w:w="709" w:type="dxa"/>
            <w:tcBorders>
              <w:bottom w:val="single" w:sz="12" w:space="0" w:color="001D77"/>
            </w:tcBorders>
            <w:vAlign w:val="center"/>
          </w:tcPr>
          <w:p w:rsidR="004E3B9C" w:rsidRPr="00FA5128" w:rsidRDefault="007B3FD6" w:rsidP="007A3760">
            <w:pPr>
              <w:jc w:val="center"/>
              <w:rPr>
                <w:color w:val="000000" w:themeColor="text1"/>
                <w:sz w:val="16"/>
                <w:szCs w:val="16"/>
              </w:rPr>
            </w:pPr>
            <w:r w:rsidRPr="007B3FD6">
              <w:rPr>
                <w:color w:val="000000" w:themeColor="text1"/>
                <w:sz w:val="16"/>
                <w:szCs w:val="16"/>
              </w:rPr>
              <w:t>Zgony</w:t>
            </w:r>
          </w:p>
        </w:tc>
        <w:tc>
          <w:tcPr>
            <w:tcW w:w="769" w:type="dxa"/>
            <w:tcBorders>
              <w:bottom w:val="single" w:sz="12" w:space="0" w:color="001D77"/>
            </w:tcBorders>
            <w:vAlign w:val="center"/>
          </w:tcPr>
          <w:p w:rsidR="004E3B9C" w:rsidRPr="00FA5128" w:rsidRDefault="007B3FD6" w:rsidP="007A3760">
            <w:pPr>
              <w:jc w:val="center"/>
              <w:rPr>
                <w:color w:val="000000" w:themeColor="text1"/>
                <w:sz w:val="16"/>
                <w:szCs w:val="16"/>
              </w:rPr>
            </w:pPr>
            <w:r w:rsidRPr="007B3FD6">
              <w:rPr>
                <w:color w:val="000000" w:themeColor="text1"/>
                <w:sz w:val="16"/>
                <w:szCs w:val="16"/>
              </w:rPr>
              <w:t>Napływ</w:t>
            </w:r>
          </w:p>
        </w:tc>
        <w:tc>
          <w:tcPr>
            <w:tcW w:w="778" w:type="dxa"/>
            <w:tcBorders>
              <w:bottom w:val="single" w:sz="12" w:space="0" w:color="001D77"/>
            </w:tcBorders>
            <w:vAlign w:val="center"/>
          </w:tcPr>
          <w:p w:rsidR="004E3B9C" w:rsidRPr="00FA5128" w:rsidRDefault="007B3FD6" w:rsidP="007A3760">
            <w:pPr>
              <w:jc w:val="center"/>
              <w:rPr>
                <w:color w:val="000000" w:themeColor="text1"/>
                <w:sz w:val="16"/>
                <w:szCs w:val="16"/>
              </w:rPr>
            </w:pPr>
            <w:r w:rsidRPr="007B3FD6">
              <w:rPr>
                <w:color w:val="000000" w:themeColor="text1"/>
                <w:sz w:val="16"/>
                <w:szCs w:val="16"/>
              </w:rPr>
              <w:t>Odpływ</w:t>
            </w:r>
          </w:p>
        </w:tc>
        <w:tc>
          <w:tcPr>
            <w:tcW w:w="778" w:type="dxa"/>
            <w:tcBorders>
              <w:bottom w:val="single" w:sz="12" w:space="0" w:color="001D77"/>
            </w:tcBorders>
            <w:vAlign w:val="center"/>
          </w:tcPr>
          <w:p w:rsidR="004E3B9C" w:rsidRPr="00FA5128" w:rsidRDefault="007B3FD6" w:rsidP="007A3760">
            <w:pPr>
              <w:jc w:val="center"/>
              <w:rPr>
                <w:color w:val="000000" w:themeColor="text1"/>
                <w:sz w:val="16"/>
                <w:szCs w:val="16"/>
              </w:rPr>
            </w:pPr>
            <w:r w:rsidRPr="007B3FD6">
              <w:rPr>
                <w:color w:val="000000" w:themeColor="text1"/>
                <w:sz w:val="16"/>
                <w:szCs w:val="16"/>
              </w:rPr>
              <w:t>Napływ</w:t>
            </w:r>
          </w:p>
        </w:tc>
        <w:tc>
          <w:tcPr>
            <w:tcW w:w="778" w:type="dxa"/>
            <w:tcBorders>
              <w:bottom w:val="single" w:sz="12" w:space="0" w:color="001D77"/>
            </w:tcBorders>
            <w:vAlign w:val="center"/>
          </w:tcPr>
          <w:p w:rsidR="004E3B9C" w:rsidRPr="00FA5128" w:rsidRDefault="007B3FD6" w:rsidP="007A3760">
            <w:pPr>
              <w:jc w:val="center"/>
              <w:rPr>
                <w:color w:val="000000" w:themeColor="text1"/>
                <w:sz w:val="16"/>
                <w:szCs w:val="16"/>
              </w:rPr>
            </w:pPr>
            <w:r w:rsidRPr="007B3FD6">
              <w:rPr>
                <w:color w:val="000000" w:themeColor="text1"/>
                <w:sz w:val="16"/>
                <w:szCs w:val="16"/>
              </w:rPr>
              <w:t>Odpływ</w:t>
            </w:r>
          </w:p>
        </w:tc>
      </w:tr>
      <w:tr w:rsidR="00AB2187" w:rsidRPr="00FA5128" w:rsidTr="00EB3347">
        <w:trPr>
          <w:trHeight w:val="275"/>
        </w:trPr>
        <w:tc>
          <w:tcPr>
            <w:tcW w:w="1276" w:type="dxa"/>
            <w:vMerge w:val="restart"/>
            <w:tcBorders>
              <w:top w:val="single" w:sz="12" w:space="0" w:color="212492"/>
            </w:tcBorders>
            <w:vAlign w:val="center"/>
          </w:tcPr>
          <w:p w:rsidR="00AB2187" w:rsidRPr="009C7251" w:rsidRDefault="00AB2187" w:rsidP="00AB2187">
            <w:pPr>
              <w:pStyle w:val="Nagwek1"/>
              <w:tabs>
                <w:tab w:val="right" w:leader="dot" w:pos="4139"/>
              </w:tabs>
              <w:jc w:val="center"/>
              <w:outlineLvl w:val="0"/>
              <w:rPr>
                <w:rFonts w:ascii="Fira Sans" w:hAnsi="Fira Sans" w:cs="Arial"/>
                <w:color w:val="000000" w:themeColor="text1"/>
                <w:sz w:val="16"/>
                <w:szCs w:val="16"/>
              </w:rPr>
            </w:pPr>
            <w:r w:rsidRPr="00AB2187">
              <w:rPr>
                <w:rFonts w:ascii="Fira Sans" w:hAnsi="Fira Sans" w:cs="Arial"/>
                <w:b/>
                <w:color w:val="000000" w:themeColor="text1"/>
                <w:sz w:val="16"/>
                <w:szCs w:val="16"/>
              </w:rPr>
              <w:t>POLSKA</w:t>
            </w:r>
          </w:p>
        </w:tc>
        <w:tc>
          <w:tcPr>
            <w:tcW w:w="425" w:type="dxa"/>
            <w:tcBorders>
              <w:top w:val="single" w:sz="12" w:space="0" w:color="212492"/>
              <w:bottom w:val="single" w:sz="4" w:space="0" w:color="212492"/>
            </w:tcBorders>
            <w:vAlign w:val="center"/>
          </w:tcPr>
          <w:p w:rsidR="00AB2187" w:rsidRPr="00FA5128" w:rsidRDefault="00AB2187" w:rsidP="00AB2187">
            <w:pPr>
              <w:jc w:val="center"/>
              <w:rPr>
                <w:color w:val="000000" w:themeColor="text1"/>
                <w:sz w:val="16"/>
                <w:szCs w:val="16"/>
              </w:rPr>
            </w:pPr>
            <w:r>
              <w:rPr>
                <w:color w:val="000000" w:themeColor="text1"/>
                <w:sz w:val="16"/>
                <w:szCs w:val="16"/>
              </w:rPr>
              <w:t>O</w:t>
            </w:r>
          </w:p>
        </w:tc>
        <w:tc>
          <w:tcPr>
            <w:tcW w:w="709" w:type="dxa"/>
            <w:tcBorders>
              <w:top w:val="single" w:sz="4" w:space="0" w:color="212492"/>
              <w:bottom w:val="single" w:sz="4" w:space="0" w:color="212492"/>
            </w:tcBorders>
          </w:tcPr>
          <w:p w:rsidR="00AB2187" w:rsidRPr="00C75BEB" w:rsidRDefault="00AB2187" w:rsidP="00C75BEB">
            <w:pPr>
              <w:jc w:val="right"/>
              <w:rPr>
                <w:sz w:val="16"/>
                <w:szCs w:val="16"/>
              </w:rPr>
            </w:pPr>
            <w:r w:rsidRPr="00C75BEB">
              <w:rPr>
                <w:sz w:val="16"/>
                <w:szCs w:val="16"/>
              </w:rPr>
              <w:t>38 434</w:t>
            </w:r>
          </w:p>
        </w:tc>
        <w:tc>
          <w:tcPr>
            <w:tcW w:w="851" w:type="dxa"/>
            <w:tcBorders>
              <w:top w:val="single" w:sz="4" w:space="0" w:color="212492"/>
              <w:bottom w:val="single" w:sz="4" w:space="0" w:color="212492"/>
            </w:tcBorders>
          </w:tcPr>
          <w:p w:rsidR="00AB2187" w:rsidRPr="00C75BEB" w:rsidRDefault="00AB2187" w:rsidP="00C75BEB">
            <w:pPr>
              <w:jc w:val="right"/>
              <w:rPr>
                <w:sz w:val="16"/>
                <w:szCs w:val="16"/>
              </w:rPr>
            </w:pPr>
            <w:r w:rsidRPr="00C75BEB">
              <w:rPr>
                <w:sz w:val="16"/>
                <w:szCs w:val="16"/>
              </w:rPr>
              <w:t>-118 094</w:t>
            </w:r>
          </w:p>
        </w:tc>
        <w:tc>
          <w:tcPr>
            <w:tcW w:w="850" w:type="dxa"/>
            <w:tcBorders>
              <w:top w:val="single" w:sz="4" w:space="0" w:color="212492"/>
              <w:bottom w:val="single" w:sz="4" w:space="0" w:color="212492"/>
            </w:tcBorders>
          </w:tcPr>
          <w:p w:rsidR="00AB2187" w:rsidRPr="00C75BEB" w:rsidRDefault="00AB2187" w:rsidP="00C75BEB">
            <w:pPr>
              <w:jc w:val="right"/>
              <w:rPr>
                <w:sz w:val="16"/>
                <w:szCs w:val="16"/>
              </w:rPr>
            </w:pPr>
            <w:r w:rsidRPr="00C75BEB">
              <w:rPr>
                <w:sz w:val="16"/>
                <w:szCs w:val="16"/>
              </w:rPr>
              <w:t>-56 052</w:t>
            </w:r>
          </w:p>
        </w:tc>
        <w:tc>
          <w:tcPr>
            <w:tcW w:w="709" w:type="dxa"/>
            <w:tcBorders>
              <w:top w:val="single" w:sz="4" w:space="0" w:color="212492"/>
              <w:bottom w:val="single" w:sz="4" w:space="0" w:color="212492"/>
            </w:tcBorders>
          </w:tcPr>
          <w:p w:rsidR="00AB2187" w:rsidRPr="00C75BEB" w:rsidRDefault="00AB2187" w:rsidP="00C75BEB">
            <w:pPr>
              <w:jc w:val="right"/>
              <w:rPr>
                <w:sz w:val="16"/>
                <w:szCs w:val="16"/>
              </w:rPr>
            </w:pPr>
            <w:r w:rsidRPr="00C75BEB">
              <w:rPr>
                <w:sz w:val="16"/>
                <w:szCs w:val="16"/>
              </w:rPr>
              <w:t>-11 823</w:t>
            </w:r>
          </w:p>
        </w:tc>
        <w:tc>
          <w:tcPr>
            <w:tcW w:w="769" w:type="dxa"/>
            <w:tcBorders>
              <w:top w:val="single" w:sz="4" w:space="0" w:color="212492"/>
              <w:bottom w:val="single" w:sz="4" w:space="0" w:color="212492"/>
            </w:tcBorders>
          </w:tcPr>
          <w:p w:rsidR="00AB2187" w:rsidRPr="00C75BEB" w:rsidRDefault="00AB2187" w:rsidP="00C75BEB">
            <w:pPr>
              <w:jc w:val="right"/>
              <w:rPr>
                <w:sz w:val="16"/>
                <w:szCs w:val="16"/>
              </w:rPr>
            </w:pPr>
            <w:r w:rsidRPr="00C75BEB">
              <w:rPr>
                <w:sz w:val="16"/>
                <w:szCs w:val="16"/>
              </w:rPr>
              <w:t>-15203</w:t>
            </w:r>
          </w:p>
        </w:tc>
        <w:tc>
          <w:tcPr>
            <w:tcW w:w="778" w:type="dxa"/>
            <w:tcBorders>
              <w:top w:val="single" w:sz="4" w:space="0" w:color="212492"/>
              <w:bottom w:val="single" w:sz="4" w:space="0" w:color="212492"/>
            </w:tcBorders>
          </w:tcPr>
          <w:p w:rsidR="00AB2187" w:rsidRPr="00C75BEB" w:rsidRDefault="00AB2187" w:rsidP="00C75BEB">
            <w:pPr>
              <w:jc w:val="right"/>
              <w:rPr>
                <w:sz w:val="16"/>
                <w:szCs w:val="16"/>
              </w:rPr>
            </w:pPr>
            <w:r w:rsidRPr="00C75BEB">
              <w:rPr>
                <w:sz w:val="16"/>
                <w:szCs w:val="16"/>
              </w:rPr>
              <w:t>-15204</w:t>
            </w:r>
          </w:p>
        </w:tc>
        <w:tc>
          <w:tcPr>
            <w:tcW w:w="778" w:type="dxa"/>
            <w:tcBorders>
              <w:top w:val="single" w:sz="4" w:space="0" w:color="212492"/>
              <w:bottom w:val="single" w:sz="4" w:space="0" w:color="212492"/>
              <w:right w:val="single" w:sz="4" w:space="0" w:color="001D77"/>
            </w:tcBorders>
          </w:tcPr>
          <w:p w:rsidR="00AB2187" w:rsidRPr="00C75BEB" w:rsidRDefault="00AB2187" w:rsidP="00C75BEB">
            <w:pPr>
              <w:jc w:val="right"/>
              <w:rPr>
                <w:sz w:val="16"/>
                <w:szCs w:val="16"/>
              </w:rPr>
            </w:pPr>
            <w:r w:rsidRPr="00C75BEB">
              <w:rPr>
                <w:sz w:val="16"/>
                <w:szCs w:val="16"/>
              </w:rPr>
              <w:t>2248</w:t>
            </w:r>
          </w:p>
        </w:tc>
        <w:tc>
          <w:tcPr>
            <w:tcW w:w="778" w:type="dxa"/>
            <w:tcBorders>
              <w:top w:val="single" w:sz="12" w:space="0" w:color="001D77"/>
              <w:left w:val="single" w:sz="4" w:space="0" w:color="001D77"/>
              <w:bottom w:val="single" w:sz="4" w:space="0" w:color="001D77"/>
              <w:right w:val="nil"/>
            </w:tcBorders>
          </w:tcPr>
          <w:p w:rsidR="00AB2187" w:rsidRPr="00C75BEB" w:rsidRDefault="00AB2187" w:rsidP="00C75BEB">
            <w:pPr>
              <w:jc w:val="right"/>
              <w:rPr>
                <w:sz w:val="16"/>
                <w:szCs w:val="16"/>
              </w:rPr>
            </w:pPr>
            <w:r w:rsidRPr="00C75BEB">
              <w:rPr>
                <w:sz w:val="16"/>
                <w:szCs w:val="16"/>
              </w:rPr>
              <w:t>12501</w:t>
            </w:r>
          </w:p>
        </w:tc>
      </w:tr>
      <w:tr w:rsidR="00AB2187" w:rsidRPr="00FA5128" w:rsidTr="00EB3347">
        <w:trPr>
          <w:trHeight w:val="275"/>
        </w:trPr>
        <w:tc>
          <w:tcPr>
            <w:tcW w:w="1276" w:type="dxa"/>
            <w:vMerge/>
            <w:tcBorders>
              <w:right w:val="single" w:sz="4" w:space="0" w:color="212492"/>
            </w:tcBorders>
            <w:vAlign w:val="center"/>
          </w:tcPr>
          <w:p w:rsidR="00AB2187" w:rsidRPr="009C7251" w:rsidRDefault="00AB2187" w:rsidP="00AB2187">
            <w:pPr>
              <w:pStyle w:val="Nagwek1"/>
              <w:tabs>
                <w:tab w:val="right" w:leader="dot" w:pos="4139"/>
              </w:tabs>
              <w:jc w:val="center"/>
              <w:outlineLvl w:val="0"/>
              <w:rPr>
                <w:rFonts w:ascii="Fira Sans" w:hAnsi="Fira Sans" w:cs="Arial"/>
                <w:color w:val="000000" w:themeColor="text1"/>
                <w:sz w:val="16"/>
                <w:szCs w:val="16"/>
              </w:rPr>
            </w:pPr>
          </w:p>
        </w:tc>
        <w:tc>
          <w:tcPr>
            <w:tcW w:w="425" w:type="dxa"/>
            <w:tcBorders>
              <w:top w:val="single" w:sz="4" w:space="0" w:color="212492"/>
              <w:left w:val="single" w:sz="4" w:space="0" w:color="212492"/>
              <w:bottom w:val="single" w:sz="4" w:space="0" w:color="212492"/>
              <w:right w:val="single" w:sz="4" w:space="0" w:color="212492"/>
            </w:tcBorders>
            <w:vAlign w:val="center"/>
          </w:tcPr>
          <w:p w:rsidR="00AB2187" w:rsidRPr="00FA5128" w:rsidRDefault="00AB2187" w:rsidP="00AB2187">
            <w:pPr>
              <w:jc w:val="center"/>
              <w:rPr>
                <w:color w:val="000000" w:themeColor="text1"/>
                <w:sz w:val="16"/>
                <w:szCs w:val="16"/>
              </w:rPr>
            </w:pPr>
            <w:r>
              <w:rPr>
                <w:color w:val="000000" w:themeColor="text1"/>
                <w:sz w:val="16"/>
                <w:szCs w:val="16"/>
              </w:rPr>
              <w:t>M</w:t>
            </w:r>
          </w:p>
        </w:tc>
        <w:tc>
          <w:tcPr>
            <w:tcW w:w="709" w:type="dxa"/>
            <w:tcBorders>
              <w:top w:val="single" w:sz="4" w:space="0" w:color="212492"/>
              <w:left w:val="single" w:sz="4" w:space="0" w:color="212492"/>
              <w:bottom w:val="single" w:sz="4" w:space="0" w:color="212492"/>
              <w:right w:val="single" w:sz="4" w:space="0" w:color="212492"/>
            </w:tcBorders>
          </w:tcPr>
          <w:p w:rsidR="00AB2187" w:rsidRPr="00C75BEB" w:rsidRDefault="00AB2187" w:rsidP="00C75BEB">
            <w:pPr>
              <w:jc w:val="right"/>
              <w:rPr>
                <w:sz w:val="16"/>
                <w:szCs w:val="16"/>
              </w:rPr>
            </w:pPr>
            <w:r w:rsidRPr="00C75BEB">
              <w:rPr>
                <w:sz w:val="16"/>
                <w:szCs w:val="16"/>
              </w:rPr>
              <w:t>23 109</w:t>
            </w:r>
          </w:p>
        </w:tc>
        <w:tc>
          <w:tcPr>
            <w:tcW w:w="851" w:type="dxa"/>
            <w:tcBorders>
              <w:top w:val="single" w:sz="4" w:space="0" w:color="212492"/>
              <w:left w:val="single" w:sz="4" w:space="0" w:color="212492"/>
              <w:bottom w:val="single" w:sz="4" w:space="0" w:color="212492"/>
              <w:right w:val="single" w:sz="4" w:space="0" w:color="212492"/>
            </w:tcBorders>
          </w:tcPr>
          <w:p w:rsidR="00AB2187" w:rsidRPr="00C75BEB" w:rsidRDefault="00AB2187" w:rsidP="00C75BEB">
            <w:pPr>
              <w:jc w:val="right"/>
              <w:rPr>
                <w:sz w:val="16"/>
                <w:szCs w:val="16"/>
              </w:rPr>
            </w:pPr>
            <w:r w:rsidRPr="00C75BEB">
              <w:rPr>
                <w:sz w:val="16"/>
                <w:szCs w:val="16"/>
              </w:rPr>
              <w:t>-137 366</w:t>
            </w:r>
          </w:p>
        </w:tc>
        <w:tc>
          <w:tcPr>
            <w:tcW w:w="850" w:type="dxa"/>
            <w:tcBorders>
              <w:top w:val="single" w:sz="4" w:space="0" w:color="212492"/>
              <w:left w:val="single" w:sz="4" w:space="0" w:color="212492"/>
              <w:bottom w:val="single" w:sz="4" w:space="0" w:color="212492"/>
              <w:right w:val="single" w:sz="4" w:space="0" w:color="212492"/>
            </w:tcBorders>
          </w:tcPr>
          <w:p w:rsidR="00AB2187" w:rsidRPr="00C75BEB" w:rsidRDefault="00AB2187" w:rsidP="00C75BEB">
            <w:pPr>
              <w:jc w:val="right"/>
              <w:rPr>
                <w:sz w:val="16"/>
                <w:szCs w:val="16"/>
              </w:rPr>
            </w:pPr>
            <w:r w:rsidRPr="00C75BEB">
              <w:rPr>
                <w:sz w:val="16"/>
                <w:szCs w:val="16"/>
              </w:rPr>
              <w:t>-40 722</w:t>
            </w:r>
          </w:p>
        </w:tc>
        <w:tc>
          <w:tcPr>
            <w:tcW w:w="709" w:type="dxa"/>
            <w:tcBorders>
              <w:top w:val="single" w:sz="4" w:space="0" w:color="212492"/>
              <w:left w:val="single" w:sz="4" w:space="0" w:color="212492"/>
              <w:bottom w:val="single" w:sz="4" w:space="0" w:color="212492"/>
              <w:right w:val="single" w:sz="4" w:space="0" w:color="212492"/>
            </w:tcBorders>
          </w:tcPr>
          <w:p w:rsidR="00AB2187" w:rsidRPr="00C75BEB" w:rsidRDefault="00AB2187" w:rsidP="00C75BEB">
            <w:pPr>
              <w:jc w:val="right"/>
              <w:rPr>
                <w:sz w:val="16"/>
                <w:szCs w:val="16"/>
              </w:rPr>
            </w:pPr>
            <w:r w:rsidRPr="00C75BEB">
              <w:rPr>
                <w:sz w:val="16"/>
                <w:szCs w:val="16"/>
              </w:rPr>
              <w:t>-6 556</w:t>
            </w:r>
          </w:p>
        </w:tc>
        <w:tc>
          <w:tcPr>
            <w:tcW w:w="769" w:type="dxa"/>
            <w:tcBorders>
              <w:top w:val="single" w:sz="4" w:space="0" w:color="212492"/>
              <w:left w:val="single" w:sz="4" w:space="0" w:color="212492"/>
              <w:bottom w:val="single" w:sz="4" w:space="0" w:color="212492"/>
              <w:right w:val="single" w:sz="4" w:space="0" w:color="212492"/>
            </w:tcBorders>
          </w:tcPr>
          <w:p w:rsidR="00AB2187" w:rsidRPr="00C75BEB" w:rsidRDefault="00AB2187" w:rsidP="00C75BEB">
            <w:pPr>
              <w:jc w:val="right"/>
              <w:rPr>
                <w:sz w:val="16"/>
                <w:szCs w:val="16"/>
              </w:rPr>
            </w:pPr>
            <w:r w:rsidRPr="00C75BEB">
              <w:rPr>
                <w:sz w:val="16"/>
                <w:szCs w:val="16"/>
              </w:rPr>
              <w:t>577</w:t>
            </w:r>
          </w:p>
        </w:tc>
        <w:tc>
          <w:tcPr>
            <w:tcW w:w="778" w:type="dxa"/>
            <w:tcBorders>
              <w:top w:val="single" w:sz="4" w:space="0" w:color="212492"/>
              <w:left w:val="single" w:sz="4" w:space="0" w:color="212492"/>
              <w:bottom w:val="single" w:sz="4" w:space="0" w:color="212492"/>
              <w:right w:val="single" w:sz="4" w:space="0" w:color="212492"/>
            </w:tcBorders>
          </w:tcPr>
          <w:p w:rsidR="00AB2187" w:rsidRPr="00C75BEB" w:rsidRDefault="00AB2187" w:rsidP="00C75BEB">
            <w:pPr>
              <w:jc w:val="right"/>
              <w:rPr>
                <w:sz w:val="16"/>
                <w:szCs w:val="16"/>
              </w:rPr>
            </w:pPr>
            <w:r w:rsidRPr="00C75BEB">
              <w:rPr>
                <w:sz w:val="16"/>
                <w:szCs w:val="16"/>
              </w:rPr>
              <w:t>2855</w:t>
            </w:r>
          </w:p>
        </w:tc>
        <w:tc>
          <w:tcPr>
            <w:tcW w:w="778" w:type="dxa"/>
            <w:tcBorders>
              <w:top w:val="single" w:sz="4" w:space="0" w:color="212492"/>
              <w:left w:val="single" w:sz="4" w:space="0" w:color="212492"/>
              <w:bottom w:val="single" w:sz="4" w:space="0" w:color="212492"/>
              <w:right w:val="single" w:sz="4" w:space="0" w:color="001D77"/>
            </w:tcBorders>
          </w:tcPr>
          <w:p w:rsidR="00AB2187" w:rsidRPr="00C75BEB" w:rsidRDefault="00AB2187" w:rsidP="00C75BEB">
            <w:pPr>
              <w:jc w:val="right"/>
              <w:rPr>
                <w:sz w:val="16"/>
                <w:szCs w:val="16"/>
              </w:rPr>
            </w:pPr>
            <w:r w:rsidRPr="00C75BEB">
              <w:rPr>
                <w:sz w:val="16"/>
                <w:szCs w:val="16"/>
              </w:rPr>
              <w:t>2252</w:t>
            </w:r>
          </w:p>
        </w:tc>
        <w:tc>
          <w:tcPr>
            <w:tcW w:w="778" w:type="dxa"/>
            <w:tcBorders>
              <w:top w:val="single" w:sz="4" w:space="0" w:color="001D77"/>
              <w:left w:val="single" w:sz="4" w:space="0" w:color="001D77"/>
              <w:bottom w:val="single" w:sz="4" w:space="0" w:color="001D77"/>
              <w:right w:val="nil"/>
            </w:tcBorders>
          </w:tcPr>
          <w:p w:rsidR="00AB2187" w:rsidRPr="00C75BEB" w:rsidRDefault="00AB2187" w:rsidP="00C75BEB">
            <w:pPr>
              <w:jc w:val="right"/>
              <w:rPr>
                <w:sz w:val="16"/>
                <w:szCs w:val="16"/>
              </w:rPr>
            </w:pPr>
            <w:r w:rsidRPr="00C75BEB">
              <w:rPr>
                <w:sz w:val="16"/>
                <w:szCs w:val="16"/>
              </w:rPr>
              <w:t>9471</w:t>
            </w:r>
          </w:p>
        </w:tc>
      </w:tr>
      <w:tr w:rsidR="00AB2187" w:rsidRPr="00FA5128" w:rsidTr="00EB3347">
        <w:trPr>
          <w:trHeight w:val="275"/>
        </w:trPr>
        <w:tc>
          <w:tcPr>
            <w:tcW w:w="1276" w:type="dxa"/>
            <w:vMerge/>
            <w:tcBorders>
              <w:right w:val="single" w:sz="4" w:space="0" w:color="212492"/>
            </w:tcBorders>
            <w:vAlign w:val="center"/>
          </w:tcPr>
          <w:p w:rsidR="00AB2187" w:rsidRPr="009C7251" w:rsidRDefault="00AB2187" w:rsidP="00AB2187">
            <w:pPr>
              <w:pStyle w:val="Nagwek1"/>
              <w:tabs>
                <w:tab w:val="right" w:leader="dot" w:pos="4139"/>
              </w:tabs>
              <w:jc w:val="center"/>
              <w:outlineLvl w:val="0"/>
              <w:rPr>
                <w:rFonts w:ascii="Fira Sans" w:hAnsi="Fira Sans" w:cs="Arial"/>
                <w:color w:val="000000" w:themeColor="text1"/>
                <w:sz w:val="16"/>
                <w:szCs w:val="16"/>
              </w:rPr>
            </w:pPr>
          </w:p>
        </w:tc>
        <w:tc>
          <w:tcPr>
            <w:tcW w:w="425" w:type="dxa"/>
            <w:tcBorders>
              <w:top w:val="single" w:sz="4" w:space="0" w:color="212492"/>
              <w:left w:val="single" w:sz="4" w:space="0" w:color="212492"/>
              <w:bottom w:val="single" w:sz="4" w:space="0" w:color="212492"/>
              <w:right w:val="single" w:sz="4" w:space="0" w:color="212492"/>
            </w:tcBorders>
            <w:vAlign w:val="center"/>
          </w:tcPr>
          <w:p w:rsidR="00AB2187" w:rsidRPr="00FA5128" w:rsidRDefault="00AB2187" w:rsidP="00AB2187">
            <w:pPr>
              <w:jc w:val="center"/>
              <w:rPr>
                <w:color w:val="000000" w:themeColor="text1"/>
                <w:sz w:val="16"/>
                <w:szCs w:val="16"/>
              </w:rPr>
            </w:pPr>
            <w:r>
              <w:rPr>
                <w:color w:val="000000" w:themeColor="text1"/>
                <w:sz w:val="16"/>
                <w:szCs w:val="16"/>
              </w:rPr>
              <w:t>W</w:t>
            </w:r>
          </w:p>
        </w:tc>
        <w:tc>
          <w:tcPr>
            <w:tcW w:w="709" w:type="dxa"/>
            <w:tcBorders>
              <w:top w:val="single" w:sz="4" w:space="0" w:color="212492"/>
              <w:left w:val="single" w:sz="4" w:space="0" w:color="212492"/>
              <w:bottom w:val="single" w:sz="4" w:space="0" w:color="212492"/>
              <w:right w:val="single" w:sz="4" w:space="0" w:color="212492"/>
            </w:tcBorders>
          </w:tcPr>
          <w:p w:rsidR="00AB2187" w:rsidRPr="00C75BEB" w:rsidRDefault="00AB2187" w:rsidP="00C75BEB">
            <w:pPr>
              <w:jc w:val="right"/>
              <w:rPr>
                <w:sz w:val="16"/>
                <w:szCs w:val="16"/>
              </w:rPr>
            </w:pPr>
            <w:r w:rsidRPr="00C75BEB">
              <w:rPr>
                <w:sz w:val="16"/>
                <w:szCs w:val="16"/>
              </w:rPr>
              <w:t>15 324</w:t>
            </w:r>
          </w:p>
        </w:tc>
        <w:tc>
          <w:tcPr>
            <w:tcW w:w="851" w:type="dxa"/>
            <w:tcBorders>
              <w:top w:val="single" w:sz="4" w:space="0" w:color="212492"/>
              <w:left w:val="single" w:sz="4" w:space="0" w:color="212492"/>
              <w:bottom w:val="single" w:sz="4" w:space="0" w:color="212492"/>
              <w:right w:val="single" w:sz="4" w:space="0" w:color="212492"/>
            </w:tcBorders>
          </w:tcPr>
          <w:p w:rsidR="00AB2187" w:rsidRPr="00C75BEB" w:rsidRDefault="00AB2187" w:rsidP="00C75BEB">
            <w:pPr>
              <w:jc w:val="right"/>
              <w:rPr>
                <w:sz w:val="16"/>
                <w:szCs w:val="16"/>
              </w:rPr>
            </w:pPr>
            <w:r w:rsidRPr="00C75BEB">
              <w:rPr>
                <w:sz w:val="16"/>
                <w:szCs w:val="16"/>
              </w:rPr>
              <w:t>19 272</w:t>
            </w:r>
          </w:p>
        </w:tc>
        <w:tc>
          <w:tcPr>
            <w:tcW w:w="850" w:type="dxa"/>
            <w:tcBorders>
              <w:top w:val="single" w:sz="4" w:space="0" w:color="212492"/>
              <w:left w:val="single" w:sz="4" w:space="0" w:color="212492"/>
              <w:bottom w:val="single" w:sz="4" w:space="0" w:color="212492"/>
              <w:right w:val="single" w:sz="4" w:space="0" w:color="212492"/>
            </w:tcBorders>
          </w:tcPr>
          <w:p w:rsidR="00AB2187" w:rsidRPr="00C75BEB" w:rsidRDefault="00AB2187" w:rsidP="00C75BEB">
            <w:pPr>
              <w:jc w:val="right"/>
              <w:rPr>
                <w:sz w:val="16"/>
                <w:szCs w:val="16"/>
              </w:rPr>
            </w:pPr>
            <w:r w:rsidRPr="00C75BEB">
              <w:rPr>
                <w:sz w:val="16"/>
                <w:szCs w:val="16"/>
              </w:rPr>
              <w:t>-15 330</w:t>
            </w:r>
          </w:p>
        </w:tc>
        <w:tc>
          <w:tcPr>
            <w:tcW w:w="709" w:type="dxa"/>
            <w:tcBorders>
              <w:top w:val="single" w:sz="4" w:space="0" w:color="212492"/>
              <w:left w:val="single" w:sz="4" w:space="0" w:color="212492"/>
              <w:bottom w:val="single" w:sz="4" w:space="0" w:color="212492"/>
              <w:right w:val="single" w:sz="4" w:space="0" w:color="212492"/>
            </w:tcBorders>
          </w:tcPr>
          <w:p w:rsidR="00AB2187" w:rsidRPr="00C75BEB" w:rsidRDefault="00AB2187" w:rsidP="00C75BEB">
            <w:pPr>
              <w:jc w:val="right"/>
              <w:rPr>
                <w:sz w:val="16"/>
                <w:szCs w:val="16"/>
              </w:rPr>
            </w:pPr>
            <w:r w:rsidRPr="00C75BEB">
              <w:rPr>
                <w:sz w:val="16"/>
                <w:szCs w:val="16"/>
              </w:rPr>
              <w:t>-5 267</w:t>
            </w:r>
          </w:p>
        </w:tc>
        <w:tc>
          <w:tcPr>
            <w:tcW w:w="769" w:type="dxa"/>
            <w:tcBorders>
              <w:top w:val="single" w:sz="4" w:space="0" w:color="212492"/>
              <w:left w:val="single" w:sz="4" w:space="0" w:color="212492"/>
              <w:bottom w:val="single" w:sz="4" w:space="0" w:color="212492"/>
              <w:right w:val="single" w:sz="4" w:space="0" w:color="212492"/>
            </w:tcBorders>
          </w:tcPr>
          <w:p w:rsidR="00AB2187" w:rsidRPr="00C75BEB" w:rsidRDefault="00AB2187" w:rsidP="00C75BEB">
            <w:pPr>
              <w:jc w:val="right"/>
              <w:rPr>
                <w:sz w:val="16"/>
                <w:szCs w:val="16"/>
              </w:rPr>
            </w:pPr>
            <w:r w:rsidRPr="00C75BEB">
              <w:rPr>
                <w:sz w:val="16"/>
                <w:szCs w:val="16"/>
              </w:rPr>
              <w:t>-15780</w:t>
            </w:r>
          </w:p>
        </w:tc>
        <w:tc>
          <w:tcPr>
            <w:tcW w:w="778" w:type="dxa"/>
            <w:tcBorders>
              <w:top w:val="single" w:sz="4" w:space="0" w:color="212492"/>
              <w:left w:val="single" w:sz="4" w:space="0" w:color="212492"/>
              <w:bottom w:val="single" w:sz="4" w:space="0" w:color="212492"/>
              <w:right w:val="single" w:sz="4" w:space="0" w:color="212492"/>
            </w:tcBorders>
          </w:tcPr>
          <w:p w:rsidR="00AB2187" w:rsidRPr="00C75BEB" w:rsidRDefault="00AB2187" w:rsidP="00C75BEB">
            <w:pPr>
              <w:jc w:val="right"/>
              <w:rPr>
                <w:sz w:val="16"/>
                <w:szCs w:val="16"/>
              </w:rPr>
            </w:pPr>
            <w:r w:rsidRPr="00C75BEB">
              <w:rPr>
                <w:sz w:val="16"/>
                <w:szCs w:val="16"/>
              </w:rPr>
              <w:t>-18059</w:t>
            </w:r>
          </w:p>
        </w:tc>
        <w:tc>
          <w:tcPr>
            <w:tcW w:w="778" w:type="dxa"/>
            <w:tcBorders>
              <w:top w:val="single" w:sz="4" w:space="0" w:color="212492"/>
              <w:left w:val="single" w:sz="4" w:space="0" w:color="212492"/>
              <w:bottom w:val="single" w:sz="4" w:space="0" w:color="212492"/>
              <w:right w:val="single" w:sz="4" w:space="0" w:color="001D77"/>
            </w:tcBorders>
          </w:tcPr>
          <w:p w:rsidR="00AB2187" w:rsidRPr="00C75BEB" w:rsidRDefault="00AB2187" w:rsidP="00C75BEB">
            <w:pPr>
              <w:jc w:val="right"/>
              <w:rPr>
                <w:sz w:val="16"/>
                <w:szCs w:val="16"/>
              </w:rPr>
            </w:pPr>
            <w:r w:rsidRPr="00C75BEB">
              <w:rPr>
                <w:sz w:val="16"/>
                <w:szCs w:val="16"/>
              </w:rPr>
              <w:t>-4</w:t>
            </w:r>
          </w:p>
        </w:tc>
        <w:tc>
          <w:tcPr>
            <w:tcW w:w="778" w:type="dxa"/>
            <w:tcBorders>
              <w:top w:val="single" w:sz="4" w:space="0" w:color="001D77"/>
              <w:left w:val="single" w:sz="4" w:space="0" w:color="001D77"/>
              <w:bottom w:val="single" w:sz="4" w:space="0" w:color="001D77"/>
              <w:right w:val="nil"/>
            </w:tcBorders>
          </w:tcPr>
          <w:p w:rsidR="00AB2187" w:rsidRPr="00C75BEB" w:rsidRDefault="00AB2187" w:rsidP="00C75BEB">
            <w:pPr>
              <w:jc w:val="right"/>
              <w:rPr>
                <w:sz w:val="16"/>
                <w:szCs w:val="16"/>
              </w:rPr>
            </w:pPr>
            <w:r w:rsidRPr="00C75BEB">
              <w:rPr>
                <w:sz w:val="16"/>
                <w:szCs w:val="16"/>
              </w:rPr>
              <w:t>3030</w:t>
            </w:r>
          </w:p>
        </w:tc>
      </w:tr>
      <w:tr w:rsidR="00C75BEB" w:rsidRPr="00FA5128" w:rsidTr="00EB3347">
        <w:trPr>
          <w:trHeight w:val="275"/>
        </w:trPr>
        <w:tc>
          <w:tcPr>
            <w:tcW w:w="1276" w:type="dxa"/>
            <w:vMerge w:val="restart"/>
            <w:tcBorders>
              <w:right w:val="single" w:sz="4" w:space="0" w:color="212492"/>
            </w:tcBorders>
            <w:vAlign w:val="center"/>
          </w:tcPr>
          <w:p w:rsidR="00C75BEB" w:rsidRPr="009C7251" w:rsidRDefault="00C75BEB" w:rsidP="00C75BEB">
            <w:pPr>
              <w:pStyle w:val="Nagwek1"/>
              <w:tabs>
                <w:tab w:val="right" w:leader="dot" w:pos="4139"/>
              </w:tabs>
              <w:jc w:val="center"/>
              <w:outlineLvl w:val="0"/>
              <w:rPr>
                <w:rFonts w:ascii="Fira Sans" w:hAnsi="Fira Sans" w:cs="Arial"/>
                <w:color w:val="000000" w:themeColor="text1"/>
                <w:sz w:val="16"/>
                <w:szCs w:val="16"/>
              </w:rPr>
            </w:pPr>
            <w:r w:rsidRPr="00C75BEB">
              <w:rPr>
                <w:rFonts w:ascii="Fira Sans" w:hAnsi="Fira Sans" w:cs="Arial"/>
                <w:color w:val="000000" w:themeColor="text1"/>
                <w:sz w:val="16"/>
                <w:szCs w:val="16"/>
              </w:rPr>
              <w:t>Dolnośląskie</w:t>
            </w:r>
          </w:p>
        </w:tc>
        <w:tc>
          <w:tcPr>
            <w:tcW w:w="425" w:type="dxa"/>
            <w:tcBorders>
              <w:top w:val="single" w:sz="4" w:space="0" w:color="212492"/>
              <w:left w:val="single" w:sz="4" w:space="0" w:color="212492"/>
              <w:bottom w:val="single" w:sz="4" w:space="0" w:color="212492"/>
              <w:right w:val="single" w:sz="4" w:space="0" w:color="212492"/>
            </w:tcBorders>
            <w:vAlign w:val="center"/>
          </w:tcPr>
          <w:p w:rsidR="00C75BEB" w:rsidRDefault="00C75BEB" w:rsidP="00C75BEB">
            <w:pPr>
              <w:rPr>
                <w:color w:val="000000" w:themeColor="text1"/>
                <w:sz w:val="16"/>
                <w:szCs w:val="16"/>
              </w:rPr>
            </w:pPr>
            <w:r>
              <w:rPr>
                <w:color w:val="000000" w:themeColor="text1"/>
                <w:sz w:val="16"/>
                <w:szCs w:val="16"/>
              </w:rPr>
              <w:t>O</w:t>
            </w:r>
          </w:p>
        </w:tc>
        <w:tc>
          <w:tcPr>
            <w:tcW w:w="709" w:type="dxa"/>
            <w:tcBorders>
              <w:top w:val="single" w:sz="4" w:space="0" w:color="212492"/>
              <w:left w:val="single" w:sz="4" w:space="0" w:color="212492"/>
              <w:bottom w:val="single" w:sz="4" w:space="0" w:color="212492"/>
              <w:right w:val="single" w:sz="4" w:space="0" w:color="212492"/>
            </w:tcBorders>
          </w:tcPr>
          <w:p w:rsidR="00C75BEB" w:rsidRPr="00C75BEB" w:rsidRDefault="00C75BEB" w:rsidP="00C75BEB">
            <w:pPr>
              <w:jc w:val="right"/>
              <w:rPr>
                <w:sz w:val="16"/>
                <w:szCs w:val="16"/>
              </w:rPr>
            </w:pPr>
            <w:r w:rsidRPr="00C75BEB">
              <w:rPr>
                <w:sz w:val="16"/>
                <w:szCs w:val="16"/>
              </w:rPr>
              <w:t>2 903</w:t>
            </w:r>
          </w:p>
        </w:tc>
        <w:tc>
          <w:tcPr>
            <w:tcW w:w="851" w:type="dxa"/>
            <w:tcBorders>
              <w:top w:val="single" w:sz="4" w:space="0" w:color="212492"/>
              <w:left w:val="single" w:sz="4" w:space="0" w:color="212492"/>
              <w:bottom w:val="single" w:sz="4" w:space="0" w:color="212492"/>
              <w:right w:val="single" w:sz="4" w:space="0" w:color="212492"/>
            </w:tcBorders>
          </w:tcPr>
          <w:p w:rsidR="00C75BEB" w:rsidRPr="00C75BEB" w:rsidRDefault="00C75BEB" w:rsidP="00C75BEB">
            <w:pPr>
              <w:jc w:val="right"/>
              <w:rPr>
                <w:sz w:val="16"/>
                <w:szCs w:val="16"/>
              </w:rPr>
            </w:pPr>
            <w:r w:rsidRPr="00C75BEB">
              <w:rPr>
                <w:sz w:val="16"/>
                <w:szCs w:val="16"/>
              </w:rPr>
              <w:t>-15 834</w:t>
            </w:r>
          </w:p>
        </w:tc>
        <w:tc>
          <w:tcPr>
            <w:tcW w:w="850" w:type="dxa"/>
            <w:tcBorders>
              <w:top w:val="single" w:sz="4" w:space="0" w:color="212492"/>
              <w:left w:val="single" w:sz="4" w:space="0" w:color="212492"/>
              <w:bottom w:val="single" w:sz="4" w:space="0" w:color="212492"/>
              <w:right w:val="single" w:sz="4" w:space="0" w:color="212492"/>
            </w:tcBorders>
          </w:tcPr>
          <w:p w:rsidR="00C75BEB" w:rsidRPr="00C75BEB" w:rsidRDefault="00C75BEB" w:rsidP="00C75BEB">
            <w:pPr>
              <w:jc w:val="right"/>
              <w:rPr>
                <w:sz w:val="16"/>
                <w:szCs w:val="16"/>
              </w:rPr>
            </w:pPr>
            <w:r w:rsidRPr="00C75BEB">
              <w:rPr>
                <w:sz w:val="16"/>
                <w:szCs w:val="16"/>
              </w:rPr>
              <w:t>-4 277</w:t>
            </w:r>
          </w:p>
        </w:tc>
        <w:tc>
          <w:tcPr>
            <w:tcW w:w="709" w:type="dxa"/>
            <w:tcBorders>
              <w:top w:val="single" w:sz="4" w:space="0" w:color="212492"/>
              <w:left w:val="single" w:sz="4" w:space="0" w:color="212492"/>
              <w:bottom w:val="single" w:sz="4" w:space="0" w:color="212492"/>
              <w:right w:val="single" w:sz="4" w:space="0" w:color="212492"/>
            </w:tcBorders>
          </w:tcPr>
          <w:p w:rsidR="00C75BEB" w:rsidRPr="00C75BEB" w:rsidRDefault="00C75BEB" w:rsidP="00C75BEB">
            <w:pPr>
              <w:jc w:val="right"/>
              <w:rPr>
                <w:sz w:val="16"/>
                <w:szCs w:val="16"/>
              </w:rPr>
            </w:pPr>
            <w:r w:rsidRPr="00C75BEB">
              <w:rPr>
                <w:sz w:val="16"/>
                <w:szCs w:val="16"/>
              </w:rPr>
              <w:t>-1 143</w:t>
            </w:r>
          </w:p>
        </w:tc>
        <w:tc>
          <w:tcPr>
            <w:tcW w:w="769" w:type="dxa"/>
            <w:tcBorders>
              <w:top w:val="single" w:sz="4" w:space="0" w:color="212492"/>
              <w:left w:val="single" w:sz="4" w:space="0" w:color="212492"/>
              <w:bottom w:val="single" w:sz="4" w:space="0" w:color="212492"/>
              <w:right w:val="single" w:sz="4" w:space="0" w:color="212492"/>
            </w:tcBorders>
          </w:tcPr>
          <w:p w:rsidR="00C75BEB" w:rsidRPr="00C75BEB" w:rsidRDefault="00C75BEB" w:rsidP="00C75BEB">
            <w:pPr>
              <w:jc w:val="right"/>
              <w:rPr>
                <w:sz w:val="16"/>
                <w:szCs w:val="16"/>
              </w:rPr>
            </w:pPr>
            <w:r w:rsidRPr="00C75BEB">
              <w:rPr>
                <w:sz w:val="16"/>
                <w:szCs w:val="16"/>
              </w:rPr>
              <w:t>-1855</w:t>
            </w:r>
          </w:p>
        </w:tc>
        <w:tc>
          <w:tcPr>
            <w:tcW w:w="778" w:type="dxa"/>
            <w:tcBorders>
              <w:top w:val="single" w:sz="4" w:space="0" w:color="212492"/>
              <w:left w:val="single" w:sz="4" w:space="0" w:color="212492"/>
              <w:bottom w:val="single" w:sz="4" w:space="0" w:color="212492"/>
              <w:right w:val="single" w:sz="4" w:space="0" w:color="212492"/>
            </w:tcBorders>
          </w:tcPr>
          <w:p w:rsidR="00C75BEB" w:rsidRPr="00C75BEB" w:rsidRDefault="00C75BEB" w:rsidP="00C75BEB">
            <w:pPr>
              <w:jc w:val="right"/>
              <w:rPr>
                <w:sz w:val="16"/>
                <w:szCs w:val="16"/>
              </w:rPr>
            </w:pPr>
            <w:r w:rsidRPr="00C75BEB">
              <w:rPr>
                <w:sz w:val="16"/>
                <w:szCs w:val="16"/>
              </w:rPr>
              <w:t>-650</w:t>
            </w:r>
          </w:p>
        </w:tc>
        <w:tc>
          <w:tcPr>
            <w:tcW w:w="778" w:type="dxa"/>
            <w:tcBorders>
              <w:top w:val="single" w:sz="4" w:space="0" w:color="212492"/>
              <w:left w:val="single" w:sz="4" w:space="0" w:color="212492"/>
              <w:bottom w:val="single" w:sz="4" w:space="0" w:color="212492"/>
              <w:right w:val="single" w:sz="4" w:space="0" w:color="001D77"/>
            </w:tcBorders>
          </w:tcPr>
          <w:p w:rsidR="00C75BEB" w:rsidRPr="00C75BEB" w:rsidRDefault="00C75BEB" w:rsidP="00C75BEB">
            <w:pPr>
              <w:jc w:val="right"/>
              <w:rPr>
                <w:sz w:val="16"/>
                <w:szCs w:val="16"/>
              </w:rPr>
            </w:pPr>
            <w:r w:rsidRPr="00C75BEB">
              <w:rPr>
                <w:sz w:val="16"/>
                <w:szCs w:val="16"/>
              </w:rPr>
              <w:t>412</w:t>
            </w:r>
          </w:p>
        </w:tc>
        <w:tc>
          <w:tcPr>
            <w:tcW w:w="778" w:type="dxa"/>
            <w:tcBorders>
              <w:top w:val="single" w:sz="4" w:space="0" w:color="001D77"/>
              <w:left w:val="single" w:sz="4" w:space="0" w:color="001D77"/>
              <w:bottom w:val="single" w:sz="4" w:space="0" w:color="001D77"/>
              <w:right w:val="nil"/>
            </w:tcBorders>
          </w:tcPr>
          <w:p w:rsidR="00C75BEB" w:rsidRPr="00C75BEB" w:rsidRDefault="00C75BEB" w:rsidP="00C75BEB">
            <w:pPr>
              <w:jc w:val="right"/>
              <w:rPr>
                <w:sz w:val="16"/>
                <w:szCs w:val="16"/>
              </w:rPr>
            </w:pPr>
            <w:r w:rsidRPr="00C75BEB">
              <w:rPr>
                <w:sz w:val="16"/>
                <w:szCs w:val="16"/>
              </w:rPr>
              <w:t>1658</w:t>
            </w:r>
          </w:p>
        </w:tc>
      </w:tr>
      <w:tr w:rsidR="00C75BEB" w:rsidRPr="00FA5128" w:rsidTr="00EB3347">
        <w:trPr>
          <w:trHeight w:val="275"/>
        </w:trPr>
        <w:tc>
          <w:tcPr>
            <w:tcW w:w="1276" w:type="dxa"/>
            <w:vMerge/>
            <w:tcBorders>
              <w:right w:val="single" w:sz="4" w:space="0" w:color="212492"/>
            </w:tcBorders>
            <w:vAlign w:val="center"/>
          </w:tcPr>
          <w:p w:rsidR="00C75BEB" w:rsidRPr="009C7251" w:rsidRDefault="00C75BEB" w:rsidP="00C75BEB">
            <w:pPr>
              <w:pStyle w:val="Nagwek1"/>
              <w:tabs>
                <w:tab w:val="right" w:leader="dot" w:pos="4139"/>
              </w:tabs>
              <w:jc w:val="center"/>
              <w:outlineLvl w:val="0"/>
              <w:rPr>
                <w:rFonts w:ascii="Fira Sans" w:hAnsi="Fira Sans" w:cs="Arial"/>
                <w:color w:val="000000" w:themeColor="text1"/>
                <w:sz w:val="16"/>
                <w:szCs w:val="16"/>
              </w:rPr>
            </w:pPr>
          </w:p>
        </w:tc>
        <w:tc>
          <w:tcPr>
            <w:tcW w:w="425" w:type="dxa"/>
            <w:tcBorders>
              <w:top w:val="single" w:sz="4" w:space="0" w:color="212492"/>
              <w:left w:val="single" w:sz="4" w:space="0" w:color="212492"/>
              <w:bottom w:val="single" w:sz="4" w:space="0" w:color="212492"/>
              <w:right w:val="single" w:sz="4" w:space="0" w:color="212492"/>
            </w:tcBorders>
            <w:vAlign w:val="center"/>
          </w:tcPr>
          <w:p w:rsidR="00C75BEB" w:rsidRDefault="00C75BEB" w:rsidP="00C75BEB">
            <w:pPr>
              <w:rPr>
                <w:color w:val="000000" w:themeColor="text1"/>
                <w:sz w:val="16"/>
                <w:szCs w:val="16"/>
              </w:rPr>
            </w:pPr>
            <w:r>
              <w:rPr>
                <w:color w:val="000000" w:themeColor="text1"/>
                <w:sz w:val="16"/>
                <w:szCs w:val="16"/>
              </w:rPr>
              <w:t>M</w:t>
            </w:r>
          </w:p>
        </w:tc>
        <w:tc>
          <w:tcPr>
            <w:tcW w:w="709" w:type="dxa"/>
            <w:tcBorders>
              <w:top w:val="single" w:sz="4" w:space="0" w:color="212492"/>
              <w:left w:val="single" w:sz="4" w:space="0" w:color="212492"/>
              <w:bottom w:val="single" w:sz="4" w:space="0" w:color="212492"/>
              <w:right w:val="single" w:sz="4" w:space="0" w:color="212492"/>
            </w:tcBorders>
          </w:tcPr>
          <w:p w:rsidR="00C75BEB" w:rsidRPr="00C75BEB" w:rsidRDefault="00C75BEB" w:rsidP="00C75BEB">
            <w:pPr>
              <w:jc w:val="right"/>
              <w:rPr>
                <w:sz w:val="16"/>
                <w:szCs w:val="16"/>
              </w:rPr>
            </w:pPr>
            <w:r w:rsidRPr="00C75BEB">
              <w:rPr>
                <w:sz w:val="16"/>
                <w:szCs w:val="16"/>
              </w:rPr>
              <w:t>1 996</w:t>
            </w:r>
          </w:p>
        </w:tc>
        <w:tc>
          <w:tcPr>
            <w:tcW w:w="851" w:type="dxa"/>
            <w:tcBorders>
              <w:top w:val="single" w:sz="4" w:space="0" w:color="212492"/>
              <w:left w:val="single" w:sz="4" w:space="0" w:color="212492"/>
              <w:bottom w:val="single" w:sz="4" w:space="0" w:color="212492"/>
              <w:right w:val="single" w:sz="4" w:space="0" w:color="212492"/>
            </w:tcBorders>
          </w:tcPr>
          <w:p w:rsidR="00C75BEB" w:rsidRPr="00C75BEB" w:rsidRDefault="00C75BEB" w:rsidP="00C75BEB">
            <w:pPr>
              <w:jc w:val="right"/>
              <w:rPr>
                <w:sz w:val="16"/>
                <w:szCs w:val="16"/>
              </w:rPr>
            </w:pPr>
            <w:r w:rsidRPr="00C75BEB">
              <w:rPr>
                <w:sz w:val="16"/>
                <w:szCs w:val="16"/>
              </w:rPr>
              <w:t>-11 795</w:t>
            </w:r>
          </w:p>
        </w:tc>
        <w:tc>
          <w:tcPr>
            <w:tcW w:w="850" w:type="dxa"/>
            <w:tcBorders>
              <w:top w:val="single" w:sz="4" w:space="0" w:color="212492"/>
              <w:left w:val="single" w:sz="4" w:space="0" w:color="212492"/>
              <w:bottom w:val="single" w:sz="4" w:space="0" w:color="212492"/>
              <w:right w:val="single" w:sz="4" w:space="0" w:color="212492"/>
            </w:tcBorders>
          </w:tcPr>
          <w:p w:rsidR="00C75BEB" w:rsidRPr="00C75BEB" w:rsidRDefault="00C75BEB" w:rsidP="00C75BEB">
            <w:pPr>
              <w:jc w:val="right"/>
              <w:rPr>
                <w:sz w:val="16"/>
                <w:szCs w:val="16"/>
              </w:rPr>
            </w:pPr>
            <w:r w:rsidRPr="00C75BEB">
              <w:rPr>
                <w:sz w:val="16"/>
                <w:szCs w:val="16"/>
              </w:rPr>
              <w:t>-3 046</w:t>
            </w:r>
          </w:p>
        </w:tc>
        <w:tc>
          <w:tcPr>
            <w:tcW w:w="709" w:type="dxa"/>
            <w:tcBorders>
              <w:top w:val="single" w:sz="4" w:space="0" w:color="212492"/>
              <w:left w:val="single" w:sz="4" w:space="0" w:color="212492"/>
              <w:bottom w:val="single" w:sz="4" w:space="0" w:color="212492"/>
              <w:right w:val="single" w:sz="4" w:space="0" w:color="212492"/>
            </w:tcBorders>
          </w:tcPr>
          <w:p w:rsidR="00C75BEB" w:rsidRPr="00C75BEB" w:rsidRDefault="00C75BEB" w:rsidP="00C75BEB">
            <w:pPr>
              <w:jc w:val="right"/>
              <w:rPr>
                <w:sz w:val="16"/>
                <w:szCs w:val="16"/>
              </w:rPr>
            </w:pPr>
            <w:r w:rsidRPr="00C75BEB">
              <w:rPr>
                <w:sz w:val="16"/>
                <w:szCs w:val="16"/>
              </w:rPr>
              <w:t>-762</w:t>
            </w:r>
          </w:p>
        </w:tc>
        <w:tc>
          <w:tcPr>
            <w:tcW w:w="769" w:type="dxa"/>
            <w:tcBorders>
              <w:top w:val="single" w:sz="4" w:space="0" w:color="212492"/>
              <w:left w:val="single" w:sz="4" w:space="0" w:color="212492"/>
              <w:bottom w:val="single" w:sz="4" w:space="0" w:color="212492"/>
              <w:right w:val="single" w:sz="4" w:space="0" w:color="212492"/>
            </w:tcBorders>
          </w:tcPr>
          <w:p w:rsidR="00C75BEB" w:rsidRPr="00C75BEB" w:rsidRDefault="00C75BEB" w:rsidP="00C75BEB">
            <w:pPr>
              <w:jc w:val="right"/>
              <w:rPr>
                <w:sz w:val="16"/>
                <w:szCs w:val="16"/>
              </w:rPr>
            </w:pPr>
            <w:r w:rsidRPr="00C75BEB">
              <w:rPr>
                <w:sz w:val="16"/>
                <w:szCs w:val="16"/>
              </w:rPr>
              <w:t>-70</w:t>
            </w:r>
          </w:p>
        </w:tc>
        <w:tc>
          <w:tcPr>
            <w:tcW w:w="778" w:type="dxa"/>
            <w:tcBorders>
              <w:top w:val="single" w:sz="4" w:space="0" w:color="212492"/>
              <w:left w:val="single" w:sz="4" w:space="0" w:color="212492"/>
              <w:bottom w:val="single" w:sz="4" w:space="0" w:color="212492"/>
              <w:right w:val="single" w:sz="4" w:space="0" w:color="212492"/>
            </w:tcBorders>
          </w:tcPr>
          <w:p w:rsidR="00C75BEB" w:rsidRPr="00C75BEB" w:rsidRDefault="00C75BEB" w:rsidP="00C75BEB">
            <w:pPr>
              <w:jc w:val="right"/>
              <w:rPr>
                <w:sz w:val="16"/>
                <w:szCs w:val="16"/>
              </w:rPr>
            </w:pPr>
            <w:r w:rsidRPr="00C75BEB">
              <w:rPr>
                <w:sz w:val="16"/>
                <w:szCs w:val="16"/>
              </w:rPr>
              <w:t>480</w:t>
            </w:r>
          </w:p>
        </w:tc>
        <w:tc>
          <w:tcPr>
            <w:tcW w:w="778" w:type="dxa"/>
            <w:tcBorders>
              <w:top w:val="single" w:sz="4" w:space="0" w:color="212492"/>
              <w:left w:val="single" w:sz="4" w:space="0" w:color="212492"/>
              <w:bottom w:val="single" w:sz="4" w:space="0" w:color="212492"/>
              <w:right w:val="single" w:sz="4" w:space="0" w:color="001D77"/>
            </w:tcBorders>
          </w:tcPr>
          <w:p w:rsidR="00C75BEB" w:rsidRPr="00C75BEB" w:rsidRDefault="00C75BEB" w:rsidP="00C75BEB">
            <w:pPr>
              <w:jc w:val="right"/>
              <w:rPr>
                <w:sz w:val="16"/>
                <w:szCs w:val="16"/>
              </w:rPr>
            </w:pPr>
            <w:r w:rsidRPr="00C75BEB">
              <w:rPr>
                <w:sz w:val="16"/>
                <w:szCs w:val="16"/>
              </w:rPr>
              <w:t>454</w:t>
            </w:r>
          </w:p>
        </w:tc>
        <w:tc>
          <w:tcPr>
            <w:tcW w:w="778" w:type="dxa"/>
            <w:tcBorders>
              <w:top w:val="single" w:sz="4" w:space="0" w:color="001D77"/>
              <w:left w:val="single" w:sz="4" w:space="0" w:color="001D77"/>
              <w:bottom w:val="single" w:sz="4" w:space="0" w:color="001D77"/>
              <w:right w:val="nil"/>
            </w:tcBorders>
          </w:tcPr>
          <w:p w:rsidR="00C75BEB" w:rsidRPr="00C75BEB" w:rsidRDefault="00C75BEB" w:rsidP="00C75BEB">
            <w:pPr>
              <w:jc w:val="right"/>
              <w:rPr>
                <w:sz w:val="16"/>
                <w:szCs w:val="16"/>
              </w:rPr>
            </w:pPr>
            <w:r w:rsidRPr="00C75BEB">
              <w:rPr>
                <w:sz w:val="16"/>
                <w:szCs w:val="16"/>
              </w:rPr>
              <w:t>1423</w:t>
            </w:r>
          </w:p>
        </w:tc>
      </w:tr>
      <w:tr w:rsidR="00C75BEB" w:rsidRPr="00FA5128" w:rsidTr="00EB3347">
        <w:trPr>
          <w:trHeight w:val="275"/>
        </w:trPr>
        <w:tc>
          <w:tcPr>
            <w:tcW w:w="1276" w:type="dxa"/>
            <w:vMerge/>
            <w:tcBorders>
              <w:right w:val="single" w:sz="4" w:space="0" w:color="212492"/>
            </w:tcBorders>
            <w:vAlign w:val="center"/>
          </w:tcPr>
          <w:p w:rsidR="00C75BEB" w:rsidRPr="009C7251" w:rsidRDefault="00C75BEB" w:rsidP="00C75BEB">
            <w:pPr>
              <w:pStyle w:val="Nagwek1"/>
              <w:tabs>
                <w:tab w:val="right" w:leader="dot" w:pos="4139"/>
              </w:tabs>
              <w:jc w:val="center"/>
              <w:outlineLvl w:val="0"/>
              <w:rPr>
                <w:rFonts w:ascii="Fira Sans" w:hAnsi="Fira Sans" w:cs="Arial"/>
                <w:color w:val="000000" w:themeColor="text1"/>
                <w:sz w:val="16"/>
                <w:szCs w:val="16"/>
              </w:rPr>
            </w:pPr>
          </w:p>
        </w:tc>
        <w:tc>
          <w:tcPr>
            <w:tcW w:w="425" w:type="dxa"/>
            <w:tcBorders>
              <w:top w:val="single" w:sz="4" w:space="0" w:color="212492"/>
              <w:left w:val="single" w:sz="4" w:space="0" w:color="212492"/>
              <w:bottom w:val="single" w:sz="4" w:space="0" w:color="212492"/>
              <w:right w:val="single" w:sz="4" w:space="0" w:color="212492"/>
            </w:tcBorders>
            <w:vAlign w:val="center"/>
          </w:tcPr>
          <w:p w:rsidR="00C75BEB" w:rsidRDefault="00C75BEB" w:rsidP="00C75BEB">
            <w:pPr>
              <w:rPr>
                <w:color w:val="000000" w:themeColor="text1"/>
                <w:sz w:val="16"/>
                <w:szCs w:val="16"/>
              </w:rPr>
            </w:pPr>
            <w:r>
              <w:rPr>
                <w:color w:val="000000" w:themeColor="text1"/>
                <w:sz w:val="16"/>
                <w:szCs w:val="16"/>
              </w:rPr>
              <w:t>W</w:t>
            </w:r>
          </w:p>
        </w:tc>
        <w:tc>
          <w:tcPr>
            <w:tcW w:w="709" w:type="dxa"/>
            <w:tcBorders>
              <w:top w:val="single" w:sz="4" w:space="0" w:color="212492"/>
              <w:left w:val="single" w:sz="4" w:space="0" w:color="212492"/>
              <w:bottom w:val="single" w:sz="4" w:space="0" w:color="212492"/>
              <w:right w:val="single" w:sz="4" w:space="0" w:color="212492"/>
            </w:tcBorders>
          </w:tcPr>
          <w:p w:rsidR="00C75BEB" w:rsidRPr="00C75BEB" w:rsidRDefault="00C75BEB" w:rsidP="00C75BEB">
            <w:pPr>
              <w:jc w:val="right"/>
              <w:rPr>
                <w:sz w:val="16"/>
                <w:szCs w:val="16"/>
              </w:rPr>
            </w:pPr>
            <w:r w:rsidRPr="00C75BEB">
              <w:rPr>
                <w:sz w:val="16"/>
                <w:szCs w:val="16"/>
              </w:rPr>
              <w:t>906</w:t>
            </w:r>
          </w:p>
        </w:tc>
        <w:tc>
          <w:tcPr>
            <w:tcW w:w="851" w:type="dxa"/>
            <w:tcBorders>
              <w:top w:val="single" w:sz="4" w:space="0" w:color="212492"/>
              <w:left w:val="single" w:sz="4" w:space="0" w:color="212492"/>
              <w:bottom w:val="single" w:sz="4" w:space="0" w:color="212492"/>
              <w:right w:val="single" w:sz="4" w:space="0" w:color="212492"/>
            </w:tcBorders>
          </w:tcPr>
          <w:p w:rsidR="00C75BEB" w:rsidRPr="00C75BEB" w:rsidRDefault="00C75BEB" w:rsidP="00C75BEB">
            <w:pPr>
              <w:jc w:val="right"/>
              <w:rPr>
                <w:sz w:val="16"/>
                <w:szCs w:val="16"/>
              </w:rPr>
            </w:pPr>
            <w:r w:rsidRPr="00C75BEB">
              <w:rPr>
                <w:sz w:val="16"/>
                <w:szCs w:val="16"/>
              </w:rPr>
              <w:t>-4 039</w:t>
            </w:r>
          </w:p>
        </w:tc>
        <w:tc>
          <w:tcPr>
            <w:tcW w:w="850" w:type="dxa"/>
            <w:tcBorders>
              <w:top w:val="single" w:sz="4" w:space="0" w:color="212492"/>
              <w:left w:val="single" w:sz="4" w:space="0" w:color="212492"/>
              <w:bottom w:val="single" w:sz="4" w:space="0" w:color="212492"/>
              <w:right w:val="single" w:sz="4" w:space="0" w:color="212492"/>
            </w:tcBorders>
          </w:tcPr>
          <w:p w:rsidR="00C75BEB" w:rsidRPr="00C75BEB" w:rsidRDefault="00C75BEB" w:rsidP="00C75BEB">
            <w:pPr>
              <w:jc w:val="right"/>
              <w:rPr>
                <w:sz w:val="16"/>
                <w:szCs w:val="16"/>
              </w:rPr>
            </w:pPr>
            <w:r w:rsidRPr="00C75BEB">
              <w:rPr>
                <w:sz w:val="16"/>
                <w:szCs w:val="16"/>
              </w:rPr>
              <w:t>-1 231</w:t>
            </w:r>
          </w:p>
        </w:tc>
        <w:tc>
          <w:tcPr>
            <w:tcW w:w="709" w:type="dxa"/>
            <w:tcBorders>
              <w:top w:val="single" w:sz="4" w:space="0" w:color="212492"/>
              <w:left w:val="single" w:sz="4" w:space="0" w:color="212492"/>
              <w:bottom w:val="single" w:sz="4" w:space="0" w:color="212492"/>
              <w:right w:val="single" w:sz="4" w:space="0" w:color="212492"/>
            </w:tcBorders>
          </w:tcPr>
          <w:p w:rsidR="00C75BEB" w:rsidRPr="00C75BEB" w:rsidRDefault="00C75BEB" w:rsidP="00C75BEB">
            <w:pPr>
              <w:jc w:val="right"/>
              <w:rPr>
                <w:sz w:val="16"/>
                <w:szCs w:val="16"/>
              </w:rPr>
            </w:pPr>
            <w:r w:rsidRPr="00C75BEB">
              <w:rPr>
                <w:sz w:val="16"/>
                <w:szCs w:val="16"/>
              </w:rPr>
              <w:t>-381</w:t>
            </w:r>
          </w:p>
        </w:tc>
        <w:tc>
          <w:tcPr>
            <w:tcW w:w="769" w:type="dxa"/>
            <w:tcBorders>
              <w:top w:val="single" w:sz="4" w:space="0" w:color="212492"/>
              <w:left w:val="single" w:sz="4" w:space="0" w:color="212492"/>
              <w:bottom w:val="single" w:sz="4" w:space="0" w:color="212492"/>
              <w:right w:val="single" w:sz="4" w:space="0" w:color="212492"/>
            </w:tcBorders>
          </w:tcPr>
          <w:p w:rsidR="00C75BEB" w:rsidRPr="00C75BEB" w:rsidRDefault="00C75BEB" w:rsidP="00C75BEB">
            <w:pPr>
              <w:jc w:val="right"/>
              <w:rPr>
                <w:sz w:val="16"/>
                <w:szCs w:val="16"/>
              </w:rPr>
            </w:pPr>
            <w:r w:rsidRPr="00C75BEB">
              <w:rPr>
                <w:sz w:val="16"/>
                <w:szCs w:val="16"/>
              </w:rPr>
              <w:t>-1785</w:t>
            </w:r>
          </w:p>
        </w:tc>
        <w:tc>
          <w:tcPr>
            <w:tcW w:w="778" w:type="dxa"/>
            <w:tcBorders>
              <w:top w:val="single" w:sz="4" w:space="0" w:color="212492"/>
              <w:left w:val="single" w:sz="4" w:space="0" w:color="212492"/>
              <w:bottom w:val="single" w:sz="4" w:space="0" w:color="212492"/>
              <w:right w:val="single" w:sz="4" w:space="0" w:color="212492"/>
            </w:tcBorders>
          </w:tcPr>
          <w:p w:rsidR="00C75BEB" w:rsidRPr="00C75BEB" w:rsidRDefault="00C75BEB" w:rsidP="00C75BEB">
            <w:pPr>
              <w:jc w:val="right"/>
              <w:rPr>
                <w:sz w:val="16"/>
                <w:szCs w:val="16"/>
              </w:rPr>
            </w:pPr>
            <w:r w:rsidRPr="00C75BEB">
              <w:rPr>
                <w:sz w:val="16"/>
                <w:szCs w:val="16"/>
              </w:rPr>
              <w:t>-1130</w:t>
            </w:r>
          </w:p>
        </w:tc>
        <w:tc>
          <w:tcPr>
            <w:tcW w:w="778" w:type="dxa"/>
            <w:tcBorders>
              <w:top w:val="single" w:sz="4" w:space="0" w:color="212492"/>
              <w:left w:val="single" w:sz="4" w:space="0" w:color="212492"/>
              <w:bottom w:val="single" w:sz="4" w:space="0" w:color="212492"/>
              <w:right w:val="single" w:sz="4" w:space="0" w:color="001D77"/>
            </w:tcBorders>
          </w:tcPr>
          <w:p w:rsidR="00C75BEB" w:rsidRPr="00C75BEB" w:rsidRDefault="00C75BEB" w:rsidP="00C75BEB">
            <w:pPr>
              <w:jc w:val="right"/>
              <w:rPr>
                <w:sz w:val="16"/>
                <w:szCs w:val="16"/>
              </w:rPr>
            </w:pPr>
            <w:r w:rsidRPr="00C75BEB">
              <w:rPr>
                <w:sz w:val="16"/>
                <w:szCs w:val="16"/>
              </w:rPr>
              <w:t>-42</w:t>
            </w:r>
          </w:p>
        </w:tc>
        <w:tc>
          <w:tcPr>
            <w:tcW w:w="778" w:type="dxa"/>
            <w:tcBorders>
              <w:top w:val="single" w:sz="4" w:space="0" w:color="001D77"/>
              <w:left w:val="single" w:sz="4" w:space="0" w:color="001D77"/>
              <w:bottom w:val="single" w:sz="4" w:space="0" w:color="001D77"/>
              <w:right w:val="nil"/>
            </w:tcBorders>
          </w:tcPr>
          <w:p w:rsidR="00C75BEB" w:rsidRPr="00C75BEB" w:rsidRDefault="00C75BEB" w:rsidP="00C75BEB">
            <w:pPr>
              <w:jc w:val="right"/>
              <w:rPr>
                <w:sz w:val="16"/>
                <w:szCs w:val="16"/>
              </w:rPr>
            </w:pPr>
            <w:r w:rsidRPr="00C75BEB">
              <w:rPr>
                <w:sz w:val="16"/>
                <w:szCs w:val="16"/>
              </w:rPr>
              <w:t>235</w:t>
            </w:r>
          </w:p>
        </w:tc>
      </w:tr>
      <w:tr w:rsidR="00C75BEB" w:rsidRPr="00FA5128" w:rsidTr="00EB3347">
        <w:trPr>
          <w:trHeight w:val="275"/>
        </w:trPr>
        <w:tc>
          <w:tcPr>
            <w:tcW w:w="1276" w:type="dxa"/>
            <w:vMerge w:val="restart"/>
            <w:tcBorders>
              <w:right w:val="single" w:sz="4" w:space="0" w:color="212492"/>
            </w:tcBorders>
            <w:vAlign w:val="center"/>
          </w:tcPr>
          <w:p w:rsidR="00C75BEB" w:rsidRPr="00C75BEB" w:rsidRDefault="00C75BEB" w:rsidP="00C75BEB">
            <w:pPr>
              <w:pStyle w:val="Nagwek1"/>
              <w:tabs>
                <w:tab w:val="right" w:leader="dot" w:pos="4139"/>
              </w:tabs>
              <w:jc w:val="center"/>
              <w:outlineLvl w:val="0"/>
              <w:rPr>
                <w:rFonts w:ascii="Fira Sans" w:hAnsi="Fira Sans" w:cs="Arial"/>
                <w:color w:val="000000" w:themeColor="text1"/>
                <w:sz w:val="16"/>
                <w:szCs w:val="16"/>
              </w:rPr>
            </w:pPr>
            <w:r w:rsidRPr="00C75BEB">
              <w:rPr>
                <w:rFonts w:ascii="Fira Sans" w:hAnsi="Fira Sans" w:cs="Arial"/>
                <w:color w:val="000000" w:themeColor="text1"/>
                <w:sz w:val="16"/>
                <w:szCs w:val="16"/>
              </w:rPr>
              <w:t>Kujawsko-</w:t>
            </w:r>
          </w:p>
          <w:p w:rsidR="00C75BEB" w:rsidRPr="009C7251" w:rsidRDefault="006B0D9F" w:rsidP="00C75BEB">
            <w:pPr>
              <w:pStyle w:val="Nagwek1"/>
              <w:tabs>
                <w:tab w:val="right" w:leader="dot" w:pos="4139"/>
              </w:tabs>
              <w:jc w:val="center"/>
              <w:outlineLvl w:val="0"/>
              <w:rPr>
                <w:rFonts w:ascii="Fira Sans" w:hAnsi="Fira Sans" w:cs="Arial"/>
                <w:color w:val="000000" w:themeColor="text1"/>
                <w:sz w:val="16"/>
                <w:szCs w:val="16"/>
              </w:rPr>
            </w:pPr>
            <w:r w:rsidRPr="00C75BEB">
              <w:rPr>
                <w:rFonts w:ascii="Fira Sans" w:hAnsi="Fira Sans" w:cs="Arial"/>
                <w:color w:val="000000" w:themeColor="text1"/>
                <w:sz w:val="16"/>
                <w:szCs w:val="16"/>
              </w:rPr>
              <w:t>P</w:t>
            </w:r>
            <w:r w:rsidR="00C75BEB" w:rsidRPr="00C75BEB">
              <w:rPr>
                <w:rFonts w:ascii="Fira Sans" w:hAnsi="Fira Sans" w:cs="Arial"/>
                <w:color w:val="000000" w:themeColor="text1"/>
                <w:sz w:val="16"/>
                <w:szCs w:val="16"/>
              </w:rPr>
              <w:t>omorskie</w:t>
            </w:r>
          </w:p>
        </w:tc>
        <w:tc>
          <w:tcPr>
            <w:tcW w:w="425" w:type="dxa"/>
            <w:tcBorders>
              <w:top w:val="single" w:sz="4" w:space="0" w:color="212492"/>
              <w:left w:val="single" w:sz="4" w:space="0" w:color="212492"/>
              <w:bottom w:val="single" w:sz="4" w:space="0" w:color="212492"/>
              <w:right w:val="single" w:sz="4" w:space="0" w:color="212492"/>
            </w:tcBorders>
            <w:vAlign w:val="center"/>
          </w:tcPr>
          <w:p w:rsidR="00C75BEB" w:rsidRDefault="00C75BEB" w:rsidP="00C75BEB">
            <w:pPr>
              <w:rPr>
                <w:color w:val="000000" w:themeColor="text1"/>
                <w:sz w:val="16"/>
                <w:szCs w:val="16"/>
              </w:rPr>
            </w:pPr>
            <w:r>
              <w:rPr>
                <w:color w:val="000000" w:themeColor="text1"/>
                <w:sz w:val="16"/>
                <w:szCs w:val="16"/>
              </w:rPr>
              <w:t>O</w:t>
            </w:r>
          </w:p>
        </w:tc>
        <w:tc>
          <w:tcPr>
            <w:tcW w:w="709" w:type="dxa"/>
            <w:tcBorders>
              <w:top w:val="single" w:sz="4" w:space="0" w:color="212492"/>
              <w:left w:val="single" w:sz="4" w:space="0" w:color="212492"/>
              <w:bottom w:val="single" w:sz="4" w:space="0" w:color="212492"/>
              <w:right w:val="single" w:sz="4" w:space="0" w:color="212492"/>
            </w:tcBorders>
          </w:tcPr>
          <w:p w:rsidR="00C75BEB" w:rsidRPr="00C75BEB" w:rsidRDefault="00C75BEB" w:rsidP="00C75BEB">
            <w:pPr>
              <w:jc w:val="right"/>
              <w:rPr>
                <w:sz w:val="16"/>
                <w:szCs w:val="16"/>
              </w:rPr>
            </w:pPr>
            <w:r w:rsidRPr="00C75BEB">
              <w:rPr>
                <w:sz w:val="16"/>
                <w:szCs w:val="16"/>
              </w:rPr>
              <w:t>2 083</w:t>
            </w:r>
          </w:p>
        </w:tc>
        <w:tc>
          <w:tcPr>
            <w:tcW w:w="851" w:type="dxa"/>
            <w:tcBorders>
              <w:top w:val="single" w:sz="4" w:space="0" w:color="212492"/>
              <w:left w:val="single" w:sz="4" w:space="0" w:color="212492"/>
              <w:bottom w:val="single" w:sz="4" w:space="0" w:color="212492"/>
              <w:right w:val="single" w:sz="4" w:space="0" w:color="212492"/>
            </w:tcBorders>
          </w:tcPr>
          <w:p w:rsidR="00C75BEB" w:rsidRPr="00C75BEB" w:rsidRDefault="00C75BEB" w:rsidP="00C75BEB">
            <w:pPr>
              <w:jc w:val="right"/>
              <w:rPr>
                <w:sz w:val="16"/>
                <w:szCs w:val="16"/>
              </w:rPr>
            </w:pPr>
            <w:r w:rsidRPr="00C75BEB">
              <w:rPr>
                <w:sz w:val="16"/>
                <w:szCs w:val="16"/>
              </w:rPr>
              <w:t>-4 807</w:t>
            </w:r>
          </w:p>
        </w:tc>
        <w:tc>
          <w:tcPr>
            <w:tcW w:w="850" w:type="dxa"/>
            <w:tcBorders>
              <w:top w:val="single" w:sz="4" w:space="0" w:color="212492"/>
              <w:left w:val="single" w:sz="4" w:space="0" w:color="212492"/>
              <w:bottom w:val="single" w:sz="4" w:space="0" w:color="212492"/>
              <w:right w:val="single" w:sz="4" w:space="0" w:color="212492"/>
            </w:tcBorders>
          </w:tcPr>
          <w:p w:rsidR="00C75BEB" w:rsidRPr="00C75BEB" w:rsidRDefault="00C75BEB" w:rsidP="00C75BEB">
            <w:pPr>
              <w:jc w:val="right"/>
              <w:rPr>
                <w:sz w:val="16"/>
                <w:szCs w:val="16"/>
              </w:rPr>
            </w:pPr>
            <w:r w:rsidRPr="00C75BEB">
              <w:rPr>
                <w:sz w:val="16"/>
                <w:szCs w:val="16"/>
              </w:rPr>
              <w:t>-2 231</w:t>
            </w:r>
          </w:p>
        </w:tc>
        <w:tc>
          <w:tcPr>
            <w:tcW w:w="709" w:type="dxa"/>
            <w:tcBorders>
              <w:top w:val="single" w:sz="4" w:space="0" w:color="212492"/>
              <w:left w:val="single" w:sz="4" w:space="0" w:color="212492"/>
              <w:bottom w:val="single" w:sz="4" w:space="0" w:color="212492"/>
              <w:right w:val="single" w:sz="4" w:space="0" w:color="212492"/>
            </w:tcBorders>
          </w:tcPr>
          <w:p w:rsidR="00C75BEB" w:rsidRPr="00C75BEB" w:rsidRDefault="00C75BEB" w:rsidP="00C75BEB">
            <w:pPr>
              <w:jc w:val="right"/>
              <w:rPr>
                <w:sz w:val="16"/>
                <w:szCs w:val="16"/>
              </w:rPr>
            </w:pPr>
            <w:r w:rsidRPr="00C75BEB">
              <w:rPr>
                <w:sz w:val="16"/>
                <w:szCs w:val="16"/>
              </w:rPr>
              <w:t>-410</w:t>
            </w:r>
          </w:p>
        </w:tc>
        <w:tc>
          <w:tcPr>
            <w:tcW w:w="769" w:type="dxa"/>
            <w:tcBorders>
              <w:top w:val="single" w:sz="4" w:space="0" w:color="212492"/>
              <w:left w:val="single" w:sz="4" w:space="0" w:color="212492"/>
              <w:bottom w:val="single" w:sz="4" w:space="0" w:color="212492"/>
              <w:right w:val="single" w:sz="4" w:space="0" w:color="212492"/>
            </w:tcBorders>
          </w:tcPr>
          <w:p w:rsidR="00C75BEB" w:rsidRPr="00C75BEB" w:rsidRDefault="00C75BEB" w:rsidP="00C75BEB">
            <w:pPr>
              <w:jc w:val="right"/>
              <w:rPr>
                <w:sz w:val="16"/>
                <w:szCs w:val="16"/>
              </w:rPr>
            </w:pPr>
            <w:r w:rsidRPr="00C75BEB">
              <w:rPr>
                <w:sz w:val="16"/>
                <w:szCs w:val="16"/>
              </w:rPr>
              <w:t>290</w:t>
            </w:r>
          </w:p>
        </w:tc>
        <w:tc>
          <w:tcPr>
            <w:tcW w:w="778" w:type="dxa"/>
            <w:tcBorders>
              <w:top w:val="single" w:sz="4" w:space="0" w:color="212492"/>
              <w:left w:val="single" w:sz="4" w:space="0" w:color="212492"/>
              <w:bottom w:val="single" w:sz="4" w:space="0" w:color="212492"/>
              <w:right w:val="single" w:sz="4" w:space="0" w:color="212492"/>
            </w:tcBorders>
          </w:tcPr>
          <w:p w:rsidR="00C75BEB" w:rsidRPr="00C75BEB" w:rsidRDefault="00C75BEB" w:rsidP="00C75BEB">
            <w:pPr>
              <w:jc w:val="right"/>
              <w:rPr>
                <w:sz w:val="16"/>
                <w:szCs w:val="16"/>
              </w:rPr>
            </w:pPr>
            <w:r w:rsidRPr="00C75BEB">
              <w:rPr>
                <w:sz w:val="16"/>
                <w:szCs w:val="16"/>
              </w:rPr>
              <w:t>65</w:t>
            </w:r>
          </w:p>
        </w:tc>
        <w:tc>
          <w:tcPr>
            <w:tcW w:w="778" w:type="dxa"/>
            <w:tcBorders>
              <w:top w:val="single" w:sz="4" w:space="0" w:color="212492"/>
              <w:left w:val="single" w:sz="4" w:space="0" w:color="212492"/>
              <w:bottom w:val="single" w:sz="4" w:space="0" w:color="212492"/>
              <w:right w:val="single" w:sz="4" w:space="0" w:color="001D77"/>
            </w:tcBorders>
          </w:tcPr>
          <w:p w:rsidR="00C75BEB" w:rsidRPr="00C75BEB" w:rsidRDefault="00C75BEB" w:rsidP="00C75BEB">
            <w:pPr>
              <w:jc w:val="right"/>
              <w:rPr>
                <w:sz w:val="16"/>
                <w:szCs w:val="16"/>
              </w:rPr>
            </w:pPr>
            <w:r w:rsidRPr="00C75BEB">
              <w:rPr>
                <w:sz w:val="16"/>
                <w:szCs w:val="16"/>
              </w:rPr>
              <w:t>-18</w:t>
            </w:r>
          </w:p>
        </w:tc>
        <w:tc>
          <w:tcPr>
            <w:tcW w:w="778" w:type="dxa"/>
            <w:tcBorders>
              <w:top w:val="single" w:sz="4" w:space="0" w:color="001D77"/>
              <w:left w:val="single" w:sz="4" w:space="0" w:color="001D77"/>
              <w:bottom w:val="single" w:sz="4" w:space="0" w:color="001D77"/>
              <w:right w:val="nil"/>
            </w:tcBorders>
          </w:tcPr>
          <w:p w:rsidR="00C75BEB" w:rsidRPr="00C75BEB" w:rsidRDefault="00C75BEB" w:rsidP="00C75BEB">
            <w:pPr>
              <w:jc w:val="right"/>
              <w:rPr>
                <w:sz w:val="16"/>
                <w:szCs w:val="16"/>
              </w:rPr>
            </w:pPr>
            <w:r w:rsidRPr="00C75BEB">
              <w:rPr>
                <w:sz w:val="16"/>
                <w:szCs w:val="16"/>
              </w:rPr>
              <w:t>751</w:t>
            </w:r>
          </w:p>
        </w:tc>
      </w:tr>
      <w:tr w:rsidR="00C75BEB" w:rsidRPr="00FA5128" w:rsidTr="00EB3347">
        <w:trPr>
          <w:trHeight w:val="275"/>
        </w:trPr>
        <w:tc>
          <w:tcPr>
            <w:tcW w:w="1276" w:type="dxa"/>
            <w:vMerge/>
            <w:tcBorders>
              <w:right w:val="single" w:sz="4" w:space="0" w:color="212492"/>
            </w:tcBorders>
            <w:vAlign w:val="center"/>
          </w:tcPr>
          <w:p w:rsidR="00C75BEB" w:rsidRPr="009C7251" w:rsidRDefault="00C75BEB" w:rsidP="00C75BEB">
            <w:pPr>
              <w:pStyle w:val="Nagwek1"/>
              <w:tabs>
                <w:tab w:val="right" w:leader="dot" w:pos="4139"/>
              </w:tabs>
              <w:jc w:val="center"/>
              <w:outlineLvl w:val="0"/>
              <w:rPr>
                <w:rFonts w:ascii="Fira Sans" w:hAnsi="Fira Sans" w:cs="Arial"/>
                <w:color w:val="000000" w:themeColor="text1"/>
                <w:sz w:val="16"/>
                <w:szCs w:val="16"/>
              </w:rPr>
            </w:pPr>
          </w:p>
        </w:tc>
        <w:tc>
          <w:tcPr>
            <w:tcW w:w="425" w:type="dxa"/>
            <w:tcBorders>
              <w:top w:val="single" w:sz="4" w:space="0" w:color="212492"/>
              <w:left w:val="single" w:sz="4" w:space="0" w:color="212492"/>
              <w:bottom w:val="single" w:sz="4" w:space="0" w:color="212492"/>
              <w:right w:val="single" w:sz="4" w:space="0" w:color="212492"/>
            </w:tcBorders>
            <w:vAlign w:val="center"/>
          </w:tcPr>
          <w:p w:rsidR="00C75BEB" w:rsidRDefault="00C75BEB" w:rsidP="00C75BEB">
            <w:pPr>
              <w:rPr>
                <w:color w:val="000000" w:themeColor="text1"/>
                <w:sz w:val="16"/>
                <w:szCs w:val="16"/>
              </w:rPr>
            </w:pPr>
            <w:r>
              <w:rPr>
                <w:color w:val="000000" w:themeColor="text1"/>
                <w:sz w:val="16"/>
                <w:szCs w:val="16"/>
              </w:rPr>
              <w:t>M</w:t>
            </w:r>
          </w:p>
        </w:tc>
        <w:tc>
          <w:tcPr>
            <w:tcW w:w="709" w:type="dxa"/>
            <w:tcBorders>
              <w:top w:val="single" w:sz="4" w:space="0" w:color="212492"/>
              <w:left w:val="single" w:sz="4" w:space="0" w:color="212492"/>
              <w:bottom w:val="single" w:sz="4" w:space="0" w:color="212492"/>
              <w:right w:val="single" w:sz="4" w:space="0" w:color="212492"/>
            </w:tcBorders>
          </w:tcPr>
          <w:p w:rsidR="00C75BEB" w:rsidRPr="00C75BEB" w:rsidRDefault="00C75BEB" w:rsidP="00C75BEB">
            <w:pPr>
              <w:jc w:val="right"/>
              <w:rPr>
                <w:sz w:val="16"/>
                <w:szCs w:val="16"/>
              </w:rPr>
            </w:pPr>
            <w:r w:rsidRPr="00C75BEB">
              <w:rPr>
                <w:sz w:val="16"/>
                <w:szCs w:val="16"/>
              </w:rPr>
              <w:t>1 235</w:t>
            </w:r>
          </w:p>
        </w:tc>
        <w:tc>
          <w:tcPr>
            <w:tcW w:w="851" w:type="dxa"/>
            <w:tcBorders>
              <w:top w:val="single" w:sz="4" w:space="0" w:color="212492"/>
              <w:left w:val="single" w:sz="4" w:space="0" w:color="212492"/>
              <w:bottom w:val="single" w:sz="4" w:space="0" w:color="212492"/>
              <w:right w:val="single" w:sz="4" w:space="0" w:color="212492"/>
            </w:tcBorders>
          </w:tcPr>
          <w:p w:rsidR="00C75BEB" w:rsidRPr="00C75BEB" w:rsidRDefault="00C75BEB" w:rsidP="00C75BEB">
            <w:pPr>
              <w:jc w:val="right"/>
              <w:rPr>
                <w:sz w:val="16"/>
                <w:szCs w:val="16"/>
              </w:rPr>
            </w:pPr>
            <w:r w:rsidRPr="00C75BEB">
              <w:rPr>
                <w:sz w:val="16"/>
                <w:szCs w:val="16"/>
              </w:rPr>
              <w:t>-2 962</w:t>
            </w:r>
          </w:p>
        </w:tc>
        <w:tc>
          <w:tcPr>
            <w:tcW w:w="850" w:type="dxa"/>
            <w:tcBorders>
              <w:top w:val="single" w:sz="4" w:space="0" w:color="212492"/>
              <w:left w:val="single" w:sz="4" w:space="0" w:color="212492"/>
              <w:bottom w:val="single" w:sz="4" w:space="0" w:color="212492"/>
              <w:right w:val="single" w:sz="4" w:space="0" w:color="212492"/>
            </w:tcBorders>
          </w:tcPr>
          <w:p w:rsidR="00C75BEB" w:rsidRPr="00C75BEB" w:rsidRDefault="00C75BEB" w:rsidP="00C75BEB">
            <w:pPr>
              <w:jc w:val="right"/>
              <w:rPr>
                <w:sz w:val="16"/>
                <w:szCs w:val="16"/>
              </w:rPr>
            </w:pPr>
            <w:r w:rsidRPr="00C75BEB">
              <w:rPr>
                <w:sz w:val="16"/>
                <w:szCs w:val="16"/>
              </w:rPr>
              <w:t>-1 783</w:t>
            </w:r>
          </w:p>
        </w:tc>
        <w:tc>
          <w:tcPr>
            <w:tcW w:w="709" w:type="dxa"/>
            <w:tcBorders>
              <w:top w:val="single" w:sz="4" w:space="0" w:color="212492"/>
              <w:left w:val="single" w:sz="4" w:space="0" w:color="212492"/>
              <w:bottom w:val="single" w:sz="4" w:space="0" w:color="212492"/>
              <w:right w:val="single" w:sz="4" w:space="0" w:color="212492"/>
            </w:tcBorders>
          </w:tcPr>
          <w:p w:rsidR="00C75BEB" w:rsidRPr="00C75BEB" w:rsidRDefault="00C75BEB" w:rsidP="00C75BEB">
            <w:pPr>
              <w:jc w:val="right"/>
              <w:rPr>
                <w:sz w:val="16"/>
                <w:szCs w:val="16"/>
              </w:rPr>
            </w:pPr>
            <w:r w:rsidRPr="00C75BEB">
              <w:rPr>
                <w:sz w:val="16"/>
                <w:szCs w:val="16"/>
              </w:rPr>
              <w:t>-220</w:t>
            </w:r>
          </w:p>
        </w:tc>
        <w:tc>
          <w:tcPr>
            <w:tcW w:w="769" w:type="dxa"/>
            <w:tcBorders>
              <w:top w:val="single" w:sz="4" w:space="0" w:color="212492"/>
              <w:left w:val="single" w:sz="4" w:space="0" w:color="212492"/>
              <w:bottom w:val="single" w:sz="4" w:space="0" w:color="212492"/>
              <w:right w:val="single" w:sz="4" w:space="0" w:color="212492"/>
            </w:tcBorders>
          </w:tcPr>
          <w:p w:rsidR="00C75BEB" w:rsidRPr="00C75BEB" w:rsidRDefault="00C75BEB" w:rsidP="00C75BEB">
            <w:pPr>
              <w:jc w:val="right"/>
              <w:rPr>
                <w:sz w:val="16"/>
                <w:szCs w:val="16"/>
              </w:rPr>
            </w:pPr>
            <w:r w:rsidRPr="00C75BEB">
              <w:rPr>
                <w:sz w:val="16"/>
                <w:szCs w:val="16"/>
              </w:rPr>
              <w:t>711</w:t>
            </w:r>
          </w:p>
        </w:tc>
        <w:tc>
          <w:tcPr>
            <w:tcW w:w="778" w:type="dxa"/>
            <w:tcBorders>
              <w:top w:val="single" w:sz="4" w:space="0" w:color="212492"/>
              <w:left w:val="single" w:sz="4" w:space="0" w:color="212492"/>
              <w:bottom w:val="single" w:sz="4" w:space="0" w:color="212492"/>
              <w:right w:val="single" w:sz="4" w:space="0" w:color="212492"/>
            </w:tcBorders>
          </w:tcPr>
          <w:p w:rsidR="00C75BEB" w:rsidRPr="00C75BEB" w:rsidRDefault="00C75BEB" w:rsidP="00C75BEB">
            <w:pPr>
              <w:jc w:val="right"/>
              <w:rPr>
                <w:sz w:val="16"/>
                <w:szCs w:val="16"/>
              </w:rPr>
            </w:pPr>
            <w:r w:rsidRPr="00C75BEB">
              <w:rPr>
                <w:sz w:val="16"/>
                <w:szCs w:val="16"/>
              </w:rPr>
              <w:t>631</w:t>
            </w:r>
          </w:p>
        </w:tc>
        <w:tc>
          <w:tcPr>
            <w:tcW w:w="778" w:type="dxa"/>
            <w:tcBorders>
              <w:top w:val="single" w:sz="4" w:space="0" w:color="212492"/>
              <w:left w:val="single" w:sz="4" w:space="0" w:color="212492"/>
              <w:bottom w:val="single" w:sz="4" w:space="0" w:color="212492"/>
              <w:right w:val="single" w:sz="4" w:space="0" w:color="001D77"/>
            </w:tcBorders>
          </w:tcPr>
          <w:p w:rsidR="00C75BEB" w:rsidRPr="00C75BEB" w:rsidRDefault="00C75BEB" w:rsidP="00C75BEB">
            <w:pPr>
              <w:jc w:val="right"/>
              <w:rPr>
                <w:sz w:val="16"/>
                <w:szCs w:val="16"/>
              </w:rPr>
            </w:pPr>
            <w:r w:rsidRPr="00C75BEB">
              <w:rPr>
                <w:sz w:val="16"/>
                <w:szCs w:val="16"/>
              </w:rPr>
              <w:t>62</w:t>
            </w:r>
          </w:p>
        </w:tc>
        <w:tc>
          <w:tcPr>
            <w:tcW w:w="778" w:type="dxa"/>
            <w:tcBorders>
              <w:top w:val="single" w:sz="4" w:space="0" w:color="001D77"/>
              <w:left w:val="single" w:sz="4" w:space="0" w:color="001D77"/>
              <w:bottom w:val="single" w:sz="4" w:space="0" w:color="001D77"/>
              <w:right w:val="nil"/>
            </w:tcBorders>
          </w:tcPr>
          <w:p w:rsidR="00C75BEB" w:rsidRPr="00C75BEB" w:rsidRDefault="00C75BEB" w:rsidP="00C75BEB">
            <w:pPr>
              <w:jc w:val="right"/>
              <w:rPr>
                <w:sz w:val="16"/>
                <w:szCs w:val="16"/>
              </w:rPr>
            </w:pPr>
            <w:r w:rsidRPr="00C75BEB">
              <w:rPr>
                <w:sz w:val="16"/>
                <w:szCs w:val="16"/>
              </w:rPr>
              <w:t>661</w:t>
            </w:r>
          </w:p>
        </w:tc>
      </w:tr>
      <w:tr w:rsidR="00C75BEB" w:rsidRPr="00FA5128" w:rsidTr="00EB3347">
        <w:trPr>
          <w:trHeight w:val="275"/>
        </w:trPr>
        <w:tc>
          <w:tcPr>
            <w:tcW w:w="1276" w:type="dxa"/>
            <w:vMerge/>
            <w:tcBorders>
              <w:right w:val="single" w:sz="4" w:space="0" w:color="212492"/>
            </w:tcBorders>
            <w:vAlign w:val="center"/>
          </w:tcPr>
          <w:p w:rsidR="00C75BEB" w:rsidRPr="009C7251" w:rsidRDefault="00C75BEB" w:rsidP="00C75BEB">
            <w:pPr>
              <w:pStyle w:val="Nagwek1"/>
              <w:tabs>
                <w:tab w:val="right" w:leader="dot" w:pos="4139"/>
              </w:tabs>
              <w:jc w:val="center"/>
              <w:outlineLvl w:val="0"/>
              <w:rPr>
                <w:rFonts w:ascii="Fira Sans" w:hAnsi="Fira Sans" w:cs="Arial"/>
                <w:color w:val="000000" w:themeColor="text1"/>
                <w:sz w:val="16"/>
                <w:szCs w:val="16"/>
              </w:rPr>
            </w:pPr>
          </w:p>
        </w:tc>
        <w:tc>
          <w:tcPr>
            <w:tcW w:w="425" w:type="dxa"/>
            <w:tcBorders>
              <w:top w:val="single" w:sz="4" w:space="0" w:color="212492"/>
              <w:left w:val="single" w:sz="4" w:space="0" w:color="212492"/>
              <w:bottom w:val="single" w:sz="4" w:space="0" w:color="212492"/>
              <w:right w:val="single" w:sz="4" w:space="0" w:color="212492"/>
            </w:tcBorders>
            <w:vAlign w:val="center"/>
          </w:tcPr>
          <w:p w:rsidR="00C75BEB" w:rsidRDefault="00C75BEB" w:rsidP="00C75BEB">
            <w:pPr>
              <w:rPr>
                <w:color w:val="000000" w:themeColor="text1"/>
                <w:sz w:val="16"/>
                <w:szCs w:val="16"/>
              </w:rPr>
            </w:pPr>
            <w:r>
              <w:rPr>
                <w:color w:val="000000" w:themeColor="text1"/>
                <w:sz w:val="16"/>
                <w:szCs w:val="16"/>
              </w:rPr>
              <w:t>W</w:t>
            </w:r>
          </w:p>
        </w:tc>
        <w:tc>
          <w:tcPr>
            <w:tcW w:w="709" w:type="dxa"/>
            <w:tcBorders>
              <w:top w:val="single" w:sz="4" w:space="0" w:color="212492"/>
              <w:left w:val="single" w:sz="4" w:space="0" w:color="212492"/>
              <w:bottom w:val="single" w:sz="4" w:space="0" w:color="212492"/>
              <w:right w:val="single" w:sz="4" w:space="0" w:color="212492"/>
            </w:tcBorders>
          </w:tcPr>
          <w:p w:rsidR="00C75BEB" w:rsidRPr="00C75BEB" w:rsidRDefault="00C75BEB" w:rsidP="00C75BEB">
            <w:pPr>
              <w:jc w:val="right"/>
              <w:rPr>
                <w:sz w:val="16"/>
                <w:szCs w:val="16"/>
              </w:rPr>
            </w:pPr>
            <w:r w:rsidRPr="00C75BEB">
              <w:rPr>
                <w:sz w:val="16"/>
                <w:szCs w:val="16"/>
              </w:rPr>
              <w:t>848</w:t>
            </w:r>
          </w:p>
        </w:tc>
        <w:tc>
          <w:tcPr>
            <w:tcW w:w="851" w:type="dxa"/>
            <w:tcBorders>
              <w:top w:val="single" w:sz="4" w:space="0" w:color="212492"/>
              <w:left w:val="single" w:sz="4" w:space="0" w:color="212492"/>
              <w:bottom w:val="single" w:sz="4" w:space="0" w:color="212492"/>
              <w:right w:val="single" w:sz="4" w:space="0" w:color="212492"/>
            </w:tcBorders>
          </w:tcPr>
          <w:p w:rsidR="00C75BEB" w:rsidRPr="00C75BEB" w:rsidRDefault="00C75BEB" w:rsidP="00C75BEB">
            <w:pPr>
              <w:jc w:val="right"/>
              <w:rPr>
                <w:sz w:val="16"/>
                <w:szCs w:val="16"/>
              </w:rPr>
            </w:pPr>
            <w:r w:rsidRPr="00C75BEB">
              <w:rPr>
                <w:sz w:val="16"/>
                <w:szCs w:val="16"/>
              </w:rPr>
              <w:t>-1 845</w:t>
            </w:r>
          </w:p>
        </w:tc>
        <w:tc>
          <w:tcPr>
            <w:tcW w:w="850" w:type="dxa"/>
            <w:tcBorders>
              <w:top w:val="single" w:sz="4" w:space="0" w:color="212492"/>
              <w:left w:val="single" w:sz="4" w:space="0" w:color="212492"/>
              <w:bottom w:val="single" w:sz="4" w:space="0" w:color="212492"/>
              <w:right w:val="single" w:sz="4" w:space="0" w:color="212492"/>
            </w:tcBorders>
          </w:tcPr>
          <w:p w:rsidR="00C75BEB" w:rsidRPr="00C75BEB" w:rsidRDefault="00C75BEB" w:rsidP="00C75BEB">
            <w:pPr>
              <w:jc w:val="right"/>
              <w:rPr>
                <w:sz w:val="16"/>
                <w:szCs w:val="16"/>
              </w:rPr>
            </w:pPr>
            <w:r w:rsidRPr="00C75BEB">
              <w:rPr>
                <w:sz w:val="16"/>
                <w:szCs w:val="16"/>
              </w:rPr>
              <w:t>-448</w:t>
            </w:r>
          </w:p>
        </w:tc>
        <w:tc>
          <w:tcPr>
            <w:tcW w:w="709" w:type="dxa"/>
            <w:tcBorders>
              <w:top w:val="single" w:sz="4" w:space="0" w:color="212492"/>
              <w:left w:val="single" w:sz="4" w:space="0" w:color="212492"/>
              <w:bottom w:val="single" w:sz="4" w:space="0" w:color="212492"/>
              <w:right w:val="single" w:sz="4" w:space="0" w:color="212492"/>
            </w:tcBorders>
          </w:tcPr>
          <w:p w:rsidR="00C75BEB" w:rsidRPr="00C75BEB" w:rsidRDefault="00C75BEB" w:rsidP="00C75BEB">
            <w:pPr>
              <w:jc w:val="right"/>
              <w:rPr>
                <w:sz w:val="16"/>
                <w:szCs w:val="16"/>
              </w:rPr>
            </w:pPr>
            <w:r w:rsidRPr="00C75BEB">
              <w:rPr>
                <w:sz w:val="16"/>
                <w:szCs w:val="16"/>
              </w:rPr>
              <w:t>-191</w:t>
            </w:r>
          </w:p>
        </w:tc>
        <w:tc>
          <w:tcPr>
            <w:tcW w:w="769" w:type="dxa"/>
            <w:tcBorders>
              <w:top w:val="single" w:sz="4" w:space="0" w:color="212492"/>
              <w:left w:val="single" w:sz="4" w:space="0" w:color="212492"/>
              <w:bottom w:val="single" w:sz="4" w:space="0" w:color="212492"/>
              <w:right w:val="single" w:sz="4" w:space="0" w:color="212492"/>
            </w:tcBorders>
          </w:tcPr>
          <w:p w:rsidR="00C75BEB" w:rsidRPr="00C75BEB" w:rsidRDefault="00C75BEB" w:rsidP="00C75BEB">
            <w:pPr>
              <w:jc w:val="right"/>
              <w:rPr>
                <w:sz w:val="16"/>
                <w:szCs w:val="16"/>
              </w:rPr>
            </w:pPr>
            <w:r w:rsidRPr="00C75BEB">
              <w:rPr>
                <w:sz w:val="16"/>
                <w:szCs w:val="16"/>
              </w:rPr>
              <w:t>-421</w:t>
            </w:r>
          </w:p>
        </w:tc>
        <w:tc>
          <w:tcPr>
            <w:tcW w:w="778" w:type="dxa"/>
            <w:tcBorders>
              <w:top w:val="single" w:sz="4" w:space="0" w:color="212492"/>
              <w:left w:val="single" w:sz="4" w:space="0" w:color="212492"/>
              <w:bottom w:val="single" w:sz="4" w:space="0" w:color="212492"/>
              <w:right w:val="single" w:sz="4" w:space="0" w:color="212492"/>
            </w:tcBorders>
          </w:tcPr>
          <w:p w:rsidR="00C75BEB" w:rsidRPr="00C75BEB" w:rsidRDefault="00C75BEB" w:rsidP="00C75BEB">
            <w:pPr>
              <w:jc w:val="right"/>
              <w:rPr>
                <w:sz w:val="16"/>
                <w:szCs w:val="16"/>
              </w:rPr>
            </w:pPr>
            <w:r w:rsidRPr="00C75BEB">
              <w:rPr>
                <w:sz w:val="16"/>
                <w:szCs w:val="16"/>
              </w:rPr>
              <w:t>-566</w:t>
            </w:r>
          </w:p>
        </w:tc>
        <w:tc>
          <w:tcPr>
            <w:tcW w:w="778" w:type="dxa"/>
            <w:tcBorders>
              <w:top w:val="single" w:sz="4" w:space="0" w:color="212492"/>
              <w:left w:val="single" w:sz="4" w:space="0" w:color="212492"/>
              <w:bottom w:val="single" w:sz="4" w:space="0" w:color="212492"/>
              <w:right w:val="single" w:sz="4" w:space="0" w:color="001D77"/>
            </w:tcBorders>
          </w:tcPr>
          <w:p w:rsidR="00C75BEB" w:rsidRPr="00C75BEB" w:rsidRDefault="00C75BEB" w:rsidP="00C75BEB">
            <w:pPr>
              <w:jc w:val="right"/>
              <w:rPr>
                <w:sz w:val="16"/>
                <w:szCs w:val="16"/>
              </w:rPr>
            </w:pPr>
            <w:r w:rsidRPr="00C75BEB">
              <w:rPr>
                <w:sz w:val="16"/>
                <w:szCs w:val="16"/>
              </w:rPr>
              <w:t>-80</w:t>
            </w:r>
          </w:p>
        </w:tc>
        <w:tc>
          <w:tcPr>
            <w:tcW w:w="778" w:type="dxa"/>
            <w:tcBorders>
              <w:top w:val="single" w:sz="4" w:space="0" w:color="001D77"/>
              <w:left w:val="single" w:sz="4" w:space="0" w:color="001D77"/>
              <w:bottom w:val="single" w:sz="4" w:space="0" w:color="001D77"/>
              <w:right w:val="nil"/>
            </w:tcBorders>
          </w:tcPr>
          <w:p w:rsidR="00C75BEB" w:rsidRPr="00C75BEB" w:rsidRDefault="00C75BEB" w:rsidP="00C75BEB">
            <w:pPr>
              <w:jc w:val="right"/>
              <w:rPr>
                <w:sz w:val="16"/>
                <w:szCs w:val="16"/>
              </w:rPr>
            </w:pPr>
            <w:r w:rsidRPr="00C75BEB">
              <w:rPr>
                <w:sz w:val="16"/>
                <w:szCs w:val="16"/>
              </w:rPr>
              <w:t>90</w:t>
            </w:r>
          </w:p>
        </w:tc>
      </w:tr>
      <w:tr w:rsidR="00C75BEB" w:rsidRPr="00FA5128" w:rsidTr="00EB3347">
        <w:trPr>
          <w:trHeight w:val="275"/>
        </w:trPr>
        <w:tc>
          <w:tcPr>
            <w:tcW w:w="1276" w:type="dxa"/>
            <w:vMerge w:val="restart"/>
            <w:tcBorders>
              <w:right w:val="single" w:sz="4" w:space="0" w:color="212492"/>
            </w:tcBorders>
            <w:vAlign w:val="center"/>
          </w:tcPr>
          <w:p w:rsidR="00C75BEB" w:rsidRPr="009C7251" w:rsidRDefault="00C75BEB" w:rsidP="00C75BEB">
            <w:pPr>
              <w:pStyle w:val="Nagwek1"/>
              <w:tabs>
                <w:tab w:val="right" w:leader="dot" w:pos="4139"/>
              </w:tabs>
              <w:jc w:val="center"/>
              <w:outlineLvl w:val="0"/>
              <w:rPr>
                <w:rFonts w:ascii="Fira Sans" w:hAnsi="Fira Sans" w:cs="Arial"/>
                <w:color w:val="000000" w:themeColor="text1"/>
                <w:sz w:val="16"/>
                <w:szCs w:val="16"/>
              </w:rPr>
            </w:pPr>
            <w:r w:rsidRPr="00C75BEB">
              <w:rPr>
                <w:rFonts w:ascii="Fira Sans" w:hAnsi="Fira Sans" w:cs="Arial"/>
                <w:color w:val="000000" w:themeColor="text1"/>
                <w:sz w:val="16"/>
                <w:szCs w:val="16"/>
              </w:rPr>
              <w:t>Lubelskie</w:t>
            </w:r>
          </w:p>
        </w:tc>
        <w:tc>
          <w:tcPr>
            <w:tcW w:w="425" w:type="dxa"/>
            <w:tcBorders>
              <w:top w:val="single" w:sz="4" w:space="0" w:color="212492"/>
              <w:left w:val="single" w:sz="4" w:space="0" w:color="212492"/>
              <w:bottom w:val="single" w:sz="4" w:space="0" w:color="212492"/>
              <w:right w:val="single" w:sz="4" w:space="0" w:color="212492"/>
            </w:tcBorders>
            <w:vAlign w:val="center"/>
          </w:tcPr>
          <w:p w:rsidR="00C75BEB" w:rsidRDefault="00C75BEB" w:rsidP="00C75BEB">
            <w:pPr>
              <w:rPr>
                <w:color w:val="000000" w:themeColor="text1"/>
                <w:sz w:val="16"/>
                <w:szCs w:val="16"/>
              </w:rPr>
            </w:pPr>
            <w:r>
              <w:rPr>
                <w:color w:val="000000" w:themeColor="text1"/>
                <w:sz w:val="16"/>
                <w:szCs w:val="16"/>
              </w:rPr>
              <w:t>O</w:t>
            </w:r>
          </w:p>
        </w:tc>
        <w:tc>
          <w:tcPr>
            <w:tcW w:w="709" w:type="dxa"/>
            <w:tcBorders>
              <w:top w:val="single" w:sz="4" w:space="0" w:color="212492"/>
              <w:left w:val="single" w:sz="4" w:space="0" w:color="212492"/>
              <w:bottom w:val="single" w:sz="4" w:space="0" w:color="212492"/>
              <w:right w:val="single" w:sz="4" w:space="0" w:color="212492"/>
            </w:tcBorders>
          </w:tcPr>
          <w:p w:rsidR="00C75BEB" w:rsidRPr="00C75BEB" w:rsidRDefault="00C75BEB" w:rsidP="00C75BEB">
            <w:pPr>
              <w:jc w:val="right"/>
              <w:rPr>
                <w:sz w:val="16"/>
                <w:szCs w:val="16"/>
              </w:rPr>
            </w:pPr>
            <w:r w:rsidRPr="00C75BEB">
              <w:rPr>
                <w:sz w:val="16"/>
                <w:szCs w:val="16"/>
              </w:rPr>
              <w:t>2 126</w:t>
            </w:r>
          </w:p>
        </w:tc>
        <w:tc>
          <w:tcPr>
            <w:tcW w:w="851" w:type="dxa"/>
            <w:tcBorders>
              <w:top w:val="single" w:sz="4" w:space="0" w:color="212492"/>
              <w:left w:val="single" w:sz="4" w:space="0" w:color="212492"/>
              <w:bottom w:val="single" w:sz="4" w:space="0" w:color="212492"/>
              <w:right w:val="single" w:sz="4" w:space="0" w:color="212492"/>
            </w:tcBorders>
          </w:tcPr>
          <w:p w:rsidR="00C75BEB" w:rsidRPr="00C75BEB" w:rsidRDefault="00C75BEB" w:rsidP="00C75BEB">
            <w:pPr>
              <w:jc w:val="right"/>
              <w:rPr>
                <w:sz w:val="16"/>
                <w:szCs w:val="16"/>
              </w:rPr>
            </w:pPr>
            <w:r w:rsidRPr="00C75BEB">
              <w:rPr>
                <w:sz w:val="16"/>
                <w:szCs w:val="16"/>
              </w:rPr>
              <w:t>-3 803</w:t>
            </w:r>
          </w:p>
        </w:tc>
        <w:tc>
          <w:tcPr>
            <w:tcW w:w="850" w:type="dxa"/>
            <w:tcBorders>
              <w:top w:val="single" w:sz="4" w:space="0" w:color="212492"/>
              <w:left w:val="single" w:sz="4" w:space="0" w:color="212492"/>
              <w:bottom w:val="single" w:sz="4" w:space="0" w:color="212492"/>
              <w:right w:val="single" w:sz="4" w:space="0" w:color="212492"/>
            </w:tcBorders>
          </w:tcPr>
          <w:p w:rsidR="00C75BEB" w:rsidRPr="00C75BEB" w:rsidRDefault="00C75BEB" w:rsidP="00C75BEB">
            <w:pPr>
              <w:jc w:val="right"/>
              <w:rPr>
                <w:sz w:val="16"/>
                <w:szCs w:val="16"/>
              </w:rPr>
            </w:pPr>
            <w:r w:rsidRPr="00C75BEB">
              <w:rPr>
                <w:sz w:val="16"/>
                <w:szCs w:val="16"/>
              </w:rPr>
              <w:t>-2 306</w:t>
            </w:r>
          </w:p>
        </w:tc>
        <w:tc>
          <w:tcPr>
            <w:tcW w:w="709" w:type="dxa"/>
            <w:tcBorders>
              <w:top w:val="single" w:sz="4" w:space="0" w:color="212492"/>
              <w:left w:val="single" w:sz="4" w:space="0" w:color="212492"/>
              <w:bottom w:val="single" w:sz="4" w:space="0" w:color="212492"/>
              <w:right w:val="single" w:sz="4" w:space="0" w:color="212492"/>
            </w:tcBorders>
          </w:tcPr>
          <w:p w:rsidR="00C75BEB" w:rsidRPr="00C75BEB" w:rsidRDefault="00C75BEB" w:rsidP="00C75BEB">
            <w:pPr>
              <w:jc w:val="right"/>
              <w:rPr>
                <w:sz w:val="16"/>
                <w:szCs w:val="16"/>
              </w:rPr>
            </w:pPr>
            <w:r w:rsidRPr="00C75BEB">
              <w:rPr>
                <w:sz w:val="16"/>
                <w:szCs w:val="16"/>
              </w:rPr>
              <w:t>-860</w:t>
            </w:r>
          </w:p>
        </w:tc>
        <w:tc>
          <w:tcPr>
            <w:tcW w:w="769" w:type="dxa"/>
            <w:tcBorders>
              <w:top w:val="single" w:sz="4" w:space="0" w:color="212492"/>
              <w:left w:val="single" w:sz="4" w:space="0" w:color="212492"/>
              <w:bottom w:val="single" w:sz="4" w:space="0" w:color="212492"/>
              <w:right w:val="single" w:sz="4" w:space="0" w:color="212492"/>
            </w:tcBorders>
          </w:tcPr>
          <w:p w:rsidR="00C75BEB" w:rsidRPr="00C75BEB" w:rsidRDefault="00C75BEB" w:rsidP="00C75BEB">
            <w:pPr>
              <w:jc w:val="right"/>
              <w:rPr>
                <w:sz w:val="16"/>
                <w:szCs w:val="16"/>
              </w:rPr>
            </w:pPr>
            <w:r w:rsidRPr="00C75BEB">
              <w:rPr>
                <w:sz w:val="16"/>
                <w:szCs w:val="16"/>
              </w:rPr>
              <w:t>-431</w:t>
            </w:r>
          </w:p>
        </w:tc>
        <w:tc>
          <w:tcPr>
            <w:tcW w:w="778" w:type="dxa"/>
            <w:tcBorders>
              <w:top w:val="single" w:sz="4" w:space="0" w:color="212492"/>
              <w:left w:val="single" w:sz="4" w:space="0" w:color="212492"/>
              <w:bottom w:val="single" w:sz="4" w:space="0" w:color="212492"/>
              <w:right w:val="single" w:sz="4" w:space="0" w:color="212492"/>
            </w:tcBorders>
          </w:tcPr>
          <w:p w:rsidR="00C75BEB" w:rsidRPr="00C75BEB" w:rsidRDefault="00C75BEB" w:rsidP="00C75BEB">
            <w:pPr>
              <w:jc w:val="right"/>
              <w:rPr>
                <w:sz w:val="16"/>
                <w:szCs w:val="16"/>
              </w:rPr>
            </w:pPr>
            <w:r w:rsidRPr="00C75BEB">
              <w:rPr>
                <w:sz w:val="16"/>
                <w:szCs w:val="16"/>
              </w:rPr>
              <w:t>-1121</w:t>
            </w:r>
          </w:p>
        </w:tc>
        <w:tc>
          <w:tcPr>
            <w:tcW w:w="778" w:type="dxa"/>
            <w:tcBorders>
              <w:top w:val="single" w:sz="4" w:space="0" w:color="212492"/>
              <w:left w:val="single" w:sz="4" w:space="0" w:color="212492"/>
              <w:bottom w:val="single" w:sz="4" w:space="0" w:color="212492"/>
              <w:right w:val="single" w:sz="4" w:space="0" w:color="001D77"/>
            </w:tcBorders>
          </w:tcPr>
          <w:p w:rsidR="00C75BEB" w:rsidRPr="00C75BEB" w:rsidRDefault="00C75BEB" w:rsidP="00C75BEB">
            <w:pPr>
              <w:jc w:val="right"/>
              <w:rPr>
                <w:sz w:val="16"/>
                <w:szCs w:val="16"/>
              </w:rPr>
            </w:pPr>
            <w:r w:rsidRPr="00C75BEB">
              <w:rPr>
                <w:sz w:val="16"/>
                <w:szCs w:val="16"/>
              </w:rPr>
              <w:t>-225</w:t>
            </w:r>
          </w:p>
        </w:tc>
        <w:tc>
          <w:tcPr>
            <w:tcW w:w="778" w:type="dxa"/>
            <w:tcBorders>
              <w:top w:val="single" w:sz="4" w:space="0" w:color="001D77"/>
              <w:left w:val="single" w:sz="4" w:space="0" w:color="001D77"/>
              <w:bottom w:val="single" w:sz="4" w:space="0" w:color="001D77"/>
              <w:right w:val="nil"/>
            </w:tcBorders>
          </w:tcPr>
          <w:p w:rsidR="00C75BEB" w:rsidRPr="00C75BEB" w:rsidRDefault="00C75BEB" w:rsidP="00C75BEB">
            <w:pPr>
              <w:jc w:val="right"/>
              <w:rPr>
                <w:sz w:val="16"/>
                <w:szCs w:val="16"/>
              </w:rPr>
            </w:pPr>
            <w:r w:rsidRPr="00C75BEB">
              <w:rPr>
                <w:sz w:val="16"/>
                <w:szCs w:val="16"/>
              </w:rPr>
              <w:t>413</w:t>
            </w:r>
          </w:p>
        </w:tc>
      </w:tr>
      <w:tr w:rsidR="00C75BEB" w:rsidRPr="00FA5128" w:rsidTr="00EB3347">
        <w:trPr>
          <w:trHeight w:val="275"/>
        </w:trPr>
        <w:tc>
          <w:tcPr>
            <w:tcW w:w="1276" w:type="dxa"/>
            <w:vMerge/>
            <w:tcBorders>
              <w:right w:val="single" w:sz="4" w:space="0" w:color="212492"/>
            </w:tcBorders>
            <w:vAlign w:val="center"/>
          </w:tcPr>
          <w:p w:rsidR="00C75BEB" w:rsidRPr="009C7251" w:rsidRDefault="00C75BEB" w:rsidP="00C75BEB">
            <w:pPr>
              <w:pStyle w:val="Nagwek1"/>
              <w:tabs>
                <w:tab w:val="right" w:leader="dot" w:pos="4139"/>
              </w:tabs>
              <w:jc w:val="center"/>
              <w:outlineLvl w:val="0"/>
              <w:rPr>
                <w:rFonts w:ascii="Fira Sans" w:hAnsi="Fira Sans" w:cs="Arial"/>
                <w:color w:val="000000" w:themeColor="text1"/>
                <w:sz w:val="16"/>
                <w:szCs w:val="16"/>
              </w:rPr>
            </w:pPr>
          </w:p>
        </w:tc>
        <w:tc>
          <w:tcPr>
            <w:tcW w:w="425" w:type="dxa"/>
            <w:tcBorders>
              <w:top w:val="single" w:sz="4" w:space="0" w:color="212492"/>
              <w:left w:val="single" w:sz="4" w:space="0" w:color="212492"/>
              <w:bottom w:val="single" w:sz="4" w:space="0" w:color="212492"/>
              <w:right w:val="single" w:sz="4" w:space="0" w:color="212492"/>
            </w:tcBorders>
            <w:vAlign w:val="center"/>
          </w:tcPr>
          <w:p w:rsidR="00C75BEB" w:rsidRDefault="00C75BEB" w:rsidP="00C75BEB">
            <w:pPr>
              <w:rPr>
                <w:color w:val="000000" w:themeColor="text1"/>
                <w:sz w:val="16"/>
                <w:szCs w:val="16"/>
              </w:rPr>
            </w:pPr>
            <w:r>
              <w:rPr>
                <w:color w:val="000000" w:themeColor="text1"/>
                <w:sz w:val="16"/>
                <w:szCs w:val="16"/>
              </w:rPr>
              <w:t>M</w:t>
            </w:r>
          </w:p>
        </w:tc>
        <w:tc>
          <w:tcPr>
            <w:tcW w:w="709" w:type="dxa"/>
            <w:tcBorders>
              <w:top w:val="single" w:sz="4" w:space="0" w:color="212492"/>
              <w:left w:val="single" w:sz="4" w:space="0" w:color="212492"/>
              <w:bottom w:val="single" w:sz="4" w:space="0" w:color="212492"/>
              <w:right w:val="single" w:sz="4" w:space="0" w:color="212492"/>
            </w:tcBorders>
          </w:tcPr>
          <w:p w:rsidR="00C75BEB" w:rsidRPr="00C75BEB" w:rsidRDefault="00C75BEB" w:rsidP="00C75BEB">
            <w:pPr>
              <w:jc w:val="right"/>
              <w:rPr>
                <w:sz w:val="16"/>
                <w:szCs w:val="16"/>
              </w:rPr>
            </w:pPr>
            <w:r w:rsidRPr="00C75BEB">
              <w:rPr>
                <w:sz w:val="16"/>
                <w:szCs w:val="16"/>
              </w:rPr>
              <w:t>988</w:t>
            </w:r>
          </w:p>
        </w:tc>
        <w:tc>
          <w:tcPr>
            <w:tcW w:w="851" w:type="dxa"/>
            <w:tcBorders>
              <w:top w:val="single" w:sz="4" w:space="0" w:color="212492"/>
              <w:left w:val="single" w:sz="4" w:space="0" w:color="212492"/>
              <w:bottom w:val="single" w:sz="4" w:space="0" w:color="212492"/>
              <w:right w:val="single" w:sz="4" w:space="0" w:color="212492"/>
            </w:tcBorders>
          </w:tcPr>
          <w:p w:rsidR="00C75BEB" w:rsidRPr="00C75BEB" w:rsidRDefault="00C75BEB" w:rsidP="00C75BEB">
            <w:pPr>
              <w:jc w:val="right"/>
              <w:rPr>
                <w:sz w:val="16"/>
                <w:szCs w:val="16"/>
              </w:rPr>
            </w:pPr>
            <w:r w:rsidRPr="00C75BEB">
              <w:rPr>
                <w:sz w:val="16"/>
                <w:szCs w:val="16"/>
              </w:rPr>
              <w:t>-9 846</w:t>
            </w:r>
          </w:p>
        </w:tc>
        <w:tc>
          <w:tcPr>
            <w:tcW w:w="850" w:type="dxa"/>
            <w:tcBorders>
              <w:top w:val="single" w:sz="4" w:space="0" w:color="212492"/>
              <w:left w:val="single" w:sz="4" w:space="0" w:color="212492"/>
              <w:bottom w:val="single" w:sz="4" w:space="0" w:color="212492"/>
              <w:right w:val="single" w:sz="4" w:space="0" w:color="212492"/>
            </w:tcBorders>
          </w:tcPr>
          <w:p w:rsidR="00C75BEB" w:rsidRPr="00C75BEB" w:rsidRDefault="00C75BEB" w:rsidP="00C75BEB">
            <w:pPr>
              <w:jc w:val="right"/>
              <w:rPr>
                <w:sz w:val="16"/>
                <w:szCs w:val="16"/>
              </w:rPr>
            </w:pPr>
            <w:r w:rsidRPr="00C75BEB">
              <w:rPr>
                <w:sz w:val="16"/>
                <w:szCs w:val="16"/>
              </w:rPr>
              <w:t>-1 584</w:t>
            </w:r>
          </w:p>
        </w:tc>
        <w:tc>
          <w:tcPr>
            <w:tcW w:w="709" w:type="dxa"/>
            <w:tcBorders>
              <w:top w:val="single" w:sz="4" w:space="0" w:color="212492"/>
              <w:left w:val="single" w:sz="4" w:space="0" w:color="212492"/>
              <w:bottom w:val="single" w:sz="4" w:space="0" w:color="212492"/>
              <w:right w:val="single" w:sz="4" w:space="0" w:color="212492"/>
            </w:tcBorders>
          </w:tcPr>
          <w:p w:rsidR="00C75BEB" w:rsidRPr="00C75BEB" w:rsidRDefault="00C75BEB" w:rsidP="00C75BEB">
            <w:pPr>
              <w:jc w:val="right"/>
              <w:rPr>
                <w:sz w:val="16"/>
                <w:szCs w:val="16"/>
              </w:rPr>
            </w:pPr>
            <w:r w:rsidRPr="00C75BEB">
              <w:rPr>
                <w:sz w:val="16"/>
                <w:szCs w:val="16"/>
              </w:rPr>
              <w:t>-310</w:t>
            </w:r>
          </w:p>
        </w:tc>
        <w:tc>
          <w:tcPr>
            <w:tcW w:w="769" w:type="dxa"/>
            <w:tcBorders>
              <w:top w:val="single" w:sz="4" w:space="0" w:color="212492"/>
              <w:left w:val="single" w:sz="4" w:space="0" w:color="212492"/>
              <w:bottom w:val="single" w:sz="4" w:space="0" w:color="212492"/>
              <w:right w:val="single" w:sz="4" w:space="0" w:color="212492"/>
            </w:tcBorders>
          </w:tcPr>
          <w:p w:rsidR="00C75BEB" w:rsidRPr="00C75BEB" w:rsidRDefault="00C75BEB" w:rsidP="00C75BEB">
            <w:pPr>
              <w:jc w:val="right"/>
              <w:rPr>
                <w:sz w:val="16"/>
                <w:szCs w:val="16"/>
              </w:rPr>
            </w:pPr>
            <w:r w:rsidRPr="00C75BEB">
              <w:rPr>
                <w:sz w:val="16"/>
                <w:szCs w:val="16"/>
              </w:rPr>
              <w:t>-239</w:t>
            </w:r>
          </w:p>
        </w:tc>
        <w:tc>
          <w:tcPr>
            <w:tcW w:w="778" w:type="dxa"/>
            <w:tcBorders>
              <w:top w:val="single" w:sz="4" w:space="0" w:color="212492"/>
              <w:left w:val="single" w:sz="4" w:space="0" w:color="212492"/>
              <w:bottom w:val="single" w:sz="4" w:space="0" w:color="212492"/>
              <w:right w:val="single" w:sz="4" w:space="0" w:color="212492"/>
            </w:tcBorders>
          </w:tcPr>
          <w:p w:rsidR="00C75BEB" w:rsidRPr="00C75BEB" w:rsidRDefault="00C75BEB" w:rsidP="00C75BEB">
            <w:pPr>
              <w:jc w:val="right"/>
              <w:rPr>
                <w:sz w:val="16"/>
                <w:szCs w:val="16"/>
              </w:rPr>
            </w:pPr>
            <w:r w:rsidRPr="00C75BEB">
              <w:rPr>
                <w:sz w:val="16"/>
                <w:szCs w:val="16"/>
              </w:rPr>
              <w:t>-109</w:t>
            </w:r>
          </w:p>
        </w:tc>
        <w:tc>
          <w:tcPr>
            <w:tcW w:w="778" w:type="dxa"/>
            <w:tcBorders>
              <w:top w:val="single" w:sz="4" w:space="0" w:color="212492"/>
              <w:left w:val="single" w:sz="4" w:space="0" w:color="212492"/>
              <w:bottom w:val="single" w:sz="4" w:space="0" w:color="212492"/>
              <w:right w:val="single" w:sz="4" w:space="0" w:color="001D77"/>
            </w:tcBorders>
          </w:tcPr>
          <w:p w:rsidR="00C75BEB" w:rsidRPr="00C75BEB" w:rsidRDefault="00C75BEB" w:rsidP="00C75BEB">
            <w:pPr>
              <w:jc w:val="right"/>
              <w:rPr>
                <w:sz w:val="16"/>
                <w:szCs w:val="16"/>
              </w:rPr>
            </w:pPr>
            <w:r w:rsidRPr="00C75BEB">
              <w:rPr>
                <w:sz w:val="16"/>
                <w:szCs w:val="16"/>
              </w:rPr>
              <w:t>-153</w:t>
            </w:r>
          </w:p>
        </w:tc>
        <w:tc>
          <w:tcPr>
            <w:tcW w:w="778" w:type="dxa"/>
            <w:tcBorders>
              <w:top w:val="single" w:sz="4" w:space="0" w:color="001D77"/>
              <w:left w:val="single" w:sz="4" w:space="0" w:color="001D77"/>
              <w:bottom w:val="single" w:sz="4" w:space="0" w:color="001D77"/>
              <w:right w:val="nil"/>
            </w:tcBorders>
          </w:tcPr>
          <w:p w:rsidR="00C75BEB" w:rsidRPr="00C75BEB" w:rsidRDefault="00C75BEB" w:rsidP="00C75BEB">
            <w:pPr>
              <w:jc w:val="right"/>
              <w:rPr>
                <w:sz w:val="16"/>
                <w:szCs w:val="16"/>
              </w:rPr>
            </w:pPr>
            <w:r w:rsidRPr="00C75BEB">
              <w:rPr>
                <w:sz w:val="16"/>
                <w:szCs w:val="16"/>
              </w:rPr>
              <w:t>314</w:t>
            </w:r>
          </w:p>
        </w:tc>
      </w:tr>
      <w:tr w:rsidR="00C75BEB" w:rsidRPr="00FA5128" w:rsidTr="00EB3347">
        <w:trPr>
          <w:trHeight w:val="275"/>
        </w:trPr>
        <w:tc>
          <w:tcPr>
            <w:tcW w:w="1276" w:type="dxa"/>
            <w:vMerge/>
            <w:tcBorders>
              <w:right w:val="single" w:sz="4" w:space="0" w:color="212492"/>
            </w:tcBorders>
            <w:vAlign w:val="center"/>
          </w:tcPr>
          <w:p w:rsidR="00C75BEB" w:rsidRPr="009C7251" w:rsidRDefault="00C75BEB" w:rsidP="00C75BEB">
            <w:pPr>
              <w:pStyle w:val="Nagwek1"/>
              <w:tabs>
                <w:tab w:val="right" w:leader="dot" w:pos="4139"/>
              </w:tabs>
              <w:jc w:val="center"/>
              <w:outlineLvl w:val="0"/>
              <w:rPr>
                <w:rFonts w:ascii="Fira Sans" w:hAnsi="Fira Sans" w:cs="Arial"/>
                <w:color w:val="000000" w:themeColor="text1"/>
                <w:sz w:val="16"/>
                <w:szCs w:val="16"/>
              </w:rPr>
            </w:pPr>
          </w:p>
        </w:tc>
        <w:tc>
          <w:tcPr>
            <w:tcW w:w="425" w:type="dxa"/>
            <w:tcBorders>
              <w:top w:val="single" w:sz="4" w:space="0" w:color="212492"/>
              <w:left w:val="single" w:sz="4" w:space="0" w:color="212492"/>
              <w:bottom w:val="single" w:sz="4" w:space="0" w:color="212492"/>
              <w:right w:val="single" w:sz="4" w:space="0" w:color="212492"/>
            </w:tcBorders>
            <w:vAlign w:val="center"/>
          </w:tcPr>
          <w:p w:rsidR="00C75BEB" w:rsidRDefault="00C75BEB" w:rsidP="00C75BEB">
            <w:pPr>
              <w:rPr>
                <w:color w:val="000000" w:themeColor="text1"/>
                <w:sz w:val="16"/>
                <w:szCs w:val="16"/>
              </w:rPr>
            </w:pPr>
            <w:r>
              <w:rPr>
                <w:color w:val="000000" w:themeColor="text1"/>
                <w:sz w:val="16"/>
                <w:szCs w:val="16"/>
              </w:rPr>
              <w:t>W</w:t>
            </w:r>
          </w:p>
        </w:tc>
        <w:tc>
          <w:tcPr>
            <w:tcW w:w="709" w:type="dxa"/>
            <w:tcBorders>
              <w:top w:val="single" w:sz="4" w:space="0" w:color="212492"/>
              <w:left w:val="single" w:sz="4" w:space="0" w:color="212492"/>
              <w:bottom w:val="single" w:sz="4" w:space="0" w:color="212492"/>
              <w:right w:val="single" w:sz="4" w:space="0" w:color="212492"/>
            </w:tcBorders>
          </w:tcPr>
          <w:p w:rsidR="00C75BEB" w:rsidRPr="00C75BEB" w:rsidRDefault="00C75BEB" w:rsidP="00C75BEB">
            <w:pPr>
              <w:jc w:val="right"/>
              <w:rPr>
                <w:sz w:val="16"/>
                <w:szCs w:val="16"/>
              </w:rPr>
            </w:pPr>
            <w:r w:rsidRPr="00C75BEB">
              <w:rPr>
                <w:sz w:val="16"/>
                <w:szCs w:val="16"/>
              </w:rPr>
              <w:t>1 138</w:t>
            </w:r>
          </w:p>
        </w:tc>
        <w:tc>
          <w:tcPr>
            <w:tcW w:w="851" w:type="dxa"/>
            <w:tcBorders>
              <w:top w:val="single" w:sz="4" w:space="0" w:color="212492"/>
              <w:left w:val="single" w:sz="4" w:space="0" w:color="212492"/>
              <w:bottom w:val="single" w:sz="4" w:space="0" w:color="212492"/>
              <w:right w:val="single" w:sz="4" w:space="0" w:color="212492"/>
            </w:tcBorders>
          </w:tcPr>
          <w:p w:rsidR="00C75BEB" w:rsidRPr="00C75BEB" w:rsidRDefault="00C75BEB" w:rsidP="00C75BEB">
            <w:pPr>
              <w:jc w:val="right"/>
              <w:rPr>
                <w:sz w:val="16"/>
                <w:szCs w:val="16"/>
              </w:rPr>
            </w:pPr>
            <w:r w:rsidRPr="00C75BEB">
              <w:rPr>
                <w:sz w:val="16"/>
                <w:szCs w:val="16"/>
              </w:rPr>
              <w:t>6 043</w:t>
            </w:r>
          </w:p>
        </w:tc>
        <w:tc>
          <w:tcPr>
            <w:tcW w:w="850" w:type="dxa"/>
            <w:tcBorders>
              <w:top w:val="single" w:sz="4" w:space="0" w:color="212492"/>
              <w:left w:val="single" w:sz="4" w:space="0" w:color="212492"/>
              <w:bottom w:val="single" w:sz="4" w:space="0" w:color="212492"/>
              <w:right w:val="single" w:sz="4" w:space="0" w:color="212492"/>
            </w:tcBorders>
          </w:tcPr>
          <w:p w:rsidR="00C75BEB" w:rsidRPr="00C75BEB" w:rsidRDefault="00C75BEB" w:rsidP="00C75BEB">
            <w:pPr>
              <w:jc w:val="right"/>
              <w:rPr>
                <w:sz w:val="16"/>
                <w:szCs w:val="16"/>
              </w:rPr>
            </w:pPr>
            <w:r w:rsidRPr="00C75BEB">
              <w:rPr>
                <w:sz w:val="16"/>
                <w:szCs w:val="16"/>
              </w:rPr>
              <w:t>-722</w:t>
            </w:r>
          </w:p>
        </w:tc>
        <w:tc>
          <w:tcPr>
            <w:tcW w:w="709" w:type="dxa"/>
            <w:tcBorders>
              <w:top w:val="single" w:sz="4" w:space="0" w:color="212492"/>
              <w:left w:val="single" w:sz="4" w:space="0" w:color="212492"/>
              <w:bottom w:val="single" w:sz="4" w:space="0" w:color="212492"/>
              <w:right w:val="single" w:sz="4" w:space="0" w:color="212492"/>
            </w:tcBorders>
          </w:tcPr>
          <w:p w:rsidR="00C75BEB" w:rsidRPr="00C75BEB" w:rsidRDefault="00C75BEB" w:rsidP="00C75BEB">
            <w:pPr>
              <w:jc w:val="right"/>
              <w:rPr>
                <w:sz w:val="16"/>
                <w:szCs w:val="16"/>
              </w:rPr>
            </w:pPr>
            <w:r w:rsidRPr="00C75BEB">
              <w:rPr>
                <w:sz w:val="16"/>
                <w:szCs w:val="16"/>
              </w:rPr>
              <w:t>-550</w:t>
            </w:r>
          </w:p>
        </w:tc>
        <w:tc>
          <w:tcPr>
            <w:tcW w:w="769" w:type="dxa"/>
            <w:tcBorders>
              <w:top w:val="single" w:sz="4" w:space="0" w:color="212492"/>
              <w:left w:val="single" w:sz="4" w:space="0" w:color="212492"/>
              <w:bottom w:val="single" w:sz="4" w:space="0" w:color="212492"/>
              <w:right w:val="single" w:sz="4" w:space="0" w:color="212492"/>
            </w:tcBorders>
          </w:tcPr>
          <w:p w:rsidR="00C75BEB" w:rsidRPr="00C75BEB" w:rsidRDefault="00C75BEB" w:rsidP="00C75BEB">
            <w:pPr>
              <w:jc w:val="right"/>
              <w:rPr>
                <w:sz w:val="16"/>
                <w:szCs w:val="16"/>
              </w:rPr>
            </w:pPr>
            <w:r w:rsidRPr="00C75BEB">
              <w:rPr>
                <w:sz w:val="16"/>
                <w:szCs w:val="16"/>
              </w:rPr>
              <w:t>-192</w:t>
            </w:r>
          </w:p>
        </w:tc>
        <w:tc>
          <w:tcPr>
            <w:tcW w:w="778" w:type="dxa"/>
            <w:tcBorders>
              <w:top w:val="single" w:sz="4" w:space="0" w:color="212492"/>
              <w:left w:val="single" w:sz="4" w:space="0" w:color="212492"/>
              <w:bottom w:val="single" w:sz="4" w:space="0" w:color="212492"/>
              <w:right w:val="single" w:sz="4" w:space="0" w:color="212492"/>
            </w:tcBorders>
          </w:tcPr>
          <w:p w:rsidR="00C75BEB" w:rsidRPr="00C75BEB" w:rsidRDefault="00C75BEB" w:rsidP="00C75BEB">
            <w:pPr>
              <w:jc w:val="right"/>
              <w:rPr>
                <w:sz w:val="16"/>
                <w:szCs w:val="16"/>
              </w:rPr>
            </w:pPr>
            <w:r w:rsidRPr="00C75BEB">
              <w:rPr>
                <w:sz w:val="16"/>
                <w:szCs w:val="16"/>
              </w:rPr>
              <w:t>-1012</w:t>
            </w:r>
          </w:p>
        </w:tc>
        <w:tc>
          <w:tcPr>
            <w:tcW w:w="778" w:type="dxa"/>
            <w:tcBorders>
              <w:top w:val="single" w:sz="4" w:space="0" w:color="212492"/>
              <w:left w:val="single" w:sz="4" w:space="0" w:color="212492"/>
              <w:bottom w:val="single" w:sz="4" w:space="0" w:color="212492"/>
              <w:right w:val="single" w:sz="4" w:space="0" w:color="001D77"/>
            </w:tcBorders>
          </w:tcPr>
          <w:p w:rsidR="00C75BEB" w:rsidRPr="00C75BEB" w:rsidRDefault="00C75BEB" w:rsidP="00C75BEB">
            <w:pPr>
              <w:jc w:val="right"/>
              <w:rPr>
                <w:sz w:val="16"/>
                <w:szCs w:val="16"/>
              </w:rPr>
            </w:pPr>
            <w:r w:rsidRPr="00C75BEB">
              <w:rPr>
                <w:sz w:val="16"/>
                <w:szCs w:val="16"/>
              </w:rPr>
              <w:t>-72</w:t>
            </w:r>
          </w:p>
        </w:tc>
        <w:tc>
          <w:tcPr>
            <w:tcW w:w="778" w:type="dxa"/>
            <w:tcBorders>
              <w:top w:val="single" w:sz="4" w:space="0" w:color="001D77"/>
              <w:left w:val="single" w:sz="4" w:space="0" w:color="001D77"/>
              <w:bottom w:val="single" w:sz="4" w:space="0" w:color="001D77"/>
              <w:right w:val="nil"/>
            </w:tcBorders>
          </w:tcPr>
          <w:p w:rsidR="00C75BEB" w:rsidRPr="00C75BEB" w:rsidRDefault="00C75BEB" w:rsidP="00C75BEB">
            <w:pPr>
              <w:jc w:val="right"/>
              <w:rPr>
                <w:sz w:val="16"/>
                <w:szCs w:val="16"/>
              </w:rPr>
            </w:pPr>
            <w:r w:rsidRPr="00C75BEB">
              <w:rPr>
                <w:sz w:val="16"/>
                <w:szCs w:val="16"/>
              </w:rPr>
              <w:t>99</w:t>
            </w:r>
          </w:p>
        </w:tc>
      </w:tr>
      <w:tr w:rsidR="007A3760" w:rsidRPr="00FA5128" w:rsidTr="00EB3347">
        <w:trPr>
          <w:trHeight w:val="275"/>
        </w:trPr>
        <w:tc>
          <w:tcPr>
            <w:tcW w:w="1276" w:type="dxa"/>
            <w:vMerge w:val="restart"/>
            <w:tcBorders>
              <w:right w:val="single" w:sz="4" w:space="0" w:color="212492"/>
            </w:tcBorders>
            <w:vAlign w:val="center"/>
          </w:tcPr>
          <w:p w:rsidR="007A3760" w:rsidRPr="009C7251" w:rsidRDefault="007A3760" w:rsidP="007A3760">
            <w:pPr>
              <w:pStyle w:val="Nagwek1"/>
              <w:tabs>
                <w:tab w:val="right" w:leader="dot" w:pos="4139"/>
              </w:tabs>
              <w:jc w:val="center"/>
              <w:outlineLvl w:val="0"/>
              <w:rPr>
                <w:rFonts w:ascii="Fira Sans" w:hAnsi="Fira Sans" w:cs="Arial"/>
                <w:color w:val="000000" w:themeColor="text1"/>
                <w:sz w:val="16"/>
                <w:szCs w:val="16"/>
              </w:rPr>
            </w:pPr>
            <w:r w:rsidRPr="006B0D9F">
              <w:rPr>
                <w:rFonts w:ascii="Fira Sans" w:hAnsi="Fira Sans" w:cs="Arial"/>
                <w:color w:val="000000" w:themeColor="text1"/>
                <w:sz w:val="16"/>
                <w:szCs w:val="16"/>
              </w:rPr>
              <w:t>Lubuskie</w:t>
            </w:r>
          </w:p>
        </w:tc>
        <w:tc>
          <w:tcPr>
            <w:tcW w:w="425" w:type="dxa"/>
            <w:tcBorders>
              <w:top w:val="single" w:sz="4" w:space="0" w:color="212492"/>
              <w:left w:val="single" w:sz="4" w:space="0" w:color="212492"/>
              <w:bottom w:val="single" w:sz="4" w:space="0" w:color="212492"/>
              <w:right w:val="single" w:sz="4" w:space="0" w:color="212492"/>
            </w:tcBorders>
            <w:vAlign w:val="center"/>
          </w:tcPr>
          <w:p w:rsidR="007A3760" w:rsidRDefault="007A3760" w:rsidP="007A3760">
            <w:pPr>
              <w:rPr>
                <w:color w:val="000000" w:themeColor="text1"/>
                <w:sz w:val="16"/>
                <w:szCs w:val="16"/>
              </w:rPr>
            </w:pPr>
            <w:r>
              <w:rPr>
                <w:color w:val="000000" w:themeColor="text1"/>
                <w:sz w:val="16"/>
                <w:szCs w:val="16"/>
              </w:rPr>
              <w:t>O</w:t>
            </w:r>
          </w:p>
        </w:tc>
        <w:tc>
          <w:tcPr>
            <w:tcW w:w="709" w:type="dxa"/>
            <w:tcBorders>
              <w:top w:val="single" w:sz="4" w:space="0" w:color="212492"/>
              <w:left w:val="single" w:sz="4" w:space="0" w:color="212492"/>
              <w:bottom w:val="single" w:sz="4" w:space="0" w:color="212492"/>
              <w:right w:val="single" w:sz="4" w:space="0" w:color="212492"/>
            </w:tcBorders>
          </w:tcPr>
          <w:p w:rsidR="007A3760" w:rsidRPr="007A3760" w:rsidRDefault="007A3760" w:rsidP="007A3760">
            <w:pPr>
              <w:jc w:val="right"/>
              <w:rPr>
                <w:sz w:val="16"/>
                <w:szCs w:val="16"/>
              </w:rPr>
            </w:pPr>
            <w:r w:rsidRPr="007A3760">
              <w:rPr>
                <w:sz w:val="16"/>
                <w:szCs w:val="16"/>
              </w:rPr>
              <w:t>2 126</w:t>
            </w:r>
          </w:p>
        </w:tc>
        <w:tc>
          <w:tcPr>
            <w:tcW w:w="851" w:type="dxa"/>
            <w:tcBorders>
              <w:top w:val="single" w:sz="4" w:space="0" w:color="212492"/>
              <w:left w:val="single" w:sz="4" w:space="0" w:color="212492"/>
              <w:bottom w:val="single" w:sz="4" w:space="0" w:color="212492"/>
              <w:right w:val="single" w:sz="4" w:space="0" w:color="212492"/>
            </w:tcBorders>
          </w:tcPr>
          <w:p w:rsidR="007A3760" w:rsidRPr="007A3760" w:rsidRDefault="007A3760" w:rsidP="007A3760">
            <w:pPr>
              <w:jc w:val="right"/>
              <w:rPr>
                <w:sz w:val="16"/>
                <w:szCs w:val="16"/>
              </w:rPr>
            </w:pPr>
            <w:r w:rsidRPr="007A3760">
              <w:rPr>
                <w:sz w:val="16"/>
                <w:szCs w:val="16"/>
              </w:rPr>
              <w:t>-3 803</w:t>
            </w:r>
          </w:p>
        </w:tc>
        <w:tc>
          <w:tcPr>
            <w:tcW w:w="850" w:type="dxa"/>
            <w:tcBorders>
              <w:top w:val="single" w:sz="4" w:space="0" w:color="212492"/>
              <w:left w:val="single" w:sz="4" w:space="0" w:color="212492"/>
              <w:bottom w:val="single" w:sz="4" w:space="0" w:color="212492"/>
              <w:right w:val="single" w:sz="4" w:space="0" w:color="212492"/>
            </w:tcBorders>
          </w:tcPr>
          <w:p w:rsidR="007A3760" w:rsidRPr="007A3760" w:rsidRDefault="007A3760" w:rsidP="007A3760">
            <w:pPr>
              <w:jc w:val="right"/>
              <w:rPr>
                <w:sz w:val="16"/>
                <w:szCs w:val="16"/>
              </w:rPr>
            </w:pPr>
            <w:r w:rsidRPr="007A3760">
              <w:rPr>
                <w:sz w:val="16"/>
                <w:szCs w:val="16"/>
              </w:rPr>
              <w:t>-2 306</w:t>
            </w:r>
          </w:p>
        </w:tc>
        <w:tc>
          <w:tcPr>
            <w:tcW w:w="709" w:type="dxa"/>
            <w:tcBorders>
              <w:top w:val="single" w:sz="4" w:space="0" w:color="212492"/>
              <w:left w:val="single" w:sz="4" w:space="0" w:color="212492"/>
              <w:bottom w:val="single" w:sz="4" w:space="0" w:color="212492"/>
              <w:right w:val="single" w:sz="4" w:space="0" w:color="212492"/>
            </w:tcBorders>
          </w:tcPr>
          <w:p w:rsidR="007A3760" w:rsidRPr="007A3760" w:rsidRDefault="007A3760" w:rsidP="007A3760">
            <w:pPr>
              <w:jc w:val="right"/>
              <w:rPr>
                <w:sz w:val="16"/>
                <w:szCs w:val="16"/>
              </w:rPr>
            </w:pPr>
            <w:r w:rsidRPr="007A3760">
              <w:rPr>
                <w:sz w:val="16"/>
                <w:szCs w:val="16"/>
              </w:rPr>
              <w:t>-860</w:t>
            </w:r>
          </w:p>
        </w:tc>
        <w:tc>
          <w:tcPr>
            <w:tcW w:w="769" w:type="dxa"/>
            <w:tcBorders>
              <w:top w:val="single" w:sz="4" w:space="0" w:color="212492"/>
              <w:left w:val="single" w:sz="4" w:space="0" w:color="212492"/>
              <w:bottom w:val="single" w:sz="4" w:space="0" w:color="212492"/>
              <w:right w:val="single" w:sz="4" w:space="0" w:color="212492"/>
            </w:tcBorders>
          </w:tcPr>
          <w:p w:rsidR="007A3760" w:rsidRPr="007A3760" w:rsidRDefault="007A3760" w:rsidP="007A3760">
            <w:pPr>
              <w:jc w:val="right"/>
              <w:rPr>
                <w:sz w:val="16"/>
                <w:szCs w:val="16"/>
              </w:rPr>
            </w:pPr>
            <w:r w:rsidRPr="007A3760">
              <w:rPr>
                <w:sz w:val="16"/>
                <w:szCs w:val="16"/>
              </w:rPr>
              <w:t>-431</w:t>
            </w:r>
          </w:p>
        </w:tc>
        <w:tc>
          <w:tcPr>
            <w:tcW w:w="778" w:type="dxa"/>
            <w:tcBorders>
              <w:top w:val="single" w:sz="4" w:space="0" w:color="212492"/>
              <w:left w:val="single" w:sz="4" w:space="0" w:color="212492"/>
              <w:bottom w:val="single" w:sz="4" w:space="0" w:color="212492"/>
              <w:right w:val="single" w:sz="4" w:space="0" w:color="212492"/>
            </w:tcBorders>
          </w:tcPr>
          <w:p w:rsidR="007A3760" w:rsidRPr="007A3760" w:rsidRDefault="007A3760" w:rsidP="007A3760">
            <w:pPr>
              <w:jc w:val="right"/>
              <w:rPr>
                <w:sz w:val="16"/>
                <w:szCs w:val="16"/>
              </w:rPr>
            </w:pPr>
            <w:r w:rsidRPr="007A3760">
              <w:rPr>
                <w:sz w:val="16"/>
                <w:szCs w:val="16"/>
              </w:rPr>
              <w:t>-1121</w:t>
            </w:r>
          </w:p>
        </w:tc>
        <w:tc>
          <w:tcPr>
            <w:tcW w:w="778" w:type="dxa"/>
            <w:tcBorders>
              <w:top w:val="single" w:sz="4" w:space="0" w:color="212492"/>
              <w:left w:val="single" w:sz="4" w:space="0" w:color="212492"/>
              <w:bottom w:val="single" w:sz="4" w:space="0" w:color="212492"/>
              <w:right w:val="single" w:sz="4" w:space="0" w:color="001D77"/>
            </w:tcBorders>
          </w:tcPr>
          <w:p w:rsidR="007A3760" w:rsidRPr="007A3760" w:rsidRDefault="007A3760" w:rsidP="007A3760">
            <w:pPr>
              <w:jc w:val="right"/>
              <w:rPr>
                <w:sz w:val="16"/>
                <w:szCs w:val="16"/>
              </w:rPr>
            </w:pPr>
            <w:r w:rsidRPr="007A3760">
              <w:rPr>
                <w:sz w:val="16"/>
                <w:szCs w:val="16"/>
              </w:rPr>
              <w:t>-225</w:t>
            </w:r>
          </w:p>
        </w:tc>
        <w:tc>
          <w:tcPr>
            <w:tcW w:w="778" w:type="dxa"/>
            <w:tcBorders>
              <w:top w:val="single" w:sz="4" w:space="0" w:color="001D77"/>
              <w:left w:val="single" w:sz="4" w:space="0" w:color="001D77"/>
              <w:bottom w:val="single" w:sz="4" w:space="0" w:color="001D77"/>
              <w:right w:val="nil"/>
            </w:tcBorders>
          </w:tcPr>
          <w:p w:rsidR="007A3760" w:rsidRPr="007A3760" w:rsidRDefault="007A3760" w:rsidP="007A3760">
            <w:pPr>
              <w:jc w:val="right"/>
              <w:rPr>
                <w:sz w:val="16"/>
                <w:szCs w:val="16"/>
              </w:rPr>
            </w:pPr>
            <w:r w:rsidRPr="007A3760">
              <w:rPr>
                <w:sz w:val="16"/>
                <w:szCs w:val="16"/>
              </w:rPr>
              <w:t>413</w:t>
            </w:r>
          </w:p>
        </w:tc>
      </w:tr>
      <w:tr w:rsidR="007A3760" w:rsidRPr="00FA5128" w:rsidTr="00EB3347">
        <w:trPr>
          <w:trHeight w:val="275"/>
        </w:trPr>
        <w:tc>
          <w:tcPr>
            <w:tcW w:w="1276" w:type="dxa"/>
            <w:vMerge/>
            <w:tcBorders>
              <w:right w:val="single" w:sz="4" w:space="0" w:color="212492"/>
            </w:tcBorders>
            <w:vAlign w:val="center"/>
          </w:tcPr>
          <w:p w:rsidR="007A3760" w:rsidRPr="009C7251" w:rsidRDefault="007A3760" w:rsidP="007A3760">
            <w:pPr>
              <w:pStyle w:val="Nagwek1"/>
              <w:tabs>
                <w:tab w:val="right" w:leader="dot" w:pos="4139"/>
              </w:tabs>
              <w:jc w:val="center"/>
              <w:outlineLvl w:val="0"/>
              <w:rPr>
                <w:rFonts w:ascii="Fira Sans" w:hAnsi="Fira Sans" w:cs="Arial"/>
                <w:color w:val="000000" w:themeColor="text1"/>
                <w:sz w:val="16"/>
                <w:szCs w:val="16"/>
              </w:rPr>
            </w:pPr>
          </w:p>
        </w:tc>
        <w:tc>
          <w:tcPr>
            <w:tcW w:w="425" w:type="dxa"/>
            <w:tcBorders>
              <w:top w:val="single" w:sz="4" w:space="0" w:color="212492"/>
              <w:left w:val="single" w:sz="4" w:space="0" w:color="212492"/>
              <w:bottom w:val="single" w:sz="4" w:space="0" w:color="212492"/>
              <w:right w:val="single" w:sz="4" w:space="0" w:color="212492"/>
            </w:tcBorders>
            <w:vAlign w:val="center"/>
          </w:tcPr>
          <w:p w:rsidR="007A3760" w:rsidRDefault="007A3760" w:rsidP="007A3760">
            <w:pPr>
              <w:rPr>
                <w:color w:val="000000" w:themeColor="text1"/>
                <w:sz w:val="16"/>
                <w:szCs w:val="16"/>
              </w:rPr>
            </w:pPr>
            <w:r>
              <w:rPr>
                <w:color w:val="000000" w:themeColor="text1"/>
                <w:sz w:val="16"/>
                <w:szCs w:val="16"/>
              </w:rPr>
              <w:t>M</w:t>
            </w:r>
          </w:p>
        </w:tc>
        <w:tc>
          <w:tcPr>
            <w:tcW w:w="709" w:type="dxa"/>
            <w:tcBorders>
              <w:top w:val="single" w:sz="4" w:space="0" w:color="212492"/>
              <w:left w:val="single" w:sz="4" w:space="0" w:color="212492"/>
              <w:bottom w:val="single" w:sz="4" w:space="0" w:color="212492"/>
              <w:right w:val="single" w:sz="4" w:space="0" w:color="212492"/>
            </w:tcBorders>
          </w:tcPr>
          <w:p w:rsidR="007A3760" w:rsidRPr="007A3760" w:rsidRDefault="007A3760" w:rsidP="007A3760">
            <w:pPr>
              <w:jc w:val="right"/>
              <w:rPr>
                <w:sz w:val="16"/>
                <w:szCs w:val="16"/>
              </w:rPr>
            </w:pPr>
            <w:r w:rsidRPr="007A3760">
              <w:rPr>
                <w:sz w:val="16"/>
                <w:szCs w:val="16"/>
              </w:rPr>
              <w:t>988</w:t>
            </w:r>
          </w:p>
        </w:tc>
        <w:tc>
          <w:tcPr>
            <w:tcW w:w="851" w:type="dxa"/>
            <w:tcBorders>
              <w:top w:val="single" w:sz="4" w:space="0" w:color="212492"/>
              <w:left w:val="single" w:sz="4" w:space="0" w:color="212492"/>
              <w:bottom w:val="single" w:sz="4" w:space="0" w:color="212492"/>
              <w:right w:val="single" w:sz="4" w:space="0" w:color="212492"/>
            </w:tcBorders>
          </w:tcPr>
          <w:p w:rsidR="007A3760" w:rsidRPr="007A3760" w:rsidRDefault="007A3760" w:rsidP="007A3760">
            <w:pPr>
              <w:jc w:val="right"/>
              <w:rPr>
                <w:sz w:val="16"/>
                <w:szCs w:val="16"/>
              </w:rPr>
            </w:pPr>
            <w:r w:rsidRPr="007A3760">
              <w:rPr>
                <w:sz w:val="16"/>
                <w:szCs w:val="16"/>
              </w:rPr>
              <w:t>-9 846</w:t>
            </w:r>
          </w:p>
        </w:tc>
        <w:tc>
          <w:tcPr>
            <w:tcW w:w="850" w:type="dxa"/>
            <w:tcBorders>
              <w:top w:val="single" w:sz="4" w:space="0" w:color="212492"/>
              <w:left w:val="single" w:sz="4" w:space="0" w:color="212492"/>
              <w:bottom w:val="single" w:sz="4" w:space="0" w:color="212492"/>
              <w:right w:val="single" w:sz="4" w:space="0" w:color="212492"/>
            </w:tcBorders>
          </w:tcPr>
          <w:p w:rsidR="007A3760" w:rsidRPr="007A3760" w:rsidRDefault="007A3760" w:rsidP="007A3760">
            <w:pPr>
              <w:jc w:val="right"/>
              <w:rPr>
                <w:sz w:val="16"/>
                <w:szCs w:val="16"/>
              </w:rPr>
            </w:pPr>
            <w:r w:rsidRPr="007A3760">
              <w:rPr>
                <w:sz w:val="16"/>
                <w:szCs w:val="16"/>
              </w:rPr>
              <w:t>-1 584</w:t>
            </w:r>
          </w:p>
        </w:tc>
        <w:tc>
          <w:tcPr>
            <w:tcW w:w="709" w:type="dxa"/>
            <w:tcBorders>
              <w:top w:val="single" w:sz="4" w:space="0" w:color="212492"/>
              <w:left w:val="single" w:sz="4" w:space="0" w:color="212492"/>
              <w:bottom w:val="single" w:sz="4" w:space="0" w:color="212492"/>
              <w:right w:val="single" w:sz="4" w:space="0" w:color="212492"/>
            </w:tcBorders>
          </w:tcPr>
          <w:p w:rsidR="007A3760" w:rsidRPr="007A3760" w:rsidRDefault="007A3760" w:rsidP="007A3760">
            <w:pPr>
              <w:jc w:val="right"/>
              <w:rPr>
                <w:sz w:val="16"/>
                <w:szCs w:val="16"/>
              </w:rPr>
            </w:pPr>
            <w:r w:rsidRPr="007A3760">
              <w:rPr>
                <w:sz w:val="16"/>
                <w:szCs w:val="16"/>
              </w:rPr>
              <w:t>-310</w:t>
            </w:r>
          </w:p>
        </w:tc>
        <w:tc>
          <w:tcPr>
            <w:tcW w:w="769" w:type="dxa"/>
            <w:tcBorders>
              <w:top w:val="single" w:sz="4" w:space="0" w:color="212492"/>
              <w:left w:val="single" w:sz="4" w:space="0" w:color="212492"/>
              <w:bottom w:val="single" w:sz="4" w:space="0" w:color="212492"/>
              <w:right w:val="single" w:sz="4" w:space="0" w:color="212492"/>
            </w:tcBorders>
          </w:tcPr>
          <w:p w:rsidR="007A3760" w:rsidRPr="007A3760" w:rsidRDefault="007A3760" w:rsidP="007A3760">
            <w:pPr>
              <w:jc w:val="right"/>
              <w:rPr>
                <w:sz w:val="16"/>
                <w:szCs w:val="16"/>
              </w:rPr>
            </w:pPr>
            <w:r w:rsidRPr="007A3760">
              <w:rPr>
                <w:sz w:val="16"/>
                <w:szCs w:val="16"/>
              </w:rPr>
              <w:t>-239</w:t>
            </w:r>
          </w:p>
        </w:tc>
        <w:tc>
          <w:tcPr>
            <w:tcW w:w="778" w:type="dxa"/>
            <w:tcBorders>
              <w:top w:val="single" w:sz="4" w:space="0" w:color="212492"/>
              <w:left w:val="single" w:sz="4" w:space="0" w:color="212492"/>
              <w:bottom w:val="single" w:sz="4" w:space="0" w:color="212492"/>
              <w:right w:val="single" w:sz="4" w:space="0" w:color="212492"/>
            </w:tcBorders>
          </w:tcPr>
          <w:p w:rsidR="007A3760" w:rsidRPr="007A3760" w:rsidRDefault="007A3760" w:rsidP="007A3760">
            <w:pPr>
              <w:jc w:val="right"/>
              <w:rPr>
                <w:sz w:val="16"/>
                <w:szCs w:val="16"/>
              </w:rPr>
            </w:pPr>
            <w:r w:rsidRPr="007A3760">
              <w:rPr>
                <w:sz w:val="16"/>
                <w:szCs w:val="16"/>
              </w:rPr>
              <w:t>-109</w:t>
            </w:r>
          </w:p>
        </w:tc>
        <w:tc>
          <w:tcPr>
            <w:tcW w:w="778" w:type="dxa"/>
            <w:tcBorders>
              <w:top w:val="single" w:sz="4" w:space="0" w:color="212492"/>
              <w:left w:val="single" w:sz="4" w:space="0" w:color="212492"/>
              <w:bottom w:val="single" w:sz="4" w:space="0" w:color="212492"/>
              <w:right w:val="single" w:sz="4" w:space="0" w:color="001D77"/>
            </w:tcBorders>
          </w:tcPr>
          <w:p w:rsidR="007A3760" w:rsidRPr="007A3760" w:rsidRDefault="007A3760" w:rsidP="007A3760">
            <w:pPr>
              <w:jc w:val="right"/>
              <w:rPr>
                <w:sz w:val="16"/>
                <w:szCs w:val="16"/>
              </w:rPr>
            </w:pPr>
            <w:r w:rsidRPr="007A3760">
              <w:rPr>
                <w:sz w:val="16"/>
                <w:szCs w:val="16"/>
              </w:rPr>
              <w:t>-153</w:t>
            </w:r>
          </w:p>
        </w:tc>
        <w:tc>
          <w:tcPr>
            <w:tcW w:w="778" w:type="dxa"/>
            <w:tcBorders>
              <w:top w:val="single" w:sz="4" w:space="0" w:color="001D77"/>
              <w:left w:val="single" w:sz="4" w:space="0" w:color="001D77"/>
              <w:bottom w:val="single" w:sz="4" w:space="0" w:color="001D77"/>
              <w:right w:val="nil"/>
            </w:tcBorders>
          </w:tcPr>
          <w:p w:rsidR="007A3760" w:rsidRPr="007A3760" w:rsidRDefault="007A3760" w:rsidP="007A3760">
            <w:pPr>
              <w:jc w:val="right"/>
              <w:rPr>
                <w:sz w:val="16"/>
                <w:szCs w:val="16"/>
              </w:rPr>
            </w:pPr>
            <w:r w:rsidRPr="007A3760">
              <w:rPr>
                <w:sz w:val="16"/>
                <w:szCs w:val="16"/>
              </w:rPr>
              <w:t>314</w:t>
            </w:r>
          </w:p>
        </w:tc>
      </w:tr>
      <w:tr w:rsidR="007A3760" w:rsidRPr="00FA5128" w:rsidTr="00EB3347">
        <w:trPr>
          <w:trHeight w:val="275"/>
        </w:trPr>
        <w:tc>
          <w:tcPr>
            <w:tcW w:w="1276" w:type="dxa"/>
            <w:vMerge/>
            <w:tcBorders>
              <w:right w:val="single" w:sz="4" w:space="0" w:color="212492"/>
            </w:tcBorders>
            <w:vAlign w:val="center"/>
          </w:tcPr>
          <w:p w:rsidR="007A3760" w:rsidRPr="009C7251" w:rsidRDefault="007A3760" w:rsidP="007A3760">
            <w:pPr>
              <w:pStyle w:val="Nagwek1"/>
              <w:tabs>
                <w:tab w:val="right" w:leader="dot" w:pos="4139"/>
              </w:tabs>
              <w:jc w:val="center"/>
              <w:outlineLvl w:val="0"/>
              <w:rPr>
                <w:rFonts w:ascii="Fira Sans" w:hAnsi="Fira Sans" w:cs="Arial"/>
                <w:color w:val="000000" w:themeColor="text1"/>
                <w:sz w:val="16"/>
                <w:szCs w:val="16"/>
              </w:rPr>
            </w:pPr>
          </w:p>
        </w:tc>
        <w:tc>
          <w:tcPr>
            <w:tcW w:w="425" w:type="dxa"/>
            <w:tcBorders>
              <w:top w:val="single" w:sz="4" w:space="0" w:color="212492"/>
              <w:left w:val="single" w:sz="4" w:space="0" w:color="212492"/>
              <w:bottom w:val="single" w:sz="4" w:space="0" w:color="212492"/>
              <w:right w:val="single" w:sz="4" w:space="0" w:color="212492"/>
            </w:tcBorders>
            <w:vAlign w:val="center"/>
          </w:tcPr>
          <w:p w:rsidR="007A3760" w:rsidRDefault="007A3760" w:rsidP="007A3760">
            <w:pPr>
              <w:rPr>
                <w:color w:val="000000" w:themeColor="text1"/>
                <w:sz w:val="16"/>
                <w:szCs w:val="16"/>
              </w:rPr>
            </w:pPr>
            <w:r>
              <w:rPr>
                <w:color w:val="000000" w:themeColor="text1"/>
                <w:sz w:val="16"/>
                <w:szCs w:val="16"/>
              </w:rPr>
              <w:t>W</w:t>
            </w:r>
          </w:p>
        </w:tc>
        <w:tc>
          <w:tcPr>
            <w:tcW w:w="709" w:type="dxa"/>
            <w:tcBorders>
              <w:top w:val="single" w:sz="4" w:space="0" w:color="212492"/>
              <w:left w:val="single" w:sz="4" w:space="0" w:color="212492"/>
              <w:bottom w:val="single" w:sz="4" w:space="0" w:color="212492"/>
              <w:right w:val="single" w:sz="4" w:space="0" w:color="212492"/>
            </w:tcBorders>
          </w:tcPr>
          <w:p w:rsidR="007A3760" w:rsidRPr="007A3760" w:rsidRDefault="007A3760" w:rsidP="007A3760">
            <w:pPr>
              <w:jc w:val="right"/>
              <w:rPr>
                <w:sz w:val="16"/>
                <w:szCs w:val="16"/>
              </w:rPr>
            </w:pPr>
            <w:r w:rsidRPr="007A3760">
              <w:rPr>
                <w:sz w:val="16"/>
                <w:szCs w:val="16"/>
              </w:rPr>
              <w:t>1 138</w:t>
            </w:r>
          </w:p>
        </w:tc>
        <w:tc>
          <w:tcPr>
            <w:tcW w:w="851" w:type="dxa"/>
            <w:tcBorders>
              <w:top w:val="single" w:sz="4" w:space="0" w:color="212492"/>
              <w:left w:val="single" w:sz="4" w:space="0" w:color="212492"/>
              <w:bottom w:val="single" w:sz="4" w:space="0" w:color="212492"/>
              <w:right w:val="single" w:sz="4" w:space="0" w:color="212492"/>
            </w:tcBorders>
          </w:tcPr>
          <w:p w:rsidR="007A3760" w:rsidRPr="007A3760" w:rsidRDefault="007A3760" w:rsidP="007A3760">
            <w:pPr>
              <w:jc w:val="right"/>
              <w:rPr>
                <w:sz w:val="16"/>
                <w:szCs w:val="16"/>
              </w:rPr>
            </w:pPr>
            <w:r w:rsidRPr="007A3760">
              <w:rPr>
                <w:sz w:val="16"/>
                <w:szCs w:val="16"/>
              </w:rPr>
              <w:t>6 043</w:t>
            </w:r>
          </w:p>
        </w:tc>
        <w:tc>
          <w:tcPr>
            <w:tcW w:w="850" w:type="dxa"/>
            <w:tcBorders>
              <w:top w:val="single" w:sz="4" w:space="0" w:color="212492"/>
              <w:left w:val="single" w:sz="4" w:space="0" w:color="212492"/>
              <w:bottom w:val="single" w:sz="4" w:space="0" w:color="212492"/>
              <w:right w:val="single" w:sz="4" w:space="0" w:color="212492"/>
            </w:tcBorders>
          </w:tcPr>
          <w:p w:rsidR="007A3760" w:rsidRPr="007A3760" w:rsidRDefault="007A3760" w:rsidP="007A3760">
            <w:pPr>
              <w:jc w:val="right"/>
              <w:rPr>
                <w:sz w:val="16"/>
                <w:szCs w:val="16"/>
              </w:rPr>
            </w:pPr>
            <w:r w:rsidRPr="007A3760">
              <w:rPr>
                <w:sz w:val="16"/>
                <w:szCs w:val="16"/>
              </w:rPr>
              <w:t>-722</w:t>
            </w:r>
          </w:p>
        </w:tc>
        <w:tc>
          <w:tcPr>
            <w:tcW w:w="709" w:type="dxa"/>
            <w:tcBorders>
              <w:top w:val="single" w:sz="4" w:space="0" w:color="212492"/>
              <w:left w:val="single" w:sz="4" w:space="0" w:color="212492"/>
              <w:bottom w:val="single" w:sz="4" w:space="0" w:color="212492"/>
              <w:right w:val="single" w:sz="4" w:space="0" w:color="212492"/>
            </w:tcBorders>
          </w:tcPr>
          <w:p w:rsidR="007A3760" w:rsidRPr="007A3760" w:rsidRDefault="007A3760" w:rsidP="007A3760">
            <w:pPr>
              <w:jc w:val="right"/>
              <w:rPr>
                <w:sz w:val="16"/>
                <w:szCs w:val="16"/>
              </w:rPr>
            </w:pPr>
            <w:r w:rsidRPr="007A3760">
              <w:rPr>
                <w:sz w:val="16"/>
                <w:szCs w:val="16"/>
              </w:rPr>
              <w:t>-550</w:t>
            </w:r>
          </w:p>
        </w:tc>
        <w:tc>
          <w:tcPr>
            <w:tcW w:w="769" w:type="dxa"/>
            <w:tcBorders>
              <w:top w:val="single" w:sz="4" w:space="0" w:color="212492"/>
              <w:left w:val="single" w:sz="4" w:space="0" w:color="212492"/>
              <w:bottom w:val="single" w:sz="4" w:space="0" w:color="212492"/>
              <w:right w:val="single" w:sz="4" w:space="0" w:color="212492"/>
            </w:tcBorders>
          </w:tcPr>
          <w:p w:rsidR="007A3760" w:rsidRPr="007A3760" w:rsidRDefault="007A3760" w:rsidP="007A3760">
            <w:pPr>
              <w:jc w:val="right"/>
              <w:rPr>
                <w:sz w:val="16"/>
                <w:szCs w:val="16"/>
              </w:rPr>
            </w:pPr>
            <w:r w:rsidRPr="007A3760">
              <w:rPr>
                <w:sz w:val="16"/>
                <w:szCs w:val="16"/>
              </w:rPr>
              <w:t>-192</w:t>
            </w:r>
          </w:p>
        </w:tc>
        <w:tc>
          <w:tcPr>
            <w:tcW w:w="778" w:type="dxa"/>
            <w:tcBorders>
              <w:top w:val="single" w:sz="4" w:space="0" w:color="212492"/>
              <w:left w:val="single" w:sz="4" w:space="0" w:color="212492"/>
              <w:bottom w:val="single" w:sz="4" w:space="0" w:color="212492"/>
              <w:right w:val="single" w:sz="4" w:space="0" w:color="212492"/>
            </w:tcBorders>
          </w:tcPr>
          <w:p w:rsidR="007A3760" w:rsidRPr="007A3760" w:rsidRDefault="007A3760" w:rsidP="007A3760">
            <w:pPr>
              <w:jc w:val="right"/>
              <w:rPr>
                <w:sz w:val="16"/>
                <w:szCs w:val="16"/>
              </w:rPr>
            </w:pPr>
            <w:r w:rsidRPr="007A3760">
              <w:rPr>
                <w:sz w:val="16"/>
                <w:szCs w:val="16"/>
              </w:rPr>
              <w:t>-1012</w:t>
            </w:r>
          </w:p>
        </w:tc>
        <w:tc>
          <w:tcPr>
            <w:tcW w:w="778" w:type="dxa"/>
            <w:tcBorders>
              <w:top w:val="single" w:sz="4" w:space="0" w:color="212492"/>
              <w:left w:val="single" w:sz="4" w:space="0" w:color="212492"/>
              <w:bottom w:val="single" w:sz="4" w:space="0" w:color="212492"/>
              <w:right w:val="single" w:sz="4" w:space="0" w:color="001D77"/>
            </w:tcBorders>
          </w:tcPr>
          <w:p w:rsidR="007A3760" w:rsidRPr="007A3760" w:rsidRDefault="007A3760" w:rsidP="007A3760">
            <w:pPr>
              <w:jc w:val="right"/>
              <w:rPr>
                <w:sz w:val="16"/>
                <w:szCs w:val="16"/>
              </w:rPr>
            </w:pPr>
            <w:r w:rsidRPr="007A3760">
              <w:rPr>
                <w:sz w:val="16"/>
                <w:szCs w:val="16"/>
              </w:rPr>
              <w:t>-72</w:t>
            </w:r>
          </w:p>
        </w:tc>
        <w:tc>
          <w:tcPr>
            <w:tcW w:w="778" w:type="dxa"/>
            <w:tcBorders>
              <w:top w:val="single" w:sz="4" w:space="0" w:color="001D77"/>
              <w:left w:val="single" w:sz="4" w:space="0" w:color="001D77"/>
              <w:bottom w:val="single" w:sz="4" w:space="0" w:color="001D77"/>
              <w:right w:val="nil"/>
            </w:tcBorders>
          </w:tcPr>
          <w:p w:rsidR="007A3760" w:rsidRPr="007A3760" w:rsidRDefault="007A3760" w:rsidP="007A3760">
            <w:pPr>
              <w:jc w:val="right"/>
              <w:rPr>
                <w:sz w:val="16"/>
                <w:szCs w:val="16"/>
              </w:rPr>
            </w:pPr>
            <w:r w:rsidRPr="007A3760">
              <w:rPr>
                <w:sz w:val="16"/>
                <w:szCs w:val="16"/>
              </w:rPr>
              <w:t>99</w:t>
            </w:r>
          </w:p>
        </w:tc>
      </w:tr>
      <w:tr w:rsidR="007A3760" w:rsidRPr="00FA5128" w:rsidTr="00EB3347">
        <w:trPr>
          <w:trHeight w:val="275"/>
        </w:trPr>
        <w:tc>
          <w:tcPr>
            <w:tcW w:w="1276" w:type="dxa"/>
            <w:vMerge w:val="restart"/>
            <w:tcBorders>
              <w:right w:val="single" w:sz="4" w:space="0" w:color="212492"/>
            </w:tcBorders>
            <w:vAlign w:val="center"/>
          </w:tcPr>
          <w:p w:rsidR="007A3760" w:rsidRPr="009C7251" w:rsidRDefault="007A3760" w:rsidP="007A3760">
            <w:pPr>
              <w:pStyle w:val="Nagwek1"/>
              <w:tabs>
                <w:tab w:val="right" w:leader="dot" w:pos="4139"/>
              </w:tabs>
              <w:jc w:val="center"/>
              <w:outlineLvl w:val="0"/>
              <w:rPr>
                <w:rFonts w:ascii="Fira Sans" w:hAnsi="Fira Sans" w:cs="Arial"/>
                <w:color w:val="000000" w:themeColor="text1"/>
                <w:sz w:val="16"/>
                <w:szCs w:val="16"/>
              </w:rPr>
            </w:pPr>
            <w:r w:rsidRPr="006B0D9F">
              <w:rPr>
                <w:rFonts w:ascii="Fira Sans" w:hAnsi="Fira Sans" w:cs="Arial"/>
                <w:color w:val="000000" w:themeColor="text1"/>
                <w:sz w:val="16"/>
                <w:szCs w:val="16"/>
              </w:rPr>
              <w:t>Łódzkie</w:t>
            </w:r>
          </w:p>
        </w:tc>
        <w:tc>
          <w:tcPr>
            <w:tcW w:w="425" w:type="dxa"/>
            <w:tcBorders>
              <w:top w:val="single" w:sz="4" w:space="0" w:color="212492"/>
              <w:left w:val="single" w:sz="4" w:space="0" w:color="212492"/>
              <w:bottom w:val="single" w:sz="4" w:space="0" w:color="212492"/>
              <w:right w:val="single" w:sz="4" w:space="0" w:color="212492"/>
            </w:tcBorders>
            <w:vAlign w:val="center"/>
          </w:tcPr>
          <w:p w:rsidR="007A3760" w:rsidRDefault="007A3760" w:rsidP="007A3760">
            <w:pPr>
              <w:rPr>
                <w:color w:val="000000" w:themeColor="text1"/>
                <w:sz w:val="16"/>
                <w:szCs w:val="16"/>
              </w:rPr>
            </w:pPr>
            <w:r>
              <w:rPr>
                <w:color w:val="000000" w:themeColor="text1"/>
                <w:sz w:val="16"/>
                <w:szCs w:val="16"/>
              </w:rPr>
              <w:t>O</w:t>
            </w:r>
          </w:p>
        </w:tc>
        <w:tc>
          <w:tcPr>
            <w:tcW w:w="709" w:type="dxa"/>
            <w:tcBorders>
              <w:top w:val="single" w:sz="4" w:space="0" w:color="212492"/>
              <w:left w:val="single" w:sz="4" w:space="0" w:color="212492"/>
              <w:bottom w:val="single" w:sz="4" w:space="0" w:color="212492"/>
              <w:right w:val="single" w:sz="4" w:space="0" w:color="212492"/>
            </w:tcBorders>
          </w:tcPr>
          <w:p w:rsidR="007A3760" w:rsidRPr="007A3760" w:rsidRDefault="007A3760" w:rsidP="007A3760">
            <w:pPr>
              <w:jc w:val="right"/>
              <w:rPr>
                <w:sz w:val="16"/>
                <w:szCs w:val="16"/>
              </w:rPr>
            </w:pPr>
            <w:r w:rsidRPr="007A3760">
              <w:rPr>
                <w:sz w:val="16"/>
                <w:szCs w:val="16"/>
              </w:rPr>
              <w:t>2 476</w:t>
            </w:r>
          </w:p>
        </w:tc>
        <w:tc>
          <w:tcPr>
            <w:tcW w:w="851" w:type="dxa"/>
            <w:tcBorders>
              <w:top w:val="single" w:sz="4" w:space="0" w:color="212492"/>
              <w:left w:val="single" w:sz="4" w:space="0" w:color="212492"/>
              <w:bottom w:val="single" w:sz="4" w:space="0" w:color="212492"/>
              <w:right w:val="single" w:sz="4" w:space="0" w:color="212492"/>
            </w:tcBorders>
          </w:tcPr>
          <w:p w:rsidR="007A3760" w:rsidRPr="007A3760" w:rsidRDefault="007A3760" w:rsidP="007A3760">
            <w:pPr>
              <w:jc w:val="right"/>
              <w:rPr>
                <w:sz w:val="16"/>
                <w:szCs w:val="16"/>
              </w:rPr>
            </w:pPr>
            <w:r w:rsidRPr="007A3760">
              <w:rPr>
                <w:sz w:val="16"/>
                <w:szCs w:val="16"/>
              </w:rPr>
              <w:t>-7 829</w:t>
            </w:r>
          </w:p>
        </w:tc>
        <w:tc>
          <w:tcPr>
            <w:tcW w:w="850" w:type="dxa"/>
            <w:tcBorders>
              <w:top w:val="single" w:sz="4" w:space="0" w:color="212492"/>
              <w:left w:val="single" w:sz="4" w:space="0" w:color="212492"/>
              <w:bottom w:val="single" w:sz="4" w:space="0" w:color="212492"/>
              <w:right w:val="single" w:sz="4" w:space="0" w:color="212492"/>
            </w:tcBorders>
          </w:tcPr>
          <w:p w:rsidR="007A3760" w:rsidRPr="007A3760" w:rsidRDefault="007A3760" w:rsidP="007A3760">
            <w:pPr>
              <w:jc w:val="right"/>
              <w:rPr>
                <w:sz w:val="16"/>
                <w:szCs w:val="16"/>
              </w:rPr>
            </w:pPr>
            <w:r w:rsidRPr="007A3760">
              <w:rPr>
                <w:sz w:val="16"/>
                <w:szCs w:val="16"/>
              </w:rPr>
              <w:t>-3 053</w:t>
            </w:r>
          </w:p>
        </w:tc>
        <w:tc>
          <w:tcPr>
            <w:tcW w:w="709" w:type="dxa"/>
            <w:tcBorders>
              <w:top w:val="single" w:sz="4" w:space="0" w:color="212492"/>
              <w:left w:val="single" w:sz="4" w:space="0" w:color="212492"/>
              <w:bottom w:val="single" w:sz="4" w:space="0" w:color="212492"/>
              <w:right w:val="single" w:sz="4" w:space="0" w:color="212492"/>
            </w:tcBorders>
          </w:tcPr>
          <w:p w:rsidR="007A3760" w:rsidRPr="007A3760" w:rsidRDefault="007A3760" w:rsidP="007A3760">
            <w:pPr>
              <w:jc w:val="right"/>
              <w:rPr>
                <w:sz w:val="16"/>
                <w:szCs w:val="16"/>
              </w:rPr>
            </w:pPr>
            <w:r w:rsidRPr="007A3760">
              <w:rPr>
                <w:sz w:val="16"/>
                <w:szCs w:val="16"/>
              </w:rPr>
              <w:t>-759</w:t>
            </w:r>
          </w:p>
        </w:tc>
        <w:tc>
          <w:tcPr>
            <w:tcW w:w="769" w:type="dxa"/>
            <w:tcBorders>
              <w:top w:val="single" w:sz="4" w:space="0" w:color="212492"/>
              <w:left w:val="single" w:sz="4" w:space="0" w:color="212492"/>
              <w:bottom w:val="single" w:sz="4" w:space="0" w:color="212492"/>
              <w:right w:val="single" w:sz="4" w:space="0" w:color="212492"/>
            </w:tcBorders>
          </w:tcPr>
          <w:p w:rsidR="007A3760" w:rsidRPr="007A3760" w:rsidRDefault="007A3760" w:rsidP="007A3760">
            <w:pPr>
              <w:jc w:val="right"/>
              <w:rPr>
                <w:sz w:val="16"/>
                <w:szCs w:val="16"/>
              </w:rPr>
            </w:pPr>
            <w:r w:rsidRPr="007A3760">
              <w:rPr>
                <w:sz w:val="16"/>
                <w:szCs w:val="16"/>
              </w:rPr>
              <w:t>-248</w:t>
            </w:r>
          </w:p>
        </w:tc>
        <w:tc>
          <w:tcPr>
            <w:tcW w:w="778" w:type="dxa"/>
            <w:tcBorders>
              <w:top w:val="single" w:sz="4" w:space="0" w:color="212492"/>
              <w:left w:val="single" w:sz="4" w:space="0" w:color="212492"/>
              <w:bottom w:val="single" w:sz="4" w:space="0" w:color="212492"/>
              <w:right w:val="single" w:sz="4" w:space="0" w:color="212492"/>
            </w:tcBorders>
          </w:tcPr>
          <w:p w:rsidR="007A3760" w:rsidRPr="007A3760" w:rsidRDefault="007A3760" w:rsidP="007A3760">
            <w:pPr>
              <w:jc w:val="right"/>
              <w:rPr>
                <w:sz w:val="16"/>
                <w:szCs w:val="16"/>
              </w:rPr>
            </w:pPr>
            <w:r w:rsidRPr="007A3760">
              <w:rPr>
                <w:sz w:val="16"/>
                <w:szCs w:val="16"/>
              </w:rPr>
              <w:t>-643</w:t>
            </w:r>
          </w:p>
        </w:tc>
        <w:tc>
          <w:tcPr>
            <w:tcW w:w="778" w:type="dxa"/>
            <w:tcBorders>
              <w:top w:val="single" w:sz="4" w:space="0" w:color="212492"/>
              <w:left w:val="single" w:sz="4" w:space="0" w:color="212492"/>
              <w:bottom w:val="single" w:sz="4" w:space="0" w:color="212492"/>
              <w:right w:val="single" w:sz="4" w:space="0" w:color="001D77"/>
            </w:tcBorders>
          </w:tcPr>
          <w:p w:rsidR="007A3760" w:rsidRPr="007A3760" w:rsidRDefault="007A3760" w:rsidP="007A3760">
            <w:pPr>
              <w:jc w:val="right"/>
              <w:rPr>
                <w:sz w:val="16"/>
                <w:szCs w:val="16"/>
              </w:rPr>
            </w:pPr>
            <w:r w:rsidRPr="007A3760">
              <w:rPr>
                <w:sz w:val="16"/>
                <w:szCs w:val="16"/>
              </w:rPr>
              <w:t>-19</w:t>
            </w:r>
          </w:p>
        </w:tc>
        <w:tc>
          <w:tcPr>
            <w:tcW w:w="778" w:type="dxa"/>
            <w:tcBorders>
              <w:top w:val="single" w:sz="4" w:space="0" w:color="001D77"/>
              <w:left w:val="single" w:sz="4" w:space="0" w:color="001D77"/>
              <w:bottom w:val="single" w:sz="4" w:space="0" w:color="001D77"/>
              <w:right w:val="nil"/>
            </w:tcBorders>
          </w:tcPr>
          <w:p w:rsidR="007A3760" w:rsidRPr="007A3760" w:rsidRDefault="007A3760" w:rsidP="007A3760">
            <w:pPr>
              <w:jc w:val="right"/>
              <w:rPr>
                <w:sz w:val="16"/>
                <w:szCs w:val="16"/>
              </w:rPr>
            </w:pPr>
            <w:r w:rsidRPr="007A3760">
              <w:rPr>
                <w:sz w:val="16"/>
                <w:szCs w:val="16"/>
              </w:rPr>
              <w:t>371</w:t>
            </w:r>
          </w:p>
        </w:tc>
      </w:tr>
      <w:tr w:rsidR="007A3760" w:rsidRPr="00FA5128" w:rsidTr="00EB3347">
        <w:trPr>
          <w:trHeight w:val="275"/>
        </w:trPr>
        <w:tc>
          <w:tcPr>
            <w:tcW w:w="1276" w:type="dxa"/>
            <w:vMerge/>
            <w:tcBorders>
              <w:right w:val="single" w:sz="4" w:space="0" w:color="212492"/>
            </w:tcBorders>
            <w:vAlign w:val="center"/>
          </w:tcPr>
          <w:p w:rsidR="007A3760" w:rsidRPr="009C7251" w:rsidRDefault="007A3760" w:rsidP="007A3760">
            <w:pPr>
              <w:pStyle w:val="Nagwek1"/>
              <w:tabs>
                <w:tab w:val="right" w:leader="dot" w:pos="4139"/>
              </w:tabs>
              <w:jc w:val="center"/>
              <w:outlineLvl w:val="0"/>
              <w:rPr>
                <w:rFonts w:ascii="Fira Sans" w:hAnsi="Fira Sans" w:cs="Arial"/>
                <w:color w:val="000000" w:themeColor="text1"/>
                <w:sz w:val="16"/>
                <w:szCs w:val="16"/>
              </w:rPr>
            </w:pPr>
          </w:p>
        </w:tc>
        <w:tc>
          <w:tcPr>
            <w:tcW w:w="425" w:type="dxa"/>
            <w:tcBorders>
              <w:top w:val="single" w:sz="4" w:space="0" w:color="212492"/>
              <w:left w:val="single" w:sz="4" w:space="0" w:color="212492"/>
              <w:bottom w:val="single" w:sz="4" w:space="0" w:color="212492"/>
              <w:right w:val="single" w:sz="4" w:space="0" w:color="212492"/>
            </w:tcBorders>
            <w:vAlign w:val="center"/>
          </w:tcPr>
          <w:p w:rsidR="007A3760" w:rsidRDefault="007A3760" w:rsidP="007A3760">
            <w:pPr>
              <w:rPr>
                <w:color w:val="000000" w:themeColor="text1"/>
                <w:sz w:val="16"/>
                <w:szCs w:val="16"/>
              </w:rPr>
            </w:pPr>
            <w:r>
              <w:rPr>
                <w:color w:val="000000" w:themeColor="text1"/>
                <w:sz w:val="16"/>
                <w:szCs w:val="16"/>
              </w:rPr>
              <w:t>M</w:t>
            </w:r>
          </w:p>
        </w:tc>
        <w:tc>
          <w:tcPr>
            <w:tcW w:w="709" w:type="dxa"/>
            <w:tcBorders>
              <w:top w:val="single" w:sz="4" w:space="0" w:color="212492"/>
              <w:left w:val="single" w:sz="4" w:space="0" w:color="212492"/>
              <w:bottom w:val="single" w:sz="4" w:space="0" w:color="212492"/>
              <w:right w:val="single" w:sz="4" w:space="0" w:color="212492"/>
            </w:tcBorders>
          </w:tcPr>
          <w:p w:rsidR="007A3760" w:rsidRPr="007A3760" w:rsidRDefault="007A3760" w:rsidP="007A3760">
            <w:pPr>
              <w:jc w:val="right"/>
              <w:rPr>
                <w:sz w:val="16"/>
                <w:szCs w:val="16"/>
              </w:rPr>
            </w:pPr>
            <w:r w:rsidRPr="007A3760">
              <w:rPr>
                <w:sz w:val="16"/>
                <w:szCs w:val="16"/>
              </w:rPr>
              <w:t>1 553</w:t>
            </w:r>
          </w:p>
        </w:tc>
        <w:tc>
          <w:tcPr>
            <w:tcW w:w="851" w:type="dxa"/>
            <w:tcBorders>
              <w:top w:val="single" w:sz="4" w:space="0" w:color="212492"/>
              <w:left w:val="single" w:sz="4" w:space="0" w:color="212492"/>
              <w:bottom w:val="single" w:sz="4" w:space="0" w:color="212492"/>
              <w:right w:val="single" w:sz="4" w:space="0" w:color="212492"/>
            </w:tcBorders>
          </w:tcPr>
          <w:p w:rsidR="007A3760" w:rsidRPr="007A3760" w:rsidRDefault="007A3760" w:rsidP="007A3760">
            <w:pPr>
              <w:jc w:val="right"/>
              <w:rPr>
                <w:sz w:val="16"/>
                <w:szCs w:val="16"/>
              </w:rPr>
            </w:pPr>
            <w:r w:rsidRPr="007A3760">
              <w:rPr>
                <w:sz w:val="16"/>
                <w:szCs w:val="16"/>
              </w:rPr>
              <w:t>-5 257</w:t>
            </w:r>
          </w:p>
        </w:tc>
        <w:tc>
          <w:tcPr>
            <w:tcW w:w="850" w:type="dxa"/>
            <w:tcBorders>
              <w:top w:val="single" w:sz="4" w:space="0" w:color="212492"/>
              <w:left w:val="single" w:sz="4" w:space="0" w:color="212492"/>
              <w:bottom w:val="single" w:sz="4" w:space="0" w:color="212492"/>
              <w:right w:val="single" w:sz="4" w:space="0" w:color="212492"/>
            </w:tcBorders>
          </w:tcPr>
          <w:p w:rsidR="007A3760" w:rsidRPr="007A3760" w:rsidRDefault="007A3760" w:rsidP="007A3760">
            <w:pPr>
              <w:jc w:val="right"/>
              <w:rPr>
                <w:sz w:val="16"/>
                <w:szCs w:val="16"/>
              </w:rPr>
            </w:pPr>
            <w:r w:rsidRPr="007A3760">
              <w:rPr>
                <w:sz w:val="16"/>
                <w:szCs w:val="16"/>
              </w:rPr>
              <w:t>-2 251</w:t>
            </w:r>
          </w:p>
        </w:tc>
        <w:tc>
          <w:tcPr>
            <w:tcW w:w="709" w:type="dxa"/>
            <w:tcBorders>
              <w:top w:val="single" w:sz="4" w:space="0" w:color="212492"/>
              <w:left w:val="single" w:sz="4" w:space="0" w:color="212492"/>
              <w:bottom w:val="single" w:sz="4" w:space="0" w:color="212492"/>
              <w:right w:val="single" w:sz="4" w:space="0" w:color="212492"/>
            </w:tcBorders>
          </w:tcPr>
          <w:p w:rsidR="007A3760" w:rsidRPr="007A3760" w:rsidRDefault="007A3760" w:rsidP="007A3760">
            <w:pPr>
              <w:jc w:val="right"/>
              <w:rPr>
                <w:sz w:val="16"/>
                <w:szCs w:val="16"/>
              </w:rPr>
            </w:pPr>
            <w:r w:rsidRPr="007A3760">
              <w:rPr>
                <w:sz w:val="16"/>
                <w:szCs w:val="16"/>
              </w:rPr>
              <w:t>-348</w:t>
            </w:r>
          </w:p>
        </w:tc>
        <w:tc>
          <w:tcPr>
            <w:tcW w:w="769" w:type="dxa"/>
            <w:tcBorders>
              <w:top w:val="single" w:sz="4" w:space="0" w:color="212492"/>
              <w:left w:val="single" w:sz="4" w:space="0" w:color="212492"/>
              <w:bottom w:val="single" w:sz="4" w:space="0" w:color="212492"/>
              <w:right w:val="single" w:sz="4" w:space="0" w:color="212492"/>
            </w:tcBorders>
          </w:tcPr>
          <w:p w:rsidR="007A3760" w:rsidRPr="007A3760" w:rsidRDefault="007A3760" w:rsidP="007A3760">
            <w:pPr>
              <w:jc w:val="right"/>
              <w:rPr>
                <w:sz w:val="16"/>
                <w:szCs w:val="16"/>
              </w:rPr>
            </w:pPr>
            <w:r w:rsidRPr="007A3760">
              <w:rPr>
                <w:sz w:val="16"/>
                <w:szCs w:val="16"/>
              </w:rPr>
              <w:t>406</w:t>
            </w:r>
          </w:p>
        </w:tc>
        <w:tc>
          <w:tcPr>
            <w:tcW w:w="778" w:type="dxa"/>
            <w:tcBorders>
              <w:top w:val="single" w:sz="4" w:space="0" w:color="212492"/>
              <w:left w:val="single" w:sz="4" w:space="0" w:color="212492"/>
              <w:bottom w:val="single" w:sz="4" w:space="0" w:color="212492"/>
              <w:right w:val="single" w:sz="4" w:space="0" w:color="212492"/>
            </w:tcBorders>
          </w:tcPr>
          <w:p w:rsidR="007A3760" w:rsidRPr="007A3760" w:rsidRDefault="007A3760" w:rsidP="007A3760">
            <w:pPr>
              <w:jc w:val="right"/>
              <w:rPr>
                <w:sz w:val="16"/>
                <w:szCs w:val="16"/>
              </w:rPr>
            </w:pPr>
            <w:r w:rsidRPr="007A3760">
              <w:rPr>
                <w:sz w:val="16"/>
                <w:szCs w:val="16"/>
              </w:rPr>
              <w:t>48</w:t>
            </w:r>
          </w:p>
        </w:tc>
        <w:tc>
          <w:tcPr>
            <w:tcW w:w="778" w:type="dxa"/>
            <w:tcBorders>
              <w:top w:val="single" w:sz="4" w:space="0" w:color="212492"/>
              <w:left w:val="single" w:sz="4" w:space="0" w:color="212492"/>
              <w:bottom w:val="single" w:sz="4" w:space="0" w:color="212492"/>
              <w:right w:val="single" w:sz="4" w:space="0" w:color="001D77"/>
            </w:tcBorders>
          </w:tcPr>
          <w:p w:rsidR="007A3760" w:rsidRPr="007A3760" w:rsidRDefault="007A3760" w:rsidP="007A3760">
            <w:pPr>
              <w:jc w:val="right"/>
              <w:rPr>
                <w:sz w:val="16"/>
                <w:szCs w:val="16"/>
              </w:rPr>
            </w:pPr>
            <w:r w:rsidRPr="007A3760">
              <w:rPr>
                <w:sz w:val="16"/>
                <w:szCs w:val="16"/>
              </w:rPr>
              <w:t>9</w:t>
            </w:r>
          </w:p>
        </w:tc>
        <w:tc>
          <w:tcPr>
            <w:tcW w:w="778" w:type="dxa"/>
            <w:tcBorders>
              <w:top w:val="single" w:sz="4" w:space="0" w:color="001D77"/>
              <w:left w:val="single" w:sz="4" w:space="0" w:color="001D77"/>
              <w:bottom w:val="single" w:sz="4" w:space="0" w:color="001D77"/>
              <w:right w:val="nil"/>
            </w:tcBorders>
          </w:tcPr>
          <w:p w:rsidR="007A3760" w:rsidRPr="007A3760" w:rsidRDefault="007A3760" w:rsidP="007A3760">
            <w:pPr>
              <w:jc w:val="right"/>
              <w:rPr>
                <w:sz w:val="16"/>
                <w:szCs w:val="16"/>
              </w:rPr>
            </w:pPr>
            <w:r w:rsidRPr="007A3760">
              <w:rPr>
                <w:sz w:val="16"/>
                <w:szCs w:val="16"/>
              </w:rPr>
              <w:t>294</w:t>
            </w:r>
          </w:p>
        </w:tc>
      </w:tr>
      <w:tr w:rsidR="007A3760" w:rsidRPr="00FA5128" w:rsidTr="00EB3347">
        <w:trPr>
          <w:trHeight w:val="275"/>
        </w:trPr>
        <w:tc>
          <w:tcPr>
            <w:tcW w:w="1276" w:type="dxa"/>
            <w:vMerge/>
            <w:tcBorders>
              <w:bottom w:val="single" w:sz="4" w:space="0" w:color="001D77"/>
              <w:right w:val="single" w:sz="4" w:space="0" w:color="212492"/>
            </w:tcBorders>
            <w:vAlign w:val="center"/>
          </w:tcPr>
          <w:p w:rsidR="007A3760" w:rsidRPr="009C7251" w:rsidRDefault="007A3760" w:rsidP="007A3760">
            <w:pPr>
              <w:pStyle w:val="Nagwek1"/>
              <w:tabs>
                <w:tab w:val="right" w:leader="dot" w:pos="4139"/>
              </w:tabs>
              <w:jc w:val="center"/>
              <w:outlineLvl w:val="0"/>
              <w:rPr>
                <w:rFonts w:ascii="Fira Sans" w:hAnsi="Fira Sans" w:cs="Arial"/>
                <w:color w:val="000000" w:themeColor="text1"/>
                <w:sz w:val="16"/>
                <w:szCs w:val="16"/>
              </w:rPr>
            </w:pPr>
          </w:p>
        </w:tc>
        <w:tc>
          <w:tcPr>
            <w:tcW w:w="425" w:type="dxa"/>
            <w:tcBorders>
              <w:top w:val="single" w:sz="4" w:space="0" w:color="212492"/>
              <w:left w:val="single" w:sz="4" w:space="0" w:color="212492"/>
              <w:bottom w:val="single" w:sz="4" w:space="0" w:color="212492"/>
              <w:right w:val="single" w:sz="4" w:space="0" w:color="212492"/>
            </w:tcBorders>
            <w:vAlign w:val="center"/>
          </w:tcPr>
          <w:p w:rsidR="007A3760" w:rsidRDefault="007A3760" w:rsidP="007A3760">
            <w:pPr>
              <w:rPr>
                <w:color w:val="000000" w:themeColor="text1"/>
                <w:sz w:val="16"/>
                <w:szCs w:val="16"/>
              </w:rPr>
            </w:pPr>
            <w:r>
              <w:rPr>
                <w:color w:val="000000" w:themeColor="text1"/>
                <w:sz w:val="16"/>
                <w:szCs w:val="16"/>
              </w:rPr>
              <w:t>W</w:t>
            </w:r>
          </w:p>
        </w:tc>
        <w:tc>
          <w:tcPr>
            <w:tcW w:w="709" w:type="dxa"/>
            <w:tcBorders>
              <w:top w:val="single" w:sz="4" w:space="0" w:color="212492"/>
              <w:left w:val="single" w:sz="4" w:space="0" w:color="212492"/>
              <w:bottom w:val="single" w:sz="4" w:space="0" w:color="212492"/>
              <w:right w:val="single" w:sz="4" w:space="0" w:color="212492"/>
            </w:tcBorders>
          </w:tcPr>
          <w:p w:rsidR="007A3760" w:rsidRPr="007A3760" w:rsidRDefault="007A3760" w:rsidP="007A3760">
            <w:pPr>
              <w:jc w:val="right"/>
              <w:rPr>
                <w:sz w:val="16"/>
                <w:szCs w:val="16"/>
              </w:rPr>
            </w:pPr>
            <w:r w:rsidRPr="007A3760">
              <w:rPr>
                <w:sz w:val="16"/>
                <w:szCs w:val="16"/>
              </w:rPr>
              <w:t>923</w:t>
            </w:r>
          </w:p>
        </w:tc>
        <w:tc>
          <w:tcPr>
            <w:tcW w:w="851" w:type="dxa"/>
            <w:tcBorders>
              <w:top w:val="single" w:sz="4" w:space="0" w:color="212492"/>
              <w:left w:val="single" w:sz="4" w:space="0" w:color="212492"/>
              <w:bottom w:val="single" w:sz="4" w:space="0" w:color="212492"/>
              <w:right w:val="single" w:sz="4" w:space="0" w:color="212492"/>
            </w:tcBorders>
          </w:tcPr>
          <w:p w:rsidR="007A3760" w:rsidRPr="007A3760" w:rsidRDefault="007A3760" w:rsidP="007A3760">
            <w:pPr>
              <w:jc w:val="right"/>
              <w:rPr>
                <w:sz w:val="16"/>
                <w:szCs w:val="16"/>
              </w:rPr>
            </w:pPr>
            <w:r w:rsidRPr="007A3760">
              <w:rPr>
                <w:sz w:val="16"/>
                <w:szCs w:val="16"/>
              </w:rPr>
              <w:t>-2 572</w:t>
            </w:r>
          </w:p>
        </w:tc>
        <w:tc>
          <w:tcPr>
            <w:tcW w:w="850" w:type="dxa"/>
            <w:tcBorders>
              <w:top w:val="single" w:sz="4" w:space="0" w:color="212492"/>
              <w:left w:val="single" w:sz="4" w:space="0" w:color="212492"/>
              <w:bottom w:val="single" w:sz="4" w:space="0" w:color="212492"/>
              <w:right w:val="single" w:sz="4" w:space="0" w:color="212492"/>
            </w:tcBorders>
          </w:tcPr>
          <w:p w:rsidR="007A3760" w:rsidRPr="007A3760" w:rsidRDefault="007A3760" w:rsidP="007A3760">
            <w:pPr>
              <w:jc w:val="right"/>
              <w:rPr>
                <w:sz w:val="16"/>
                <w:szCs w:val="16"/>
              </w:rPr>
            </w:pPr>
            <w:r w:rsidRPr="007A3760">
              <w:rPr>
                <w:sz w:val="16"/>
                <w:szCs w:val="16"/>
              </w:rPr>
              <w:t>-802</w:t>
            </w:r>
          </w:p>
        </w:tc>
        <w:tc>
          <w:tcPr>
            <w:tcW w:w="709" w:type="dxa"/>
            <w:tcBorders>
              <w:top w:val="single" w:sz="4" w:space="0" w:color="212492"/>
              <w:left w:val="single" w:sz="4" w:space="0" w:color="212492"/>
              <w:bottom w:val="single" w:sz="4" w:space="0" w:color="212492"/>
              <w:right w:val="single" w:sz="4" w:space="0" w:color="212492"/>
            </w:tcBorders>
          </w:tcPr>
          <w:p w:rsidR="007A3760" w:rsidRPr="007A3760" w:rsidRDefault="007A3760" w:rsidP="007A3760">
            <w:pPr>
              <w:jc w:val="right"/>
              <w:rPr>
                <w:sz w:val="16"/>
                <w:szCs w:val="16"/>
              </w:rPr>
            </w:pPr>
            <w:r w:rsidRPr="007A3760">
              <w:rPr>
                <w:sz w:val="16"/>
                <w:szCs w:val="16"/>
              </w:rPr>
              <w:t>-411</w:t>
            </w:r>
          </w:p>
        </w:tc>
        <w:tc>
          <w:tcPr>
            <w:tcW w:w="769" w:type="dxa"/>
            <w:tcBorders>
              <w:top w:val="single" w:sz="4" w:space="0" w:color="212492"/>
              <w:left w:val="single" w:sz="4" w:space="0" w:color="212492"/>
              <w:bottom w:val="single" w:sz="4" w:space="0" w:color="212492"/>
              <w:right w:val="single" w:sz="4" w:space="0" w:color="212492"/>
            </w:tcBorders>
          </w:tcPr>
          <w:p w:rsidR="007A3760" w:rsidRPr="007A3760" w:rsidRDefault="007A3760" w:rsidP="007A3760">
            <w:pPr>
              <w:jc w:val="right"/>
              <w:rPr>
                <w:sz w:val="16"/>
                <w:szCs w:val="16"/>
              </w:rPr>
            </w:pPr>
            <w:r w:rsidRPr="007A3760">
              <w:rPr>
                <w:sz w:val="16"/>
                <w:szCs w:val="16"/>
              </w:rPr>
              <w:t>-654</w:t>
            </w:r>
          </w:p>
        </w:tc>
        <w:tc>
          <w:tcPr>
            <w:tcW w:w="778" w:type="dxa"/>
            <w:tcBorders>
              <w:top w:val="single" w:sz="4" w:space="0" w:color="212492"/>
              <w:left w:val="single" w:sz="4" w:space="0" w:color="212492"/>
              <w:bottom w:val="single" w:sz="4" w:space="0" w:color="212492"/>
              <w:right w:val="single" w:sz="4" w:space="0" w:color="212492"/>
            </w:tcBorders>
          </w:tcPr>
          <w:p w:rsidR="007A3760" w:rsidRPr="007A3760" w:rsidRDefault="007A3760" w:rsidP="007A3760">
            <w:pPr>
              <w:jc w:val="right"/>
              <w:rPr>
                <w:sz w:val="16"/>
                <w:szCs w:val="16"/>
              </w:rPr>
            </w:pPr>
            <w:r w:rsidRPr="007A3760">
              <w:rPr>
                <w:sz w:val="16"/>
                <w:szCs w:val="16"/>
              </w:rPr>
              <w:t>-691</w:t>
            </w:r>
          </w:p>
        </w:tc>
        <w:tc>
          <w:tcPr>
            <w:tcW w:w="778" w:type="dxa"/>
            <w:tcBorders>
              <w:top w:val="single" w:sz="4" w:space="0" w:color="212492"/>
              <w:left w:val="single" w:sz="4" w:space="0" w:color="212492"/>
              <w:bottom w:val="single" w:sz="4" w:space="0" w:color="212492"/>
              <w:right w:val="single" w:sz="4" w:space="0" w:color="001D77"/>
            </w:tcBorders>
          </w:tcPr>
          <w:p w:rsidR="007A3760" w:rsidRPr="007A3760" w:rsidRDefault="007A3760" w:rsidP="007A3760">
            <w:pPr>
              <w:jc w:val="right"/>
              <w:rPr>
                <w:sz w:val="16"/>
                <w:szCs w:val="16"/>
              </w:rPr>
            </w:pPr>
            <w:r w:rsidRPr="007A3760">
              <w:rPr>
                <w:sz w:val="16"/>
                <w:szCs w:val="16"/>
              </w:rPr>
              <w:t>-28</w:t>
            </w:r>
          </w:p>
        </w:tc>
        <w:tc>
          <w:tcPr>
            <w:tcW w:w="778" w:type="dxa"/>
            <w:tcBorders>
              <w:top w:val="single" w:sz="4" w:space="0" w:color="001D77"/>
              <w:left w:val="single" w:sz="4" w:space="0" w:color="001D77"/>
              <w:bottom w:val="single" w:sz="4" w:space="0" w:color="001D77"/>
              <w:right w:val="nil"/>
            </w:tcBorders>
          </w:tcPr>
          <w:p w:rsidR="007A3760" w:rsidRPr="007A3760" w:rsidRDefault="007A3760" w:rsidP="007A3760">
            <w:pPr>
              <w:jc w:val="right"/>
              <w:rPr>
                <w:sz w:val="16"/>
                <w:szCs w:val="16"/>
              </w:rPr>
            </w:pPr>
            <w:r w:rsidRPr="007A3760">
              <w:rPr>
                <w:sz w:val="16"/>
                <w:szCs w:val="16"/>
              </w:rPr>
              <w:t>77</w:t>
            </w:r>
          </w:p>
        </w:tc>
      </w:tr>
    </w:tbl>
    <w:p w:rsidR="000C4F2D" w:rsidRDefault="00BA3562" w:rsidP="000C4F2D">
      <w:pPr>
        <w:rPr>
          <w:shd w:val="clear" w:color="auto" w:fill="FFFFFF"/>
        </w:rPr>
      </w:pPr>
      <w:r w:rsidRPr="004251AB">
        <w:rPr>
          <w:b/>
          <w:spacing w:val="-2"/>
          <w:sz w:val="18"/>
          <w:shd w:val="clear" w:color="auto" w:fill="FFFFFF"/>
        </w:rPr>
        <w:t>Tabl</w:t>
      </w:r>
      <w:r w:rsidR="004251AB" w:rsidRPr="004251AB">
        <w:rPr>
          <w:b/>
          <w:spacing w:val="-2"/>
          <w:sz w:val="18"/>
          <w:shd w:val="clear" w:color="auto" w:fill="FFFFFF"/>
        </w:rPr>
        <w:t xml:space="preserve">ica </w:t>
      </w:r>
      <w:r w:rsidR="00FC5801">
        <w:rPr>
          <w:b/>
          <w:spacing w:val="-2"/>
          <w:sz w:val="18"/>
          <w:shd w:val="clear" w:color="auto" w:fill="FFFFFF"/>
        </w:rPr>
        <w:t>1</w:t>
      </w:r>
      <w:r w:rsidR="004251AB" w:rsidRPr="004251AB">
        <w:rPr>
          <w:b/>
          <w:spacing w:val="-2"/>
          <w:sz w:val="18"/>
          <w:shd w:val="clear" w:color="auto" w:fill="FFFFFF"/>
        </w:rPr>
        <w:t xml:space="preserve">. Porównanie wyników prognozy </w:t>
      </w:r>
      <w:r w:rsidR="00FC4198">
        <w:rPr>
          <w:b/>
          <w:spacing w:val="-2"/>
          <w:sz w:val="18"/>
          <w:shd w:val="clear" w:color="auto" w:fill="FFFFFF"/>
        </w:rPr>
        <w:t>z danymi rzeczywistymi w 2017</w:t>
      </w:r>
      <w:r w:rsidR="000C4F2D">
        <w:rPr>
          <w:shd w:val="clear" w:color="auto" w:fill="FFFFFF"/>
        </w:rPr>
        <w:tab/>
      </w:r>
    </w:p>
    <w:p w:rsidR="000C5900" w:rsidRDefault="000C5900" w:rsidP="000C4F2D">
      <w:pPr>
        <w:tabs>
          <w:tab w:val="left" w:pos="960"/>
        </w:tabs>
        <w:rPr>
          <w:shd w:val="clear" w:color="auto" w:fill="FFFFFF"/>
        </w:rPr>
      </w:pPr>
    </w:p>
    <w:p w:rsidR="00C30741" w:rsidRDefault="00C30741" w:rsidP="000C4F2D">
      <w:pPr>
        <w:tabs>
          <w:tab w:val="left" w:pos="960"/>
        </w:tabs>
        <w:rPr>
          <w:shd w:val="clear" w:color="auto" w:fill="FFFFFF"/>
        </w:rPr>
      </w:pPr>
    </w:p>
    <w:p w:rsidR="00663B84" w:rsidRDefault="00663B84" w:rsidP="000C4F2D">
      <w:pPr>
        <w:tabs>
          <w:tab w:val="left" w:pos="960"/>
        </w:tabs>
        <w:rPr>
          <w:shd w:val="clear" w:color="auto" w:fill="FFFFFF"/>
        </w:rPr>
      </w:pPr>
    </w:p>
    <w:p w:rsidR="00C30741" w:rsidRPr="0003500F" w:rsidRDefault="00C30741" w:rsidP="000C4F2D">
      <w:pPr>
        <w:tabs>
          <w:tab w:val="left" w:pos="960"/>
        </w:tabs>
        <w:rPr>
          <w:shd w:val="clear" w:color="auto" w:fill="FFFFFF"/>
        </w:rPr>
      </w:pPr>
    </w:p>
    <w:tbl>
      <w:tblPr>
        <w:tblStyle w:val="Siatkatabelijasna"/>
        <w:tblpPr w:leftFromText="141" w:rightFromText="141" w:vertAnchor="text" w:horzAnchor="margin" w:tblpY="596"/>
        <w:tblW w:w="9639" w:type="dxa"/>
        <w:tblBorders>
          <w:top w:val="none" w:sz="0" w:space="0" w:color="auto"/>
          <w:left w:val="none" w:sz="0" w:space="0" w:color="auto"/>
          <w:bottom w:val="none" w:sz="0" w:space="0" w:color="auto"/>
          <w:right w:val="none" w:sz="0" w:space="0" w:color="auto"/>
          <w:insideH w:val="single" w:sz="4" w:space="0" w:color="212492"/>
          <w:insideV w:val="single" w:sz="4" w:space="0" w:color="212492"/>
        </w:tblBorders>
        <w:tblLayout w:type="fixed"/>
        <w:tblCellMar>
          <w:top w:w="57" w:type="dxa"/>
          <w:bottom w:w="57" w:type="dxa"/>
        </w:tblCellMar>
        <w:tblLook w:val="0000" w:firstRow="0" w:lastRow="0" w:firstColumn="0" w:lastColumn="0" w:noHBand="0" w:noVBand="0"/>
      </w:tblPr>
      <w:tblGrid>
        <w:gridCol w:w="1551"/>
        <w:gridCol w:w="516"/>
        <w:gridCol w:w="863"/>
        <w:gridCol w:w="1035"/>
        <w:gridCol w:w="1034"/>
        <w:gridCol w:w="863"/>
        <w:gridCol w:w="936"/>
        <w:gridCol w:w="947"/>
        <w:gridCol w:w="947"/>
        <w:gridCol w:w="947"/>
      </w:tblGrid>
      <w:tr w:rsidR="000C5900" w:rsidRPr="00FA5128" w:rsidTr="00DA7829">
        <w:trPr>
          <w:trHeight w:val="893"/>
        </w:trPr>
        <w:tc>
          <w:tcPr>
            <w:tcW w:w="1701" w:type="dxa"/>
            <w:gridSpan w:val="2"/>
            <w:vMerge w:val="restart"/>
            <w:vAlign w:val="center"/>
          </w:tcPr>
          <w:p w:rsidR="000C5900" w:rsidRDefault="000C5900" w:rsidP="00C05D00">
            <w:pPr>
              <w:pStyle w:val="Nagwek1"/>
              <w:tabs>
                <w:tab w:val="right" w:leader="dot" w:pos="4139"/>
              </w:tabs>
              <w:jc w:val="center"/>
              <w:outlineLvl w:val="0"/>
              <w:rPr>
                <w:rFonts w:ascii="Fira Sans" w:hAnsi="Fira Sans" w:cs="Arial"/>
                <w:color w:val="000000" w:themeColor="text1"/>
                <w:sz w:val="16"/>
                <w:szCs w:val="16"/>
              </w:rPr>
            </w:pPr>
            <w:r w:rsidRPr="009C7251">
              <w:rPr>
                <w:rFonts w:ascii="Fira Sans" w:hAnsi="Fira Sans" w:cs="Arial"/>
                <w:color w:val="000000" w:themeColor="text1"/>
                <w:sz w:val="16"/>
                <w:szCs w:val="16"/>
              </w:rPr>
              <w:t>WYSZCZEGÓLNIENIE</w:t>
            </w:r>
          </w:p>
          <w:p w:rsidR="000C5900" w:rsidRPr="00A52094" w:rsidRDefault="000C5900" w:rsidP="00C05D00">
            <w:pPr>
              <w:rPr>
                <w:sz w:val="16"/>
                <w:szCs w:val="16"/>
                <w:lang w:eastAsia="pl-PL"/>
              </w:rPr>
            </w:pPr>
            <w:r>
              <w:rPr>
                <w:sz w:val="16"/>
                <w:szCs w:val="16"/>
                <w:lang w:eastAsia="pl-PL"/>
              </w:rPr>
              <w:t xml:space="preserve">       </w:t>
            </w:r>
            <w:r w:rsidRPr="00A52094">
              <w:rPr>
                <w:sz w:val="16"/>
                <w:szCs w:val="16"/>
                <w:lang w:eastAsia="pl-PL"/>
              </w:rPr>
              <w:t>O - Ogółem</w:t>
            </w:r>
          </w:p>
          <w:p w:rsidR="000C5900" w:rsidRPr="00A52094" w:rsidRDefault="000C5900" w:rsidP="00C05D00">
            <w:pPr>
              <w:rPr>
                <w:sz w:val="16"/>
                <w:szCs w:val="16"/>
                <w:lang w:eastAsia="pl-PL"/>
              </w:rPr>
            </w:pPr>
            <w:r>
              <w:rPr>
                <w:sz w:val="16"/>
                <w:szCs w:val="16"/>
                <w:lang w:eastAsia="pl-PL"/>
              </w:rPr>
              <w:t xml:space="preserve">       </w:t>
            </w:r>
            <w:r w:rsidRPr="00A52094">
              <w:rPr>
                <w:sz w:val="16"/>
                <w:szCs w:val="16"/>
                <w:lang w:eastAsia="pl-PL"/>
              </w:rPr>
              <w:t>M - Miasta</w:t>
            </w:r>
          </w:p>
          <w:p w:rsidR="000C5900" w:rsidRPr="00FA5128" w:rsidRDefault="000C5900" w:rsidP="00C05D00">
            <w:pPr>
              <w:rPr>
                <w:color w:val="000000" w:themeColor="text1"/>
                <w:sz w:val="16"/>
                <w:szCs w:val="16"/>
              </w:rPr>
            </w:pPr>
            <w:r>
              <w:rPr>
                <w:sz w:val="16"/>
                <w:szCs w:val="16"/>
                <w:lang w:eastAsia="pl-PL"/>
              </w:rPr>
              <w:t xml:space="preserve">       </w:t>
            </w:r>
            <w:r w:rsidRPr="00A52094">
              <w:rPr>
                <w:sz w:val="16"/>
                <w:szCs w:val="16"/>
                <w:lang w:eastAsia="pl-PL"/>
              </w:rPr>
              <w:t xml:space="preserve">W </w:t>
            </w:r>
            <w:r>
              <w:rPr>
                <w:sz w:val="16"/>
                <w:szCs w:val="16"/>
                <w:lang w:eastAsia="pl-PL"/>
              </w:rPr>
              <w:t>–</w:t>
            </w:r>
            <w:r w:rsidRPr="00A52094">
              <w:rPr>
                <w:sz w:val="16"/>
                <w:szCs w:val="16"/>
                <w:lang w:eastAsia="pl-PL"/>
              </w:rPr>
              <w:t xml:space="preserve"> Wieś</w:t>
            </w:r>
          </w:p>
        </w:tc>
        <w:tc>
          <w:tcPr>
            <w:tcW w:w="709" w:type="dxa"/>
            <w:vMerge w:val="restart"/>
            <w:vAlign w:val="center"/>
          </w:tcPr>
          <w:p w:rsidR="000C5900" w:rsidRPr="00FA5128" w:rsidRDefault="000C5900" w:rsidP="00C05D00">
            <w:pPr>
              <w:jc w:val="center"/>
              <w:rPr>
                <w:color w:val="000000" w:themeColor="text1"/>
                <w:sz w:val="16"/>
                <w:szCs w:val="16"/>
              </w:rPr>
            </w:pPr>
            <w:r w:rsidRPr="007B3FD6">
              <w:rPr>
                <w:color w:val="000000" w:themeColor="text1"/>
                <w:sz w:val="16"/>
                <w:szCs w:val="16"/>
              </w:rPr>
              <w:t>Ludność prognozowana na 31 XII w tys.</w:t>
            </w:r>
          </w:p>
        </w:tc>
        <w:tc>
          <w:tcPr>
            <w:tcW w:w="851" w:type="dxa"/>
            <w:vMerge w:val="restart"/>
            <w:vAlign w:val="center"/>
          </w:tcPr>
          <w:p w:rsidR="000C5900" w:rsidRPr="00FA5128" w:rsidRDefault="000C5900" w:rsidP="00C05D00">
            <w:pPr>
              <w:jc w:val="center"/>
              <w:rPr>
                <w:color w:val="000000" w:themeColor="text1"/>
                <w:sz w:val="16"/>
                <w:szCs w:val="16"/>
              </w:rPr>
            </w:pPr>
            <w:r w:rsidRPr="007B3FD6">
              <w:rPr>
                <w:color w:val="000000" w:themeColor="text1"/>
                <w:sz w:val="16"/>
                <w:szCs w:val="16"/>
              </w:rPr>
              <w:t>Ludność na 31 XII różnice</w:t>
            </w:r>
          </w:p>
        </w:tc>
        <w:tc>
          <w:tcPr>
            <w:tcW w:w="1559" w:type="dxa"/>
            <w:gridSpan w:val="2"/>
            <w:vAlign w:val="center"/>
          </w:tcPr>
          <w:p w:rsidR="000C5900" w:rsidRPr="00FA5128" w:rsidRDefault="000C5900" w:rsidP="00C05D00">
            <w:pPr>
              <w:jc w:val="center"/>
              <w:rPr>
                <w:color w:val="000000" w:themeColor="text1"/>
                <w:sz w:val="16"/>
                <w:szCs w:val="16"/>
              </w:rPr>
            </w:pPr>
            <w:r w:rsidRPr="007B3FD6">
              <w:rPr>
                <w:color w:val="000000" w:themeColor="text1"/>
                <w:sz w:val="16"/>
                <w:szCs w:val="16"/>
              </w:rPr>
              <w:t>Ruch naturalny</w:t>
            </w:r>
          </w:p>
        </w:tc>
        <w:tc>
          <w:tcPr>
            <w:tcW w:w="1547" w:type="dxa"/>
            <w:gridSpan w:val="2"/>
            <w:vAlign w:val="center"/>
          </w:tcPr>
          <w:p w:rsidR="000C5900" w:rsidRPr="007B3FD6" w:rsidRDefault="000C5900" w:rsidP="00C05D00">
            <w:pPr>
              <w:jc w:val="center"/>
              <w:rPr>
                <w:color w:val="000000" w:themeColor="text1"/>
                <w:sz w:val="16"/>
                <w:szCs w:val="16"/>
              </w:rPr>
            </w:pPr>
            <w:r w:rsidRPr="007B3FD6">
              <w:rPr>
                <w:color w:val="000000" w:themeColor="text1"/>
                <w:sz w:val="16"/>
                <w:szCs w:val="16"/>
              </w:rPr>
              <w:t>Migracje</w:t>
            </w:r>
          </w:p>
          <w:p w:rsidR="000C5900" w:rsidRPr="007B3FD6" w:rsidRDefault="000C5900" w:rsidP="00C05D00">
            <w:pPr>
              <w:jc w:val="center"/>
              <w:rPr>
                <w:color w:val="000000" w:themeColor="text1"/>
                <w:sz w:val="16"/>
                <w:szCs w:val="16"/>
              </w:rPr>
            </w:pPr>
            <w:r w:rsidRPr="007B3FD6">
              <w:rPr>
                <w:color w:val="000000" w:themeColor="text1"/>
                <w:sz w:val="16"/>
                <w:szCs w:val="16"/>
              </w:rPr>
              <w:t>wewnętrzne</w:t>
            </w:r>
          </w:p>
          <w:p w:rsidR="000C5900" w:rsidRPr="00FA5128" w:rsidRDefault="000C5900" w:rsidP="00C05D00">
            <w:pPr>
              <w:jc w:val="center"/>
              <w:rPr>
                <w:color w:val="000000" w:themeColor="text1"/>
                <w:sz w:val="16"/>
                <w:szCs w:val="16"/>
              </w:rPr>
            </w:pPr>
            <w:r w:rsidRPr="007B3FD6">
              <w:rPr>
                <w:color w:val="000000" w:themeColor="text1"/>
                <w:sz w:val="16"/>
                <w:szCs w:val="16"/>
              </w:rPr>
              <w:t>na pobyt stały</w:t>
            </w:r>
          </w:p>
        </w:tc>
        <w:tc>
          <w:tcPr>
            <w:tcW w:w="1556" w:type="dxa"/>
            <w:gridSpan w:val="2"/>
            <w:vAlign w:val="center"/>
          </w:tcPr>
          <w:p w:rsidR="000C5900" w:rsidRPr="007B3FD6" w:rsidRDefault="000C5900" w:rsidP="00C05D00">
            <w:pPr>
              <w:jc w:val="center"/>
              <w:rPr>
                <w:color w:val="000000" w:themeColor="text1"/>
                <w:sz w:val="16"/>
                <w:szCs w:val="16"/>
              </w:rPr>
            </w:pPr>
            <w:r w:rsidRPr="007B3FD6">
              <w:rPr>
                <w:color w:val="000000" w:themeColor="text1"/>
                <w:sz w:val="16"/>
                <w:szCs w:val="16"/>
              </w:rPr>
              <w:t>Migracje</w:t>
            </w:r>
          </w:p>
          <w:p w:rsidR="000C5900" w:rsidRPr="007B3FD6" w:rsidRDefault="000C5900" w:rsidP="00C05D00">
            <w:pPr>
              <w:jc w:val="center"/>
              <w:rPr>
                <w:color w:val="000000" w:themeColor="text1"/>
                <w:sz w:val="16"/>
                <w:szCs w:val="16"/>
              </w:rPr>
            </w:pPr>
            <w:r w:rsidRPr="007B3FD6">
              <w:rPr>
                <w:color w:val="000000" w:themeColor="text1"/>
                <w:sz w:val="16"/>
                <w:szCs w:val="16"/>
              </w:rPr>
              <w:t>zagraniczne</w:t>
            </w:r>
          </w:p>
          <w:p w:rsidR="000C5900" w:rsidRPr="00FA5128" w:rsidRDefault="000C5900" w:rsidP="00C05D00">
            <w:pPr>
              <w:jc w:val="center"/>
              <w:rPr>
                <w:color w:val="000000" w:themeColor="text1"/>
                <w:sz w:val="16"/>
                <w:szCs w:val="16"/>
              </w:rPr>
            </w:pPr>
            <w:r w:rsidRPr="007B3FD6">
              <w:rPr>
                <w:color w:val="000000" w:themeColor="text1"/>
                <w:sz w:val="16"/>
                <w:szCs w:val="16"/>
              </w:rPr>
              <w:t>na pobyt stały</w:t>
            </w:r>
          </w:p>
        </w:tc>
      </w:tr>
      <w:tr w:rsidR="000C5900" w:rsidRPr="00FA5128" w:rsidTr="00EB3347">
        <w:trPr>
          <w:trHeight w:val="892"/>
        </w:trPr>
        <w:tc>
          <w:tcPr>
            <w:tcW w:w="1701" w:type="dxa"/>
            <w:gridSpan w:val="2"/>
            <w:vMerge/>
            <w:tcBorders>
              <w:bottom w:val="single" w:sz="12" w:space="0" w:color="001D77"/>
            </w:tcBorders>
            <w:vAlign w:val="center"/>
          </w:tcPr>
          <w:p w:rsidR="000C5900" w:rsidRPr="009C7251" w:rsidRDefault="000C5900" w:rsidP="00C05D00">
            <w:pPr>
              <w:pStyle w:val="Nagwek1"/>
              <w:tabs>
                <w:tab w:val="right" w:leader="dot" w:pos="4139"/>
              </w:tabs>
              <w:jc w:val="center"/>
              <w:outlineLvl w:val="0"/>
              <w:rPr>
                <w:rFonts w:ascii="Fira Sans" w:hAnsi="Fira Sans" w:cs="Arial"/>
                <w:color w:val="000000" w:themeColor="text1"/>
                <w:sz w:val="16"/>
                <w:szCs w:val="16"/>
              </w:rPr>
            </w:pPr>
          </w:p>
        </w:tc>
        <w:tc>
          <w:tcPr>
            <w:tcW w:w="709" w:type="dxa"/>
            <w:vMerge/>
            <w:tcBorders>
              <w:bottom w:val="single" w:sz="12" w:space="0" w:color="001D77"/>
            </w:tcBorders>
            <w:vAlign w:val="center"/>
          </w:tcPr>
          <w:p w:rsidR="000C5900" w:rsidRPr="00FA5128" w:rsidRDefault="000C5900" w:rsidP="00C05D00">
            <w:pPr>
              <w:jc w:val="center"/>
              <w:rPr>
                <w:color w:val="000000" w:themeColor="text1"/>
                <w:sz w:val="16"/>
                <w:szCs w:val="16"/>
              </w:rPr>
            </w:pPr>
          </w:p>
        </w:tc>
        <w:tc>
          <w:tcPr>
            <w:tcW w:w="851" w:type="dxa"/>
            <w:vMerge/>
            <w:tcBorders>
              <w:bottom w:val="single" w:sz="12" w:space="0" w:color="001D77"/>
            </w:tcBorders>
            <w:vAlign w:val="center"/>
          </w:tcPr>
          <w:p w:rsidR="000C5900" w:rsidRPr="00FA5128" w:rsidRDefault="000C5900" w:rsidP="00C05D00">
            <w:pPr>
              <w:jc w:val="center"/>
              <w:rPr>
                <w:color w:val="000000" w:themeColor="text1"/>
                <w:sz w:val="16"/>
                <w:szCs w:val="16"/>
              </w:rPr>
            </w:pPr>
          </w:p>
        </w:tc>
        <w:tc>
          <w:tcPr>
            <w:tcW w:w="850" w:type="dxa"/>
            <w:tcBorders>
              <w:bottom w:val="single" w:sz="12" w:space="0" w:color="001D77"/>
            </w:tcBorders>
            <w:vAlign w:val="center"/>
          </w:tcPr>
          <w:p w:rsidR="000C5900" w:rsidRPr="00FA5128" w:rsidRDefault="000C5900" w:rsidP="00C05D00">
            <w:pPr>
              <w:jc w:val="center"/>
              <w:rPr>
                <w:color w:val="000000" w:themeColor="text1"/>
                <w:sz w:val="16"/>
                <w:szCs w:val="16"/>
              </w:rPr>
            </w:pPr>
            <w:r w:rsidRPr="007B3FD6">
              <w:rPr>
                <w:color w:val="000000" w:themeColor="text1"/>
                <w:sz w:val="16"/>
                <w:szCs w:val="16"/>
              </w:rPr>
              <w:t>Urodzenia</w:t>
            </w:r>
          </w:p>
        </w:tc>
        <w:tc>
          <w:tcPr>
            <w:tcW w:w="709" w:type="dxa"/>
            <w:tcBorders>
              <w:bottom w:val="single" w:sz="12" w:space="0" w:color="001D77"/>
            </w:tcBorders>
            <w:vAlign w:val="center"/>
          </w:tcPr>
          <w:p w:rsidR="000C5900" w:rsidRPr="00FA5128" w:rsidRDefault="000C5900" w:rsidP="00C05D00">
            <w:pPr>
              <w:jc w:val="center"/>
              <w:rPr>
                <w:color w:val="000000" w:themeColor="text1"/>
                <w:sz w:val="16"/>
                <w:szCs w:val="16"/>
              </w:rPr>
            </w:pPr>
            <w:r w:rsidRPr="007B3FD6">
              <w:rPr>
                <w:color w:val="000000" w:themeColor="text1"/>
                <w:sz w:val="16"/>
                <w:szCs w:val="16"/>
              </w:rPr>
              <w:t>Zgony</w:t>
            </w:r>
          </w:p>
        </w:tc>
        <w:tc>
          <w:tcPr>
            <w:tcW w:w="769" w:type="dxa"/>
            <w:tcBorders>
              <w:bottom w:val="single" w:sz="12" w:space="0" w:color="001D77"/>
            </w:tcBorders>
            <w:vAlign w:val="center"/>
          </w:tcPr>
          <w:p w:rsidR="000C5900" w:rsidRPr="00FA5128" w:rsidRDefault="000C5900" w:rsidP="00C05D00">
            <w:pPr>
              <w:jc w:val="center"/>
              <w:rPr>
                <w:color w:val="000000" w:themeColor="text1"/>
                <w:sz w:val="16"/>
                <w:szCs w:val="16"/>
              </w:rPr>
            </w:pPr>
            <w:r w:rsidRPr="007B3FD6">
              <w:rPr>
                <w:color w:val="000000" w:themeColor="text1"/>
                <w:sz w:val="16"/>
                <w:szCs w:val="16"/>
              </w:rPr>
              <w:t>Napływ</w:t>
            </w:r>
          </w:p>
        </w:tc>
        <w:tc>
          <w:tcPr>
            <w:tcW w:w="778" w:type="dxa"/>
            <w:tcBorders>
              <w:bottom w:val="single" w:sz="12" w:space="0" w:color="001D77"/>
            </w:tcBorders>
            <w:vAlign w:val="center"/>
          </w:tcPr>
          <w:p w:rsidR="000C5900" w:rsidRPr="00FA5128" w:rsidRDefault="000C5900" w:rsidP="00C05D00">
            <w:pPr>
              <w:jc w:val="center"/>
              <w:rPr>
                <w:color w:val="000000" w:themeColor="text1"/>
                <w:sz w:val="16"/>
                <w:szCs w:val="16"/>
              </w:rPr>
            </w:pPr>
            <w:r w:rsidRPr="007B3FD6">
              <w:rPr>
                <w:color w:val="000000" w:themeColor="text1"/>
                <w:sz w:val="16"/>
                <w:szCs w:val="16"/>
              </w:rPr>
              <w:t>Odpływ</w:t>
            </w:r>
          </w:p>
        </w:tc>
        <w:tc>
          <w:tcPr>
            <w:tcW w:w="778" w:type="dxa"/>
            <w:tcBorders>
              <w:bottom w:val="single" w:sz="12" w:space="0" w:color="001D77"/>
            </w:tcBorders>
            <w:vAlign w:val="center"/>
          </w:tcPr>
          <w:p w:rsidR="000C5900" w:rsidRPr="00FA5128" w:rsidRDefault="000C5900" w:rsidP="00C05D00">
            <w:pPr>
              <w:jc w:val="center"/>
              <w:rPr>
                <w:color w:val="000000" w:themeColor="text1"/>
                <w:sz w:val="16"/>
                <w:szCs w:val="16"/>
              </w:rPr>
            </w:pPr>
            <w:r w:rsidRPr="007B3FD6">
              <w:rPr>
                <w:color w:val="000000" w:themeColor="text1"/>
                <w:sz w:val="16"/>
                <w:szCs w:val="16"/>
              </w:rPr>
              <w:t>Napływ</w:t>
            </w:r>
          </w:p>
        </w:tc>
        <w:tc>
          <w:tcPr>
            <w:tcW w:w="778" w:type="dxa"/>
            <w:tcBorders>
              <w:bottom w:val="single" w:sz="12" w:space="0" w:color="001D77"/>
            </w:tcBorders>
            <w:vAlign w:val="center"/>
          </w:tcPr>
          <w:p w:rsidR="000C5900" w:rsidRPr="00FA5128" w:rsidRDefault="000C5900" w:rsidP="00C05D00">
            <w:pPr>
              <w:jc w:val="center"/>
              <w:rPr>
                <w:color w:val="000000" w:themeColor="text1"/>
                <w:sz w:val="16"/>
                <w:szCs w:val="16"/>
              </w:rPr>
            </w:pPr>
            <w:r w:rsidRPr="007B3FD6">
              <w:rPr>
                <w:color w:val="000000" w:themeColor="text1"/>
                <w:sz w:val="16"/>
                <w:szCs w:val="16"/>
              </w:rPr>
              <w:t>Odpływ</w:t>
            </w:r>
          </w:p>
        </w:tc>
      </w:tr>
      <w:tr w:rsidR="000C5900" w:rsidRPr="00FA5128" w:rsidTr="00EB3347">
        <w:trPr>
          <w:trHeight w:val="275"/>
        </w:trPr>
        <w:tc>
          <w:tcPr>
            <w:tcW w:w="1276" w:type="dxa"/>
            <w:vMerge w:val="restart"/>
            <w:tcBorders>
              <w:top w:val="single" w:sz="12" w:space="0" w:color="001D77"/>
              <w:right w:val="single" w:sz="4" w:space="0" w:color="001D77"/>
            </w:tcBorders>
            <w:vAlign w:val="center"/>
          </w:tcPr>
          <w:p w:rsidR="000C5900" w:rsidRPr="000C5900" w:rsidRDefault="000C5900" w:rsidP="000C5900">
            <w:pPr>
              <w:pStyle w:val="Nagwek1"/>
              <w:tabs>
                <w:tab w:val="right" w:leader="dot" w:pos="4139"/>
              </w:tabs>
              <w:jc w:val="center"/>
              <w:outlineLvl w:val="0"/>
              <w:rPr>
                <w:rFonts w:ascii="Fira Sans" w:hAnsi="Fira Sans" w:cs="Arial"/>
                <w:color w:val="000000" w:themeColor="text1"/>
                <w:sz w:val="16"/>
                <w:szCs w:val="16"/>
              </w:rPr>
            </w:pPr>
            <w:r w:rsidRPr="000C5900">
              <w:rPr>
                <w:rFonts w:ascii="Fira Sans" w:hAnsi="Fira Sans" w:cs="Arial"/>
                <w:color w:val="000000" w:themeColor="text1"/>
                <w:sz w:val="16"/>
                <w:szCs w:val="16"/>
              </w:rPr>
              <w:t xml:space="preserve">Małopolskie </w:t>
            </w:r>
          </w:p>
        </w:tc>
        <w:tc>
          <w:tcPr>
            <w:tcW w:w="425" w:type="dxa"/>
            <w:tcBorders>
              <w:top w:val="single" w:sz="12" w:space="0" w:color="001D77"/>
              <w:left w:val="single" w:sz="4" w:space="0" w:color="001D77"/>
              <w:bottom w:val="single" w:sz="4" w:space="0" w:color="001D77"/>
              <w:right w:val="single" w:sz="4" w:space="0" w:color="001D77"/>
            </w:tcBorders>
            <w:vAlign w:val="center"/>
          </w:tcPr>
          <w:p w:rsidR="000C5900" w:rsidRPr="00FA5128" w:rsidRDefault="000C5900" w:rsidP="000C5900">
            <w:pPr>
              <w:jc w:val="center"/>
              <w:rPr>
                <w:color w:val="000000" w:themeColor="text1"/>
                <w:sz w:val="16"/>
                <w:szCs w:val="16"/>
              </w:rPr>
            </w:pPr>
            <w:r>
              <w:rPr>
                <w:color w:val="000000" w:themeColor="text1"/>
                <w:sz w:val="16"/>
                <w:szCs w:val="16"/>
              </w:rPr>
              <w:t>O</w:t>
            </w:r>
          </w:p>
        </w:tc>
        <w:tc>
          <w:tcPr>
            <w:tcW w:w="709" w:type="dxa"/>
            <w:tcBorders>
              <w:top w:val="single" w:sz="12" w:space="0" w:color="001D77"/>
              <w:left w:val="single" w:sz="4" w:space="0" w:color="001D77"/>
              <w:bottom w:val="single" w:sz="4" w:space="0" w:color="001D77"/>
              <w:right w:val="single" w:sz="4" w:space="0" w:color="001D77"/>
            </w:tcBorders>
          </w:tcPr>
          <w:p w:rsidR="000C5900" w:rsidRPr="000C5900" w:rsidRDefault="000C5900" w:rsidP="000C5900">
            <w:pPr>
              <w:jc w:val="right"/>
              <w:rPr>
                <w:sz w:val="16"/>
                <w:szCs w:val="16"/>
              </w:rPr>
            </w:pPr>
            <w:r w:rsidRPr="000C5900">
              <w:rPr>
                <w:sz w:val="16"/>
                <w:szCs w:val="16"/>
              </w:rPr>
              <w:t>3 391</w:t>
            </w:r>
          </w:p>
        </w:tc>
        <w:tc>
          <w:tcPr>
            <w:tcW w:w="851" w:type="dxa"/>
            <w:tcBorders>
              <w:top w:val="single" w:sz="12" w:space="0" w:color="001D77"/>
              <w:left w:val="single" w:sz="4" w:space="0" w:color="001D77"/>
              <w:bottom w:val="single" w:sz="4" w:space="0" w:color="001D77"/>
              <w:right w:val="single" w:sz="4" w:space="0" w:color="001D77"/>
            </w:tcBorders>
          </w:tcPr>
          <w:p w:rsidR="000C5900" w:rsidRPr="000C5900" w:rsidRDefault="000C5900" w:rsidP="000C5900">
            <w:pPr>
              <w:jc w:val="right"/>
              <w:rPr>
                <w:sz w:val="16"/>
                <w:szCs w:val="16"/>
              </w:rPr>
            </w:pPr>
            <w:r w:rsidRPr="000C5900">
              <w:rPr>
                <w:sz w:val="16"/>
                <w:szCs w:val="16"/>
              </w:rPr>
              <w:t>-8 050</w:t>
            </w:r>
          </w:p>
        </w:tc>
        <w:tc>
          <w:tcPr>
            <w:tcW w:w="850" w:type="dxa"/>
            <w:tcBorders>
              <w:top w:val="single" w:sz="12" w:space="0" w:color="001D77"/>
              <w:left w:val="single" w:sz="4" w:space="0" w:color="001D77"/>
              <w:bottom w:val="single" w:sz="4" w:space="0" w:color="001D77"/>
              <w:right w:val="single" w:sz="4" w:space="0" w:color="001D77"/>
            </w:tcBorders>
          </w:tcPr>
          <w:p w:rsidR="000C5900" w:rsidRPr="000C5900" w:rsidRDefault="000C5900" w:rsidP="000C5900">
            <w:pPr>
              <w:jc w:val="right"/>
              <w:rPr>
                <w:sz w:val="16"/>
                <w:szCs w:val="16"/>
              </w:rPr>
            </w:pPr>
            <w:r w:rsidRPr="000C5900">
              <w:rPr>
                <w:sz w:val="16"/>
                <w:szCs w:val="16"/>
              </w:rPr>
              <w:t>-5 565</w:t>
            </w:r>
          </w:p>
        </w:tc>
        <w:tc>
          <w:tcPr>
            <w:tcW w:w="709" w:type="dxa"/>
            <w:tcBorders>
              <w:top w:val="single" w:sz="12" w:space="0" w:color="001D77"/>
              <w:left w:val="single" w:sz="4" w:space="0" w:color="001D77"/>
              <w:bottom w:val="single" w:sz="4" w:space="0" w:color="001D77"/>
              <w:right w:val="single" w:sz="4" w:space="0" w:color="001D77"/>
            </w:tcBorders>
          </w:tcPr>
          <w:p w:rsidR="000C5900" w:rsidRPr="000C5900" w:rsidRDefault="000C5900" w:rsidP="000C5900">
            <w:pPr>
              <w:jc w:val="right"/>
              <w:rPr>
                <w:sz w:val="16"/>
                <w:szCs w:val="16"/>
              </w:rPr>
            </w:pPr>
            <w:r w:rsidRPr="000C5900">
              <w:rPr>
                <w:sz w:val="16"/>
                <w:szCs w:val="16"/>
              </w:rPr>
              <w:t>-673</w:t>
            </w:r>
          </w:p>
        </w:tc>
        <w:tc>
          <w:tcPr>
            <w:tcW w:w="769" w:type="dxa"/>
            <w:tcBorders>
              <w:top w:val="single" w:sz="12" w:space="0" w:color="001D77"/>
              <w:left w:val="single" w:sz="4" w:space="0" w:color="001D77"/>
              <w:bottom w:val="single" w:sz="4" w:space="0" w:color="001D77"/>
              <w:right w:val="single" w:sz="4" w:space="0" w:color="001D77"/>
            </w:tcBorders>
          </w:tcPr>
          <w:p w:rsidR="000C5900" w:rsidRPr="000C5900" w:rsidRDefault="000C5900" w:rsidP="000C5900">
            <w:pPr>
              <w:jc w:val="right"/>
              <w:rPr>
                <w:sz w:val="16"/>
                <w:szCs w:val="16"/>
              </w:rPr>
            </w:pPr>
            <w:r w:rsidRPr="000C5900">
              <w:rPr>
                <w:sz w:val="16"/>
                <w:szCs w:val="16"/>
              </w:rPr>
              <w:t>-3150</w:t>
            </w:r>
          </w:p>
        </w:tc>
        <w:tc>
          <w:tcPr>
            <w:tcW w:w="778" w:type="dxa"/>
            <w:tcBorders>
              <w:top w:val="single" w:sz="12" w:space="0" w:color="001D77"/>
              <w:left w:val="single" w:sz="4" w:space="0" w:color="001D77"/>
              <w:bottom w:val="single" w:sz="4" w:space="0" w:color="001D77"/>
              <w:right w:val="single" w:sz="4" w:space="0" w:color="001D77"/>
            </w:tcBorders>
          </w:tcPr>
          <w:p w:rsidR="000C5900" w:rsidRPr="000C5900" w:rsidRDefault="000C5900" w:rsidP="000C5900">
            <w:pPr>
              <w:jc w:val="right"/>
              <w:rPr>
                <w:sz w:val="16"/>
                <w:szCs w:val="16"/>
              </w:rPr>
            </w:pPr>
            <w:r w:rsidRPr="000C5900">
              <w:rPr>
                <w:sz w:val="16"/>
                <w:szCs w:val="16"/>
              </w:rPr>
              <w:t>-2663</w:t>
            </w:r>
          </w:p>
        </w:tc>
        <w:tc>
          <w:tcPr>
            <w:tcW w:w="778" w:type="dxa"/>
            <w:tcBorders>
              <w:top w:val="single" w:sz="12" w:space="0" w:color="001D77"/>
              <w:left w:val="single" w:sz="4" w:space="0" w:color="001D77"/>
              <w:bottom w:val="single" w:sz="4" w:space="0" w:color="001D77"/>
              <w:right w:val="single" w:sz="4" w:space="0" w:color="001D77"/>
            </w:tcBorders>
          </w:tcPr>
          <w:p w:rsidR="000C5900" w:rsidRPr="000C5900" w:rsidRDefault="000C5900" w:rsidP="000C5900">
            <w:pPr>
              <w:jc w:val="right"/>
              <w:rPr>
                <w:sz w:val="16"/>
                <w:szCs w:val="16"/>
              </w:rPr>
            </w:pPr>
            <w:r w:rsidRPr="000C5900">
              <w:rPr>
                <w:sz w:val="16"/>
                <w:szCs w:val="16"/>
              </w:rPr>
              <w:t>556</w:t>
            </w:r>
          </w:p>
        </w:tc>
        <w:tc>
          <w:tcPr>
            <w:tcW w:w="778" w:type="dxa"/>
            <w:tcBorders>
              <w:top w:val="single" w:sz="12" w:space="0" w:color="001D77"/>
              <w:left w:val="single" w:sz="4" w:space="0" w:color="001D77"/>
              <w:bottom w:val="single" w:sz="4" w:space="0" w:color="001D77"/>
              <w:right w:val="nil"/>
            </w:tcBorders>
          </w:tcPr>
          <w:p w:rsidR="000C5900" w:rsidRPr="000C5900" w:rsidRDefault="000C5900" w:rsidP="000C5900">
            <w:pPr>
              <w:jc w:val="right"/>
              <w:rPr>
                <w:sz w:val="16"/>
                <w:szCs w:val="16"/>
              </w:rPr>
            </w:pPr>
            <w:r w:rsidRPr="000C5900">
              <w:rPr>
                <w:sz w:val="16"/>
                <w:szCs w:val="16"/>
              </w:rPr>
              <w:t>786</w:t>
            </w:r>
          </w:p>
        </w:tc>
      </w:tr>
      <w:tr w:rsidR="000C5900" w:rsidRPr="00FA5128" w:rsidTr="00EB3347">
        <w:trPr>
          <w:trHeight w:val="275"/>
        </w:trPr>
        <w:tc>
          <w:tcPr>
            <w:tcW w:w="1276" w:type="dxa"/>
            <w:vMerge/>
            <w:tcBorders>
              <w:right w:val="single" w:sz="4" w:space="0" w:color="001D77"/>
            </w:tcBorders>
            <w:vAlign w:val="center"/>
          </w:tcPr>
          <w:p w:rsidR="000C5900" w:rsidRPr="009C7251" w:rsidRDefault="000C5900" w:rsidP="000C5900">
            <w:pPr>
              <w:pStyle w:val="Nagwek1"/>
              <w:tabs>
                <w:tab w:val="right" w:leader="dot" w:pos="4139"/>
              </w:tabs>
              <w:jc w:val="center"/>
              <w:outlineLvl w:val="0"/>
              <w:rPr>
                <w:rFonts w:ascii="Fira Sans" w:hAnsi="Fira Sans" w:cs="Arial"/>
                <w:color w:val="000000" w:themeColor="text1"/>
                <w:sz w:val="16"/>
                <w:szCs w:val="16"/>
              </w:rPr>
            </w:pPr>
          </w:p>
        </w:tc>
        <w:tc>
          <w:tcPr>
            <w:tcW w:w="425" w:type="dxa"/>
            <w:tcBorders>
              <w:top w:val="single" w:sz="4" w:space="0" w:color="001D77"/>
              <w:left w:val="single" w:sz="4" w:space="0" w:color="001D77"/>
              <w:bottom w:val="single" w:sz="4" w:space="0" w:color="001D77"/>
              <w:right w:val="single" w:sz="4" w:space="0" w:color="001D77"/>
            </w:tcBorders>
            <w:vAlign w:val="center"/>
          </w:tcPr>
          <w:p w:rsidR="000C5900" w:rsidRPr="00FA5128" w:rsidRDefault="000C5900" w:rsidP="000C5900">
            <w:pPr>
              <w:jc w:val="center"/>
              <w:rPr>
                <w:color w:val="000000" w:themeColor="text1"/>
                <w:sz w:val="16"/>
                <w:szCs w:val="16"/>
              </w:rPr>
            </w:pPr>
            <w:r>
              <w:rPr>
                <w:color w:val="000000" w:themeColor="text1"/>
                <w:sz w:val="16"/>
                <w:szCs w:val="16"/>
              </w:rPr>
              <w:t>M</w:t>
            </w:r>
          </w:p>
        </w:tc>
        <w:tc>
          <w:tcPr>
            <w:tcW w:w="709" w:type="dxa"/>
            <w:tcBorders>
              <w:top w:val="single" w:sz="4" w:space="0" w:color="001D77"/>
              <w:left w:val="single" w:sz="4" w:space="0" w:color="001D77"/>
              <w:bottom w:val="single" w:sz="4" w:space="0" w:color="001D77"/>
              <w:right w:val="single" w:sz="4" w:space="0" w:color="001D77"/>
            </w:tcBorders>
          </w:tcPr>
          <w:p w:rsidR="000C5900" w:rsidRPr="000C5900" w:rsidRDefault="000C5900" w:rsidP="000C5900">
            <w:pPr>
              <w:jc w:val="right"/>
              <w:rPr>
                <w:sz w:val="16"/>
                <w:szCs w:val="16"/>
              </w:rPr>
            </w:pPr>
            <w:r w:rsidRPr="000C5900">
              <w:rPr>
                <w:sz w:val="16"/>
                <w:szCs w:val="16"/>
              </w:rPr>
              <w:t>1 638</w:t>
            </w:r>
          </w:p>
        </w:tc>
        <w:tc>
          <w:tcPr>
            <w:tcW w:w="851" w:type="dxa"/>
            <w:tcBorders>
              <w:top w:val="single" w:sz="4" w:space="0" w:color="001D77"/>
              <w:left w:val="single" w:sz="4" w:space="0" w:color="001D77"/>
              <w:bottom w:val="single" w:sz="4" w:space="0" w:color="001D77"/>
              <w:right w:val="single" w:sz="4" w:space="0" w:color="001D77"/>
            </w:tcBorders>
          </w:tcPr>
          <w:p w:rsidR="000C5900" w:rsidRPr="000C5900" w:rsidRDefault="000C5900" w:rsidP="000C5900">
            <w:pPr>
              <w:jc w:val="right"/>
              <w:rPr>
                <w:sz w:val="16"/>
                <w:szCs w:val="16"/>
              </w:rPr>
            </w:pPr>
            <w:r w:rsidRPr="000C5900">
              <w:rPr>
                <w:sz w:val="16"/>
                <w:szCs w:val="16"/>
              </w:rPr>
              <w:t>-9 042</w:t>
            </w:r>
          </w:p>
        </w:tc>
        <w:tc>
          <w:tcPr>
            <w:tcW w:w="850" w:type="dxa"/>
            <w:tcBorders>
              <w:top w:val="single" w:sz="4" w:space="0" w:color="001D77"/>
              <w:left w:val="single" w:sz="4" w:space="0" w:color="001D77"/>
              <w:bottom w:val="single" w:sz="4" w:space="0" w:color="001D77"/>
              <w:right w:val="single" w:sz="4" w:space="0" w:color="001D77"/>
            </w:tcBorders>
          </w:tcPr>
          <w:p w:rsidR="000C5900" w:rsidRPr="000C5900" w:rsidRDefault="000C5900" w:rsidP="000C5900">
            <w:pPr>
              <w:jc w:val="right"/>
              <w:rPr>
                <w:sz w:val="16"/>
                <w:szCs w:val="16"/>
              </w:rPr>
            </w:pPr>
            <w:r w:rsidRPr="000C5900">
              <w:rPr>
                <w:sz w:val="16"/>
                <w:szCs w:val="16"/>
              </w:rPr>
              <w:t>-3 730</w:t>
            </w:r>
          </w:p>
        </w:tc>
        <w:tc>
          <w:tcPr>
            <w:tcW w:w="709" w:type="dxa"/>
            <w:tcBorders>
              <w:top w:val="single" w:sz="4" w:space="0" w:color="001D77"/>
              <w:left w:val="single" w:sz="4" w:space="0" w:color="001D77"/>
              <w:bottom w:val="single" w:sz="4" w:space="0" w:color="001D77"/>
              <w:right w:val="single" w:sz="4" w:space="0" w:color="001D77"/>
            </w:tcBorders>
          </w:tcPr>
          <w:p w:rsidR="000C5900" w:rsidRPr="000C5900" w:rsidRDefault="000C5900" w:rsidP="000C5900">
            <w:pPr>
              <w:jc w:val="right"/>
              <w:rPr>
                <w:sz w:val="16"/>
                <w:szCs w:val="16"/>
              </w:rPr>
            </w:pPr>
            <w:r w:rsidRPr="000C5900">
              <w:rPr>
                <w:sz w:val="16"/>
                <w:szCs w:val="16"/>
              </w:rPr>
              <w:t>-475</w:t>
            </w:r>
          </w:p>
        </w:tc>
        <w:tc>
          <w:tcPr>
            <w:tcW w:w="769" w:type="dxa"/>
            <w:tcBorders>
              <w:top w:val="single" w:sz="4" w:space="0" w:color="001D77"/>
              <w:left w:val="single" w:sz="4" w:space="0" w:color="001D77"/>
              <w:bottom w:val="single" w:sz="4" w:space="0" w:color="001D77"/>
              <w:right w:val="single" w:sz="4" w:space="0" w:color="001D77"/>
            </w:tcBorders>
          </w:tcPr>
          <w:p w:rsidR="000C5900" w:rsidRPr="000C5900" w:rsidRDefault="000C5900" w:rsidP="000C5900">
            <w:pPr>
              <w:jc w:val="right"/>
              <w:rPr>
                <w:sz w:val="16"/>
                <w:szCs w:val="16"/>
              </w:rPr>
            </w:pPr>
            <w:r w:rsidRPr="000C5900">
              <w:rPr>
                <w:sz w:val="16"/>
                <w:szCs w:val="16"/>
              </w:rPr>
              <w:t>-1346</w:t>
            </w:r>
          </w:p>
        </w:tc>
        <w:tc>
          <w:tcPr>
            <w:tcW w:w="778" w:type="dxa"/>
            <w:tcBorders>
              <w:top w:val="single" w:sz="4" w:space="0" w:color="001D77"/>
              <w:left w:val="single" w:sz="4" w:space="0" w:color="001D77"/>
              <w:bottom w:val="single" w:sz="4" w:space="0" w:color="001D77"/>
              <w:right w:val="single" w:sz="4" w:space="0" w:color="001D77"/>
            </w:tcBorders>
          </w:tcPr>
          <w:p w:rsidR="000C5900" w:rsidRPr="000C5900" w:rsidRDefault="000C5900" w:rsidP="000C5900">
            <w:pPr>
              <w:jc w:val="right"/>
              <w:rPr>
                <w:sz w:val="16"/>
                <w:szCs w:val="16"/>
              </w:rPr>
            </w:pPr>
            <w:r w:rsidRPr="000C5900">
              <w:rPr>
                <w:sz w:val="16"/>
                <w:szCs w:val="16"/>
              </w:rPr>
              <w:t>-530</w:t>
            </w:r>
          </w:p>
        </w:tc>
        <w:tc>
          <w:tcPr>
            <w:tcW w:w="778" w:type="dxa"/>
            <w:tcBorders>
              <w:top w:val="single" w:sz="4" w:space="0" w:color="001D77"/>
              <w:left w:val="single" w:sz="4" w:space="0" w:color="001D77"/>
              <w:bottom w:val="single" w:sz="4" w:space="0" w:color="001D77"/>
              <w:right w:val="single" w:sz="4" w:space="0" w:color="001D77"/>
            </w:tcBorders>
          </w:tcPr>
          <w:p w:rsidR="000C5900" w:rsidRPr="000C5900" w:rsidRDefault="000C5900" w:rsidP="000C5900">
            <w:pPr>
              <w:jc w:val="right"/>
              <w:rPr>
                <w:sz w:val="16"/>
                <w:szCs w:val="16"/>
              </w:rPr>
            </w:pPr>
            <w:r w:rsidRPr="000C5900">
              <w:rPr>
                <w:sz w:val="16"/>
                <w:szCs w:val="16"/>
              </w:rPr>
              <w:t>384</w:t>
            </w:r>
          </w:p>
        </w:tc>
        <w:tc>
          <w:tcPr>
            <w:tcW w:w="778" w:type="dxa"/>
            <w:tcBorders>
              <w:top w:val="single" w:sz="4" w:space="0" w:color="001D77"/>
              <w:left w:val="single" w:sz="4" w:space="0" w:color="001D77"/>
              <w:bottom w:val="single" w:sz="4" w:space="0" w:color="001D77"/>
              <w:right w:val="nil"/>
            </w:tcBorders>
          </w:tcPr>
          <w:p w:rsidR="000C5900" w:rsidRPr="000C5900" w:rsidRDefault="000C5900" w:rsidP="000C5900">
            <w:pPr>
              <w:jc w:val="right"/>
              <w:rPr>
                <w:sz w:val="16"/>
                <w:szCs w:val="16"/>
              </w:rPr>
            </w:pPr>
            <w:r w:rsidRPr="000C5900">
              <w:rPr>
                <w:sz w:val="16"/>
                <w:szCs w:val="16"/>
              </w:rPr>
              <w:t>681</w:t>
            </w:r>
          </w:p>
        </w:tc>
      </w:tr>
      <w:tr w:rsidR="000C5900" w:rsidRPr="00FA5128" w:rsidTr="00EB3347">
        <w:trPr>
          <w:trHeight w:val="275"/>
        </w:trPr>
        <w:tc>
          <w:tcPr>
            <w:tcW w:w="1276" w:type="dxa"/>
            <w:vMerge/>
            <w:tcBorders>
              <w:right w:val="single" w:sz="4" w:space="0" w:color="001D77"/>
            </w:tcBorders>
            <w:vAlign w:val="center"/>
          </w:tcPr>
          <w:p w:rsidR="000C5900" w:rsidRPr="009C7251" w:rsidRDefault="000C5900" w:rsidP="000C5900">
            <w:pPr>
              <w:pStyle w:val="Nagwek1"/>
              <w:tabs>
                <w:tab w:val="right" w:leader="dot" w:pos="4139"/>
              </w:tabs>
              <w:jc w:val="center"/>
              <w:outlineLvl w:val="0"/>
              <w:rPr>
                <w:rFonts w:ascii="Fira Sans" w:hAnsi="Fira Sans" w:cs="Arial"/>
                <w:color w:val="000000" w:themeColor="text1"/>
                <w:sz w:val="16"/>
                <w:szCs w:val="16"/>
              </w:rPr>
            </w:pPr>
          </w:p>
        </w:tc>
        <w:tc>
          <w:tcPr>
            <w:tcW w:w="425" w:type="dxa"/>
            <w:tcBorders>
              <w:top w:val="single" w:sz="4" w:space="0" w:color="001D77"/>
              <w:left w:val="single" w:sz="4" w:space="0" w:color="001D77"/>
              <w:bottom w:val="single" w:sz="4" w:space="0" w:color="001D77"/>
              <w:right w:val="single" w:sz="4" w:space="0" w:color="001D77"/>
            </w:tcBorders>
            <w:vAlign w:val="center"/>
          </w:tcPr>
          <w:p w:rsidR="000C5900" w:rsidRPr="00FA5128" w:rsidRDefault="000C5900" w:rsidP="000C5900">
            <w:pPr>
              <w:jc w:val="center"/>
              <w:rPr>
                <w:color w:val="000000" w:themeColor="text1"/>
                <w:sz w:val="16"/>
                <w:szCs w:val="16"/>
              </w:rPr>
            </w:pPr>
            <w:r>
              <w:rPr>
                <w:color w:val="000000" w:themeColor="text1"/>
                <w:sz w:val="16"/>
                <w:szCs w:val="16"/>
              </w:rPr>
              <w:t>W</w:t>
            </w:r>
          </w:p>
        </w:tc>
        <w:tc>
          <w:tcPr>
            <w:tcW w:w="709" w:type="dxa"/>
            <w:tcBorders>
              <w:top w:val="single" w:sz="4" w:space="0" w:color="001D77"/>
              <w:left w:val="single" w:sz="4" w:space="0" w:color="001D77"/>
              <w:bottom w:val="single" w:sz="4" w:space="0" w:color="001D77"/>
              <w:right w:val="single" w:sz="4" w:space="0" w:color="001D77"/>
            </w:tcBorders>
          </w:tcPr>
          <w:p w:rsidR="000C5900" w:rsidRPr="000C5900" w:rsidRDefault="000C5900" w:rsidP="000C5900">
            <w:pPr>
              <w:jc w:val="right"/>
              <w:rPr>
                <w:sz w:val="16"/>
                <w:szCs w:val="16"/>
              </w:rPr>
            </w:pPr>
            <w:r w:rsidRPr="000C5900">
              <w:rPr>
                <w:sz w:val="16"/>
                <w:szCs w:val="16"/>
              </w:rPr>
              <w:t>1 754</w:t>
            </w:r>
          </w:p>
        </w:tc>
        <w:tc>
          <w:tcPr>
            <w:tcW w:w="851" w:type="dxa"/>
            <w:tcBorders>
              <w:top w:val="single" w:sz="4" w:space="0" w:color="001D77"/>
              <w:left w:val="single" w:sz="4" w:space="0" w:color="001D77"/>
              <w:bottom w:val="single" w:sz="4" w:space="0" w:color="001D77"/>
              <w:right w:val="single" w:sz="4" w:space="0" w:color="001D77"/>
            </w:tcBorders>
          </w:tcPr>
          <w:p w:rsidR="000C5900" w:rsidRPr="000C5900" w:rsidRDefault="000C5900" w:rsidP="000C5900">
            <w:pPr>
              <w:jc w:val="right"/>
              <w:rPr>
                <w:sz w:val="16"/>
                <w:szCs w:val="16"/>
              </w:rPr>
            </w:pPr>
            <w:r w:rsidRPr="000C5900">
              <w:rPr>
                <w:sz w:val="16"/>
                <w:szCs w:val="16"/>
              </w:rPr>
              <w:t>992</w:t>
            </w:r>
          </w:p>
        </w:tc>
        <w:tc>
          <w:tcPr>
            <w:tcW w:w="850" w:type="dxa"/>
            <w:tcBorders>
              <w:top w:val="single" w:sz="4" w:space="0" w:color="001D77"/>
              <w:left w:val="single" w:sz="4" w:space="0" w:color="001D77"/>
              <w:bottom w:val="single" w:sz="4" w:space="0" w:color="001D77"/>
              <w:right w:val="single" w:sz="4" w:space="0" w:color="001D77"/>
            </w:tcBorders>
          </w:tcPr>
          <w:p w:rsidR="000C5900" w:rsidRPr="000C5900" w:rsidRDefault="000C5900" w:rsidP="000C5900">
            <w:pPr>
              <w:jc w:val="right"/>
              <w:rPr>
                <w:sz w:val="16"/>
                <w:szCs w:val="16"/>
              </w:rPr>
            </w:pPr>
            <w:r w:rsidRPr="000C5900">
              <w:rPr>
                <w:sz w:val="16"/>
                <w:szCs w:val="16"/>
              </w:rPr>
              <w:t>-1 835</w:t>
            </w:r>
          </w:p>
        </w:tc>
        <w:tc>
          <w:tcPr>
            <w:tcW w:w="709" w:type="dxa"/>
            <w:tcBorders>
              <w:top w:val="single" w:sz="4" w:space="0" w:color="001D77"/>
              <w:left w:val="single" w:sz="4" w:space="0" w:color="001D77"/>
              <w:bottom w:val="single" w:sz="4" w:space="0" w:color="001D77"/>
              <w:right w:val="single" w:sz="4" w:space="0" w:color="001D77"/>
            </w:tcBorders>
          </w:tcPr>
          <w:p w:rsidR="000C5900" w:rsidRPr="000C5900" w:rsidRDefault="000C5900" w:rsidP="000C5900">
            <w:pPr>
              <w:jc w:val="right"/>
              <w:rPr>
                <w:sz w:val="16"/>
                <w:szCs w:val="16"/>
              </w:rPr>
            </w:pPr>
            <w:r w:rsidRPr="000C5900">
              <w:rPr>
                <w:sz w:val="16"/>
                <w:szCs w:val="16"/>
              </w:rPr>
              <w:t>-198</w:t>
            </w:r>
          </w:p>
        </w:tc>
        <w:tc>
          <w:tcPr>
            <w:tcW w:w="769" w:type="dxa"/>
            <w:tcBorders>
              <w:top w:val="single" w:sz="4" w:space="0" w:color="001D77"/>
              <w:left w:val="single" w:sz="4" w:space="0" w:color="001D77"/>
              <w:bottom w:val="single" w:sz="4" w:space="0" w:color="001D77"/>
              <w:right w:val="single" w:sz="4" w:space="0" w:color="001D77"/>
            </w:tcBorders>
          </w:tcPr>
          <w:p w:rsidR="000C5900" w:rsidRPr="000C5900" w:rsidRDefault="000C5900" w:rsidP="000C5900">
            <w:pPr>
              <w:jc w:val="right"/>
              <w:rPr>
                <w:sz w:val="16"/>
                <w:szCs w:val="16"/>
              </w:rPr>
            </w:pPr>
            <w:r w:rsidRPr="000C5900">
              <w:rPr>
                <w:sz w:val="16"/>
                <w:szCs w:val="16"/>
              </w:rPr>
              <w:t>-1804</w:t>
            </w:r>
          </w:p>
        </w:tc>
        <w:tc>
          <w:tcPr>
            <w:tcW w:w="778" w:type="dxa"/>
            <w:tcBorders>
              <w:top w:val="single" w:sz="4" w:space="0" w:color="001D77"/>
              <w:left w:val="single" w:sz="4" w:space="0" w:color="001D77"/>
              <w:bottom w:val="single" w:sz="4" w:space="0" w:color="001D77"/>
              <w:right w:val="single" w:sz="4" w:space="0" w:color="001D77"/>
            </w:tcBorders>
          </w:tcPr>
          <w:p w:rsidR="000C5900" w:rsidRPr="000C5900" w:rsidRDefault="000C5900" w:rsidP="000C5900">
            <w:pPr>
              <w:jc w:val="right"/>
              <w:rPr>
                <w:sz w:val="16"/>
                <w:szCs w:val="16"/>
              </w:rPr>
            </w:pPr>
            <w:r w:rsidRPr="000C5900">
              <w:rPr>
                <w:sz w:val="16"/>
                <w:szCs w:val="16"/>
              </w:rPr>
              <w:t>-2133</w:t>
            </w:r>
          </w:p>
        </w:tc>
        <w:tc>
          <w:tcPr>
            <w:tcW w:w="778" w:type="dxa"/>
            <w:tcBorders>
              <w:top w:val="single" w:sz="4" w:space="0" w:color="001D77"/>
              <w:left w:val="single" w:sz="4" w:space="0" w:color="001D77"/>
              <w:bottom w:val="single" w:sz="4" w:space="0" w:color="001D77"/>
              <w:right w:val="single" w:sz="4" w:space="0" w:color="001D77"/>
            </w:tcBorders>
          </w:tcPr>
          <w:p w:rsidR="000C5900" w:rsidRPr="000C5900" w:rsidRDefault="000C5900" w:rsidP="000C5900">
            <w:pPr>
              <w:jc w:val="right"/>
              <w:rPr>
                <w:sz w:val="16"/>
                <w:szCs w:val="16"/>
              </w:rPr>
            </w:pPr>
            <w:r w:rsidRPr="000C5900">
              <w:rPr>
                <w:sz w:val="16"/>
                <w:szCs w:val="16"/>
              </w:rPr>
              <w:t>172</w:t>
            </w:r>
          </w:p>
        </w:tc>
        <w:tc>
          <w:tcPr>
            <w:tcW w:w="778" w:type="dxa"/>
            <w:tcBorders>
              <w:top w:val="single" w:sz="4" w:space="0" w:color="001D77"/>
              <w:left w:val="single" w:sz="4" w:space="0" w:color="001D77"/>
              <w:bottom w:val="single" w:sz="4" w:space="0" w:color="001D77"/>
              <w:right w:val="nil"/>
            </w:tcBorders>
          </w:tcPr>
          <w:p w:rsidR="000C5900" w:rsidRPr="000C5900" w:rsidRDefault="000C5900" w:rsidP="000C5900">
            <w:pPr>
              <w:jc w:val="right"/>
              <w:rPr>
                <w:sz w:val="16"/>
                <w:szCs w:val="16"/>
              </w:rPr>
            </w:pPr>
            <w:r w:rsidRPr="000C5900">
              <w:rPr>
                <w:sz w:val="16"/>
                <w:szCs w:val="16"/>
              </w:rPr>
              <w:t>105</w:t>
            </w:r>
          </w:p>
        </w:tc>
      </w:tr>
      <w:tr w:rsidR="000C5900" w:rsidRPr="00FA5128" w:rsidTr="00EB3347">
        <w:trPr>
          <w:trHeight w:val="275"/>
        </w:trPr>
        <w:tc>
          <w:tcPr>
            <w:tcW w:w="1276" w:type="dxa"/>
            <w:vMerge w:val="restart"/>
            <w:tcBorders>
              <w:right w:val="single" w:sz="4" w:space="0" w:color="001D77"/>
            </w:tcBorders>
            <w:vAlign w:val="center"/>
          </w:tcPr>
          <w:p w:rsidR="000C5900" w:rsidRPr="009C7251" w:rsidRDefault="000C5900" w:rsidP="000C5900">
            <w:pPr>
              <w:pStyle w:val="Nagwek1"/>
              <w:tabs>
                <w:tab w:val="right" w:leader="dot" w:pos="4139"/>
              </w:tabs>
              <w:jc w:val="center"/>
              <w:outlineLvl w:val="0"/>
              <w:rPr>
                <w:rFonts w:ascii="Fira Sans" w:hAnsi="Fira Sans" w:cs="Arial"/>
                <w:color w:val="000000" w:themeColor="text1"/>
                <w:sz w:val="16"/>
                <w:szCs w:val="16"/>
              </w:rPr>
            </w:pPr>
            <w:r w:rsidRPr="000C5900">
              <w:rPr>
                <w:rFonts w:ascii="Fira Sans" w:hAnsi="Fira Sans" w:cs="Arial"/>
                <w:color w:val="000000" w:themeColor="text1"/>
                <w:sz w:val="16"/>
                <w:szCs w:val="16"/>
              </w:rPr>
              <w:t xml:space="preserve">Mazowieckie </w:t>
            </w:r>
          </w:p>
        </w:tc>
        <w:tc>
          <w:tcPr>
            <w:tcW w:w="425" w:type="dxa"/>
            <w:tcBorders>
              <w:top w:val="single" w:sz="4" w:space="0" w:color="001D77"/>
              <w:left w:val="single" w:sz="4" w:space="0" w:color="001D77"/>
              <w:bottom w:val="single" w:sz="4" w:space="0" w:color="001D77"/>
              <w:right w:val="single" w:sz="4" w:space="0" w:color="001D77"/>
            </w:tcBorders>
            <w:vAlign w:val="center"/>
          </w:tcPr>
          <w:p w:rsidR="000C5900" w:rsidRDefault="000C5900" w:rsidP="000C5900">
            <w:pPr>
              <w:rPr>
                <w:color w:val="000000" w:themeColor="text1"/>
                <w:sz w:val="16"/>
                <w:szCs w:val="16"/>
              </w:rPr>
            </w:pPr>
            <w:r>
              <w:rPr>
                <w:color w:val="000000" w:themeColor="text1"/>
                <w:sz w:val="16"/>
                <w:szCs w:val="16"/>
              </w:rPr>
              <w:t>O</w:t>
            </w:r>
          </w:p>
        </w:tc>
        <w:tc>
          <w:tcPr>
            <w:tcW w:w="709" w:type="dxa"/>
            <w:tcBorders>
              <w:top w:val="single" w:sz="4" w:space="0" w:color="001D77"/>
              <w:left w:val="single" w:sz="4" w:space="0" w:color="001D77"/>
              <w:bottom w:val="single" w:sz="4" w:space="0" w:color="001D77"/>
              <w:right w:val="single" w:sz="4" w:space="0" w:color="001D77"/>
            </w:tcBorders>
          </w:tcPr>
          <w:p w:rsidR="000C5900" w:rsidRPr="000C5900" w:rsidRDefault="000C5900" w:rsidP="000C5900">
            <w:pPr>
              <w:jc w:val="right"/>
              <w:rPr>
                <w:sz w:val="16"/>
                <w:szCs w:val="16"/>
              </w:rPr>
            </w:pPr>
            <w:r w:rsidRPr="000C5900">
              <w:rPr>
                <w:sz w:val="16"/>
                <w:szCs w:val="16"/>
              </w:rPr>
              <w:t>5 385</w:t>
            </w:r>
          </w:p>
        </w:tc>
        <w:tc>
          <w:tcPr>
            <w:tcW w:w="851" w:type="dxa"/>
            <w:tcBorders>
              <w:top w:val="single" w:sz="4" w:space="0" w:color="001D77"/>
              <w:left w:val="single" w:sz="4" w:space="0" w:color="001D77"/>
              <w:bottom w:val="single" w:sz="4" w:space="0" w:color="001D77"/>
              <w:right w:val="single" w:sz="4" w:space="0" w:color="001D77"/>
            </w:tcBorders>
          </w:tcPr>
          <w:p w:rsidR="000C5900" w:rsidRPr="000C5900" w:rsidRDefault="000C5900" w:rsidP="000C5900">
            <w:pPr>
              <w:jc w:val="right"/>
              <w:rPr>
                <w:sz w:val="16"/>
                <w:szCs w:val="16"/>
              </w:rPr>
            </w:pPr>
            <w:r w:rsidRPr="000C5900">
              <w:rPr>
                <w:sz w:val="16"/>
                <w:szCs w:val="16"/>
              </w:rPr>
              <w:t>-23 248</w:t>
            </w:r>
          </w:p>
        </w:tc>
        <w:tc>
          <w:tcPr>
            <w:tcW w:w="850" w:type="dxa"/>
            <w:tcBorders>
              <w:top w:val="single" w:sz="4" w:space="0" w:color="001D77"/>
              <w:left w:val="single" w:sz="4" w:space="0" w:color="001D77"/>
              <w:bottom w:val="single" w:sz="4" w:space="0" w:color="001D77"/>
              <w:right w:val="single" w:sz="4" w:space="0" w:color="001D77"/>
            </w:tcBorders>
          </w:tcPr>
          <w:p w:rsidR="000C5900" w:rsidRPr="000C5900" w:rsidRDefault="000C5900" w:rsidP="000C5900">
            <w:pPr>
              <w:jc w:val="right"/>
              <w:rPr>
                <w:sz w:val="16"/>
                <w:szCs w:val="16"/>
              </w:rPr>
            </w:pPr>
            <w:r w:rsidRPr="000C5900">
              <w:rPr>
                <w:sz w:val="16"/>
                <w:szCs w:val="16"/>
              </w:rPr>
              <w:t>-9 276</w:t>
            </w:r>
          </w:p>
        </w:tc>
        <w:tc>
          <w:tcPr>
            <w:tcW w:w="709" w:type="dxa"/>
            <w:tcBorders>
              <w:top w:val="single" w:sz="4" w:space="0" w:color="001D77"/>
              <w:left w:val="single" w:sz="4" w:space="0" w:color="001D77"/>
              <w:bottom w:val="single" w:sz="4" w:space="0" w:color="001D77"/>
              <w:right w:val="single" w:sz="4" w:space="0" w:color="001D77"/>
            </w:tcBorders>
          </w:tcPr>
          <w:p w:rsidR="000C5900" w:rsidRPr="000C5900" w:rsidRDefault="000C5900" w:rsidP="000C5900">
            <w:pPr>
              <w:jc w:val="right"/>
              <w:rPr>
                <w:sz w:val="16"/>
                <w:szCs w:val="16"/>
              </w:rPr>
            </w:pPr>
            <w:r w:rsidRPr="000C5900">
              <w:rPr>
                <w:sz w:val="16"/>
                <w:szCs w:val="16"/>
              </w:rPr>
              <w:t>-2 279</w:t>
            </w:r>
          </w:p>
        </w:tc>
        <w:tc>
          <w:tcPr>
            <w:tcW w:w="769" w:type="dxa"/>
            <w:tcBorders>
              <w:top w:val="single" w:sz="4" w:space="0" w:color="001D77"/>
              <w:left w:val="single" w:sz="4" w:space="0" w:color="001D77"/>
              <w:bottom w:val="single" w:sz="4" w:space="0" w:color="001D77"/>
              <w:right w:val="single" w:sz="4" w:space="0" w:color="001D77"/>
            </w:tcBorders>
          </w:tcPr>
          <w:p w:rsidR="000C5900" w:rsidRPr="000C5900" w:rsidRDefault="000C5900" w:rsidP="000C5900">
            <w:pPr>
              <w:jc w:val="right"/>
              <w:rPr>
                <w:sz w:val="16"/>
                <w:szCs w:val="16"/>
              </w:rPr>
            </w:pPr>
            <w:r w:rsidRPr="000C5900">
              <w:rPr>
                <w:sz w:val="16"/>
                <w:szCs w:val="16"/>
              </w:rPr>
              <w:t>-1585</w:t>
            </w:r>
          </w:p>
        </w:tc>
        <w:tc>
          <w:tcPr>
            <w:tcW w:w="778" w:type="dxa"/>
            <w:tcBorders>
              <w:top w:val="single" w:sz="4" w:space="0" w:color="001D77"/>
              <w:left w:val="single" w:sz="4" w:space="0" w:color="001D77"/>
              <w:bottom w:val="single" w:sz="4" w:space="0" w:color="001D77"/>
              <w:right w:val="single" w:sz="4" w:space="0" w:color="001D77"/>
            </w:tcBorders>
          </w:tcPr>
          <w:p w:rsidR="000C5900" w:rsidRPr="000C5900" w:rsidRDefault="000C5900" w:rsidP="000C5900">
            <w:pPr>
              <w:jc w:val="right"/>
              <w:rPr>
                <w:sz w:val="16"/>
                <w:szCs w:val="16"/>
              </w:rPr>
            </w:pPr>
            <w:r w:rsidRPr="000C5900">
              <w:rPr>
                <w:sz w:val="16"/>
                <w:szCs w:val="16"/>
              </w:rPr>
              <w:t>-1266</w:t>
            </w:r>
          </w:p>
        </w:tc>
        <w:tc>
          <w:tcPr>
            <w:tcW w:w="778" w:type="dxa"/>
            <w:tcBorders>
              <w:top w:val="single" w:sz="4" w:space="0" w:color="001D77"/>
              <w:left w:val="single" w:sz="4" w:space="0" w:color="001D77"/>
              <w:bottom w:val="single" w:sz="4" w:space="0" w:color="001D77"/>
              <w:right w:val="single" w:sz="4" w:space="0" w:color="001D77"/>
            </w:tcBorders>
          </w:tcPr>
          <w:p w:rsidR="000C5900" w:rsidRPr="000C5900" w:rsidRDefault="000C5900" w:rsidP="000C5900">
            <w:pPr>
              <w:jc w:val="right"/>
              <w:rPr>
                <w:sz w:val="16"/>
                <w:szCs w:val="16"/>
              </w:rPr>
            </w:pPr>
            <w:r w:rsidRPr="000C5900">
              <w:rPr>
                <w:sz w:val="16"/>
                <w:szCs w:val="16"/>
              </w:rPr>
              <w:t>-443</w:t>
            </w:r>
          </w:p>
        </w:tc>
        <w:tc>
          <w:tcPr>
            <w:tcW w:w="778" w:type="dxa"/>
            <w:tcBorders>
              <w:top w:val="single" w:sz="4" w:space="0" w:color="001D77"/>
              <w:left w:val="single" w:sz="4" w:space="0" w:color="001D77"/>
              <w:bottom w:val="single" w:sz="4" w:space="0" w:color="001D77"/>
              <w:right w:val="nil"/>
            </w:tcBorders>
          </w:tcPr>
          <w:p w:rsidR="000C5900" w:rsidRPr="000C5900" w:rsidRDefault="000C5900" w:rsidP="000C5900">
            <w:pPr>
              <w:jc w:val="right"/>
              <w:rPr>
                <w:sz w:val="16"/>
                <w:szCs w:val="16"/>
              </w:rPr>
            </w:pPr>
            <w:r w:rsidRPr="000C5900">
              <w:rPr>
                <w:sz w:val="16"/>
                <w:szCs w:val="16"/>
              </w:rPr>
              <w:t>556</w:t>
            </w:r>
          </w:p>
        </w:tc>
      </w:tr>
      <w:tr w:rsidR="000C5900" w:rsidRPr="00FA5128" w:rsidTr="00EB3347">
        <w:trPr>
          <w:trHeight w:val="275"/>
        </w:trPr>
        <w:tc>
          <w:tcPr>
            <w:tcW w:w="1276" w:type="dxa"/>
            <w:vMerge/>
            <w:tcBorders>
              <w:right w:val="single" w:sz="4" w:space="0" w:color="001D77"/>
            </w:tcBorders>
            <w:vAlign w:val="center"/>
          </w:tcPr>
          <w:p w:rsidR="000C5900" w:rsidRPr="009C7251" w:rsidRDefault="000C5900" w:rsidP="000C5900">
            <w:pPr>
              <w:pStyle w:val="Nagwek1"/>
              <w:tabs>
                <w:tab w:val="right" w:leader="dot" w:pos="4139"/>
              </w:tabs>
              <w:jc w:val="center"/>
              <w:outlineLvl w:val="0"/>
              <w:rPr>
                <w:rFonts w:ascii="Fira Sans" w:hAnsi="Fira Sans" w:cs="Arial"/>
                <w:color w:val="000000" w:themeColor="text1"/>
                <w:sz w:val="16"/>
                <w:szCs w:val="16"/>
              </w:rPr>
            </w:pPr>
          </w:p>
        </w:tc>
        <w:tc>
          <w:tcPr>
            <w:tcW w:w="425" w:type="dxa"/>
            <w:tcBorders>
              <w:top w:val="single" w:sz="4" w:space="0" w:color="001D77"/>
              <w:left w:val="single" w:sz="4" w:space="0" w:color="001D77"/>
              <w:bottom w:val="single" w:sz="4" w:space="0" w:color="001D77"/>
              <w:right w:val="single" w:sz="4" w:space="0" w:color="001D77"/>
            </w:tcBorders>
            <w:vAlign w:val="center"/>
          </w:tcPr>
          <w:p w:rsidR="000C5900" w:rsidRDefault="000C5900" w:rsidP="000C5900">
            <w:pPr>
              <w:rPr>
                <w:color w:val="000000" w:themeColor="text1"/>
                <w:sz w:val="16"/>
                <w:szCs w:val="16"/>
              </w:rPr>
            </w:pPr>
            <w:r>
              <w:rPr>
                <w:color w:val="000000" w:themeColor="text1"/>
                <w:sz w:val="16"/>
                <w:szCs w:val="16"/>
              </w:rPr>
              <w:t>M</w:t>
            </w:r>
          </w:p>
        </w:tc>
        <w:tc>
          <w:tcPr>
            <w:tcW w:w="709" w:type="dxa"/>
            <w:tcBorders>
              <w:top w:val="single" w:sz="4" w:space="0" w:color="001D77"/>
              <w:left w:val="single" w:sz="4" w:space="0" w:color="001D77"/>
              <w:bottom w:val="single" w:sz="4" w:space="0" w:color="001D77"/>
              <w:right w:val="single" w:sz="4" w:space="0" w:color="001D77"/>
            </w:tcBorders>
          </w:tcPr>
          <w:p w:rsidR="000C5900" w:rsidRPr="000C5900" w:rsidRDefault="000C5900" w:rsidP="000C5900">
            <w:pPr>
              <w:jc w:val="right"/>
              <w:rPr>
                <w:sz w:val="16"/>
                <w:szCs w:val="16"/>
              </w:rPr>
            </w:pPr>
            <w:r w:rsidRPr="000C5900">
              <w:rPr>
                <w:sz w:val="16"/>
                <w:szCs w:val="16"/>
              </w:rPr>
              <w:t>3 464</w:t>
            </w:r>
          </w:p>
        </w:tc>
        <w:tc>
          <w:tcPr>
            <w:tcW w:w="851" w:type="dxa"/>
            <w:tcBorders>
              <w:top w:val="single" w:sz="4" w:space="0" w:color="001D77"/>
              <w:left w:val="single" w:sz="4" w:space="0" w:color="001D77"/>
              <w:bottom w:val="single" w:sz="4" w:space="0" w:color="001D77"/>
              <w:right w:val="single" w:sz="4" w:space="0" w:color="001D77"/>
            </w:tcBorders>
          </w:tcPr>
          <w:p w:rsidR="000C5900" w:rsidRPr="000C5900" w:rsidRDefault="000C5900" w:rsidP="000C5900">
            <w:pPr>
              <w:jc w:val="right"/>
              <w:rPr>
                <w:sz w:val="16"/>
                <w:szCs w:val="16"/>
              </w:rPr>
            </w:pPr>
            <w:r w:rsidRPr="000C5900">
              <w:rPr>
                <w:sz w:val="16"/>
                <w:szCs w:val="16"/>
              </w:rPr>
              <w:t>-21 427</w:t>
            </w:r>
          </w:p>
        </w:tc>
        <w:tc>
          <w:tcPr>
            <w:tcW w:w="850" w:type="dxa"/>
            <w:tcBorders>
              <w:top w:val="single" w:sz="4" w:space="0" w:color="001D77"/>
              <w:left w:val="single" w:sz="4" w:space="0" w:color="001D77"/>
              <w:bottom w:val="single" w:sz="4" w:space="0" w:color="001D77"/>
              <w:right w:val="single" w:sz="4" w:space="0" w:color="001D77"/>
            </w:tcBorders>
          </w:tcPr>
          <w:p w:rsidR="000C5900" w:rsidRPr="000C5900" w:rsidRDefault="000C5900" w:rsidP="000C5900">
            <w:pPr>
              <w:jc w:val="right"/>
              <w:rPr>
                <w:sz w:val="16"/>
                <w:szCs w:val="16"/>
              </w:rPr>
            </w:pPr>
            <w:r w:rsidRPr="000C5900">
              <w:rPr>
                <w:sz w:val="16"/>
                <w:szCs w:val="16"/>
              </w:rPr>
              <w:t>-6 994</w:t>
            </w:r>
          </w:p>
        </w:tc>
        <w:tc>
          <w:tcPr>
            <w:tcW w:w="709" w:type="dxa"/>
            <w:tcBorders>
              <w:top w:val="single" w:sz="4" w:space="0" w:color="001D77"/>
              <w:left w:val="single" w:sz="4" w:space="0" w:color="001D77"/>
              <w:bottom w:val="single" w:sz="4" w:space="0" w:color="001D77"/>
              <w:right w:val="single" w:sz="4" w:space="0" w:color="001D77"/>
            </w:tcBorders>
          </w:tcPr>
          <w:p w:rsidR="000C5900" w:rsidRPr="000C5900" w:rsidRDefault="000C5900" w:rsidP="000C5900">
            <w:pPr>
              <w:jc w:val="right"/>
              <w:rPr>
                <w:sz w:val="16"/>
                <w:szCs w:val="16"/>
              </w:rPr>
            </w:pPr>
            <w:r w:rsidRPr="000C5900">
              <w:rPr>
                <w:sz w:val="16"/>
                <w:szCs w:val="16"/>
              </w:rPr>
              <w:t>-1 247</w:t>
            </w:r>
          </w:p>
        </w:tc>
        <w:tc>
          <w:tcPr>
            <w:tcW w:w="769" w:type="dxa"/>
            <w:tcBorders>
              <w:top w:val="single" w:sz="4" w:space="0" w:color="001D77"/>
              <w:left w:val="single" w:sz="4" w:space="0" w:color="001D77"/>
              <w:bottom w:val="single" w:sz="4" w:space="0" w:color="001D77"/>
              <w:right w:val="single" w:sz="4" w:space="0" w:color="001D77"/>
            </w:tcBorders>
          </w:tcPr>
          <w:p w:rsidR="000C5900" w:rsidRPr="000C5900" w:rsidRDefault="000C5900" w:rsidP="000C5900">
            <w:pPr>
              <w:jc w:val="right"/>
              <w:rPr>
                <w:sz w:val="16"/>
                <w:szCs w:val="16"/>
              </w:rPr>
            </w:pPr>
            <w:r w:rsidRPr="000C5900">
              <w:rPr>
                <w:sz w:val="16"/>
                <w:szCs w:val="16"/>
              </w:rPr>
              <w:t>313</w:t>
            </w:r>
          </w:p>
        </w:tc>
        <w:tc>
          <w:tcPr>
            <w:tcW w:w="778" w:type="dxa"/>
            <w:tcBorders>
              <w:top w:val="single" w:sz="4" w:space="0" w:color="001D77"/>
              <w:left w:val="single" w:sz="4" w:space="0" w:color="001D77"/>
              <w:bottom w:val="single" w:sz="4" w:space="0" w:color="001D77"/>
              <w:right w:val="single" w:sz="4" w:space="0" w:color="001D77"/>
            </w:tcBorders>
          </w:tcPr>
          <w:p w:rsidR="000C5900" w:rsidRPr="000C5900" w:rsidRDefault="000C5900" w:rsidP="000C5900">
            <w:pPr>
              <w:jc w:val="right"/>
              <w:rPr>
                <w:sz w:val="16"/>
                <w:szCs w:val="16"/>
              </w:rPr>
            </w:pPr>
            <w:r w:rsidRPr="000C5900">
              <w:rPr>
                <w:sz w:val="16"/>
                <w:szCs w:val="16"/>
              </w:rPr>
              <w:t>712</w:t>
            </w:r>
          </w:p>
        </w:tc>
        <w:tc>
          <w:tcPr>
            <w:tcW w:w="778" w:type="dxa"/>
            <w:tcBorders>
              <w:top w:val="single" w:sz="4" w:space="0" w:color="001D77"/>
              <w:left w:val="single" w:sz="4" w:space="0" w:color="001D77"/>
              <w:bottom w:val="single" w:sz="4" w:space="0" w:color="001D77"/>
              <w:right w:val="single" w:sz="4" w:space="0" w:color="001D77"/>
            </w:tcBorders>
          </w:tcPr>
          <w:p w:rsidR="000C5900" w:rsidRPr="000C5900" w:rsidRDefault="000C5900" w:rsidP="000C5900">
            <w:pPr>
              <w:jc w:val="right"/>
              <w:rPr>
                <w:sz w:val="16"/>
                <w:szCs w:val="16"/>
              </w:rPr>
            </w:pPr>
            <w:r w:rsidRPr="000C5900">
              <w:rPr>
                <w:sz w:val="16"/>
                <w:szCs w:val="16"/>
              </w:rPr>
              <w:t>-382</w:t>
            </w:r>
          </w:p>
        </w:tc>
        <w:tc>
          <w:tcPr>
            <w:tcW w:w="778" w:type="dxa"/>
            <w:tcBorders>
              <w:top w:val="single" w:sz="4" w:space="0" w:color="001D77"/>
              <w:left w:val="single" w:sz="4" w:space="0" w:color="001D77"/>
              <w:bottom w:val="single" w:sz="4" w:space="0" w:color="001D77"/>
              <w:right w:val="nil"/>
            </w:tcBorders>
          </w:tcPr>
          <w:p w:rsidR="000C5900" w:rsidRPr="000C5900" w:rsidRDefault="000C5900" w:rsidP="000C5900">
            <w:pPr>
              <w:jc w:val="right"/>
              <w:rPr>
                <w:sz w:val="16"/>
                <w:szCs w:val="16"/>
              </w:rPr>
            </w:pPr>
            <w:r w:rsidRPr="000C5900">
              <w:rPr>
                <w:sz w:val="16"/>
                <w:szCs w:val="16"/>
              </w:rPr>
              <w:t>490</w:t>
            </w:r>
          </w:p>
        </w:tc>
      </w:tr>
      <w:tr w:rsidR="000C5900" w:rsidRPr="00FA5128" w:rsidTr="00EB3347">
        <w:trPr>
          <w:trHeight w:val="275"/>
        </w:trPr>
        <w:tc>
          <w:tcPr>
            <w:tcW w:w="1276" w:type="dxa"/>
            <w:vMerge/>
            <w:tcBorders>
              <w:right w:val="single" w:sz="4" w:space="0" w:color="001D77"/>
            </w:tcBorders>
            <w:vAlign w:val="center"/>
          </w:tcPr>
          <w:p w:rsidR="000C5900" w:rsidRPr="009C7251" w:rsidRDefault="000C5900" w:rsidP="000C5900">
            <w:pPr>
              <w:pStyle w:val="Nagwek1"/>
              <w:tabs>
                <w:tab w:val="right" w:leader="dot" w:pos="4139"/>
              </w:tabs>
              <w:jc w:val="center"/>
              <w:outlineLvl w:val="0"/>
              <w:rPr>
                <w:rFonts w:ascii="Fira Sans" w:hAnsi="Fira Sans" w:cs="Arial"/>
                <w:color w:val="000000" w:themeColor="text1"/>
                <w:sz w:val="16"/>
                <w:szCs w:val="16"/>
              </w:rPr>
            </w:pPr>
          </w:p>
        </w:tc>
        <w:tc>
          <w:tcPr>
            <w:tcW w:w="425" w:type="dxa"/>
            <w:tcBorders>
              <w:top w:val="single" w:sz="4" w:space="0" w:color="001D77"/>
              <w:left w:val="single" w:sz="4" w:space="0" w:color="001D77"/>
              <w:bottom w:val="single" w:sz="4" w:space="0" w:color="001D77"/>
              <w:right w:val="single" w:sz="4" w:space="0" w:color="001D77"/>
            </w:tcBorders>
            <w:vAlign w:val="center"/>
          </w:tcPr>
          <w:p w:rsidR="000C5900" w:rsidRDefault="000C5900" w:rsidP="000C5900">
            <w:pPr>
              <w:rPr>
                <w:color w:val="000000" w:themeColor="text1"/>
                <w:sz w:val="16"/>
                <w:szCs w:val="16"/>
              </w:rPr>
            </w:pPr>
            <w:r>
              <w:rPr>
                <w:color w:val="000000" w:themeColor="text1"/>
                <w:sz w:val="16"/>
                <w:szCs w:val="16"/>
              </w:rPr>
              <w:t>W</w:t>
            </w:r>
          </w:p>
        </w:tc>
        <w:tc>
          <w:tcPr>
            <w:tcW w:w="709" w:type="dxa"/>
            <w:tcBorders>
              <w:top w:val="single" w:sz="4" w:space="0" w:color="001D77"/>
              <w:left w:val="single" w:sz="4" w:space="0" w:color="001D77"/>
              <w:bottom w:val="single" w:sz="4" w:space="0" w:color="001D77"/>
              <w:right w:val="single" w:sz="4" w:space="0" w:color="001D77"/>
            </w:tcBorders>
          </w:tcPr>
          <w:p w:rsidR="000C5900" w:rsidRPr="000C5900" w:rsidRDefault="000C5900" w:rsidP="000C5900">
            <w:pPr>
              <w:jc w:val="right"/>
              <w:rPr>
                <w:sz w:val="16"/>
                <w:szCs w:val="16"/>
              </w:rPr>
            </w:pPr>
            <w:r w:rsidRPr="000C5900">
              <w:rPr>
                <w:sz w:val="16"/>
                <w:szCs w:val="16"/>
              </w:rPr>
              <w:t>1 921</w:t>
            </w:r>
          </w:p>
        </w:tc>
        <w:tc>
          <w:tcPr>
            <w:tcW w:w="851" w:type="dxa"/>
            <w:tcBorders>
              <w:top w:val="single" w:sz="4" w:space="0" w:color="001D77"/>
              <w:left w:val="single" w:sz="4" w:space="0" w:color="001D77"/>
              <w:bottom w:val="single" w:sz="4" w:space="0" w:color="001D77"/>
              <w:right w:val="single" w:sz="4" w:space="0" w:color="001D77"/>
            </w:tcBorders>
          </w:tcPr>
          <w:p w:rsidR="000C5900" w:rsidRPr="000C5900" w:rsidRDefault="000C5900" w:rsidP="000C5900">
            <w:pPr>
              <w:jc w:val="right"/>
              <w:rPr>
                <w:sz w:val="16"/>
                <w:szCs w:val="16"/>
              </w:rPr>
            </w:pPr>
            <w:r w:rsidRPr="000C5900">
              <w:rPr>
                <w:sz w:val="16"/>
                <w:szCs w:val="16"/>
              </w:rPr>
              <w:t>-1 821</w:t>
            </w:r>
          </w:p>
        </w:tc>
        <w:tc>
          <w:tcPr>
            <w:tcW w:w="850" w:type="dxa"/>
            <w:tcBorders>
              <w:top w:val="single" w:sz="4" w:space="0" w:color="001D77"/>
              <w:left w:val="single" w:sz="4" w:space="0" w:color="001D77"/>
              <w:bottom w:val="single" w:sz="4" w:space="0" w:color="001D77"/>
              <w:right w:val="single" w:sz="4" w:space="0" w:color="001D77"/>
            </w:tcBorders>
          </w:tcPr>
          <w:p w:rsidR="000C5900" w:rsidRPr="000C5900" w:rsidRDefault="000C5900" w:rsidP="000C5900">
            <w:pPr>
              <w:jc w:val="right"/>
              <w:rPr>
                <w:sz w:val="16"/>
                <w:szCs w:val="16"/>
              </w:rPr>
            </w:pPr>
            <w:r w:rsidRPr="000C5900">
              <w:rPr>
                <w:sz w:val="16"/>
                <w:szCs w:val="16"/>
              </w:rPr>
              <w:t>-2 283</w:t>
            </w:r>
          </w:p>
        </w:tc>
        <w:tc>
          <w:tcPr>
            <w:tcW w:w="709" w:type="dxa"/>
            <w:tcBorders>
              <w:top w:val="single" w:sz="4" w:space="0" w:color="001D77"/>
              <w:left w:val="single" w:sz="4" w:space="0" w:color="001D77"/>
              <w:bottom w:val="single" w:sz="4" w:space="0" w:color="001D77"/>
              <w:right w:val="single" w:sz="4" w:space="0" w:color="001D77"/>
            </w:tcBorders>
          </w:tcPr>
          <w:p w:rsidR="000C5900" w:rsidRPr="000C5900" w:rsidRDefault="000C5900" w:rsidP="000C5900">
            <w:pPr>
              <w:jc w:val="right"/>
              <w:rPr>
                <w:sz w:val="16"/>
                <w:szCs w:val="16"/>
              </w:rPr>
            </w:pPr>
            <w:r w:rsidRPr="000C5900">
              <w:rPr>
                <w:sz w:val="16"/>
                <w:szCs w:val="16"/>
              </w:rPr>
              <w:t>-1 033</w:t>
            </w:r>
          </w:p>
        </w:tc>
        <w:tc>
          <w:tcPr>
            <w:tcW w:w="769" w:type="dxa"/>
            <w:tcBorders>
              <w:top w:val="single" w:sz="4" w:space="0" w:color="001D77"/>
              <w:left w:val="single" w:sz="4" w:space="0" w:color="001D77"/>
              <w:bottom w:val="single" w:sz="4" w:space="0" w:color="001D77"/>
              <w:right w:val="single" w:sz="4" w:space="0" w:color="001D77"/>
            </w:tcBorders>
          </w:tcPr>
          <w:p w:rsidR="000C5900" w:rsidRPr="000C5900" w:rsidRDefault="000C5900" w:rsidP="000C5900">
            <w:pPr>
              <w:jc w:val="right"/>
              <w:rPr>
                <w:sz w:val="16"/>
                <w:szCs w:val="16"/>
              </w:rPr>
            </w:pPr>
            <w:r w:rsidRPr="000C5900">
              <w:rPr>
                <w:sz w:val="16"/>
                <w:szCs w:val="16"/>
              </w:rPr>
              <w:t>-1898</w:t>
            </w:r>
          </w:p>
        </w:tc>
        <w:tc>
          <w:tcPr>
            <w:tcW w:w="778" w:type="dxa"/>
            <w:tcBorders>
              <w:top w:val="single" w:sz="4" w:space="0" w:color="001D77"/>
              <w:left w:val="single" w:sz="4" w:space="0" w:color="001D77"/>
              <w:bottom w:val="single" w:sz="4" w:space="0" w:color="001D77"/>
              <w:right w:val="single" w:sz="4" w:space="0" w:color="001D77"/>
            </w:tcBorders>
          </w:tcPr>
          <w:p w:rsidR="000C5900" w:rsidRPr="000C5900" w:rsidRDefault="000C5900" w:rsidP="000C5900">
            <w:pPr>
              <w:jc w:val="right"/>
              <w:rPr>
                <w:sz w:val="16"/>
                <w:szCs w:val="16"/>
              </w:rPr>
            </w:pPr>
            <w:r w:rsidRPr="000C5900">
              <w:rPr>
                <w:sz w:val="16"/>
                <w:szCs w:val="16"/>
              </w:rPr>
              <w:t>-1978</w:t>
            </w:r>
          </w:p>
        </w:tc>
        <w:tc>
          <w:tcPr>
            <w:tcW w:w="778" w:type="dxa"/>
            <w:tcBorders>
              <w:top w:val="single" w:sz="4" w:space="0" w:color="001D77"/>
              <w:left w:val="single" w:sz="4" w:space="0" w:color="001D77"/>
              <w:bottom w:val="single" w:sz="4" w:space="0" w:color="001D77"/>
              <w:right w:val="single" w:sz="4" w:space="0" w:color="001D77"/>
            </w:tcBorders>
          </w:tcPr>
          <w:p w:rsidR="000C5900" w:rsidRPr="000C5900" w:rsidRDefault="000C5900" w:rsidP="000C5900">
            <w:pPr>
              <w:jc w:val="right"/>
              <w:rPr>
                <w:sz w:val="16"/>
                <w:szCs w:val="16"/>
              </w:rPr>
            </w:pPr>
            <w:r w:rsidRPr="000C5900">
              <w:rPr>
                <w:sz w:val="16"/>
                <w:szCs w:val="16"/>
              </w:rPr>
              <w:t>-61</w:t>
            </w:r>
          </w:p>
        </w:tc>
        <w:tc>
          <w:tcPr>
            <w:tcW w:w="778" w:type="dxa"/>
            <w:tcBorders>
              <w:top w:val="single" w:sz="4" w:space="0" w:color="001D77"/>
              <w:left w:val="single" w:sz="4" w:space="0" w:color="001D77"/>
              <w:bottom w:val="single" w:sz="4" w:space="0" w:color="001D77"/>
              <w:right w:val="nil"/>
            </w:tcBorders>
          </w:tcPr>
          <w:p w:rsidR="000C5900" w:rsidRPr="000C5900" w:rsidRDefault="000C5900" w:rsidP="000C5900">
            <w:pPr>
              <w:jc w:val="right"/>
              <w:rPr>
                <w:sz w:val="16"/>
                <w:szCs w:val="16"/>
              </w:rPr>
            </w:pPr>
            <w:r w:rsidRPr="000C5900">
              <w:rPr>
                <w:sz w:val="16"/>
                <w:szCs w:val="16"/>
              </w:rPr>
              <w:t>66</w:t>
            </w:r>
          </w:p>
        </w:tc>
      </w:tr>
      <w:tr w:rsidR="00FC4198" w:rsidRPr="00FA5128" w:rsidTr="00EB3347">
        <w:trPr>
          <w:trHeight w:val="275"/>
        </w:trPr>
        <w:tc>
          <w:tcPr>
            <w:tcW w:w="1276" w:type="dxa"/>
            <w:vMerge w:val="restart"/>
            <w:tcBorders>
              <w:right w:val="single" w:sz="4" w:space="0" w:color="001D77"/>
            </w:tcBorders>
            <w:vAlign w:val="center"/>
          </w:tcPr>
          <w:p w:rsidR="00FC4198" w:rsidRPr="009C7251" w:rsidRDefault="00FC4198" w:rsidP="00FC4198">
            <w:pPr>
              <w:pStyle w:val="Nagwek1"/>
              <w:tabs>
                <w:tab w:val="right" w:leader="dot" w:pos="4139"/>
              </w:tabs>
              <w:jc w:val="center"/>
              <w:outlineLvl w:val="0"/>
              <w:rPr>
                <w:rFonts w:ascii="Fira Sans" w:hAnsi="Fira Sans" w:cs="Arial"/>
                <w:color w:val="000000" w:themeColor="text1"/>
                <w:sz w:val="16"/>
                <w:szCs w:val="16"/>
              </w:rPr>
            </w:pPr>
            <w:r w:rsidRPr="000C5900">
              <w:rPr>
                <w:rFonts w:ascii="Fira Sans" w:hAnsi="Fira Sans" w:cs="Arial"/>
                <w:color w:val="000000" w:themeColor="text1"/>
                <w:sz w:val="16"/>
                <w:szCs w:val="16"/>
              </w:rPr>
              <w:t>Opolskie</w:t>
            </w:r>
          </w:p>
        </w:tc>
        <w:tc>
          <w:tcPr>
            <w:tcW w:w="425" w:type="dxa"/>
            <w:tcBorders>
              <w:top w:val="single" w:sz="4" w:space="0" w:color="001D77"/>
              <w:left w:val="single" w:sz="4" w:space="0" w:color="001D77"/>
              <w:bottom w:val="single" w:sz="4" w:space="0" w:color="001D77"/>
              <w:right w:val="single" w:sz="4" w:space="0" w:color="001D77"/>
            </w:tcBorders>
            <w:vAlign w:val="center"/>
          </w:tcPr>
          <w:p w:rsidR="00FC4198" w:rsidRDefault="00FC4198" w:rsidP="00FC4198">
            <w:pPr>
              <w:rPr>
                <w:color w:val="000000" w:themeColor="text1"/>
                <w:sz w:val="16"/>
                <w:szCs w:val="16"/>
              </w:rPr>
            </w:pPr>
            <w:r>
              <w:rPr>
                <w:color w:val="000000" w:themeColor="text1"/>
                <w:sz w:val="16"/>
                <w:szCs w:val="16"/>
              </w:rPr>
              <w:t>O</w:t>
            </w:r>
          </w:p>
        </w:tc>
        <w:tc>
          <w:tcPr>
            <w:tcW w:w="709" w:type="dxa"/>
            <w:tcBorders>
              <w:top w:val="single" w:sz="4" w:space="0" w:color="001D77"/>
              <w:left w:val="single" w:sz="4" w:space="0" w:color="001D77"/>
              <w:bottom w:val="single" w:sz="4" w:space="0" w:color="001D77"/>
              <w:right w:val="single" w:sz="4" w:space="0" w:color="001D77"/>
            </w:tcBorders>
          </w:tcPr>
          <w:p w:rsidR="00FC4198" w:rsidRPr="00FC4198" w:rsidRDefault="00FC4198" w:rsidP="00FC4198">
            <w:pPr>
              <w:jc w:val="right"/>
              <w:rPr>
                <w:sz w:val="16"/>
                <w:szCs w:val="16"/>
              </w:rPr>
            </w:pPr>
            <w:r w:rsidRPr="00FC4198">
              <w:rPr>
                <w:sz w:val="16"/>
                <w:szCs w:val="16"/>
              </w:rPr>
              <w:t>990</w:t>
            </w:r>
          </w:p>
        </w:tc>
        <w:tc>
          <w:tcPr>
            <w:tcW w:w="851" w:type="dxa"/>
            <w:tcBorders>
              <w:top w:val="single" w:sz="4" w:space="0" w:color="001D77"/>
              <w:left w:val="single" w:sz="4" w:space="0" w:color="001D77"/>
              <w:bottom w:val="single" w:sz="4" w:space="0" w:color="001D77"/>
              <w:right w:val="single" w:sz="4" w:space="0" w:color="001D77"/>
            </w:tcBorders>
          </w:tcPr>
          <w:p w:rsidR="00FC4198" w:rsidRPr="00FC4198" w:rsidRDefault="00FC4198" w:rsidP="00FC4198">
            <w:pPr>
              <w:jc w:val="right"/>
              <w:rPr>
                <w:sz w:val="16"/>
                <w:szCs w:val="16"/>
              </w:rPr>
            </w:pPr>
            <w:r w:rsidRPr="00FC4198">
              <w:rPr>
                <w:sz w:val="16"/>
                <w:szCs w:val="16"/>
              </w:rPr>
              <w:t>-6 366</w:t>
            </w:r>
          </w:p>
        </w:tc>
        <w:tc>
          <w:tcPr>
            <w:tcW w:w="850" w:type="dxa"/>
            <w:tcBorders>
              <w:top w:val="single" w:sz="4" w:space="0" w:color="001D77"/>
              <w:left w:val="single" w:sz="4" w:space="0" w:color="001D77"/>
              <w:bottom w:val="single" w:sz="4" w:space="0" w:color="001D77"/>
              <w:right w:val="single" w:sz="4" w:space="0" w:color="001D77"/>
            </w:tcBorders>
          </w:tcPr>
          <w:p w:rsidR="00FC4198" w:rsidRPr="00FC4198" w:rsidRDefault="00FC4198" w:rsidP="00FC4198">
            <w:pPr>
              <w:jc w:val="right"/>
              <w:rPr>
                <w:sz w:val="16"/>
                <w:szCs w:val="16"/>
              </w:rPr>
            </w:pPr>
            <w:r w:rsidRPr="00FC4198">
              <w:rPr>
                <w:sz w:val="16"/>
                <w:szCs w:val="16"/>
              </w:rPr>
              <w:t>-1 700</w:t>
            </w:r>
          </w:p>
        </w:tc>
        <w:tc>
          <w:tcPr>
            <w:tcW w:w="709" w:type="dxa"/>
            <w:tcBorders>
              <w:top w:val="single" w:sz="4" w:space="0" w:color="001D77"/>
              <w:left w:val="single" w:sz="4" w:space="0" w:color="001D77"/>
              <w:bottom w:val="single" w:sz="4" w:space="0" w:color="001D77"/>
              <w:right w:val="single" w:sz="4" w:space="0" w:color="001D77"/>
            </w:tcBorders>
          </w:tcPr>
          <w:p w:rsidR="00FC4198" w:rsidRPr="00FC4198" w:rsidRDefault="00FC4198" w:rsidP="00FC4198">
            <w:pPr>
              <w:jc w:val="right"/>
              <w:rPr>
                <w:sz w:val="16"/>
                <w:szCs w:val="16"/>
              </w:rPr>
            </w:pPr>
            <w:r w:rsidRPr="00FC4198">
              <w:rPr>
                <w:sz w:val="16"/>
                <w:szCs w:val="16"/>
              </w:rPr>
              <w:t>-457</w:t>
            </w:r>
          </w:p>
        </w:tc>
        <w:tc>
          <w:tcPr>
            <w:tcW w:w="769" w:type="dxa"/>
            <w:tcBorders>
              <w:top w:val="single" w:sz="4" w:space="0" w:color="001D77"/>
              <w:left w:val="single" w:sz="4" w:space="0" w:color="001D77"/>
              <w:bottom w:val="single" w:sz="4" w:space="0" w:color="001D77"/>
              <w:right w:val="single" w:sz="4" w:space="0" w:color="001D77"/>
            </w:tcBorders>
          </w:tcPr>
          <w:p w:rsidR="00FC4198" w:rsidRPr="00FC4198" w:rsidRDefault="00FC4198" w:rsidP="00FC4198">
            <w:pPr>
              <w:jc w:val="right"/>
              <w:rPr>
                <w:sz w:val="16"/>
                <w:szCs w:val="16"/>
              </w:rPr>
            </w:pPr>
            <w:r w:rsidRPr="00FC4198">
              <w:rPr>
                <w:sz w:val="16"/>
                <w:szCs w:val="16"/>
              </w:rPr>
              <w:t>154</w:t>
            </w:r>
          </w:p>
        </w:tc>
        <w:tc>
          <w:tcPr>
            <w:tcW w:w="778" w:type="dxa"/>
            <w:tcBorders>
              <w:top w:val="single" w:sz="4" w:space="0" w:color="001D77"/>
              <w:left w:val="single" w:sz="4" w:space="0" w:color="001D77"/>
              <w:bottom w:val="single" w:sz="4" w:space="0" w:color="001D77"/>
              <w:right w:val="single" w:sz="4" w:space="0" w:color="001D77"/>
            </w:tcBorders>
          </w:tcPr>
          <w:p w:rsidR="00FC4198" w:rsidRPr="00FC4198" w:rsidRDefault="00FC4198" w:rsidP="00FC4198">
            <w:pPr>
              <w:jc w:val="right"/>
              <w:rPr>
                <w:sz w:val="16"/>
                <w:szCs w:val="16"/>
              </w:rPr>
            </w:pPr>
            <w:r w:rsidRPr="00FC4198">
              <w:rPr>
                <w:sz w:val="16"/>
                <w:szCs w:val="16"/>
              </w:rPr>
              <w:t>-13</w:t>
            </w:r>
          </w:p>
        </w:tc>
        <w:tc>
          <w:tcPr>
            <w:tcW w:w="778" w:type="dxa"/>
            <w:tcBorders>
              <w:top w:val="single" w:sz="4" w:space="0" w:color="001D77"/>
              <w:left w:val="single" w:sz="4" w:space="0" w:color="001D77"/>
              <w:bottom w:val="single" w:sz="4" w:space="0" w:color="001D77"/>
              <w:right w:val="single" w:sz="4" w:space="0" w:color="001D77"/>
            </w:tcBorders>
          </w:tcPr>
          <w:p w:rsidR="00FC4198" w:rsidRPr="00FC4198" w:rsidRDefault="00FC4198" w:rsidP="00FC4198">
            <w:pPr>
              <w:jc w:val="right"/>
              <w:rPr>
                <w:sz w:val="16"/>
                <w:szCs w:val="16"/>
              </w:rPr>
            </w:pPr>
            <w:r w:rsidRPr="00FC4198">
              <w:rPr>
                <w:sz w:val="16"/>
                <w:szCs w:val="16"/>
              </w:rPr>
              <w:t>254</w:t>
            </w:r>
          </w:p>
        </w:tc>
        <w:tc>
          <w:tcPr>
            <w:tcW w:w="778" w:type="dxa"/>
            <w:tcBorders>
              <w:top w:val="single" w:sz="4" w:space="0" w:color="001D77"/>
              <w:left w:val="single" w:sz="4" w:space="0" w:color="001D77"/>
              <w:bottom w:val="single" w:sz="4" w:space="0" w:color="001D77"/>
              <w:right w:val="nil"/>
            </w:tcBorders>
          </w:tcPr>
          <w:p w:rsidR="00FC4198" w:rsidRPr="00FC4198" w:rsidRDefault="00FC4198" w:rsidP="00FC4198">
            <w:pPr>
              <w:jc w:val="right"/>
              <w:rPr>
                <w:sz w:val="16"/>
                <w:szCs w:val="16"/>
              </w:rPr>
            </w:pPr>
            <w:r w:rsidRPr="00FC4198">
              <w:rPr>
                <w:sz w:val="16"/>
                <w:szCs w:val="16"/>
              </w:rPr>
              <w:t>1637</w:t>
            </w:r>
          </w:p>
        </w:tc>
      </w:tr>
      <w:tr w:rsidR="00FC4198" w:rsidRPr="00FA5128" w:rsidTr="00EB3347">
        <w:trPr>
          <w:trHeight w:val="275"/>
        </w:trPr>
        <w:tc>
          <w:tcPr>
            <w:tcW w:w="1276" w:type="dxa"/>
            <w:vMerge/>
            <w:tcBorders>
              <w:right w:val="single" w:sz="4" w:space="0" w:color="001D77"/>
            </w:tcBorders>
            <w:vAlign w:val="center"/>
          </w:tcPr>
          <w:p w:rsidR="00FC4198" w:rsidRPr="009C7251" w:rsidRDefault="00FC4198" w:rsidP="00FC4198">
            <w:pPr>
              <w:pStyle w:val="Nagwek1"/>
              <w:tabs>
                <w:tab w:val="right" w:leader="dot" w:pos="4139"/>
              </w:tabs>
              <w:jc w:val="center"/>
              <w:outlineLvl w:val="0"/>
              <w:rPr>
                <w:rFonts w:ascii="Fira Sans" w:hAnsi="Fira Sans" w:cs="Arial"/>
                <w:color w:val="000000" w:themeColor="text1"/>
                <w:sz w:val="16"/>
                <w:szCs w:val="16"/>
              </w:rPr>
            </w:pPr>
          </w:p>
        </w:tc>
        <w:tc>
          <w:tcPr>
            <w:tcW w:w="425" w:type="dxa"/>
            <w:tcBorders>
              <w:top w:val="single" w:sz="4" w:space="0" w:color="001D77"/>
              <w:left w:val="single" w:sz="4" w:space="0" w:color="001D77"/>
              <w:bottom w:val="single" w:sz="4" w:space="0" w:color="001D77"/>
              <w:right w:val="single" w:sz="4" w:space="0" w:color="001D77"/>
            </w:tcBorders>
            <w:vAlign w:val="center"/>
          </w:tcPr>
          <w:p w:rsidR="00FC4198" w:rsidRDefault="00FC4198" w:rsidP="00FC4198">
            <w:pPr>
              <w:rPr>
                <w:color w:val="000000" w:themeColor="text1"/>
                <w:sz w:val="16"/>
                <w:szCs w:val="16"/>
              </w:rPr>
            </w:pPr>
            <w:r>
              <w:rPr>
                <w:color w:val="000000" w:themeColor="text1"/>
                <w:sz w:val="16"/>
                <w:szCs w:val="16"/>
              </w:rPr>
              <w:t>M</w:t>
            </w:r>
          </w:p>
        </w:tc>
        <w:tc>
          <w:tcPr>
            <w:tcW w:w="709" w:type="dxa"/>
            <w:tcBorders>
              <w:top w:val="single" w:sz="4" w:space="0" w:color="001D77"/>
              <w:left w:val="single" w:sz="4" w:space="0" w:color="001D77"/>
              <w:bottom w:val="single" w:sz="4" w:space="0" w:color="001D77"/>
              <w:right w:val="single" w:sz="4" w:space="0" w:color="001D77"/>
            </w:tcBorders>
          </w:tcPr>
          <w:p w:rsidR="00FC4198" w:rsidRPr="00FC4198" w:rsidRDefault="00FC4198" w:rsidP="00FC4198">
            <w:pPr>
              <w:jc w:val="right"/>
              <w:rPr>
                <w:sz w:val="16"/>
                <w:szCs w:val="16"/>
              </w:rPr>
            </w:pPr>
            <w:r w:rsidRPr="00FC4198">
              <w:rPr>
                <w:sz w:val="16"/>
                <w:szCs w:val="16"/>
              </w:rPr>
              <w:t>523</w:t>
            </w:r>
          </w:p>
        </w:tc>
        <w:tc>
          <w:tcPr>
            <w:tcW w:w="851" w:type="dxa"/>
            <w:tcBorders>
              <w:top w:val="single" w:sz="4" w:space="0" w:color="001D77"/>
              <w:left w:val="single" w:sz="4" w:space="0" w:color="001D77"/>
              <w:bottom w:val="single" w:sz="4" w:space="0" w:color="001D77"/>
              <w:right w:val="single" w:sz="4" w:space="0" w:color="001D77"/>
            </w:tcBorders>
          </w:tcPr>
          <w:p w:rsidR="00FC4198" w:rsidRPr="00FC4198" w:rsidRDefault="00FC4198" w:rsidP="00FC4198">
            <w:pPr>
              <w:jc w:val="right"/>
              <w:rPr>
                <w:sz w:val="16"/>
                <w:szCs w:val="16"/>
              </w:rPr>
            </w:pPr>
            <w:r w:rsidRPr="00FC4198">
              <w:rPr>
                <w:sz w:val="16"/>
                <w:szCs w:val="16"/>
              </w:rPr>
              <w:t>-13 206</w:t>
            </w:r>
          </w:p>
        </w:tc>
        <w:tc>
          <w:tcPr>
            <w:tcW w:w="850" w:type="dxa"/>
            <w:tcBorders>
              <w:top w:val="single" w:sz="4" w:space="0" w:color="001D77"/>
              <w:left w:val="single" w:sz="4" w:space="0" w:color="001D77"/>
              <w:bottom w:val="single" w:sz="4" w:space="0" w:color="001D77"/>
              <w:right w:val="single" w:sz="4" w:space="0" w:color="001D77"/>
            </w:tcBorders>
          </w:tcPr>
          <w:p w:rsidR="00FC4198" w:rsidRPr="00FC4198" w:rsidRDefault="00FC4198" w:rsidP="00FC4198">
            <w:pPr>
              <w:jc w:val="right"/>
              <w:rPr>
                <w:sz w:val="16"/>
                <w:szCs w:val="16"/>
              </w:rPr>
            </w:pPr>
            <w:r w:rsidRPr="00FC4198">
              <w:rPr>
                <w:sz w:val="16"/>
                <w:szCs w:val="16"/>
              </w:rPr>
              <w:t>-1 062</w:t>
            </w:r>
          </w:p>
        </w:tc>
        <w:tc>
          <w:tcPr>
            <w:tcW w:w="709" w:type="dxa"/>
            <w:tcBorders>
              <w:top w:val="single" w:sz="4" w:space="0" w:color="001D77"/>
              <w:left w:val="single" w:sz="4" w:space="0" w:color="001D77"/>
              <w:bottom w:val="single" w:sz="4" w:space="0" w:color="001D77"/>
              <w:right w:val="single" w:sz="4" w:space="0" w:color="001D77"/>
            </w:tcBorders>
          </w:tcPr>
          <w:p w:rsidR="00FC4198" w:rsidRPr="00FC4198" w:rsidRDefault="00FC4198" w:rsidP="00FC4198">
            <w:pPr>
              <w:jc w:val="right"/>
              <w:rPr>
                <w:sz w:val="16"/>
                <w:szCs w:val="16"/>
              </w:rPr>
            </w:pPr>
            <w:r w:rsidRPr="00FC4198">
              <w:rPr>
                <w:sz w:val="16"/>
                <w:szCs w:val="16"/>
              </w:rPr>
              <w:t>-212</w:t>
            </w:r>
          </w:p>
        </w:tc>
        <w:tc>
          <w:tcPr>
            <w:tcW w:w="769" w:type="dxa"/>
            <w:tcBorders>
              <w:top w:val="single" w:sz="4" w:space="0" w:color="001D77"/>
              <w:left w:val="single" w:sz="4" w:space="0" w:color="001D77"/>
              <w:bottom w:val="single" w:sz="4" w:space="0" w:color="001D77"/>
              <w:right w:val="single" w:sz="4" w:space="0" w:color="001D77"/>
            </w:tcBorders>
          </w:tcPr>
          <w:p w:rsidR="00FC4198" w:rsidRPr="00FC4198" w:rsidRDefault="00FC4198" w:rsidP="00FC4198">
            <w:pPr>
              <w:jc w:val="right"/>
              <w:rPr>
                <w:sz w:val="16"/>
                <w:szCs w:val="16"/>
              </w:rPr>
            </w:pPr>
            <w:r w:rsidRPr="00FC4198">
              <w:rPr>
                <w:sz w:val="16"/>
                <w:szCs w:val="16"/>
              </w:rPr>
              <w:t>39</w:t>
            </w:r>
          </w:p>
        </w:tc>
        <w:tc>
          <w:tcPr>
            <w:tcW w:w="778" w:type="dxa"/>
            <w:tcBorders>
              <w:top w:val="single" w:sz="4" w:space="0" w:color="001D77"/>
              <w:left w:val="single" w:sz="4" w:space="0" w:color="001D77"/>
              <w:bottom w:val="single" w:sz="4" w:space="0" w:color="001D77"/>
              <w:right w:val="single" w:sz="4" w:space="0" w:color="001D77"/>
            </w:tcBorders>
          </w:tcPr>
          <w:p w:rsidR="00FC4198" w:rsidRPr="00FC4198" w:rsidRDefault="00FC4198" w:rsidP="00FC4198">
            <w:pPr>
              <w:jc w:val="right"/>
              <w:rPr>
                <w:sz w:val="16"/>
                <w:szCs w:val="16"/>
              </w:rPr>
            </w:pPr>
            <w:r w:rsidRPr="00FC4198">
              <w:rPr>
                <w:sz w:val="16"/>
                <w:szCs w:val="16"/>
              </w:rPr>
              <w:t>369</w:t>
            </w:r>
          </w:p>
        </w:tc>
        <w:tc>
          <w:tcPr>
            <w:tcW w:w="778" w:type="dxa"/>
            <w:tcBorders>
              <w:top w:val="single" w:sz="4" w:space="0" w:color="001D77"/>
              <w:left w:val="single" w:sz="4" w:space="0" w:color="001D77"/>
              <w:bottom w:val="single" w:sz="4" w:space="0" w:color="001D77"/>
              <w:right w:val="single" w:sz="4" w:space="0" w:color="001D77"/>
            </w:tcBorders>
          </w:tcPr>
          <w:p w:rsidR="00FC4198" w:rsidRPr="00FC4198" w:rsidRDefault="00FC4198" w:rsidP="00FC4198">
            <w:pPr>
              <w:jc w:val="right"/>
              <w:rPr>
                <w:sz w:val="16"/>
                <w:szCs w:val="16"/>
              </w:rPr>
            </w:pPr>
            <w:r w:rsidRPr="00FC4198">
              <w:rPr>
                <w:sz w:val="16"/>
                <w:szCs w:val="16"/>
              </w:rPr>
              <w:t>140</w:t>
            </w:r>
          </w:p>
        </w:tc>
        <w:tc>
          <w:tcPr>
            <w:tcW w:w="778" w:type="dxa"/>
            <w:tcBorders>
              <w:top w:val="single" w:sz="4" w:space="0" w:color="001D77"/>
              <w:left w:val="single" w:sz="4" w:space="0" w:color="001D77"/>
              <w:bottom w:val="single" w:sz="4" w:space="0" w:color="001D77"/>
              <w:right w:val="nil"/>
            </w:tcBorders>
          </w:tcPr>
          <w:p w:rsidR="00FC4198" w:rsidRPr="00FC4198" w:rsidRDefault="00FC4198" w:rsidP="00FC4198">
            <w:pPr>
              <w:jc w:val="right"/>
              <w:rPr>
                <w:sz w:val="16"/>
                <w:szCs w:val="16"/>
              </w:rPr>
            </w:pPr>
            <w:r w:rsidRPr="00FC4198">
              <w:rPr>
                <w:sz w:val="16"/>
                <w:szCs w:val="16"/>
              </w:rPr>
              <w:t>781</w:t>
            </w:r>
          </w:p>
        </w:tc>
      </w:tr>
      <w:tr w:rsidR="00FC4198" w:rsidRPr="00FA5128" w:rsidTr="00EB3347">
        <w:trPr>
          <w:trHeight w:val="275"/>
        </w:trPr>
        <w:tc>
          <w:tcPr>
            <w:tcW w:w="1276" w:type="dxa"/>
            <w:vMerge/>
            <w:tcBorders>
              <w:right w:val="single" w:sz="4" w:space="0" w:color="001D77"/>
            </w:tcBorders>
            <w:vAlign w:val="center"/>
          </w:tcPr>
          <w:p w:rsidR="00FC4198" w:rsidRPr="009C7251" w:rsidRDefault="00FC4198" w:rsidP="00FC4198">
            <w:pPr>
              <w:pStyle w:val="Nagwek1"/>
              <w:tabs>
                <w:tab w:val="right" w:leader="dot" w:pos="4139"/>
              </w:tabs>
              <w:jc w:val="center"/>
              <w:outlineLvl w:val="0"/>
              <w:rPr>
                <w:rFonts w:ascii="Fira Sans" w:hAnsi="Fira Sans" w:cs="Arial"/>
                <w:color w:val="000000" w:themeColor="text1"/>
                <w:sz w:val="16"/>
                <w:szCs w:val="16"/>
              </w:rPr>
            </w:pPr>
          </w:p>
        </w:tc>
        <w:tc>
          <w:tcPr>
            <w:tcW w:w="425" w:type="dxa"/>
            <w:tcBorders>
              <w:top w:val="single" w:sz="4" w:space="0" w:color="001D77"/>
              <w:left w:val="single" w:sz="4" w:space="0" w:color="001D77"/>
              <w:bottom w:val="single" w:sz="4" w:space="0" w:color="001D77"/>
              <w:right w:val="single" w:sz="4" w:space="0" w:color="001D77"/>
            </w:tcBorders>
            <w:vAlign w:val="center"/>
          </w:tcPr>
          <w:p w:rsidR="00FC4198" w:rsidRDefault="00FC4198" w:rsidP="00FC4198">
            <w:pPr>
              <w:rPr>
                <w:color w:val="000000" w:themeColor="text1"/>
                <w:sz w:val="16"/>
                <w:szCs w:val="16"/>
              </w:rPr>
            </w:pPr>
            <w:r>
              <w:rPr>
                <w:color w:val="000000" w:themeColor="text1"/>
                <w:sz w:val="16"/>
                <w:szCs w:val="16"/>
              </w:rPr>
              <w:t>W</w:t>
            </w:r>
          </w:p>
        </w:tc>
        <w:tc>
          <w:tcPr>
            <w:tcW w:w="709" w:type="dxa"/>
            <w:tcBorders>
              <w:top w:val="single" w:sz="4" w:space="0" w:color="001D77"/>
              <w:left w:val="single" w:sz="4" w:space="0" w:color="001D77"/>
              <w:bottom w:val="single" w:sz="4" w:space="0" w:color="001D77"/>
              <w:right w:val="single" w:sz="4" w:space="0" w:color="001D77"/>
            </w:tcBorders>
          </w:tcPr>
          <w:p w:rsidR="00FC4198" w:rsidRPr="00FC4198" w:rsidRDefault="00FC4198" w:rsidP="00FC4198">
            <w:pPr>
              <w:jc w:val="right"/>
              <w:rPr>
                <w:sz w:val="16"/>
                <w:szCs w:val="16"/>
              </w:rPr>
            </w:pPr>
            <w:r w:rsidRPr="00FC4198">
              <w:rPr>
                <w:sz w:val="16"/>
                <w:szCs w:val="16"/>
              </w:rPr>
              <w:t>467</w:t>
            </w:r>
          </w:p>
        </w:tc>
        <w:tc>
          <w:tcPr>
            <w:tcW w:w="851" w:type="dxa"/>
            <w:tcBorders>
              <w:top w:val="single" w:sz="4" w:space="0" w:color="001D77"/>
              <w:left w:val="single" w:sz="4" w:space="0" w:color="001D77"/>
              <w:bottom w:val="single" w:sz="4" w:space="0" w:color="001D77"/>
              <w:right w:val="single" w:sz="4" w:space="0" w:color="001D77"/>
            </w:tcBorders>
          </w:tcPr>
          <w:p w:rsidR="00FC4198" w:rsidRPr="00FC4198" w:rsidRDefault="00FC4198" w:rsidP="00FC4198">
            <w:pPr>
              <w:jc w:val="right"/>
              <w:rPr>
                <w:sz w:val="16"/>
                <w:szCs w:val="16"/>
              </w:rPr>
            </w:pPr>
            <w:r w:rsidRPr="00FC4198">
              <w:rPr>
                <w:sz w:val="16"/>
                <w:szCs w:val="16"/>
              </w:rPr>
              <w:t>6 840</w:t>
            </w:r>
          </w:p>
        </w:tc>
        <w:tc>
          <w:tcPr>
            <w:tcW w:w="850" w:type="dxa"/>
            <w:tcBorders>
              <w:top w:val="single" w:sz="4" w:space="0" w:color="001D77"/>
              <w:left w:val="single" w:sz="4" w:space="0" w:color="001D77"/>
              <w:bottom w:val="single" w:sz="4" w:space="0" w:color="001D77"/>
              <w:right w:val="single" w:sz="4" w:space="0" w:color="001D77"/>
            </w:tcBorders>
          </w:tcPr>
          <w:p w:rsidR="00FC4198" w:rsidRPr="00FC4198" w:rsidRDefault="00FC4198" w:rsidP="00FC4198">
            <w:pPr>
              <w:jc w:val="right"/>
              <w:rPr>
                <w:sz w:val="16"/>
                <w:szCs w:val="16"/>
              </w:rPr>
            </w:pPr>
            <w:r w:rsidRPr="00FC4198">
              <w:rPr>
                <w:sz w:val="16"/>
                <w:szCs w:val="16"/>
              </w:rPr>
              <w:t>-638</w:t>
            </w:r>
          </w:p>
        </w:tc>
        <w:tc>
          <w:tcPr>
            <w:tcW w:w="709" w:type="dxa"/>
            <w:tcBorders>
              <w:top w:val="single" w:sz="4" w:space="0" w:color="001D77"/>
              <w:left w:val="single" w:sz="4" w:space="0" w:color="001D77"/>
              <w:bottom w:val="single" w:sz="4" w:space="0" w:color="001D77"/>
              <w:right w:val="single" w:sz="4" w:space="0" w:color="001D77"/>
            </w:tcBorders>
          </w:tcPr>
          <w:p w:rsidR="00FC4198" w:rsidRPr="00FC4198" w:rsidRDefault="00FC4198" w:rsidP="00FC4198">
            <w:pPr>
              <w:jc w:val="right"/>
              <w:rPr>
                <w:sz w:val="16"/>
                <w:szCs w:val="16"/>
              </w:rPr>
            </w:pPr>
            <w:r w:rsidRPr="00FC4198">
              <w:rPr>
                <w:sz w:val="16"/>
                <w:szCs w:val="16"/>
              </w:rPr>
              <w:t>-245</w:t>
            </w:r>
          </w:p>
        </w:tc>
        <w:tc>
          <w:tcPr>
            <w:tcW w:w="769" w:type="dxa"/>
            <w:tcBorders>
              <w:top w:val="single" w:sz="4" w:space="0" w:color="001D77"/>
              <w:left w:val="single" w:sz="4" w:space="0" w:color="001D77"/>
              <w:bottom w:val="single" w:sz="4" w:space="0" w:color="001D77"/>
              <w:right w:val="single" w:sz="4" w:space="0" w:color="001D77"/>
            </w:tcBorders>
          </w:tcPr>
          <w:p w:rsidR="00FC4198" w:rsidRPr="00FC4198" w:rsidRDefault="00FC4198" w:rsidP="00FC4198">
            <w:pPr>
              <w:jc w:val="right"/>
              <w:rPr>
                <w:sz w:val="16"/>
                <w:szCs w:val="16"/>
              </w:rPr>
            </w:pPr>
            <w:r w:rsidRPr="00FC4198">
              <w:rPr>
                <w:sz w:val="16"/>
                <w:szCs w:val="16"/>
              </w:rPr>
              <w:t>115</w:t>
            </w:r>
          </w:p>
        </w:tc>
        <w:tc>
          <w:tcPr>
            <w:tcW w:w="778" w:type="dxa"/>
            <w:tcBorders>
              <w:top w:val="single" w:sz="4" w:space="0" w:color="001D77"/>
              <w:left w:val="single" w:sz="4" w:space="0" w:color="001D77"/>
              <w:bottom w:val="single" w:sz="4" w:space="0" w:color="001D77"/>
              <w:right w:val="single" w:sz="4" w:space="0" w:color="001D77"/>
            </w:tcBorders>
          </w:tcPr>
          <w:p w:rsidR="00FC4198" w:rsidRPr="00FC4198" w:rsidRDefault="00FC4198" w:rsidP="00FC4198">
            <w:pPr>
              <w:jc w:val="right"/>
              <w:rPr>
                <w:sz w:val="16"/>
                <w:szCs w:val="16"/>
              </w:rPr>
            </w:pPr>
            <w:r w:rsidRPr="00FC4198">
              <w:rPr>
                <w:sz w:val="16"/>
                <w:szCs w:val="16"/>
              </w:rPr>
              <w:t>-382</w:t>
            </w:r>
          </w:p>
        </w:tc>
        <w:tc>
          <w:tcPr>
            <w:tcW w:w="778" w:type="dxa"/>
            <w:tcBorders>
              <w:top w:val="single" w:sz="4" w:space="0" w:color="001D77"/>
              <w:left w:val="single" w:sz="4" w:space="0" w:color="001D77"/>
              <w:bottom w:val="single" w:sz="4" w:space="0" w:color="001D77"/>
              <w:right w:val="single" w:sz="4" w:space="0" w:color="001D77"/>
            </w:tcBorders>
          </w:tcPr>
          <w:p w:rsidR="00FC4198" w:rsidRPr="00FC4198" w:rsidRDefault="00FC4198" w:rsidP="00FC4198">
            <w:pPr>
              <w:jc w:val="right"/>
              <w:rPr>
                <w:sz w:val="16"/>
                <w:szCs w:val="16"/>
              </w:rPr>
            </w:pPr>
            <w:r w:rsidRPr="00FC4198">
              <w:rPr>
                <w:sz w:val="16"/>
                <w:szCs w:val="16"/>
              </w:rPr>
              <w:t>114</w:t>
            </w:r>
          </w:p>
        </w:tc>
        <w:tc>
          <w:tcPr>
            <w:tcW w:w="778" w:type="dxa"/>
            <w:tcBorders>
              <w:top w:val="single" w:sz="4" w:space="0" w:color="001D77"/>
              <w:left w:val="single" w:sz="4" w:space="0" w:color="001D77"/>
              <w:bottom w:val="single" w:sz="4" w:space="0" w:color="001D77"/>
              <w:right w:val="nil"/>
            </w:tcBorders>
          </w:tcPr>
          <w:p w:rsidR="00FC4198" w:rsidRPr="00FC4198" w:rsidRDefault="00FC4198" w:rsidP="00FC4198">
            <w:pPr>
              <w:jc w:val="right"/>
              <w:rPr>
                <w:sz w:val="16"/>
                <w:szCs w:val="16"/>
              </w:rPr>
            </w:pPr>
            <w:r w:rsidRPr="00FC4198">
              <w:rPr>
                <w:sz w:val="16"/>
                <w:szCs w:val="16"/>
              </w:rPr>
              <w:t>856</w:t>
            </w:r>
          </w:p>
        </w:tc>
      </w:tr>
      <w:tr w:rsidR="00FC4198" w:rsidRPr="00FA5128" w:rsidTr="00EB3347">
        <w:trPr>
          <w:trHeight w:val="275"/>
        </w:trPr>
        <w:tc>
          <w:tcPr>
            <w:tcW w:w="1276" w:type="dxa"/>
            <w:vMerge w:val="restart"/>
            <w:tcBorders>
              <w:right w:val="single" w:sz="4" w:space="0" w:color="001D77"/>
            </w:tcBorders>
            <w:vAlign w:val="center"/>
          </w:tcPr>
          <w:p w:rsidR="00FC4198" w:rsidRPr="009C7251" w:rsidRDefault="00FC4198" w:rsidP="00FC4198">
            <w:pPr>
              <w:pStyle w:val="Nagwek1"/>
              <w:tabs>
                <w:tab w:val="right" w:leader="dot" w:pos="4139"/>
              </w:tabs>
              <w:jc w:val="center"/>
              <w:outlineLvl w:val="0"/>
              <w:rPr>
                <w:rFonts w:ascii="Fira Sans" w:hAnsi="Fira Sans" w:cs="Arial"/>
                <w:color w:val="000000" w:themeColor="text1"/>
                <w:sz w:val="16"/>
                <w:szCs w:val="16"/>
              </w:rPr>
            </w:pPr>
            <w:r w:rsidRPr="000C5900">
              <w:rPr>
                <w:rFonts w:ascii="Fira Sans" w:hAnsi="Fira Sans" w:cs="Arial"/>
                <w:color w:val="000000" w:themeColor="text1"/>
                <w:sz w:val="16"/>
                <w:szCs w:val="16"/>
              </w:rPr>
              <w:t>Podkarpackie</w:t>
            </w:r>
          </w:p>
        </w:tc>
        <w:tc>
          <w:tcPr>
            <w:tcW w:w="425" w:type="dxa"/>
            <w:tcBorders>
              <w:top w:val="single" w:sz="4" w:space="0" w:color="001D77"/>
              <w:left w:val="single" w:sz="4" w:space="0" w:color="001D77"/>
              <w:bottom w:val="single" w:sz="4" w:space="0" w:color="001D77"/>
              <w:right w:val="single" w:sz="4" w:space="0" w:color="001D77"/>
            </w:tcBorders>
            <w:vAlign w:val="center"/>
          </w:tcPr>
          <w:p w:rsidR="00FC4198" w:rsidRDefault="00FC4198" w:rsidP="00FC4198">
            <w:pPr>
              <w:rPr>
                <w:color w:val="000000" w:themeColor="text1"/>
                <w:sz w:val="16"/>
                <w:szCs w:val="16"/>
              </w:rPr>
            </w:pPr>
            <w:r>
              <w:rPr>
                <w:color w:val="000000" w:themeColor="text1"/>
                <w:sz w:val="16"/>
                <w:szCs w:val="16"/>
              </w:rPr>
              <w:t>O</w:t>
            </w:r>
          </w:p>
        </w:tc>
        <w:tc>
          <w:tcPr>
            <w:tcW w:w="709" w:type="dxa"/>
            <w:tcBorders>
              <w:top w:val="single" w:sz="4" w:space="0" w:color="001D77"/>
              <w:left w:val="single" w:sz="4" w:space="0" w:color="001D77"/>
              <w:bottom w:val="single" w:sz="4" w:space="0" w:color="001D77"/>
              <w:right w:val="single" w:sz="4" w:space="0" w:color="001D77"/>
            </w:tcBorders>
          </w:tcPr>
          <w:p w:rsidR="00FC4198" w:rsidRPr="00FC4198" w:rsidRDefault="00FC4198" w:rsidP="00FC4198">
            <w:pPr>
              <w:jc w:val="right"/>
              <w:rPr>
                <w:sz w:val="16"/>
                <w:szCs w:val="16"/>
              </w:rPr>
            </w:pPr>
            <w:r w:rsidRPr="00FC4198">
              <w:rPr>
                <w:sz w:val="16"/>
                <w:szCs w:val="16"/>
              </w:rPr>
              <w:t>2 129</w:t>
            </w:r>
          </w:p>
        </w:tc>
        <w:tc>
          <w:tcPr>
            <w:tcW w:w="851" w:type="dxa"/>
            <w:tcBorders>
              <w:top w:val="single" w:sz="4" w:space="0" w:color="001D77"/>
              <w:left w:val="single" w:sz="4" w:space="0" w:color="001D77"/>
              <w:bottom w:val="single" w:sz="4" w:space="0" w:color="001D77"/>
              <w:right w:val="single" w:sz="4" w:space="0" w:color="001D77"/>
            </w:tcBorders>
          </w:tcPr>
          <w:p w:rsidR="00FC4198" w:rsidRPr="00FC4198" w:rsidRDefault="00FC4198" w:rsidP="00FC4198">
            <w:pPr>
              <w:jc w:val="right"/>
              <w:rPr>
                <w:sz w:val="16"/>
                <w:szCs w:val="16"/>
              </w:rPr>
            </w:pPr>
            <w:r w:rsidRPr="00FC4198">
              <w:rPr>
                <w:sz w:val="16"/>
                <w:szCs w:val="16"/>
              </w:rPr>
              <w:t>-6 405</w:t>
            </w:r>
          </w:p>
        </w:tc>
        <w:tc>
          <w:tcPr>
            <w:tcW w:w="850" w:type="dxa"/>
            <w:tcBorders>
              <w:top w:val="single" w:sz="4" w:space="0" w:color="001D77"/>
              <w:left w:val="single" w:sz="4" w:space="0" w:color="001D77"/>
              <w:bottom w:val="single" w:sz="4" w:space="0" w:color="001D77"/>
              <w:right w:val="single" w:sz="4" w:space="0" w:color="001D77"/>
            </w:tcBorders>
          </w:tcPr>
          <w:p w:rsidR="00FC4198" w:rsidRPr="00FC4198" w:rsidRDefault="00FC4198" w:rsidP="00FC4198">
            <w:pPr>
              <w:jc w:val="right"/>
              <w:rPr>
                <w:sz w:val="16"/>
                <w:szCs w:val="16"/>
              </w:rPr>
            </w:pPr>
            <w:r w:rsidRPr="00FC4198">
              <w:rPr>
                <w:sz w:val="16"/>
                <w:szCs w:val="16"/>
              </w:rPr>
              <w:t>-3 054</w:t>
            </w:r>
          </w:p>
        </w:tc>
        <w:tc>
          <w:tcPr>
            <w:tcW w:w="709" w:type="dxa"/>
            <w:tcBorders>
              <w:top w:val="single" w:sz="4" w:space="0" w:color="001D77"/>
              <w:left w:val="single" w:sz="4" w:space="0" w:color="001D77"/>
              <w:bottom w:val="single" w:sz="4" w:space="0" w:color="001D77"/>
              <w:right w:val="single" w:sz="4" w:space="0" w:color="001D77"/>
            </w:tcBorders>
          </w:tcPr>
          <w:p w:rsidR="00FC4198" w:rsidRPr="00FC4198" w:rsidRDefault="00FC4198" w:rsidP="00FC4198">
            <w:pPr>
              <w:jc w:val="right"/>
              <w:rPr>
                <w:sz w:val="16"/>
                <w:szCs w:val="16"/>
              </w:rPr>
            </w:pPr>
            <w:r w:rsidRPr="00FC4198">
              <w:rPr>
                <w:sz w:val="16"/>
                <w:szCs w:val="16"/>
              </w:rPr>
              <w:t>-228</w:t>
            </w:r>
          </w:p>
        </w:tc>
        <w:tc>
          <w:tcPr>
            <w:tcW w:w="769" w:type="dxa"/>
            <w:tcBorders>
              <w:top w:val="single" w:sz="4" w:space="0" w:color="001D77"/>
              <w:left w:val="single" w:sz="4" w:space="0" w:color="001D77"/>
              <w:bottom w:val="single" w:sz="4" w:space="0" w:color="001D77"/>
              <w:right w:val="single" w:sz="4" w:space="0" w:color="001D77"/>
            </w:tcBorders>
          </w:tcPr>
          <w:p w:rsidR="00FC4198" w:rsidRPr="00FC4198" w:rsidRDefault="00FC4198" w:rsidP="00FC4198">
            <w:pPr>
              <w:jc w:val="right"/>
              <w:rPr>
                <w:sz w:val="16"/>
                <w:szCs w:val="16"/>
              </w:rPr>
            </w:pPr>
            <w:r w:rsidRPr="00FC4198">
              <w:rPr>
                <w:sz w:val="16"/>
                <w:szCs w:val="16"/>
              </w:rPr>
              <w:t>-2741</w:t>
            </w:r>
          </w:p>
        </w:tc>
        <w:tc>
          <w:tcPr>
            <w:tcW w:w="778" w:type="dxa"/>
            <w:tcBorders>
              <w:top w:val="single" w:sz="4" w:space="0" w:color="001D77"/>
              <w:left w:val="single" w:sz="4" w:space="0" w:color="001D77"/>
              <w:bottom w:val="single" w:sz="4" w:space="0" w:color="001D77"/>
              <w:right w:val="single" w:sz="4" w:space="0" w:color="001D77"/>
            </w:tcBorders>
          </w:tcPr>
          <w:p w:rsidR="00FC4198" w:rsidRPr="00FC4198" w:rsidRDefault="00FC4198" w:rsidP="00FC4198">
            <w:pPr>
              <w:jc w:val="right"/>
              <w:rPr>
                <w:sz w:val="16"/>
                <w:szCs w:val="16"/>
              </w:rPr>
            </w:pPr>
            <w:r w:rsidRPr="00FC4198">
              <w:rPr>
                <w:sz w:val="16"/>
                <w:szCs w:val="16"/>
              </w:rPr>
              <w:t>-3024</w:t>
            </w:r>
          </w:p>
        </w:tc>
        <w:tc>
          <w:tcPr>
            <w:tcW w:w="778" w:type="dxa"/>
            <w:tcBorders>
              <w:top w:val="single" w:sz="4" w:space="0" w:color="001D77"/>
              <w:left w:val="single" w:sz="4" w:space="0" w:color="001D77"/>
              <w:bottom w:val="single" w:sz="4" w:space="0" w:color="001D77"/>
              <w:right w:val="single" w:sz="4" w:space="0" w:color="001D77"/>
            </w:tcBorders>
          </w:tcPr>
          <w:p w:rsidR="00FC4198" w:rsidRPr="00FC4198" w:rsidRDefault="00FC4198" w:rsidP="00FC4198">
            <w:pPr>
              <w:jc w:val="right"/>
              <w:rPr>
                <w:sz w:val="16"/>
                <w:szCs w:val="16"/>
              </w:rPr>
            </w:pPr>
            <w:r w:rsidRPr="00FC4198">
              <w:rPr>
                <w:sz w:val="16"/>
                <w:szCs w:val="16"/>
              </w:rPr>
              <w:t>-14</w:t>
            </w:r>
          </w:p>
        </w:tc>
        <w:tc>
          <w:tcPr>
            <w:tcW w:w="778" w:type="dxa"/>
            <w:tcBorders>
              <w:top w:val="single" w:sz="4" w:space="0" w:color="001D77"/>
              <w:left w:val="single" w:sz="4" w:space="0" w:color="001D77"/>
              <w:bottom w:val="single" w:sz="4" w:space="0" w:color="001D77"/>
              <w:right w:val="nil"/>
            </w:tcBorders>
          </w:tcPr>
          <w:p w:rsidR="00FC4198" w:rsidRPr="00FC4198" w:rsidRDefault="00FC4198" w:rsidP="00FC4198">
            <w:pPr>
              <w:jc w:val="right"/>
              <w:rPr>
                <w:sz w:val="16"/>
                <w:szCs w:val="16"/>
              </w:rPr>
            </w:pPr>
            <w:r w:rsidRPr="00FC4198">
              <w:rPr>
                <w:sz w:val="16"/>
                <w:szCs w:val="16"/>
              </w:rPr>
              <w:t>524</w:t>
            </w:r>
          </w:p>
        </w:tc>
      </w:tr>
      <w:tr w:rsidR="00FC4198" w:rsidRPr="00FA5128" w:rsidTr="00EB3347">
        <w:trPr>
          <w:trHeight w:val="275"/>
        </w:trPr>
        <w:tc>
          <w:tcPr>
            <w:tcW w:w="1276" w:type="dxa"/>
            <w:vMerge/>
            <w:tcBorders>
              <w:right w:val="single" w:sz="4" w:space="0" w:color="001D77"/>
            </w:tcBorders>
            <w:vAlign w:val="center"/>
          </w:tcPr>
          <w:p w:rsidR="00FC4198" w:rsidRPr="009C7251" w:rsidRDefault="00FC4198" w:rsidP="00FC4198">
            <w:pPr>
              <w:pStyle w:val="Nagwek1"/>
              <w:tabs>
                <w:tab w:val="right" w:leader="dot" w:pos="4139"/>
              </w:tabs>
              <w:jc w:val="center"/>
              <w:outlineLvl w:val="0"/>
              <w:rPr>
                <w:rFonts w:ascii="Fira Sans" w:hAnsi="Fira Sans" w:cs="Arial"/>
                <w:color w:val="000000" w:themeColor="text1"/>
                <w:sz w:val="16"/>
                <w:szCs w:val="16"/>
              </w:rPr>
            </w:pPr>
          </w:p>
        </w:tc>
        <w:tc>
          <w:tcPr>
            <w:tcW w:w="425" w:type="dxa"/>
            <w:tcBorders>
              <w:top w:val="single" w:sz="4" w:space="0" w:color="001D77"/>
              <w:left w:val="single" w:sz="4" w:space="0" w:color="001D77"/>
              <w:bottom w:val="single" w:sz="4" w:space="0" w:color="001D77"/>
              <w:right w:val="single" w:sz="4" w:space="0" w:color="001D77"/>
            </w:tcBorders>
            <w:vAlign w:val="center"/>
          </w:tcPr>
          <w:p w:rsidR="00FC4198" w:rsidRDefault="00FC4198" w:rsidP="00FC4198">
            <w:pPr>
              <w:rPr>
                <w:color w:val="000000" w:themeColor="text1"/>
                <w:sz w:val="16"/>
                <w:szCs w:val="16"/>
              </w:rPr>
            </w:pPr>
            <w:r>
              <w:rPr>
                <w:color w:val="000000" w:themeColor="text1"/>
                <w:sz w:val="16"/>
                <w:szCs w:val="16"/>
              </w:rPr>
              <w:t>M</w:t>
            </w:r>
          </w:p>
        </w:tc>
        <w:tc>
          <w:tcPr>
            <w:tcW w:w="709" w:type="dxa"/>
            <w:tcBorders>
              <w:top w:val="single" w:sz="4" w:space="0" w:color="001D77"/>
              <w:left w:val="single" w:sz="4" w:space="0" w:color="001D77"/>
              <w:bottom w:val="single" w:sz="4" w:space="0" w:color="001D77"/>
              <w:right w:val="single" w:sz="4" w:space="0" w:color="001D77"/>
            </w:tcBorders>
          </w:tcPr>
          <w:p w:rsidR="00FC4198" w:rsidRPr="00FC4198" w:rsidRDefault="00FC4198" w:rsidP="00FC4198">
            <w:pPr>
              <w:jc w:val="right"/>
              <w:rPr>
                <w:sz w:val="16"/>
                <w:szCs w:val="16"/>
              </w:rPr>
            </w:pPr>
            <w:r w:rsidRPr="00FC4198">
              <w:rPr>
                <w:sz w:val="16"/>
                <w:szCs w:val="16"/>
              </w:rPr>
              <w:t>876</w:t>
            </w:r>
          </w:p>
        </w:tc>
        <w:tc>
          <w:tcPr>
            <w:tcW w:w="851" w:type="dxa"/>
            <w:tcBorders>
              <w:top w:val="single" w:sz="4" w:space="0" w:color="001D77"/>
              <w:left w:val="single" w:sz="4" w:space="0" w:color="001D77"/>
              <w:bottom w:val="single" w:sz="4" w:space="0" w:color="001D77"/>
              <w:right w:val="single" w:sz="4" w:space="0" w:color="001D77"/>
            </w:tcBorders>
          </w:tcPr>
          <w:p w:rsidR="00FC4198" w:rsidRPr="00FC4198" w:rsidRDefault="00FC4198" w:rsidP="00FC4198">
            <w:pPr>
              <w:jc w:val="right"/>
              <w:rPr>
                <w:sz w:val="16"/>
                <w:szCs w:val="16"/>
              </w:rPr>
            </w:pPr>
            <w:r w:rsidRPr="00FC4198">
              <w:rPr>
                <w:sz w:val="16"/>
                <w:szCs w:val="16"/>
              </w:rPr>
              <w:t>-4 872</w:t>
            </w:r>
          </w:p>
        </w:tc>
        <w:tc>
          <w:tcPr>
            <w:tcW w:w="850" w:type="dxa"/>
            <w:tcBorders>
              <w:top w:val="single" w:sz="4" w:space="0" w:color="001D77"/>
              <w:left w:val="single" w:sz="4" w:space="0" w:color="001D77"/>
              <w:bottom w:val="single" w:sz="4" w:space="0" w:color="001D77"/>
              <w:right w:val="single" w:sz="4" w:space="0" w:color="001D77"/>
            </w:tcBorders>
          </w:tcPr>
          <w:p w:rsidR="00FC4198" w:rsidRPr="00FC4198" w:rsidRDefault="00FC4198" w:rsidP="00FC4198">
            <w:pPr>
              <w:jc w:val="right"/>
              <w:rPr>
                <w:sz w:val="16"/>
                <w:szCs w:val="16"/>
              </w:rPr>
            </w:pPr>
            <w:r w:rsidRPr="00FC4198">
              <w:rPr>
                <w:sz w:val="16"/>
                <w:szCs w:val="16"/>
              </w:rPr>
              <w:t>-1 439</w:t>
            </w:r>
          </w:p>
        </w:tc>
        <w:tc>
          <w:tcPr>
            <w:tcW w:w="709" w:type="dxa"/>
            <w:tcBorders>
              <w:top w:val="single" w:sz="4" w:space="0" w:color="001D77"/>
              <w:left w:val="single" w:sz="4" w:space="0" w:color="001D77"/>
              <w:bottom w:val="single" w:sz="4" w:space="0" w:color="001D77"/>
              <w:right w:val="single" w:sz="4" w:space="0" w:color="001D77"/>
            </w:tcBorders>
          </w:tcPr>
          <w:p w:rsidR="00FC4198" w:rsidRPr="00FC4198" w:rsidRDefault="00FC4198" w:rsidP="00FC4198">
            <w:pPr>
              <w:jc w:val="right"/>
              <w:rPr>
                <w:sz w:val="16"/>
                <w:szCs w:val="16"/>
              </w:rPr>
            </w:pPr>
            <w:r w:rsidRPr="00FC4198">
              <w:rPr>
                <w:sz w:val="16"/>
                <w:szCs w:val="16"/>
              </w:rPr>
              <w:t>-97</w:t>
            </w:r>
          </w:p>
        </w:tc>
        <w:tc>
          <w:tcPr>
            <w:tcW w:w="769" w:type="dxa"/>
            <w:tcBorders>
              <w:top w:val="single" w:sz="4" w:space="0" w:color="001D77"/>
              <w:left w:val="single" w:sz="4" w:space="0" w:color="001D77"/>
              <w:bottom w:val="single" w:sz="4" w:space="0" w:color="001D77"/>
              <w:right w:val="single" w:sz="4" w:space="0" w:color="001D77"/>
            </w:tcBorders>
          </w:tcPr>
          <w:p w:rsidR="00FC4198" w:rsidRPr="00FC4198" w:rsidRDefault="00FC4198" w:rsidP="00FC4198">
            <w:pPr>
              <w:jc w:val="right"/>
              <w:rPr>
                <w:sz w:val="16"/>
                <w:szCs w:val="16"/>
              </w:rPr>
            </w:pPr>
            <w:r w:rsidRPr="00FC4198">
              <w:rPr>
                <w:sz w:val="16"/>
                <w:szCs w:val="16"/>
              </w:rPr>
              <w:t>-1481</w:t>
            </w:r>
          </w:p>
        </w:tc>
        <w:tc>
          <w:tcPr>
            <w:tcW w:w="778" w:type="dxa"/>
            <w:tcBorders>
              <w:top w:val="single" w:sz="4" w:space="0" w:color="001D77"/>
              <w:left w:val="single" w:sz="4" w:space="0" w:color="001D77"/>
              <w:bottom w:val="single" w:sz="4" w:space="0" w:color="001D77"/>
              <w:right w:val="single" w:sz="4" w:space="0" w:color="001D77"/>
            </w:tcBorders>
          </w:tcPr>
          <w:p w:rsidR="00FC4198" w:rsidRPr="00FC4198" w:rsidRDefault="00FC4198" w:rsidP="00FC4198">
            <w:pPr>
              <w:jc w:val="right"/>
              <w:rPr>
                <w:sz w:val="16"/>
                <w:szCs w:val="16"/>
              </w:rPr>
            </w:pPr>
            <w:r w:rsidRPr="00FC4198">
              <w:rPr>
                <w:sz w:val="16"/>
                <w:szCs w:val="16"/>
              </w:rPr>
              <w:t>-1021</w:t>
            </w:r>
          </w:p>
        </w:tc>
        <w:tc>
          <w:tcPr>
            <w:tcW w:w="778" w:type="dxa"/>
            <w:tcBorders>
              <w:top w:val="single" w:sz="4" w:space="0" w:color="001D77"/>
              <w:left w:val="single" w:sz="4" w:space="0" w:color="001D77"/>
              <w:bottom w:val="single" w:sz="4" w:space="0" w:color="001D77"/>
              <w:right w:val="single" w:sz="4" w:space="0" w:color="001D77"/>
            </w:tcBorders>
          </w:tcPr>
          <w:p w:rsidR="00FC4198" w:rsidRPr="00FC4198" w:rsidRDefault="00FC4198" w:rsidP="00FC4198">
            <w:pPr>
              <w:jc w:val="right"/>
              <w:rPr>
                <w:sz w:val="16"/>
                <w:szCs w:val="16"/>
              </w:rPr>
            </w:pPr>
            <w:r w:rsidRPr="00FC4198">
              <w:rPr>
                <w:sz w:val="16"/>
                <w:szCs w:val="16"/>
              </w:rPr>
              <w:t>39</w:t>
            </w:r>
          </w:p>
        </w:tc>
        <w:tc>
          <w:tcPr>
            <w:tcW w:w="778" w:type="dxa"/>
            <w:tcBorders>
              <w:top w:val="single" w:sz="4" w:space="0" w:color="001D77"/>
              <w:left w:val="single" w:sz="4" w:space="0" w:color="001D77"/>
              <w:bottom w:val="single" w:sz="4" w:space="0" w:color="001D77"/>
              <w:right w:val="nil"/>
            </w:tcBorders>
          </w:tcPr>
          <w:p w:rsidR="00FC4198" w:rsidRPr="00FC4198" w:rsidRDefault="00FC4198" w:rsidP="00FC4198">
            <w:pPr>
              <w:jc w:val="right"/>
              <w:rPr>
                <w:sz w:val="16"/>
                <w:szCs w:val="16"/>
              </w:rPr>
            </w:pPr>
            <w:r w:rsidRPr="00FC4198">
              <w:rPr>
                <w:sz w:val="16"/>
                <w:szCs w:val="16"/>
              </w:rPr>
              <w:t>345</w:t>
            </w:r>
          </w:p>
        </w:tc>
      </w:tr>
      <w:tr w:rsidR="00FC4198" w:rsidRPr="00FA5128" w:rsidTr="00EB3347">
        <w:trPr>
          <w:trHeight w:val="275"/>
        </w:trPr>
        <w:tc>
          <w:tcPr>
            <w:tcW w:w="1276" w:type="dxa"/>
            <w:vMerge/>
            <w:tcBorders>
              <w:right w:val="single" w:sz="4" w:space="0" w:color="001D77"/>
            </w:tcBorders>
            <w:vAlign w:val="center"/>
          </w:tcPr>
          <w:p w:rsidR="00FC4198" w:rsidRPr="009C7251" w:rsidRDefault="00FC4198" w:rsidP="00FC4198">
            <w:pPr>
              <w:pStyle w:val="Nagwek1"/>
              <w:tabs>
                <w:tab w:val="right" w:leader="dot" w:pos="4139"/>
              </w:tabs>
              <w:jc w:val="center"/>
              <w:outlineLvl w:val="0"/>
              <w:rPr>
                <w:rFonts w:ascii="Fira Sans" w:hAnsi="Fira Sans" w:cs="Arial"/>
                <w:color w:val="000000" w:themeColor="text1"/>
                <w:sz w:val="16"/>
                <w:szCs w:val="16"/>
              </w:rPr>
            </w:pPr>
          </w:p>
        </w:tc>
        <w:tc>
          <w:tcPr>
            <w:tcW w:w="425" w:type="dxa"/>
            <w:tcBorders>
              <w:top w:val="single" w:sz="4" w:space="0" w:color="001D77"/>
              <w:left w:val="single" w:sz="4" w:space="0" w:color="001D77"/>
              <w:bottom w:val="single" w:sz="4" w:space="0" w:color="001D77"/>
              <w:right w:val="single" w:sz="4" w:space="0" w:color="001D77"/>
            </w:tcBorders>
            <w:vAlign w:val="center"/>
          </w:tcPr>
          <w:p w:rsidR="00FC4198" w:rsidRDefault="00FC4198" w:rsidP="00FC4198">
            <w:pPr>
              <w:rPr>
                <w:color w:val="000000" w:themeColor="text1"/>
                <w:sz w:val="16"/>
                <w:szCs w:val="16"/>
              </w:rPr>
            </w:pPr>
            <w:r>
              <w:rPr>
                <w:color w:val="000000" w:themeColor="text1"/>
                <w:sz w:val="16"/>
                <w:szCs w:val="16"/>
              </w:rPr>
              <w:t>W</w:t>
            </w:r>
          </w:p>
        </w:tc>
        <w:tc>
          <w:tcPr>
            <w:tcW w:w="709" w:type="dxa"/>
            <w:tcBorders>
              <w:top w:val="single" w:sz="4" w:space="0" w:color="001D77"/>
              <w:left w:val="single" w:sz="4" w:space="0" w:color="001D77"/>
              <w:bottom w:val="single" w:sz="4" w:space="0" w:color="001D77"/>
              <w:right w:val="single" w:sz="4" w:space="0" w:color="001D77"/>
            </w:tcBorders>
          </w:tcPr>
          <w:p w:rsidR="00FC4198" w:rsidRPr="00FC4198" w:rsidRDefault="00FC4198" w:rsidP="00FC4198">
            <w:pPr>
              <w:jc w:val="right"/>
              <w:rPr>
                <w:sz w:val="16"/>
                <w:szCs w:val="16"/>
              </w:rPr>
            </w:pPr>
            <w:r w:rsidRPr="00FC4198">
              <w:rPr>
                <w:sz w:val="16"/>
                <w:szCs w:val="16"/>
              </w:rPr>
              <w:t>1 253</w:t>
            </w:r>
          </w:p>
        </w:tc>
        <w:tc>
          <w:tcPr>
            <w:tcW w:w="851" w:type="dxa"/>
            <w:tcBorders>
              <w:top w:val="single" w:sz="4" w:space="0" w:color="001D77"/>
              <w:left w:val="single" w:sz="4" w:space="0" w:color="001D77"/>
              <w:bottom w:val="single" w:sz="4" w:space="0" w:color="001D77"/>
              <w:right w:val="single" w:sz="4" w:space="0" w:color="001D77"/>
            </w:tcBorders>
          </w:tcPr>
          <w:p w:rsidR="00FC4198" w:rsidRPr="00FC4198" w:rsidRDefault="00FC4198" w:rsidP="00FC4198">
            <w:pPr>
              <w:jc w:val="right"/>
              <w:rPr>
                <w:sz w:val="16"/>
                <w:szCs w:val="16"/>
              </w:rPr>
            </w:pPr>
            <w:r w:rsidRPr="00FC4198">
              <w:rPr>
                <w:sz w:val="16"/>
                <w:szCs w:val="16"/>
              </w:rPr>
              <w:t>-1 533</w:t>
            </w:r>
          </w:p>
        </w:tc>
        <w:tc>
          <w:tcPr>
            <w:tcW w:w="850" w:type="dxa"/>
            <w:tcBorders>
              <w:top w:val="single" w:sz="4" w:space="0" w:color="001D77"/>
              <w:left w:val="single" w:sz="4" w:space="0" w:color="001D77"/>
              <w:bottom w:val="single" w:sz="4" w:space="0" w:color="001D77"/>
              <w:right w:val="single" w:sz="4" w:space="0" w:color="001D77"/>
            </w:tcBorders>
          </w:tcPr>
          <w:p w:rsidR="00FC4198" w:rsidRPr="00FC4198" w:rsidRDefault="00FC4198" w:rsidP="00FC4198">
            <w:pPr>
              <w:jc w:val="right"/>
              <w:rPr>
                <w:sz w:val="16"/>
                <w:szCs w:val="16"/>
              </w:rPr>
            </w:pPr>
            <w:r w:rsidRPr="00FC4198">
              <w:rPr>
                <w:sz w:val="16"/>
                <w:szCs w:val="16"/>
              </w:rPr>
              <w:t>-1 614</w:t>
            </w:r>
          </w:p>
        </w:tc>
        <w:tc>
          <w:tcPr>
            <w:tcW w:w="709" w:type="dxa"/>
            <w:tcBorders>
              <w:top w:val="single" w:sz="4" w:space="0" w:color="001D77"/>
              <w:left w:val="single" w:sz="4" w:space="0" w:color="001D77"/>
              <w:bottom w:val="single" w:sz="4" w:space="0" w:color="001D77"/>
              <w:right w:val="single" w:sz="4" w:space="0" w:color="001D77"/>
            </w:tcBorders>
          </w:tcPr>
          <w:p w:rsidR="00FC4198" w:rsidRPr="00FC4198" w:rsidRDefault="00FC4198" w:rsidP="00FC4198">
            <w:pPr>
              <w:jc w:val="right"/>
              <w:rPr>
                <w:sz w:val="16"/>
                <w:szCs w:val="16"/>
              </w:rPr>
            </w:pPr>
            <w:r w:rsidRPr="00FC4198">
              <w:rPr>
                <w:sz w:val="16"/>
                <w:szCs w:val="16"/>
              </w:rPr>
              <w:t>-131</w:t>
            </w:r>
          </w:p>
        </w:tc>
        <w:tc>
          <w:tcPr>
            <w:tcW w:w="769" w:type="dxa"/>
            <w:tcBorders>
              <w:top w:val="single" w:sz="4" w:space="0" w:color="001D77"/>
              <w:left w:val="single" w:sz="4" w:space="0" w:color="001D77"/>
              <w:bottom w:val="single" w:sz="4" w:space="0" w:color="001D77"/>
              <w:right w:val="single" w:sz="4" w:space="0" w:color="001D77"/>
            </w:tcBorders>
          </w:tcPr>
          <w:p w:rsidR="00FC4198" w:rsidRPr="00FC4198" w:rsidRDefault="00FC4198" w:rsidP="00FC4198">
            <w:pPr>
              <w:jc w:val="right"/>
              <w:rPr>
                <w:sz w:val="16"/>
                <w:szCs w:val="16"/>
              </w:rPr>
            </w:pPr>
            <w:r w:rsidRPr="00FC4198">
              <w:rPr>
                <w:sz w:val="16"/>
                <w:szCs w:val="16"/>
              </w:rPr>
              <w:t>-1260</w:t>
            </w:r>
          </w:p>
        </w:tc>
        <w:tc>
          <w:tcPr>
            <w:tcW w:w="778" w:type="dxa"/>
            <w:tcBorders>
              <w:top w:val="single" w:sz="4" w:space="0" w:color="001D77"/>
              <w:left w:val="single" w:sz="4" w:space="0" w:color="001D77"/>
              <w:bottom w:val="single" w:sz="4" w:space="0" w:color="001D77"/>
              <w:right w:val="single" w:sz="4" w:space="0" w:color="001D77"/>
            </w:tcBorders>
          </w:tcPr>
          <w:p w:rsidR="00FC4198" w:rsidRPr="00FC4198" w:rsidRDefault="00FC4198" w:rsidP="00FC4198">
            <w:pPr>
              <w:jc w:val="right"/>
              <w:rPr>
                <w:sz w:val="16"/>
                <w:szCs w:val="16"/>
              </w:rPr>
            </w:pPr>
            <w:r w:rsidRPr="00FC4198">
              <w:rPr>
                <w:sz w:val="16"/>
                <w:szCs w:val="16"/>
              </w:rPr>
              <w:t>-2003</w:t>
            </w:r>
          </w:p>
        </w:tc>
        <w:tc>
          <w:tcPr>
            <w:tcW w:w="778" w:type="dxa"/>
            <w:tcBorders>
              <w:top w:val="single" w:sz="4" w:space="0" w:color="001D77"/>
              <w:left w:val="single" w:sz="4" w:space="0" w:color="001D77"/>
              <w:bottom w:val="single" w:sz="4" w:space="0" w:color="001D77"/>
              <w:right w:val="single" w:sz="4" w:space="0" w:color="001D77"/>
            </w:tcBorders>
          </w:tcPr>
          <w:p w:rsidR="00FC4198" w:rsidRPr="00FC4198" w:rsidRDefault="00FC4198" w:rsidP="00FC4198">
            <w:pPr>
              <w:jc w:val="right"/>
              <w:rPr>
                <w:sz w:val="16"/>
                <w:szCs w:val="16"/>
              </w:rPr>
            </w:pPr>
            <w:r w:rsidRPr="00FC4198">
              <w:rPr>
                <w:sz w:val="16"/>
                <w:szCs w:val="16"/>
              </w:rPr>
              <w:t>-53</w:t>
            </w:r>
          </w:p>
        </w:tc>
        <w:tc>
          <w:tcPr>
            <w:tcW w:w="778" w:type="dxa"/>
            <w:tcBorders>
              <w:top w:val="single" w:sz="4" w:space="0" w:color="001D77"/>
              <w:left w:val="single" w:sz="4" w:space="0" w:color="001D77"/>
              <w:bottom w:val="single" w:sz="4" w:space="0" w:color="001D77"/>
              <w:right w:val="nil"/>
            </w:tcBorders>
          </w:tcPr>
          <w:p w:rsidR="00FC4198" w:rsidRPr="00FC4198" w:rsidRDefault="00FC4198" w:rsidP="00FC4198">
            <w:pPr>
              <w:jc w:val="right"/>
              <w:rPr>
                <w:sz w:val="16"/>
                <w:szCs w:val="16"/>
              </w:rPr>
            </w:pPr>
            <w:r w:rsidRPr="00FC4198">
              <w:rPr>
                <w:sz w:val="16"/>
                <w:szCs w:val="16"/>
              </w:rPr>
              <w:t>179</w:t>
            </w:r>
          </w:p>
        </w:tc>
      </w:tr>
      <w:tr w:rsidR="00FC4198" w:rsidRPr="00FA5128" w:rsidTr="00EB3347">
        <w:trPr>
          <w:trHeight w:val="275"/>
        </w:trPr>
        <w:tc>
          <w:tcPr>
            <w:tcW w:w="1276" w:type="dxa"/>
            <w:vMerge w:val="restart"/>
            <w:tcBorders>
              <w:right w:val="single" w:sz="4" w:space="0" w:color="001D77"/>
            </w:tcBorders>
            <w:vAlign w:val="center"/>
          </w:tcPr>
          <w:p w:rsidR="00FC4198" w:rsidRPr="009C7251" w:rsidRDefault="00FC4198" w:rsidP="00FC4198">
            <w:pPr>
              <w:pStyle w:val="Nagwek1"/>
              <w:tabs>
                <w:tab w:val="right" w:leader="dot" w:pos="4139"/>
              </w:tabs>
              <w:jc w:val="center"/>
              <w:outlineLvl w:val="0"/>
              <w:rPr>
                <w:rFonts w:ascii="Fira Sans" w:hAnsi="Fira Sans" w:cs="Arial"/>
                <w:color w:val="000000" w:themeColor="text1"/>
                <w:sz w:val="16"/>
                <w:szCs w:val="16"/>
              </w:rPr>
            </w:pPr>
            <w:r>
              <w:rPr>
                <w:rFonts w:ascii="Fira Sans" w:hAnsi="Fira Sans" w:cs="Arial"/>
                <w:color w:val="000000" w:themeColor="text1"/>
                <w:sz w:val="16"/>
                <w:szCs w:val="16"/>
              </w:rPr>
              <w:t>Podlaskie</w:t>
            </w:r>
          </w:p>
        </w:tc>
        <w:tc>
          <w:tcPr>
            <w:tcW w:w="425" w:type="dxa"/>
            <w:tcBorders>
              <w:top w:val="single" w:sz="4" w:space="0" w:color="001D77"/>
              <w:left w:val="single" w:sz="4" w:space="0" w:color="001D77"/>
              <w:bottom w:val="single" w:sz="4" w:space="0" w:color="001D77"/>
              <w:right w:val="single" w:sz="4" w:space="0" w:color="001D77"/>
            </w:tcBorders>
            <w:vAlign w:val="center"/>
          </w:tcPr>
          <w:p w:rsidR="00FC4198" w:rsidRDefault="00FC4198" w:rsidP="00FC4198">
            <w:pPr>
              <w:rPr>
                <w:color w:val="000000" w:themeColor="text1"/>
                <w:sz w:val="16"/>
                <w:szCs w:val="16"/>
              </w:rPr>
            </w:pPr>
            <w:r>
              <w:rPr>
                <w:color w:val="000000" w:themeColor="text1"/>
                <w:sz w:val="16"/>
                <w:szCs w:val="16"/>
              </w:rPr>
              <w:t>O</w:t>
            </w:r>
          </w:p>
        </w:tc>
        <w:tc>
          <w:tcPr>
            <w:tcW w:w="709" w:type="dxa"/>
            <w:tcBorders>
              <w:top w:val="single" w:sz="4" w:space="0" w:color="001D77"/>
              <w:left w:val="single" w:sz="4" w:space="0" w:color="001D77"/>
              <w:bottom w:val="single" w:sz="4" w:space="0" w:color="001D77"/>
              <w:right w:val="single" w:sz="4" w:space="0" w:color="001D77"/>
            </w:tcBorders>
          </w:tcPr>
          <w:p w:rsidR="00FC4198" w:rsidRPr="00FC4198" w:rsidRDefault="00FC4198" w:rsidP="00FC4198">
            <w:pPr>
              <w:jc w:val="right"/>
              <w:rPr>
                <w:sz w:val="16"/>
                <w:szCs w:val="16"/>
              </w:rPr>
            </w:pPr>
            <w:r w:rsidRPr="00FC4198">
              <w:rPr>
                <w:sz w:val="16"/>
                <w:szCs w:val="16"/>
              </w:rPr>
              <w:t>1 185</w:t>
            </w:r>
          </w:p>
        </w:tc>
        <w:tc>
          <w:tcPr>
            <w:tcW w:w="851" w:type="dxa"/>
            <w:tcBorders>
              <w:top w:val="single" w:sz="4" w:space="0" w:color="001D77"/>
              <w:left w:val="single" w:sz="4" w:space="0" w:color="001D77"/>
              <w:bottom w:val="single" w:sz="4" w:space="0" w:color="001D77"/>
              <w:right w:val="single" w:sz="4" w:space="0" w:color="001D77"/>
            </w:tcBorders>
          </w:tcPr>
          <w:p w:rsidR="00FC4198" w:rsidRPr="00FC4198" w:rsidRDefault="00FC4198" w:rsidP="00FC4198">
            <w:pPr>
              <w:jc w:val="right"/>
              <w:rPr>
                <w:sz w:val="16"/>
                <w:szCs w:val="16"/>
              </w:rPr>
            </w:pPr>
            <w:r w:rsidRPr="00FC4198">
              <w:rPr>
                <w:sz w:val="16"/>
                <w:szCs w:val="16"/>
              </w:rPr>
              <w:t>-4 454</w:t>
            </w:r>
          </w:p>
        </w:tc>
        <w:tc>
          <w:tcPr>
            <w:tcW w:w="850" w:type="dxa"/>
            <w:tcBorders>
              <w:top w:val="single" w:sz="4" w:space="0" w:color="001D77"/>
              <w:left w:val="single" w:sz="4" w:space="0" w:color="001D77"/>
              <w:bottom w:val="single" w:sz="4" w:space="0" w:color="001D77"/>
              <w:right w:val="single" w:sz="4" w:space="0" w:color="001D77"/>
            </w:tcBorders>
          </w:tcPr>
          <w:p w:rsidR="00FC4198" w:rsidRPr="00FC4198" w:rsidRDefault="00FC4198" w:rsidP="00FC4198">
            <w:pPr>
              <w:jc w:val="right"/>
              <w:rPr>
                <w:sz w:val="16"/>
                <w:szCs w:val="16"/>
              </w:rPr>
            </w:pPr>
            <w:r w:rsidRPr="00FC4198">
              <w:rPr>
                <w:sz w:val="16"/>
                <w:szCs w:val="16"/>
              </w:rPr>
              <w:t>-2 112</w:t>
            </w:r>
          </w:p>
        </w:tc>
        <w:tc>
          <w:tcPr>
            <w:tcW w:w="709" w:type="dxa"/>
            <w:tcBorders>
              <w:top w:val="single" w:sz="4" w:space="0" w:color="001D77"/>
              <w:left w:val="single" w:sz="4" w:space="0" w:color="001D77"/>
              <w:bottom w:val="single" w:sz="4" w:space="0" w:color="001D77"/>
              <w:right w:val="single" w:sz="4" w:space="0" w:color="001D77"/>
            </w:tcBorders>
          </w:tcPr>
          <w:p w:rsidR="00FC4198" w:rsidRPr="00FC4198" w:rsidRDefault="00FC4198" w:rsidP="00FC4198">
            <w:pPr>
              <w:jc w:val="right"/>
              <w:rPr>
                <w:sz w:val="16"/>
                <w:szCs w:val="16"/>
              </w:rPr>
            </w:pPr>
            <w:r w:rsidRPr="00FC4198">
              <w:rPr>
                <w:sz w:val="16"/>
                <w:szCs w:val="16"/>
              </w:rPr>
              <w:t>-450</w:t>
            </w:r>
          </w:p>
        </w:tc>
        <w:tc>
          <w:tcPr>
            <w:tcW w:w="769" w:type="dxa"/>
            <w:tcBorders>
              <w:top w:val="single" w:sz="4" w:space="0" w:color="001D77"/>
              <w:left w:val="single" w:sz="4" w:space="0" w:color="001D77"/>
              <w:bottom w:val="single" w:sz="4" w:space="0" w:color="001D77"/>
              <w:right w:val="single" w:sz="4" w:space="0" w:color="001D77"/>
            </w:tcBorders>
          </w:tcPr>
          <w:p w:rsidR="00FC4198" w:rsidRPr="00FC4198" w:rsidRDefault="00FC4198" w:rsidP="00FC4198">
            <w:pPr>
              <w:jc w:val="right"/>
              <w:rPr>
                <w:sz w:val="16"/>
                <w:szCs w:val="16"/>
              </w:rPr>
            </w:pPr>
            <w:r w:rsidRPr="00FC4198">
              <w:rPr>
                <w:sz w:val="16"/>
                <w:szCs w:val="16"/>
              </w:rPr>
              <w:t>-616</w:t>
            </w:r>
          </w:p>
        </w:tc>
        <w:tc>
          <w:tcPr>
            <w:tcW w:w="778" w:type="dxa"/>
            <w:tcBorders>
              <w:top w:val="single" w:sz="4" w:space="0" w:color="001D77"/>
              <w:left w:val="single" w:sz="4" w:space="0" w:color="001D77"/>
              <w:bottom w:val="single" w:sz="4" w:space="0" w:color="001D77"/>
              <w:right w:val="single" w:sz="4" w:space="0" w:color="001D77"/>
            </w:tcBorders>
          </w:tcPr>
          <w:p w:rsidR="00FC4198" w:rsidRPr="00FC4198" w:rsidRDefault="00FC4198" w:rsidP="00FC4198">
            <w:pPr>
              <w:jc w:val="right"/>
              <w:rPr>
                <w:sz w:val="16"/>
                <w:szCs w:val="16"/>
              </w:rPr>
            </w:pPr>
            <w:r w:rsidRPr="00FC4198">
              <w:rPr>
                <w:sz w:val="16"/>
                <w:szCs w:val="16"/>
              </w:rPr>
              <w:t>-863</w:t>
            </w:r>
          </w:p>
        </w:tc>
        <w:tc>
          <w:tcPr>
            <w:tcW w:w="778" w:type="dxa"/>
            <w:tcBorders>
              <w:top w:val="single" w:sz="4" w:space="0" w:color="001D77"/>
              <w:left w:val="single" w:sz="4" w:space="0" w:color="001D77"/>
              <w:bottom w:val="single" w:sz="4" w:space="0" w:color="001D77"/>
              <w:right w:val="single" w:sz="4" w:space="0" w:color="001D77"/>
            </w:tcBorders>
          </w:tcPr>
          <w:p w:rsidR="00FC4198" w:rsidRPr="00FC4198" w:rsidRDefault="00FC4198" w:rsidP="00FC4198">
            <w:pPr>
              <w:jc w:val="right"/>
              <w:rPr>
                <w:sz w:val="16"/>
                <w:szCs w:val="16"/>
              </w:rPr>
            </w:pPr>
            <w:r w:rsidRPr="00FC4198">
              <w:rPr>
                <w:sz w:val="16"/>
                <w:szCs w:val="16"/>
              </w:rPr>
              <w:t>-116</w:t>
            </w:r>
          </w:p>
        </w:tc>
        <w:tc>
          <w:tcPr>
            <w:tcW w:w="778" w:type="dxa"/>
            <w:tcBorders>
              <w:top w:val="single" w:sz="4" w:space="0" w:color="001D77"/>
              <w:left w:val="single" w:sz="4" w:space="0" w:color="001D77"/>
              <w:bottom w:val="single" w:sz="4" w:space="0" w:color="001D77"/>
              <w:right w:val="nil"/>
            </w:tcBorders>
          </w:tcPr>
          <w:p w:rsidR="00FC4198" w:rsidRPr="00FC4198" w:rsidRDefault="00FC4198" w:rsidP="00FC4198">
            <w:pPr>
              <w:jc w:val="right"/>
              <w:rPr>
                <w:sz w:val="16"/>
                <w:szCs w:val="16"/>
              </w:rPr>
            </w:pPr>
            <w:r w:rsidRPr="00FC4198">
              <w:rPr>
                <w:sz w:val="16"/>
                <w:szCs w:val="16"/>
              </w:rPr>
              <w:t>203</w:t>
            </w:r>
          </w:p>
        </w:tc>
      </w:tr>
      <w:tr w:rsidR="00FC4198" w:rsidRPr="00FA5128" w:rsidTr="00EB3347">
        <w:trPr>
          <w:trHeight w:val="275"/>
        </w:trPr>
        <w:tc>
          <w:tcPr>
            <w:tcW w:w="1276" w:type="dxa"/>
            <w:vMerge/>
            <w:tcBorders>
              <w:right w:val="single" w:sz="4" w:space="0" w:color="001D77"/>
            </w:tcBorders>
            <w:vAlign w:val="center"/>
          </w:tcPr>
          <w:p w:rsidR="00FC4198" w:rsidRPr="009C7251" w:rsidRDefault="00FC4198" w:rsidP="00FC4198">
            <w:pPr>
              <w:pStyle w:val="Nagwek1"/>
              <w:tabs>
                <w:tab w:val="right" w:leader="dot" w:pos="4139"/>
              </w:tabs>
              <w:jc w:val="center"/>
              <w:outlineLvl w:val="0"/>
              <w:rPr>
                <w:rFonts w:ascii="Fira Sans" w:hAnsi="Fira Sans" w:cs="Arial"/>
                <w:color w:val="000000" w:themeColor="text1"/>
                <w:sz w:val="16"/>
                <w:szCs w:val="16"/>
              </w:rPr>
            </w:pPr>
          </w:p>
        </w:tc>
        <w:tc>
          <w:tcPr>
            <w:tcW w:w="425" w:type="dxa"/>
            <w:tcBorders>
              <w:top w:val="single" w:sz="4" w:space="0" w:color="001D77"/>
              <w:left w:val="single" w:sz="4" w:space="0" w:color="001D77"/>
              <w:bottom w:val="single" w:sz="4" w:space="0" w:color="001D77"/>
              <w:right w:val="single" w:sz="4" w:space="0" w:color="001D77"/>
            </w:tcBorders>
            <w:vAlign w:val="center"/>
          </w:tcPr>
          <w:p w:rsidR="00FC4198" w:rsidRDefault="00FC4198" w:rsidP="00FC4198">
            <w:pPr>
              <w:rPr>
                <w:color w:val="000000" w:themeColor="text1"/>
                <w:sz w:val="16"/>
                <w:szCs w:val="16"/>
              </w:rPr>
            </w:pPr>
            <w:r>
              <w:rPr>
                <w:color w:val="000000" w:themeColor="text1"/>
                <w:sz w:val="16"/>
                <w:szCs w:val="16"/>
              </w:rPr>
              <w:t>M</w:t>
            </w:r>
          </w:p>
        </w:tc>
        <w:tc>
          <w:tcPr>
            <w:tcW w:w="709" w:type="dxa"/>
            <w:tcBorders>
              <w:top w:val="single" w:sz="4" w:space="0" w:color="001D77"/>
              <w:left w:val="single" w:sz="4" w:space="0" w:color="001D77"/>
              <w:bottom w:val="single" w:sz="4" w:space="0" w:color="001D77"/>
              <w:right w:val="single" w:sz="4" w:space="0" w:color="001D77"/>
            </w:tcBorders>
          </w:tcPr>
          <w:p w:rsidR="00FC4198" w:rsidRPr="00FC4198" w:rsidRDefault="00FC4198" w:rsidP="00FC4198">
            <w:pPr>
              <w:jc w:val="right"/>
              <w:rPr>
                <w:sz w:val="16"/>
                <w:szCs w:val="16"/>
              </w:rPr>
            </w:pPr>
            <w:r w:rsidRPr="00FC4198">
              <w:rPr>
                <w:sz w:val="16"/>
                <w:szCs w:val="16"/>
              </w:rPr>
              <w:t>719</w:t>
            </w:r>
          </w:p>
        </w:tc>
        <w:tc>
          <w:tcPr>
            <w:tcW w:w="851" w:type="dxa"/>
            <w:tcBorders>
              <w:top w:val="single" w:sz="4" w:space="0" w:color="001D77"/>
              <w:left w:val="single" w:sz="4" w:space="0" w:color="001D77"/>
              <w:bottom w:val="single" w:sz="4" w:space="0" w:color="001D77"/>
              <w:right w:val="single" w:sz="4" w:space="0" w:color="001D77"/>
            </w:tcBorders>
          </w:tcPr>
          <w:p w:rsidR="00FC4198" w:rsidRPr="00FC4198" w:rsidRDefault="00FC4198" w:rsidP="00FC4198">
            <w:pPr>
              <w:jc w:val="right"/>
              <w:rPr>
                <w:sz w:val="16"/>
                <w:szCs w:val="16"/>
              </w:rPr>
            </w:pPr>
            <w:r w:rsidRPr="00FC4198">
              <w:rPr>
                <w:sz w:val="16"/>
                <w:szCs w:val="16"/>
              </w:rPr>
              <w:t>-3 840</w:t>
            </w:r>
          </w:p>
        </w:tc>
        <w:tc>
          <w:tcPr>
            <w:tcW w:w="850" w:type="dxa"/>
            <w:tcBorders>
              <w:top w:val="single" w:sz="4" w:space="0" w:color="001D77"/>
              <w:left w:val="single" w:sz="4" w:space="0" w:color="001D77"/>
              <w:bottom w:val="single" w:sz="4" w:space="0" w:color="001D77"/>
              <w:right w:val="single" w:sz="4" w:space="0" w:color="001D77"/>
            </w:tcBorders>
          </w:tcPr>
          <w:p w:rsidR="00FC4198" w:rsidRPr="00FC4198" w:rsidRDefault="00FC4198" w:rsidP="00FC4198">
            <w:pPr>
              <w:jc w:val="right"/>
              <w:rPr>
                <w:sz w:val="16"/>
                <w:szCs w:val="16"/>
              </w:rPr>
            </w:pPr>
            <w:r w:rsidRPr="00FC4198">
              <w:rPr>
                <w:sz w:val="16"/>
                <w:szCs w:val="16"/>
              </w:rPr>
              <w:t>-1 893</w:t>
            </w:r>
          </w:p>
        </w:tc>
        <w:tc>
          <w:tcPr>
            <w:tcW w:w="709" w:type="dxa"/>
            <w:tcBorders>
              <w:top w:val="single" w:sz="4" w:space="0" w:color="001D77"/>
              <w:left w:val="single" w:sz="4" w:space="0" w:color="001D77"/>
              <w:bottom w:val="single" w:sz="4" w:space="0" w:color="001D77"/>
              <w:right w:val="single" w:sz="4" w:space="0" w:color="001D77"/>
            </w:tcBorders>
          </w:tcPr>
          <w:p w:rsidR="00FC4198" w:rsidRPr="00FC4198" w:rsidRDefault="00FC4198" w:rsidP="00FC4198">
            <w:pPr>
              <w:jc w:val="right"/>
              <w:rPr>
                <w:sz w:val="16"/>
                <w:szCs w:val="16"/>
              </w:rPr>
            </w:pPr>
            <w:r w:rsidRPr="00FC4198">
              <w:rPr>
                <w:sz w:val="16"/>
                <w:szCs w:val="16"/>
              </w:rPr>
              <w:t>-196</w:t>
            </w:r>
          </w:p>
        </w:tc>
        <w:tc>
          <w:tcPr>
            <w:tcW w:w="769" w:type="dxa"/>
            <w:tcBorders>
              <w:top w:val="single" w:sz="4" w:space="0" w:color="001D77"/>
              <w:left w:val="single" w:sz="4" w:space="0" w:color="001D77"/>
              <w:bottom w:val="single" w:sz="4" w:space="0" w:color="001D77"/>
              <w:right w:val="single" w:sz="4" w:space="0" w:color="001D77"/>
            </w:tcBorders>
          </w:tcPr>
          <w:p w:rsidR="00FC4198" w:rsidRPr="00FC4198" w:rsidRDefault="00FC4198" w:rsidP="00FC4198">
            <w:pPr>
              <w:jc w:val="right"/>
              <w:rPr>
                <w:sz w:val="16"/>
                <w:szCs w:val="16"/>
              </w:rPr>
            </w:pPr>
            <w:r w:rsidRPr="00FC4198">
              <w:rPr>
                <w:sz w:val="16"/>
                <w:szCs w:val="16"/>
              </w:rPr>
              <w:t>-167</w:t>
            </w:r>
          </w:p>
        </w:tc>
        <w:tc>
          <w:tcPr>
            <w:tcW w:w="778" w:type="dxa"/>
            <w:tcBorders>
              <w:top w:val="single" w:sz="4" w:space="0" w:color="001D77"/>
              <w:left w:val="single" w:sz="4" w:space="0" w:color="001D77"/>
              <w:bottom w:val="single" w:sz="4" w:space="0" w:color="001D77"/>
              <w:right w:val="single" w:sz="4" w:space="0" w:color="001D77"/>
            </w:tcBorders>
          </w:tcPr>
          <w:p w:rsidR="00FC4198" w:rsidRPr="00FC4198" w:rsidRDefault="00FC4198" w:rsidP="00FC4198">
            <w:pPr>
              <w:jc w:val="right"/>
              <w:rPr>
                <w:sz w:val="16"/>
                <w:szCs w:val="16"/>
              </w:rPr>
            </w:pPr>
            <w:r w:rsidRPr="00FC4198">
              <w:rPr>
                <w:sz w:val="16"/>
                <w:szCs w:val="16"/>
              </w:rPr>
              <w:t>-454</w:t>
            </w:r>
          </w:p>
        </w:tc>
        <w:tc>
          <w:tcPr>
            <w:tcW w:w="778" w:type="dxa"/>
            <w:tcBorders>
              <w:top w:val="single" w:sz="4" w:space="0" w:color="001D77"/>
              <w:left w:val="single" w:sz="4" w:space="0" w:color="001D77"/>
              <w:bottom w:val="single" w:sz="4" w:space="0" w:color="001D77"/>
              <w:right w:val="single" w:sz="4" w:space="0" w:color="001D77"/>
            </w:tcBorders>
          </w:tcPr>
          <w:p w:rsidR="00FC4198" w:rsidRPr="00FC4198" w:rsidRDefault="00FC4198" w:rsidP="00FC4198">
            <w:pPr>
              <w:jc w:val="right"/>
              <w:rPr>
                <w:sz w:val="16"/>
                <w:szCs w:val="16"/>
              </w:rPr>
            </w:pPr>
            <w:r w:rsidRPr="00FC4198">
              <w:rPr>
                <w:sz w:val="16"/>
                <w:szCs w:val="16"/>
              </w:rPr>
              <w:t>-49</w:t>
            </w:r>
          </w:p>
        </w:tc>
        <w:tc>
          <w:tcPr>
            <w:tcW w:w="778" w:type="dxa"/>
            <w:tcBorders>
              <w:top w:val="single" w:sz="4" w:space="0" w:color="001D77"/>
              <w:left w:val="single" w:sz="4" w:space="0" w:color="001D77"/>
              <w:bottom w:val="single" w:sz="4" w:space="0" w:color="001D77"/>
              <w:right w:val="nil"/>
            </w:tcBorders>
          </w:tcPr>
          <w:p w:rsidR="00FC4198" w:rsidRPr="00FC4198" w:rsidRDefault="00FC4198" w:rsidP="00FC4198">
            <w:pPr>
              <w:jc w:val="right"/>
              <w:rPr>
                <w:sz w:val="16"/>
                <w:szCs w:val="16"/>
              </w:rPr>
            </w:pPr>
            <w:r w:rsidRPr="00FC4198">
              <w:rPr>
                <w:sz w:val="16"/>
                <w:szCs w:val="16"/>
              </w:rPr>
              <w:t>140</w:t>
            </w:r>
          </w:p>
        </w:tc>
      </w:tr>
      <w:tr w:rsidR="00FC4198" w:rsidRPr="00FA5128" w:rsidTr="00EB3347">
        <w:trPr>
          <w:trHeight w:val="275"/>
        </w:trPr>
        <w:tc>
          <w:tcPr>
            <w:tcW w:w="1276" w:type="dxa"/>
            <w:vMerge/>
            <w:tcBorders>
              <w:right w:val="single" w:sz="4" w:space="0" w:color="001D77"/>
            </w:tcBorders>
            <w:vAlign w:val="center"/>
          </w:tcPr>
          <w:p w:rsidR="00FC4198" w:rsidRPr="009C7251" w:rsidRDefault="00FC4198" w:rsidP="00FC4198">
            <w:pPr>
              <w:pStyle w:val="Nagwek1"/>
              <w:tabs>
                <w:tab w:val="right" w:leader="dot" w:pos="4139"/>
              </w:tabs>
              <w:jc w:val="center"/>
              <w:outlineLvl w:val="0"/>
              <w:rPr>
                <w:rFonts w:ascii="Fira Sans" w:hAnsi="Fira Sans" w:cs="Arial"/>
                <w:color w:val="000000" w:themeColor="text1"/>
                <w:sz w:val="16"/>
                <w:szCs w:val="16"/>
              </w:rPr>
            </w:pPr>
          </w:p>
        </w:tc>
        <w:tc>
          <w:tcPr>
            <w:tcW w:w="425" w:type="dxa"/>
            <w:tcBorders>
              <w:top w:val="single" w:sz="4" w:space="0" w:color="001D77"/>
              <w:left w:val="single" w:sz="4" w:space="0" w:color="001D77"/>
              <w:bottom w:val="single" w:sz="4" w:space="0" w:color="001D77"/>
              <w:right w:val="single" w:sz="4" w:space="0" w:color="001D77"/>
            </w:tcBorders>
            <w:vAlign w:val="center"/>
          </w:tcPr>
          <w:p w:rsidR="00FC4198" w:rsidRDefault="00FC4198" w:rsidP="00FC4198">
            <w:pPr>
              <w:rPr>
                <w:color w:val="000000" w:themeColor="text1"/>
                <w:sz w:val="16"/>
                <w:szCs w:val="16"/>
              </w:rPr>
            </w:pPr>
            <w:r>
              <w:rPr>
                <w:color w:val="000000" w:themeColor="text1"/>
                <w:sz w:val="16"/>
                <w:szCs w:val="16"/>
              </w:rPr>
              <w:t>W</w:t>
            </w:r>
          </w:p>
        </w:tc>
        <w:tc>
          <w:tcPr>
            <w:tcW w:w="709" w:type="dxa"/>
            <w:tcBorders>
              <w:top w:val="single" w:sz="4" w:space="0" w:color="001D77"/>
              <w:left w:val="single" w:sz="4" w:space="0" w:color="001D77"/>
              <w:bottom w:val="single" w:sz="4" w:space="0" w:color="001D77"/>
              <w:right w:val="single" w:sz="4" w:space="0" w:color="001D77"/>
            </w:tcBorders>
          </w:tcPr>
          <w:p w:rsidR="00FC4198" w:rsidRPr="00FC4198" w:rsidRDefault="00FC4198" w:rsidP="00FC4198">
            <w:pPr>
              <w:jc w:val="right"/>
              <w:rPr>
                <w:sz w:val="16"/>
                <w:szCs w:val="16"/>
              </w:rPr>
            </w:pPr>
            <w:r w:rsidRPr="00FC4198">
              <w:rPr>
                <w:sz w:val="16"/>
                <w:szCs w:val="16"/>
              </w:rPr>
              <w:t>465</w:t>
            </w:r>
          </w:p>
        </w:tc>
        <w:tc>
          <w:tcPr>
            <w:tcW w:w="851" w:type="dxa"/>
            <w:tcBorders>
              <w:top w:val="single" w:sz="4" w:space="0" w:color="001D77"/>
              <w:left w:val="single" w:sz="4" w:space="0" w:color="001D77"/>
              <w:bottom w:val="single" w:sz="4" w:space="0" w:color="001D77"/>
              <w:right w:val="single" w:sz="4" w:space="0" w:color="001D77"/>
            </w:tcBorders>
          </w:tcPr>
          <w:p w:rsidR="00FC4198" w:rsidRPr="00FC4198" w:rsidRDefault="00FC4198" w:rsidP="00FC4198">
            <w:pPr>
              <w:jc w:val="right"/>
              <w:rPr>
                <w:sz w:val="16"/>
                <w:szCs w:val="16"/>
              </w:rPr>
            </w:pPr>
            <w:r w:rsidRPr="00FC4198">
              <w:rPr>
                <w:sz w:val="16"/>
                <w:szCs w:val="16"/>
              </w:rPr>
              <w:t>-614</w:t>
            </w:r>
          </w:p>
        </w:tc>
        <w:tc>
          <w:tcPr>
            <w:tcW w:w="850" w:type="dxa"/>
            <w:tcBorders>
              <w:top w:val="single" w:sz="4" w:space="0" w:color="001D77"/>
              <w:left w:val="single" w:sz="4" w:space="0" w:color="001D77"/>
              <w:bottom w:val="single" w:sz="4" w:space="0" w:color="001D77"/>
              <w:right w:val="single" w:sz="4" w:space="0" w:color="001D77"/>
            </w:tcBorders>
          </w:tcPr>
          <w:p w:rsidR="00FC4198" w:rsidRPr="00FC4198" w:rsidRDefault="00FC4198" w:rsidP="00FC4198">
            <w:pPr>
              <w:jc w:val="right"/>
              <w:rPr>
                <w:sz w:val="16"/>
                <w:szCs w:val="16"/>
              </w:rPr>
            </w:pPr>
            <w:r w:rsidRPr="00FC4198">
              <w:rPr>
                <w:sz w:val="16"/>
                <w:szCs w:val="16"/>
              </w:rPr>
              <w:t>-219</w:t>
            </w:r>
          </w:p>
        </w:tc>
        <w:tc>
          <w:tcPr>
            <w:tcW w:w="709" w:type="dxa"/>
            <w:tcBorders>
              <w:top w:val="single" w:sz="4" w:space="0" w:color="001D77"/>
              <w:left w:val="single" w:sz="4" w:space="0" w:color="001D77"/>
              <w:bottom w:val="single" w:sz="4" w:space="0" w:color="001D77"/>
              <w:right w:val="single" w:sz="4" w:space="0" w:color="001D77"/>
            </w:tcBorders>
          </w:tcPr>
          <w:p w:rsidR="00FC4198" w:rsidRPr="00FC4198" w:rsidRDefault="00FC4198" w:rsidP="00FC4198">
            <w:pPr>
              <w:jc w:val="right"/>
              <w:rPr>
                <w:sz w:val="16"/>
                <w:szCs w:val="16"/>
              </w:rPr>
            </w:pPr>
            <w:r w:rsidRPr="00FC4198">
              <w:rPr>
                <w:sz w:val="16"/>
                <w:szCs w:val="16"/>
              </w:rPr>
              <w:t>-254</w:t>
            </w:r>
          </w:p>
        </w:tc>
        <w:tc>
          <w:tcPr>
            <w:tcW w:w="769" w:type="dxa"/>
            <w:tcBorders>
              <w:top w:val="single" w:sz="4" w:space="0" w:color="001D77"/>
              <w:left w:val="single" w:sz="4" w:space="0" w:color="001D77"/>
              <w:bottom w:val="single" w:sz="4" w:space="0" w:color="001D77"/>
              <w:right w:val="single" w:sz="4" w:space="0" w:color="001D77"/>
            </w:tcBorders>
          </w:tcPr>
          <w:p w:rsidR="00FC4198" w:rsidRPr="00FC4198" w:rsidRDefault="00FC4198" w:rsidP="00FC4198">
            <w:pPr>
              <w:jc w:val="right"/>
              <w:rPr>
                <w:sz w:val="16"/>
                <w:szCs w:val="16"/>
              </w:rPr>
            </w:pPr>
            <w:r w:rsidRPr="00FC4198">
              <w:rPr>
                <w:sz w:val="16"/>
                <w:szCs w:val="16"/>
              </w:rPr>
              <w:t>-449</w:t>
            </w:r>
          </w:p>
        </w:tc>
        <w:tc>
          <w:tcPr>
            <w:tcW w:w="778" w:type="dxa"/>
            <w:tcBorders>
              <w:top w:val="single" w:sz="4" w:space="0" w:color="001D77"/>
              <w:left w:val="single" w:sz="4" w:space="0" w:color="001D77"/>
              <w:bottom w:val="single" w:sz="4" w:space="0" w:color="001D77"/>
              <w:right w:val="single" w:sz="4" w:space="0" w:color="001D77"/>
            </w:tcBorders>
          </w:tcPr>
          <w:p w:rsidR="00FC4198" w:rsidRPr="00FC4198" w:rsidRDefault="00FC4198" w:rsidP="00FC4198">
            <w:pPr>
              <w:jc w:val="right"/>
              <w:rPr>
                <w:sz w:val="16"/>
                <w:szCs w:val="16"/>
              </w:rPr>
            </w:pPr>
            <w:r w:rsidRPr="00FC4198">
              <w:rPr>
                <w:sz w:val="16"/>
                <w:szCs w:val="16"/>
              </w:rPr>
              <w:t>-409</w:t>
            </w:r>
          </w:p>
        </w:tc>
        <w:tc>
          <w:tcPr>
            <w:tcW w:w="778" w:type="dxa"/>
            <w:tcBorders>
              <w:top w:val="single" w:sz="4" w:space="0" w:color="001D77"/>
              <w:left w:val="single" w:sz="4" w:space="0" w:color="001D77"/>
              <w:bottom w:val="single" w:sz="4" w:space="0" w:color="001D77"/>
              <w:right w:val="single" w:sz="4" w:space="0" w:color="001D77"/>
            </w:tcBorders>
          </w:tcPr>
          <w:p w:rsidR="00FC4198" w:rsidRPr="00FC4198" w:rsidRDefault="00FC4198" w:rsidP="00FC4198">
            <w:pPr>
              <w:jc w:val="right"/>
              <w:rPr>
                <w:sz w:val="16"/>
                <w:szCs w:val="16"/>
              </w:rPr>
            </w:pPr>
            <w:r w:rsidRPr="00FC4198">
              <w:rPr>
                <w:sz w:val="16"/>
                <w:szCs w:val="16"/>
              </w:rPr>
              <w:t>-67</w:t>
            </w:r>
          </w:p>
        </w:tc>
        <w:tc>
          <w:tcPr>
            <w:tcW w:w="778" w:type="dxa"/>
            <w:tcBorders>
              <w:top w:val="single" w:sz="4" w:space="0" w:color="001D77"/>
              <w:left w:val="single" w:sz="4" w:space="0" w:color="001D77"/>
              <w:bottom w:val="single" w:sz="4" w:space="0" w:color="001D77"/>
              <w:right w:val="nil"/>
            </w:tcBorders>
          </w:tcPr>
          <w:p w:rsidR="00FC4198" w:rsidRPr="00FC4198" w:rsidRDefault="00FC4198" w:rsidP="00FC4198">
            <w:pPr>
              <w:jc w:val="right"/>
              <w:rPr>
                <w:sz w:val="16"/>
                <w:szCs w:val="16"/>
              </w:rPr>
            </w:pPr>
            <w:r w:rsidRPr="00FC4198">
              <w:rPr>
                <w:sz w:val="16"/>
                <w:szCs w:val="16"/>
              </w:rPr>
              <w:t>63</w:t>
            </w:r>
          </w:p>
        </w:tc>
      </w:tr>
      <w:tr w:rsidR="00FC4198" w:rsidRPr="00FA5128" w:rsidTr="00EB3347">
        <w:trPr>
          <w:trHeight w:val="275"/>
        </w:trPr>
        <w:tc>
          <w:tcPr>
            <w:tcW w:w="1276" w:type="dxa"/>
            <w:vMerge w:val="restart"/>
            <w:tcBorders>
              <w:right w:val="single" w:sz="4" w:space="0" w:color="001D77"/>
            </w:tcBorders>
            <w:vAlign w:val="center"/>
          </w:tcPr>
          <w:p w:rsidR="00FC4198" w:rsidRPr="009C7251" w:rsidRDefault="00FC4198" w:rsidP="00FC4198">
            <w:pPr>
              <w:pStyle w:val="Nagwek1"/>
              <w:tabs>
                <w:tab w:val="right" w:leader="dot" w:pos="4139"/>
              </w:tabs>
              <w:jc w:val="center"/>
              <w:outlineLvl w:val="0"/>
              <w:rPr>
                <w:rFonts w:ascii="Fira Sans" w:hAnsi="Fira Sans" w:cs="Arial"/>
                <w:color w:val="000000" w:themeColor="text1"/>
                <w:sz w:val="16"/>
                <w:szCs w:val="16"/>
              </w:rPr>
            </w:pPr>
            <w:r>
              <w:rPr>
                <w:rFonts w:ascii="Fira Sans" w:hAnsi="Fira Sans" w:cs="Arial"/>
                <w:color w:val="000000" w:themeColor="text1"/>
                <w:sz w:val="16"/>
                <w:szCs w:val="16"/>
              </w:rPr>
              <w:t>Pomorskie</w:t>
            </w:r>
          </w:p>
        </w:tc>
        <w:tc>
          <w:tcPr>
            <w:tcW w:w="425" w:type="dxa"/>
            <w:tcBorders>
              <w:top w:val="single" w:sz="4" w:space="0" w:color="001D77"/>
              <w:left w:val="single" w:sz="4" w:space="0" w:color="001D77"/>
              <w:bottom w:val="single" w:sz="4" w:space="0" w:color="001D77"/>
              <w:right w:val="single" w:sz="4" w:space="0" w:color="001D77"/>
            </w:tcBorders>
            <w:vAlign w:val="center"/>
          </w:tcPr>
          <w:p w:rsidR="00FC4198" w:rsidRDefault="00FC4198" w:rsidP="00FC4198">
            <w:pPr>
              <w:rPr>
                <w:color w:val="000000" w:themeColor="text1"/>
                <w:sz w:val="16"/>
                <w:szCs w:val="16"/>
              </w:rPr>
            </w:pPr>
            <w:r>
              <w:rPr>
                <w:color w:val="000000" w:themeColor="text1"/>
                <w:sz w:val="16"/>
                <w:szCs w:val="16"/>
              </w:rPr>
              <w:t>O</w:t>
            </w:r>
          </w:p>
        </w:tc>
        <w:tc>
          <w:tcPr>
            <w:tcW w:w="709" w:type="dxa"/>
            <w:tcBorders>
              <w:top w:val="single" w:sz="4" w:space="0" w:color="001D77"/>
              <w:left w:val="single" w:sz="4" w:space="0" w:color="001D77"/>
              <w:bottom w:val="single" w:sz="4" w:space="0" w:color="001D77"/>
              <w:right w:val="single" w:sz="4" w:space="0" w:color="001D77"/>
            </w:tcBorders>
          </w:tcPr>
          <w:p w:rsidR="00FC4198" w:rsidRPr="00FC4198" w:rsidRDefault="00FC4198" w:rsidP="00FC4198">
            <w:pPr>
              <w:jc w:val="right"/>
              <w:rPr>
                <w:sz w:val="16"/>
                <w:szCs w:val="16"/>
              </w:rPr>
            </w:pPr>
            <w:r w:rsidRPr="00FC4198">
              <w:rPr>
                <w:sz w:val="16"/>
                <w:szCs w:val="16"/>
              </w:rPr>
              <w:t>2 324</w:t>
            </w:r>
          </w:p>
        </w:tc>
        <w:tc>
          <w:tcPr>
            <w:tcW w:w="851" w:type="dxa"/>
            <w:tcBorders>
              <w:top w:val="single" w:sz="4" w:space="0" w:color="001D77"/>
              <w:left w:val="single" w:sz="4" w:space="0" w:color="001D77"/>
              <w:bottom w:val="single" w:sz="4" w:space="0" w:color="001D77"/>
              <w:right w:val="single" w:sz="4" w:space="0" w:color="001D77"/>
            </w:tcBorders>
          </w:tcPr>
          <w:p w:rsidR="00FC4198" w:rsidRPr="00FC4198" w:rsidRDefault="00FC4198" w:rsidP="00FC4198">
            <w:pPr>
              <w:jc w:val="right"/>
              <w:rPr>
                <w:sz w:val="16"/>
                <w:szCs w:val="16"/>
              </w:rPr>
            </w:pPr>
            <w:r w:rsidRPr="00FC4198">
              <w:rPr>
                <w:sz w:val="16"/>
                <w:szCs w:val="16"/>
              </w:rPr>
              <w:t>-10 917</w:t>
            </w:r>
          </w:p>
        </w:tc>
        <w:tc>
          <w:tcPr>
            <w:tcW w:w="850" w:type="dxa"/>
            <w:tcBorders>
              <w:top w:val="single" w:sz="4" w:space="0" w:color="001D77"/>
              <w:left w:val="single" w:sz="4" w:space="0" w:color="001D77"/>
              <w:bottom w:val="single" w:sz="4" w:space="0" w:color="001D77"/>
              <w:right w:val="single" w:sz="4" w:space="0" w:color="001D77"/>
            </w:tcBorders>
          </w:tcPr>
          <w:p w:rsidR="00FC4198" w:rsidRPr="00FC4198" w:rsidRDefault="00FC4198" w:rsidP="00FC4198">
            <w:pPr>
              <w:jc w:val="right"/>
              <w:rPr>
                <w:sz w:val="16"/>
                <w:szCs w:val="16"/>
              </w:rPr>
            </w:pPr>
            <w:r w:rsidRPr="00FC4198">
              <w:rPr>
                <w:sz w:val="16"/>
                <w:szCs w:val="16"/>
              </w:rPr>
              <w:t>-4 401</w:t>
            </w:r>
          </w:p>
        </w:tc>
        <w:tc>
          <w:tcPr>
            <w:tcW w:w="709" w:type="dxa"/>
            <w:tcBorders>
              <w:top w:val="single" w:sz="4" w:space="0" w:color="001D77"/>
              <w:left w:val="single" w:sz="4" w:space="0" w:color="001D77"/>
              <w:bottom w:val="single" w:sz="4" w:space="0" w:color="001D77"/>
              <w:right w:val="single" w:sz="4" w:space="0" w:color="001D77"/>
            </w:tcBorders>
          </w:tcPr>
          <w:p w:rsidR="00FC4198" w:rsidRPr="00FC4198" w:rsidRDefault="00FC4198" w:rsidP="00FC4198">
            <w:pPr>
              <w:jc w:val="right"/>
              <w:rPr>
                <w:sz w:val="16"/>
                <w:szCs w:val="16"/>
              </w:rPr>
            </w:pPr>
            <w:r w:rsidRPr="00FC4198">
              <w:rPr>
                <w:sz w:val="16"/>
                <w:szCs w:val="16"/>
              </w:rPr>
              <w:t>-603</w:t>
            </w:r>
          </w:p>
        </w:tc>
        <w:tc>
          <w:tcPr>
            <w:tcW w:w="769" w:type="dxa"/>
            <w:tcBorders>
              <w:top w:val="single" w:sz="4" w:space="0" w:color="001D77"/>
              <w:left w:val="single" w:sz="4" w:space="0" w:color="001D77"/>
              <w:bottom w:val="single" w:sz="4" w:space="0" w:color="001D77"/>
              <w:right w:val="single" w:sz="4" w:space="0" w:color="001D77"/>
            </w:tcBorders>
          </w:tcPr>
          <w:p w:rsidR="00FC4198" w:rsidRPr="00FC4198" w:rsidRDefault="00FC4198" w:rsidP="00FC4198">
            <w:pPr>
              <w:jc w:val="right"/>
              <w:rPr>
                <w:sz w:val="16"/>
                <w:szCs w:val="16"/>
              </w:rPr>
            </w:pPr>
            <w:r w:rsidRPr="00FC4198">
              <w:rPr>
                <w:sz w:val="16"/>
                <w:szCs w:val="16"/>
              </w:rPr>
              <w:t>-2263</w:t>
            </w:r>
          </w:p>
        </w:tc>
        <w:tc>
          <w:tcPr>
            <w:tcW w:w="778" w:type="dxa"/>
            <w:tcBorders>
              <w:top w:val="single" w:sz="4" w:space="0" w:color="001D77"/>
              <w:left w:val="single" w:sz="4" w:space="0" w:color="001D77"/>
              <w:bottom w:val="single" w:sz="4" w:space="0" w:color="001D77"/>
              <w:right w:val="single" w:sz="4" w:space="0" w:color="001D77"/>
            </w:tcBorders>
          </w:tcPr>
          <w:p w:rsidR="00FC4198" w:rsidRPr="00FC4198" w:rsidRDefault="00FC4198" w:rsidP="00FC4198">
            <w:pPr>
              <w:jc w:val="right"/>
              <w:rPr>
                <w:sz w:val="16"/>
                <w:szCs w:val="16"/>
              </w:rPr>
            </w:pPr>
            <w:r w:rsidRPr="00FC4198">
              <w:rPr>
                <w:sz w:val="16"/>
                <w:szCs w:val="16"/>
              </w:rPr>
              <w:t>-1094</w:t>
            </w:r>
          </w:p>
        </w:tc>
        <w:tc>
          <w:tcPr>
            <w:tcW w:w="778" w:type="dxa"/>
            <w:tcBorders>
              <w:top w:val="single" w:sz="4" w:space="0" w:color="001D77"/>
              <w:left w:val="single" w:sz="4" w:space="0" w:color="001D77"/>
              <w:bottom w:val="single" w:sz="4" w:space="0" w:color="001D77"/>
              <w:right w:val="single" w:sz="4" w:space="0" w:color="001D77"/>
            </w:tcBorders>
          </w:tcPr>
          <w:p w:rsidR="00FC4198" w:rsidRPr="00FC4198" w:rsidRDefault="00FC4198" w:rsidP="00FC4198">
            <w:pPr>
              <w:jc w:val="right"/>
              <w:rPr>
                <w:sz w:val="16"/>
                <w:szCs w:val="16"/>
              </w:rPr>
            </w:pPr>
            <w:r w:rsidRPr="00FC4198">
              <w:rPr>
                <w:sz w:val="16"/>
                <w:szCs w:val="16"/>
              </w:rPr>
              <w:t>449</w:t>
            </w:r>
          </w:p>
        </w:tc>
        <w:tc>
          <w:tcPr>
            <w:tcW w:w="778" w:type="dxa"/>
            <w:tcBorders>
              <w:top w:val="single" w:sz="4" w:space="0" w:color="001D77"/>
              <w:left w:val="single" w:sz="4" w:space="0" w:color="001D77"/>
              <w:bottom w:val="single" w:sz="4" w:space="0" w:color="001D77"/>
              <w:right w:val="nil"/>
            </w:tcBorders>
          </w:tcPr>
          <w:p w:rsidR="00FC4198" w:rsidRPr="00FC4198" w:rsidRDefault="00FC4198" w:rsidP="00FC4198">
            <w:pPr>
              <w:jc w:val="right"/>
              <w:rPr>
                <w:sz w:val="16"/>
                <w:szCs w:val="16"/>
              </w:rPr>
            </w:pPr>
            <w:r w:rsidRPr="00FC4198">
              <w:rPr>
                <w:sz w:val="16"/>
                <w:szCs w:val="16"/>
              </w:rPr>
              <w:t>1012</w:t>
            </w:r>
          </w:p>
        </w:tc>
      </w:tr>
      <w:tr w:rsidR="00FC4198" w:rsidRPr="00FA5128" w:rsidTr="00EB3347">
        <w:trPr>
          <w:trHeight w:val="275"/>
        </w:trPr>
        <w:tc>
          <w:tcPr>
            <w:tcW w:w="1276" w:type="dxa"/>
            <w:vMerge/>
            <w:tcBorders>
              <w:right w:val="single" w:sz="4" w:space="0" w:color="001D77"/>
            </w:tcBorders>
            <w:vAlign w:val="center"/>
          </w:tcPr>
          <w:p w:rsidR="00FC4198" w:rsidRPr="009C7251" w:rsidRDefault="00FC4198" w:rsidP="00FC4198">
            <w:pPr>
              <w:pStyle w:val="Nagwek1"/>
              <w:tabs>
                <w:tab w:val="right" w:leader="dot" w:pos="4139"/>
              </w:tabs>
              <w:jc w:val="center"/>
              <w:outlineLvl w:val="0"/>
              <w:rPr>
                <w:rFonts w:ascii="Fira Sans" w:hAnsi="Fira Sans" w:cs="Arial"/>
                <w:color w:val="000000" w:themeColor="text1"/>
                <w:sz w:val="16"/>
                <w:szCs w:val="16"/>
              </w:rPr>
            </w:pPr>
          </w:p>
        </w:tc>
        <w:tc>
          <w:tcPr>
            <w:tcW w:w="425" w:type="dxa"/>
            <w:tcBorders>
              <w:top w:val="single" w:sz="4" w:space="0" w:color="001D77"/>
              <w:left w:val="single" w:sz="4" w:space="0" w:color="001D77"/>
              <w:bottom w:val="single" w:sz="4" w:space="0" w:color="001D77"/>
              <w:right w:val="single" w:sz="4" w:space="0" w:color="001D77"/>
            </w:tcBorders>
            <w:vAlign w:val="center"/>
          </w:tcPr>
          <w:p w:rsidR="00FC4198" w:rsidRDefault="00FC4198" w:rsidP="00FC4198">
            <w:pPr>
              <w:rPr>
                <w:color w:val="000000" w:themeColor="text1"/>
                <w:sz w:val="16"/>
                <w:szCs w:val="16"/>
              </w:rPr>
            </w:pPr>
            <w:r>
              <w:rPr>
                <w:color w:val="000000" w:themeColor="text1"/>
                <w:sz w:val="16"/>
                <w:szCs w:val="16"/>
              </w:rPr>
              <w:t>M</w:t>
            </w:r>
          </w:p>
        </w:tc>
        <w:tc>
          <w:tcPr>
            <w:tcW w:w="709" w:type="dxa"/>
            <w:tcBorders>
              <w:top w:val="single" w:sz="4" w:space="0" w:color="001D77"/>
              <w:left w:val="single" w:sz="4" w:space="0" w:color="001D77"/>
              <w:bottom w:val="single" w:sz="4" w:space="0" w:color="001D77"/>
              <w:right w:val="single" w:sz="4" w:space="0" w:color="001D77"/>
            </w:tcBorders>
          </w:tcPr>
          <w:p w:rsidR="00FC4198" w:rsidRPr="00FC4198" w:rsidRDefault="00FC4198" w:rsidP="00FC4198">
            <w:pPr>
              <w:jc w:val="right"/>
              <w:rPr>
                <w:sz w:val="16"/>
                <w:szCs w:val="16"/>
              </w:rPr>
            </w:pPr>
            <w:r w:rsidRPr="00FC4198">
              <w:rPr>
                <w:sz w:val="16"/>
                <w:szCs w:val="16"/>
              </w:rPr>
              <w:t>1 485</w:t>
            </w:r>
          </w:p>
        </w:tc>
        <w:tc>
          <w:tcPr>
            <w:tcW w:w="851" w:type="dxa"/>
            <w:tcBorders>
              <w:top w:val="single" w:sz="4" w:space="0" w:color="001D77"/>
              <w:left w:val="single" w:sz="4" w:space="0" w:color="001D77"/>
              <w:bottom w:val="single" w:sz="4" w:space="0" w:color="001D77"/>
              <w:right w:val="single" w:sz="4" w:space="0" w:color="001D77"/>
            </w:tcBorders>
          </w:tcPr>
          <w:p w:rsidR="00FC4198" w:rsidRPr="00FC4198" w:rsidRDefault="00FC4198" w:rsidP="00FC4198">
            <w:pPr>
              <w:jc w:val="right"/>
              <w:rPr>
                <w:sz w:val="16"/>
                <w:szCs w:val="16"/>
              </w:rPr>
            </w:pPr>
            <w:r w:rsidRPr="00FC4198">
              <w:rPr>
                <w:sz w:val="16"/>
                <w:szCs w:val="16"/>
              </w:rPr>
              <w:t>707</w:t>
            </w:r>
          </w:p>
        </w:tc>
        <w:tc>
          <w:tcPr>
            <w:tcW w:w="850" w:type="dxa"/>
            <w:tcBorders>
              <w:top w:val="single" w:sz="4" w:space="0" w:color="001D77"/>
              <w:left w:val="single" w:sz="4" w:space="0" w:color="001D77"/>
              <w:bottom w:val="single" w:sz="4" w:space="0" w:color="001D77"/>
              <w:right w:val="single" w:sz="4" w:space="0" w:color="001D77"/>
            </w:tcBorders>
          </w:tcPr>
          <w:p w:rsidR="00FC4198" w:rsidRPr="00FC4198" w:rsidRDefault="00FC4198" w:rsidP="00FC4198">
            <w:pPr>
              <w:jc w:val="right"/>
              <w:rPr>
                <w:sz w:val="16"/>
                <w:szCs w:val="16"/>
              </w:rPr>
            </w:pPr>
            <w:r w:rsidRPr="00FC4198">
              <w:rPr>
                <w:sz w:val="16"/>
                <w:szCs w:val="16"/>
              </w:rPr>
              <w:t>-3 045</w:t>
            </w:r>
          </w:p>
        </w:tc>
        <w:tc>
          <w:tcPr>
            <w:tcW w:w="709" w:type="dxa"/>
            <w:tcBorders>
              <w:top w:val="single" w:sz="4" w:space="0" w:color="001D77"/>
              <w:left w:val="single" w:sz="4" w:space="0" w:color="001D77"/>
              <w:bottom w:val="single" w:sz="4" w:space="0" w:color="001D77"/>
              <w:right w:val="single" w:sz="4" w:space="0" w:color="001D77"/>
            </w:tcBorders>
          </w:tcPr>
          <w:p w:rsidR="00FC4198" w:rsidRPr="00FC4198" w:rsidRDefault="00FC4198" w:rsidP="00FC4198">
            <w:pPr>
              <w:jc w:val="right"/>
              <w:rPr>
                <w:sz w:val="16"/>
                <w:szCs w:val="16"/>
              </w:rPr>
            </w:pPr>
            <w:r w:rsidRPr="00FC4198">
              <w:rPr>
                <w:sz w:val="16"/>
                <w:szCs w:val="16"/>
              </w:rPr>
              <w:t>-407</w:t>
            </w:r>
          </w:p>
        </w:tc>
        <w:tc>
          <w:tcPr>
            <w:tcW w:w="769" w:type="dxa"/>
            <w:tcBorders>
              <w:top w:val="single" w:sz="4" w:space="0" w:color="001D77"/>
              <w:left w:val="single" w:sz="4" w:space="0" w:color="001D77"/>
              <w:bottom w:val="single" w:sz="4" w:space="0" w:color="001D77"/>
              <w:right w:val="single" w:sz="4" w:space="0" w:color="001D77"/>
            </w:tcBorders>
          </w:tcPr>
          <w:p w:rsidR="00FC4198" w:rsidRPr="00FC4198" w:rsidRDefault="00FC4198" w:rsidP="00FC4198">
            <w:pPr>
              <w:jc w:val="right"/>
              <w:rPr>
                <w:sz w:val="16"/>
                <w:szCs w:val="16"/>
              </w:rPr>
            </w:pPr>
            <w:r w:rsidRPr="00FC4198">
              <w:rPr>
                <w:sz w:val="16"/>
                <w:szCs w:val="16"/>
              </w:rPr>
              <w:t>190</w:t>
            </w:r>
          </w:p>
        </w:tc>
        <w:tc>
          <w:tcPr>
            <w:tcW w:w="778" w:type="dxa"/>
            <w:tcBorders>
              <w:top w:val="single" w:sz="4" w:space="0" w:color="001D77"/>
              <w:left w:val="single" w:sz="4" w:space="0" w:color="001D77"/>
              <w:bottom w:val="single" w:sz="4" w:space="0" w:color="001D77"/>
              <w:right w:val="single" w:sz="4" w:space="0" w:color="001D77"/>
            </w:tcBorders>
          </w:tcPr>
          <w:p w:rsidR="00FC4198" w:rsidRPr="00FC4198" w:rsidRDefault="00FC4198" w:rsidP="00FC4198">
            <w:pPr>
              <w:jc w:val="right"/>
              <w:rPr>
                <w:sz w:val="16"/>
                <w:szCs w:val="16"/>
              </w:rPr>
            </w:pPr>
            <w:r w:rsidRPr="00FC4198">
              <w:rPr>
                <w:sz w:val="16"/>
                <w:szCs w:val="16"/>
              </w:rPr>
              <w:t>-18</w:t>
            </w:r>
          </w:p>
        </w:tc>
        <w:tc>
          <w:tcPr>
            <w:tcW w:w="778" w:type="dxa"/>
            <w:tcBorders>
              <w:top w:val="single" w:sz="4" w:space="0" w:color="001D77"/>
              <w:left w:val="single" w:sz="4" w:space="0" w:color="001D77"/>
              <w:bottom w:val="single" w:sz="4" w:space="0" w:color="001D77"/>
              <w:right w:val="single" w:sz="4" w:space="0" w:color="001D77"/>
            </w:tcBorders>
          </w:tcPr>
          <w:p w:rsidR="00FC4198" w:rsidRPr="00FC4198" w:rsidRDefault="00FC4198" w:rsidP="00FC4198">
            <w:pPr>
              <w:jc w:val="right"/>
              <w:rPr>
                <w:sz w:val="16"/>
                <w:szCs w:val="16"/>
              </w:rPr>
            </w:pPr>
            <w:r w:rsidRPr="00FC4198">
              <w:rPr>
                <w:sz w:val="16"/>
                <w:szCs w:val="16"/>
              </w:rPr>
              <w:t>486</w:t>
            </w:r>
          </w:p>
        </w:tc>
        <w:tc>
          <w:tcPr>
            <w:tcW w:w="778" w:type="dxa"/>
            <w:tcBorders>
              <w:top w:val="single" w:sz="4" w:space="0" w:color="001D77"/>
              <w:left w:val="single" w:sz="4" w:space="0" w:color="001D77"/>
              <w:bottom w:val="single" w:sz="4" w:space="0" w:color="001D77"/>
              <w:right w:val="nil"/>
            </w:tcBorders>
          </w:tcPr>
          <w:p w:rsidR="00FC4198" w:rsidRPr="00FC4198" w:rsidRDefault="00FC4198" w:rsidP="00FC4198">
            <w:pPr>
              <w:jc w:val="right"/>
              <w:rPr>
                <w:sz w:val="16"/>
                <w:szCs w:val="16"/>
              </w:rPr>
            </w:pPr>
            <w:r w:rsidRPr="00FC4198">
              <w:rPr>
                <w:sz w:val="16"/>
                <w:szCs w:val="16"/>
              </w:rPr>
              <w:t>905</w:t>
            </w:r>
          </w:p>
        </w:tc>
      </w:tr>
      <w:tr w:rsidR="00FC4198" w:rsidRPr="00FA5128" w:rsidTr="00EB3347">
        <w:trPr>
          <w:trHeight w:val="275"/>
        </w:trPr>
        <w:tc>
          <w:tcPr>
            <w:tcW w:w="1276" w:type="dxa"/>
            <w:vMerge/>
            <w:tcBorders>
              <w:bottom w:val="single" w:sz="4" w:space="0" w:color="001D77"/>
              <w:right w:val="single" w:sz="4" w:space="0" w:color="001D77"/>
            </w:tcBorders>
            <w:vAlign w:val="center"/>
          </w:tcPr>
          <w:p w:rsidR="00FC4198" w:rsidRPr="009C7251" w:rsidRDefault="00FC4198" w:rsidP="00FC4198">
            <w:pPr>
              <w:pStyle w:val="Nagwek1"/>
              <w:tabs>
                <w:tab w:val="right" w:leader="dot" w:pos="4139"/>
              </w:tabs>
              <w:jc w:val="center"/>
              <w:outlineLvl w:val="0"/>
              <w:rPr>
                <w:rFonts w:ascii="Fira Sans" w:hAnsi="Fira Sans" w:cs="Arial"/>
                <w:color w:val="000000" w:themeColor="text1"/>
                <w:sz w:val="16"/>
                <w:szCs w:val="16"/>
              </w:rPr>
            </w:pPr>
          </w:p>
        </w:tc>
        <w:tc>
          <w:tcPr>
            <w:tcW w:w="425" w:type="dxa"/>
            <w:tcBorders>
              <w:top w:val="single" w:sz="4" w:space="0" w:color="001D77"/>
              <w:left w:val="single" w:sz="4" w:space="0" w:color="001D77"/>
              <w:bottom w:val="single" w:sz="4" w:space="0" w:color="001D77"/>
              <w:right w:val="single" w:sz="4" w:space="0" w:color="001D77"/>
            </w:tcBorders>
            <w:vAlign w:val="center"/>
          </w:tcPr>
          <w:p w:rsidR="00FC4198" w:rsidRDefault="00FC4198" w:rsidP="00FC4198">
            <w:pPr>
              <w:rPr>
                <w:color w:val="000000" w:themeColor="text1"/>
                <w:sz w:val="16"/>
                <w:szCs w:val="16"/>
              </w:rPr>
            </w:pPr>
            <w:r>
              <w:rPr>
                <w:color w:val="000000" w:themeColor="text1"/>
                <w:sz w:val="16"/>
                <w:szCs w:val="16"/>
              </w:rPr>
              <w:t>W</w:t>
            </w:r>
          </w:p>
        </w:tc>
        <w:tc>
          <w:tcPr>
            <w:tcW w:w="709" w:type="dxa"/>
            <w:tcBorders>
              <w:top w:val="single" w:sz="4" w:space="0" w:color="001D77"/>
              <w:left w:val="single" w:sz="4" w:space="0" w:color="001D77"/>
              <w:bottom w:val="single" w:sz="4" w:space="0" w:color="001D77"/>
              <w:right w:val="single" w:sz="4" w:space="0" w:color="001D77"/>
            </w:tcBorders>
          </w:tcPr>
          <w:p w:rsidR="00FC4198" w:rsidRPr="00FC4198" w:rsidRDefault="00FC4198" w:rsidP="00FC4198">
            <w:pPr>
              <w:jc w:val="right"/>
              <w:rPr>
                <w:sz w:val="16"/>
                <w:szCs w:val="16"/>
              </w:rPr>
            </w:pPr>
            <w:r w:rsidRPr="00FC4198">
              <w:rPr>
                <w:sz w:val="16"/>
                <w:szCs w:val="16"/>
              </w:rPr>
              <w:t>839</w:t>
            </w:r>
          </w:p>
        </w:tc>
        <w:tc>
          <w:tcPr>
            <w:tcW w:w="851" w:type="dxa"/>
            <w:tcBorders>
              <w:top w:val="single" w:sz="4" w:space="0" w:color="001D77"/>
              <w:left w:val="single" w:sz="4" w:space="0" w:color="001D77"/>
              <w:bottom w:val="single" w:sz="4" w:space="0" w:color="001D77"/>
              <w:right w:val="single" w:sz="4" w:space="0" w:color="001D77"/>
            </w:tcBorders>
          </w:tcPr>
          <w:p w:rsidR="00FC4198" w:rsidRPr="00FC4198" w:rsidRDefault="00FC4198" w:rsidP="00FC4198">
            <w:pPr>
              <w:jc w:val="right"/>
              <w:rPr>
                <w:sz w:val="16"/>
                <w:szCs w:val="16"/>
              </w:rPr>
            </w:pPr>
            <w:r w:rsidRPr="00FC4198">
              <w:rPr>
                <w:sz w:val="16"/>
                <w:szCs w:val="16"/>
              </w:rPr>
              <w:t>-11 624</w:t>
            </w:r>
          </w:p>
        </w:tc>
        <w:tc>
          <w:tcPr>
            <w:tcW w:w="850" w:type="dxa"/>
            <w:tcBorders>
              <w:top w:val="single" w:sz="4" w:space="0" w:color="001D77"/>
              <w:left w:val="single" w:sz="4" w:space="0" w:color="001D77"/>
              <w:bottom w:val="single" w:sz="4" w:space="0" w:color="001D77"/>
              <w:right w:val="single" w:sz="4" w:space="0" w:color="001D77"/>
            </w:tcBorders>
          </w:tcPr>
          <w:p w:rsidR="00FC4198" w:rsidRPr="00FC4198" w:rsidRDefault="00FC4198" w:rsidP="00FC4198">
            <w:pPr>
              <w:jc w:val="right"/>
              <w:rPr>
                <w:sz w:val="16"/>
                <w:szCs w:val="16"/>
              </w:rPr>
            </w:pPr>
            <w:r w:rsidRPr="00FC4198">
              <w:rPr>
                <w:sz w:val="16"/>
                <w:szCs w:val="16"/>
              </w:rPr>
              <w:t>-1 356</w:t>
            </w:r>
          </w:p>
        </w:tc>
        <w:tc>
          <w:tcPr>
            <w:tcW w:w="709" w:type="dxa"/>
            <w:tcBorders>
              <w:top w:val="single" w:sz="4" w:space="0" w:color="001D77"/>
              <w:left w:val="single" w:sz="4" w:space="0" w:color="001D77"/>
              <w:bottom w:val="single" w:sz="4" w:space="0" w:color="001D77"/>
              <w:right w:val="single" w:sz="4" w:space="0" w:color="001D77"/>
            </w:tcBorders>
          </w:tcPr>
          <w:p w:rsidR="00FC4198" w:rsidRPr="00FC4198" w:rsidRDefault="00FC4198" w:rsidP="00FC4198">
            <w:pPr>
              <w:jc w:val="right"/>
              <w:rPr>
                <w:sz w:val="16"/>
                <w:szCs w:val="16"/>
              </w:rPr>
            </w:pPr>
            <w:r w:rsidRPr="00FC4198">
              <w:rPr>
                <w:sz w:val="16"/>
                <w:szCs w:val="16"/>
              </w:rPr>
              <w:t>-196</w:t>
            </w:r>
          </w:p>
        </w:tc>
        <w:tc>
          <w:tcPr>
            <w:tcW w:w="769" w:type="dxa"/>
            <w:tcBorders>
              <w:top w:val="single" w:sz="4" w:space="0" w:color="001D77"/>
              <w:left w:val="single" w:sz="4" w:space="0" w:color="001D77"/>
              <w:bottom w:val="single" w:sz="4" w:space="0" w:color="001D77"/>
              <w:right w:val="single" w:sz="4" w:space="0" w:color="001D77"/>
            </w:tcBorders>
          </w:tcPr>
          <w:p w:rsidR="00FC4198" w:rsidRPr="00FC4198" w:rsidRDefault="00FC4198" w:rsidP="00FC4198">
            <w:pPr>
              <w:jc w:val="right"/>
              <w:rPr>
                <w:sz w:val="16"/>
                <w:szCs w:val="16"/>
              </w:rPr>
            </w:pPr>
            <w:r w:rsidRPr="00FC4198">
              <w:rPr>
                <w:sz w:val="16"/>
                <w:szCs w:val="16"/>
              </w:rPr>
              <w:t>-2453</w:t>
            </w:r>
          </w:p>
        </w:tc>
        <w:tc>
          <w:tcPr>
            <w:tcW w:w="778" w:type="dxa"/>
            <w:tcBorders>
              <w:top w:val="single" w:sz="4" w:space="0" w:color="001D77"/>
              <w:left w:val="single" w:sz="4" w:space="0" w:color="001D77"/>
              <w:bottom w:val="single" w:sz="4" w:space="0" w:color="001D77"/>
              <w:right w:val="single" w:sz="4" w:space="0" w:color="001D77"/>
            </w:tcBorders>
          </w:tcPr>
          <w:p w:rsidR="00FC4198" w:rsidRPr="00FC4198" w:rsidRDefault="00FC4198" w:rsidP="00FC4198">
            <w:pPr>
              <w:jc w:val="right"/>
              <w:rPr>
                <w:sz w:val="16"/>
                <w:szCs w:val="16"/>
              </w:rPr>
            </w:pPr>
            <w:r w:rsidRPr="00FC4198">
              <w:rPr>
                <w:sz w:val="16"/>
                <w:szCs w:val="16"/>
              </w:rPr>
              <w:t>-1076</w:t>
            </w:r>
          </w:p>
        </w:tc>
        <w:tc>
          <w:tcPr>
            <w:tcW w:w="778" w:type="dxa"/>
            <w:tcBorders>
              <w:top w:val="single" w:sz="4" w:space="0" w:color="001D77"/>
              <w:left w:val="single" w:sz="4" w:space="0" w:color="001D77"/>
              <w:bottom w:val="single" w:sz="4" w:space="0" w:color="001D77"/>
              <w:right w:val="single" w:sz="4" w:space="0" w:color="001D77"/>
            </w:tcBorders>
          </w:tcPr>
          <w:p w:rsidR="00FC4198" w:rsidRPr="00FC4198" w:rsidRDefault="00FC4198" w:rsidP="00FC4198">
            <w:pPr>
              <w:jc w:val="right"/>
              <w:rPr>
                <w:sz w:val="16"/>
                <w:szCs w:val="16"/>
              </w:rPr>
            </w:pPr>
            <w:r w:rsidRPr="00FC4198">
              <w:rPr>
                <w:sz w:val="16"/>
                <w:szCs w:val="16"/>
              </w:rPr>
              <w:t>-37</w:t>
            </w:r>
          </w:p>
        </w:tc>
        <w:tc>
          <w:tcPr>
            <w:tcW w:w="778" w:type="dxa"/>
            <w:tcBorders>
              <w:top w:val="single" w:sz="4" w:space="0" w:color="001D77"/>
              <w:left w:val="single" w:sz="4" w:space="0" w:color="001D77"/>
              <w:bottom w:val="single" w:sz="4" w:space="0" w:color="001D77"/>
              <w:right w:val="nil"/>
            </w:tcBorders>
          </w:tcPr>
          <w:p w:rsidR="00FC4198" w:rsidRPr="00FC4198" w:rsidRDefault="00FC4198" w:rsidP="00FC4198">
            <w:pPr>
              <w:jc w:val="right"/>
              <w:rPr>
                <w:sz w:val="16"/>
                <w:szCs w:val="16"/>
              </w:rPr>
            </w:pPr>
            <w:r w:rsidRPr="00FC4198">
              <w:rPr>
                <w:sz w:val="16"/>
                <w:szCs w:val="16"/>
              </w:rPr>
              <w:t>107</w:t>
            </w:r>
          </w:p>
        </w:tc>
      </w:tr>
    </w:tbl>
    <w:p w:rsidR="000C5900" w:rsidRDefault="000C5900" w:rsidP="000C5900">
      <w:pPr>
        <w:rPr>
          <w:b/>
          <w:spacing w:val="-2"/>
          <w:sz w:val="18"/>
          <w:shd w:val="clear" w:color="auto" w:fill="FFFFFF"/>
        </w:rPr>
      </w:pPr>
      <w:r w:rsidRPr="004251AB">
        <w:rPr>
          <w:b/>
          <w:spacing w:val="-2"/>
          <w:sz w:val="18"/>
          <w:shd w:val="clear" w:color="auto" w:fill="FFFFFF"/>
        </w:rPr>
        <w:t xml:space="preserve">Tablica </w:t>
      </w:r>
      <w:r w:rsidR="00FC5801">
        <w:rPr>
          <w:b/>
          <w:spacing w:val="-2"/>
          <w:sz w:val="18"/>
          <w:shd w:val="clear" w:color="auto" w:fill="FFFFFF"/>
        </w:rPr>
        <w:t>1</w:t>
      </w:r>
      <w:r w:rsidRPr="004251AB">
        <w:rPr>
          <w:b/>
          <w:spacing w:val="-2"/>
          <w:sz w:val="18"/>
          <w:shd w:val="clear" w:color="auto" w:fill="FFFFFF"/>
        </w:rPr>
        <w:t>. Porównanie wyników prognozy z danymi rzeczywistymi w 2017 r.</w:t>
      </w:r>
      <w:r>
        <w:rPr>
          <w:b/>
          <w:spacing w:val="-2"/>
          <w:sz w:val="18"/>
          <w:shd w:val="clear" w:color="auto" w:fill="FFFFFF"/>
        </w:rPr>
        <w:t xml:space="preserve">  (kont.)</w:t>
      </w:r>
    </w:p>
    <w:p w:rsidR="000470AA" w:rsidRDefault="000470AA" w:rsidP="000470AA">
      <w:pPr>
        <w:rPr>
          <w:sz w:val="18"/>
        </w:rPr>
      </w:pPr>
    </w:p>
    <w:p w:rsidR="00663B84" w:rsidRDefault="00663B84" w:rsidP="000470AA">
      <w:pPr>
        <w:rPr>
          <w:sz w:val="18"/>
        </w:rPr>
      </w:pPr>
    </w:p>
    <w:p w:rsidR="00FC4198" w:rsidRPr="0003500F" w:rsidRDefault="00FC4198" w:rsidP="00FC4198">
      <w:pPr>
        <w:rPr>
          <w:shd w:val="clear" w:color="auto" w:fill="FFFFFF"/>
        </w:rPr>
      </w:pPr>
    </w:p>
    <w:tbl>
      <w:tblPr>
        <w:tblStyle w:val="Siatkatabelijasna"/>
        <w:tblpPr w:leftFromText="141" w:rightFromText="141" w:vertAnchor="text" w:horzAnchor="margin" w:tblpY="596"/>
        <w:tblW w:w="9639" w:type="dxa"/>
        <w:tblBorders>
          <w:top w:val="none" w:sz="0" w:space="0" w:color="auto"/>
          <w:left w:val="none" w:sz="0" w:space="0" w:color="auto"/>
          <w:bottom w:val="none" w:sz="0" w:space="0" w:color="auto"/>
          <w:right w:val="none" w:sz="0" w:space="0" w:color="auto"/>
          <w:insideH w:val="single" w:sz="4" w:space="0" w:color="212492"/>
          <w:insideV w:val="single" w:sz="4" w:space="0" w:color="212492"/>
        </w:tblBorders>
        <w:tblLayout w:type="fixed"/>
        <w:tblCellMar>
          <w:top w:w="57" w:type="dxa"/>
          <w:bottom w:w="57" w:type="dxa"/>
        </w:tblCellMar>
        <w:tblLook w:val="0000" w:firstRow="0" w:lastRow="0" w:firstColumn="0" w:lastColumn="0" w:noHBand="0" w:noVBand="0"/>
      </w:tblPr>
      <w:tblGrid>
        <w:gridCol w:w="1551"/>
        <w:gridCol w:w="516"/>
        <w:gridCol w:w="863"/>
        <w:gridCol w:w="1035"/>
        <w:gridCol w:w="1034"/>
        <w:gridCol w:w="863"/>
        <w:gridCol w:w="936"/>
        <w:gridCol w:w="947"/>
        <w:gridCol w:w="947"/>
        <w:gridCol w:w="947"/>
      </w:tblGrid>
      <w:tr w:rsidR="00FC4198" w:rsidRPr="00FA5128" w:rsidTr="00DA7829">
        <w:trPr>
          <w:trHeight w:val="893"/>
        </w:trPr>
        <w:tc>
          <w:tcPr>
            <w:tcW w:w="1701" w:type="dxa"/>
            <w:gridSpan w:val="2"/>
            <w:vMerge w:val="restart"/>
            <w:vAlign w:val="center"/>
          </w:tcPr>
          <w:p w:rsidR="00FC4198" w:rsidRDefault="00FC4198" w:rsidP="00C05D00">
            <w:pPr>
              <w:pStyle w:val="Nagwek1"/>
              <w:tabs>
                <w:tab w:val="right" w:leader="dot" w:pos="4139"/>
              </w:tabs>
              <w:jc w:val="center"/>
              <w:outlineLvl w:val="0"/>
              <w:rPr>
                <w:rFonts w:ascii="Fira Sans" w:hAnsi="Fira Sans" w:cs="Arial"/>
                <w:color w:val="000000" w:themeColor="text1"/>
                <w:sz w:val="16"/>
                <w:szCs w:val="16"/>
              </w:rPr>
            </w:pPr>
            <w:r w:rsidRPr="009C7251">
              <w:rPr>
                <w:rFonts w:ascii="Fira Sans" w:hAnsi="Fira Sans" w:cs="Arial"/>
                <w:color w:val="000000" w:themeColor="text1"/>
                <w:sz w:val="16"/>
                <w:szCs w:val="16"/>
              </w:rPr>
              <w:t>WYSZCZEGÓLNIENIE</w:t>
            </w:r>
          </w:p>
          <w:p w:rsidR="00FC4198" w:rsidRPr="00A52094" w:rsidRDefault="00FC4198" w:rsidP="00C05D00">
            <w:pPr>
              <w:rPr>
                <w:sz w:val="16"/>
                <w:szCs w:val="16"/>
                <w:lang w:eastAsia="pl-PL"/>
              </w:rPr>
            </w:pPr>
            <w:r>
              <w:rPr>
                <w:sz w:val="16"/>
                <w:szCs w:val="16"/>
                <w:lang w:eastAsia="pl-PL"/>
              </w:rPr>
              <w:t xml:space="preserve">       </w:t>
            </w:r>
            <w:r w:rsidRPr="00A52094">
              <w:rPr>
                <w:sz w:val="16"/>
                <w:szCs w:val="16"/>
                <w:lang w:eastAsia="pl-PL"/>
              </w:rPr>
              <w:t>O - Ogółem</w:t>
            </w:r>
          </w:p>
          <w:p w:rsidR="00FC4198" w:rsidRPr="00A52094" w:rsidRDefault="00FC4198" w:rsidP="00C05D00">
            <w:pPr>
              <w:rPr>
                <w:sz w:val="16"/>
                <w:szCs w:val="16"/>
                <w:lang w:eastAsia="pl-PL"/>
              </w:rPr>
            </w:pPr>
            <w:r>
              <w:rPr>
                <w:sz w:val="16"/>
                <w:szCs w:val="16"/>
                <w:lang w:eastAsia="pl-PL"/>
              </w:rPr>
              <w:t xml:space="preserve">       </w:t>
            </w:r>
            <w:r w:rsidRPr="00A52094">
              <w:rPr>
                <w:sz w:val="16"/>
                <w:szCs w:val="16"/>
                <w:lang w:eastAsia="pl-PL"/>
              </w:rPr>
              <w:t>M - Miasta</w:t>
            </w:r>
          </w:p>
          <w:p w:rsidR="00FC4198" w:rsidRPr="00FA5128" w:rsidRDefault="00FC4198" w:rsidP="00C05D00">
            <w:pPr>
              <w:rPr>
                <w:color w:val="000000" w:themeColor="text1"/>
                <w:sz w:val="16"/>
                <w:szCs w:val="16"/>
              </w:rPr>
            </w:pPr>
            <w:r>
              <w:rPr>
                <w:sz w:val="16"/>
                <w:szCs w:val="16"/>
                <w:lang w:eastAsia="pl-PL"/>
              </w:rPr>
              <w:t xml:space="preserve">       </w:t>
            </w:r>
            <w:r w:rsidRPr="00A52094">
              <w:rPr>
                <w:sz w:val="16"/>
                <w:szCs w:val="16"/>
                <w:lang w:eastAsia="pl-PL"/>
              </w:rPr>
              <w:t xml:space="preserve">W </w:t>
            </w:r>
            <w:r>
              <w:rPr>
                <w:sz w:val="16"/>
                <w:szCs w:val="16"/>
                <w:lang w:eastAsia="pl-PL"/>
              </w:rPr>
              <w:t>–</w:t>
            </w:r>
            <w:r w:rsidRPr="00A52094">
              <w:rPr>
                <w:sz w:val="16"/>
                <w:szCs w:val="16"/>
                <w:lang w:eastAsia="pl-PL"/>
              </w:rPr>
              <w:t xml:space="preserve"> Wieś</w:t>
            </w:r>
          </w:p>
        </w:tc>
        <w:tc>
          <w:tcPr>
            <w:tcW w:w="709" w:type="dxa"/>
            <w:vMerge w:val="restart"/>
            <w:vAlign w:val="center"/>
          </w:tcPr>
          <w:p w:rsidR="00FC4198" w:rsidRPr="00FA5128" w:rsidRDefault="00FC4198" w:rsidP="00C05D00">
            <w:pPr>
              <w:jc w:val="center"/>
              <w:rPr>
                <w:color w:val="000000" w:themeColor="text1"/>
                <w:sz w:val="16"/>
                <w:szCs w:val="16"/>
              </w:rPr>
            </w:pPr>
            <w:r w:rsidRPr="007B3FD6">
              <w:rPr>
                <w:color w:val="000000" w:themeColor="text1"/>
                <w:sz w:val="16"/>
                <w:szCs w:val="16"/>
              </w:rPr>
              <w:t>Ludność prognozowana na 31 XII w tys.</w:t>
            </w:r>
          </w:p>
        </w:tc>
        <w:tc>
          <w:tcPr>
            <w:tcW w:w="851" w:type="dxa"/>
            <w:vMerge w:val="restart"/>
            <w:vAlign w:val="center"/>
          </w:tcPr>
          <w:p w:rsidR="00FC4198" w:rsidRPr="00FA5128" w:rsidRDefault="00FC4198" w:rsidP="00C05D00">
            <w:pPr>
              <w:jc w:val="center"/>
              <w:rPr>
                <w:color w:val="000000" w:themeColor="text1"/>
                <w:sz w:val="16"/>
                <w:szCs w:val="16"/>
              </w:rPr>
            </w:pPr>
            <w:r w:rsidRPr="007B3FD6">
              <w:rPr>
                <w:color w:val="000000" w:themeColor="text1"/>
                <w:sz w:val="16"/>
                <w:szCs w:val="16"/>
              </w:rPr>
              <w:t>Ludność na 31 XII różnice</w:t>
            </w:r>
          </w:p>
        </w:tc>
        <w:tc>
          <w:tcPr>
            <w:tcW w:w="1559" w:type="dxa"/>
            <w:gridSpan w:val="2"/>
            <w:vAlign w:val="center"/>
          </w:tcPr>
          <w:p w:rsidR="00FC4198" w:rsidRPr="00FA5128" w:rsidRDefault="00FC4198" w:rsidP="00C05D00">
            <w:pPr>
              <w:jc w:val="center"/>
              <w:rPr>
                <w:color w:val="000000" w:themeColor="text1"/>
                <w:sz w:val="16"/>
                <w:szCs w:val="16"/>
              </w:rPr>
            </w:pPr>
            <w:r w:rsidRPr="007B3FD6">
              <w:rPr>
                <w:color w:val="000000" w:themeColor="text1"/>
                <w:sz w:val="16"/>
                <w:szCs w:val="16"/>
              </w:rPr>
              <w:t>Ruch naturalny</w:t>
            </w:r>
          </w:p>
        </w:tc>
        <w:tc>
          <w:tcPr>
            <w:tcW w:w="1547" w:type="dxa"/>
            <w:gridSpan w:val="2"/>
            <w:vAlign w:val="center"/>
          </w:tcPr>
          <w:p w:rsidR="00FC4198" w:rsidRPr="007B3FD6" w:rsidRDefault="00FC4198" w:rsidP="00C05D00">
            <w:pPr>
              <w:jc w:val="center"/>
              <w:rPr>
                <w:color w:val="000000" w:themeColor="text1"/>
                <w:sz w:val="16"/>
                <w:szCs w:val="16"/>
              </w:rPr>
            </w:pPr>
            <w:r w:rsidRPr="007B3FD6">
              <w:rPr>
                <w:color w:val="000000" w:themeColor="text1"/>
                <w:sz w:val="16"/>
                <w:szCs w:val="16"/>
              </w:rPr>
              <w:t>Migracje</w:t>
            </w:r>
          </w:p>
          <w:p w:rsidR="00FC4198" w:rsidRPr="007B3FD6" w:rsidRDefault="00FC4198" w:rsidP="00C05D00">
            <w:pPr>
              <w:jc w:val="center"/>
              <w:rPr>
                <w:color w:val="000000" w:themeColor="text1"/>
                <w:sz w:val="16"/>
                <w:szCs w:val="16"/>
              </w:rPr>
            </w:pPr>
            <w:r w:rsidRPr="007B3FD6">
              <w:rPr>
                <w:color w:val="000000" w:themeColor="text1"/>
                <w:sz w:val="16"/>
                <w:szCs w:val="16"/>
              </w:rPr>
              <w:t>wewnętrzne</w:t>
            </w:r>
          </w:p>
          <w:p w:rsidR="00FC4198" w:rsidRPr="00FA5128" w:rsidRDefault="00FC4198" w:rsidP="00C05D00">
            <w:pPr>
              <w:jc w:val="center"/>
              <w:rPr>
                <w:color w:val="000000" w:themeColor="text1"/>
                <w:sz w:val="16"/>
                <w:szCs w:val="16"/>
              </w:rPr>
            </w:pPr>
            <w:r w:rsidRPr="007B3FD6">
              <w:rPr>
                <w:color w:val="000000" w:themeColor="text1"/>
                <w:sz w:val="16"/>
                <w:szCs w:val="16"/>
              </w:rPr>
              <w:t>na pobyt stały</w:t>
            </w:r>
          </w:p>
        </w:tc>
        <w:tc>
          <w:tcPr>
            <w:tcW w:w="1556" w:type="dxa"/>
            <w:gridSpan w:val="2"/>
            <w:vAlign w:val="center"/>
          </w:tcPr>
          <w:p w:rsidR="00FC4198" w:rsidRPr="007B3FD6" w:rsidRDefault="00FC4198" w:rsidP="00C05D00">
            <w:pPr>
              <w:jc w:val="center"/>
              <w:rPr>
                <w:color w:val="000000" w:themeColor="text1"/>
                <w:sz w:val="16"/>
                <w:szCs w:val="16"/>
              </w:rPr>
            </w:pPr>
            <w:r w:rsidRPr="007B3FD6">
              <w:rPr>
                <w:color w:val="000000" w:themeColor="text1"/>
                <w:sz w:val="16"/>
                <w:szCs w:val="16"/>
              </w:rPr>
              <w:t>Migracje</w:t>
            </w:r>
          </w:p>
          <w:p w:rsidR="00FC4198" w:rsidRPr="007B3FD6" w:rsidRDefault="00FC4198" w:rsidP="00C05D00">
            <w:pPr>
              <w:jc w:val="center"/>
              <w:rPr>
                <w:color w:val="000000" w:themeColor="text1"/>
                <w:sz w:val="16"/>
                <w:szCs w:val="16"/>
              </w:rPr>
            </w:pPr>
            <w:r w:rsidRPr="007B3FD6">
              <w:rPr>
                <w:color w:val="000000" w:themeColor="text1"/>
                <w:sz w:val="16"/>
                <w:szCs w:val="16"/>
              </w:rPr>
              <w:t>zagraniczne</w:t>
            </w:r>
          </w:p>
          <w:p w:rsidR="00FC4198" w:rsidRPr="00FA5128" w:rsidRDefault="00FC4198" w:rsidP="00C05D00">
            <w:pPr>
              <w:jc w:val="center"/>
              <w:rPr>
                <w:color w:val="000000" w:themeColor="text1"/>
                <w:sz w:val="16"/>
                <w:szCs w:val="16"/>
              </w:rPr>
            </w:pPr>
            <w:r w:rsidRPr="007B3FD6">
              <w:rPr>
                <w:color w:val="000000" w:themeColor="text1"/>
                <w:sz w:val="16"/>
                <w:szCs w:val="16"/>
              </w:rPr>
              <w:t>na pobyt stały</w:t>
            </w:r>
          </w:p>
        </w:tc>
      </w:tr>
      <w:tr w:rsidR="00FC4198" w:rsidRPr="00FA5128" w:rsidTr="00531941">
        <w:trPr>
          <w:trHeight w:val="892"/>
        </w:trPr>
        <w:tc>
          <w:tcPr>
            <w:tcW w:w="1701" w:type="dxa"/>
            <w:gridSpan w:val="2"/>
            <w:vMerge/>
            <w:vAlign w:val="center"/>
          </w:tcPr>
          <w:p w:rsidR="00FC4198" w:rsidRPr="009C7251" w:rsidRDefault="00FC4198" w:rsidP="00C05D00">
            <w:pPr>
              <w:pStyle w:val="Nagwek1"/>
              <w:tabs>
                <w:tab w:val="right" w:leader="dot" w:pos="4139"/>
              </w:tabs>
              <w:jc w:val="center"/>
              <w:outlineLvl w:val="0"/>
              <w:rPr>
                <w:rFonts w:ascii="Fira Sans" w:hAnsi="Fira Sans" w:cs="Arial"/>
                <w:color w:val="000000" w:themeColor="text1"/>
                <w:sz w:val="16"/>
                <w:szCs w:val="16"/>
              </w:rPr>
            </w:pPr>
          </w:p>
        </w:tc>
        <w:tc>
          <w:tcPr>
            <w:tcW w:w="709" w:type="dxa"/>
            <w:vMerge/>
            <w:tcBorders>
              <w:bottom w:val="single" w:sz="12" w:space="0" w:color="001D77"/>
            </w:tcBorders>
            <w:vAlign w:val="center"/>
          </w:tcPr>
          <w:p w:rsidR="00FC4198" w:rsidRPr="00FA5128" w:rsidRDefault="00FC4198" w:rsidP="00C05D00">
            <w:pPr>
              <w:jc w:val="center"/>
              <w:rPr>
                <w:color w:val="000000" w:themeColor="text1"/>
                <w:sz w:val="16"/>
                <w:szCs w:val="16"/>
              </w:rPr>
            </w:pPr>
          </w:p>
        </w:tc>
        <w:tc>
          <w:tcPr>
            <w:tcW w:w="851" w:type="dxa"/>
            <w:vMerge/>
            <w:tcBorders>
              <w:bottom w:val="single" w:sz="12" w:space="0" w:color="001D77"/>
            </w:tcBorders>
            <w:vAlign w:val="center"/>
          </w:tcPr>
          <w:p w:rsidR="00FC4198" w:rsidRPr="00FA5128" w:rsidRDefault="00FC4198" w:rsidP="00C05D00">
            <w:pPr>
              <w:jc w:val="center"/>
              <w:rPr>
                <w:color w:val="000000" w:themeColor="text1"/>
                <w:sz w:val="16"/>
                <w:szCs w:val="16"/>
              </w:rPr>
            </w:pPr>
          </w:p>
        </w:tc>
        <w:tc>
          <w:tcPr>
            <w:tcW w:w="850" w:type="dxa"/>
            <w:tcBorders>
              <w:bottom w:val="single" w:sz="12" w:space="0" w:color="001D77"/>
            </w:tcBorders>
            <w:vAlign w:val="center"/>
          </w:tcPr>
          <w:p w:rsidR="00FC4198" w:rsidRPr="00FA5128" w:rsidRDefault="00FC4198" w:rsidP="00C05D00">
            <w:pPr>
              <w:jc w:val="center"/>
              <w:rPr>
                <w:color w:val="000000" w:themeColor="text1"/>
                <w:sz w:val="16"/>
                <w:szCs w:val="16"/>
              </w:rPr>
            </w:pPr>
            <w:r w:rsidRPr="007B3FD6">
              <w:rPr>
                <w:color w:val="000000" w:themeColor="text1"/>
                <w:sz w:val="16"/>
                <w:szCs w:val="16"/>
              </w:rPr>
              <w:t>Urodzenia</w:t>
            </w:r>
          </w:p>
        </w:tc>
        <w:tc>
          <w:tcPr>
            <w:tcW w:w="709" w:type="dxa"/>
            <w:tcBorders>
              <w:bottom w:val="single" w:sz="12" w:space="0" w:color="001D77"/>
            </w:tcBorders>
            <w:vAlign w:val="center"/>
          </w:tcPr>
          <w:p w:rsidR="00FC4198" w:rsidRPr="00FA5128" w:rsidRDefault="00FC4198" w:rsidP="00C05D00">
            <w:pPr>
              <w:jc w:val="center"/>
              <w:rPr>
                <w:color w:val="000000" w:themeColor="text1"/>
                <w:sz w:val="16"/>
                <w:szCs w:val="16"/>
              </w:rPr>
            </w:pPr>
            <w:r w:rsidRPr="007B3FD6">
              <w:rPr>
                <w:color w:val="000000" w:themeColor="text1"/>
                <w:sz w:val="16"/>
                <w:szCs w:val="16"/>
              </w:rPr>
              <w:t>Zgony</w:t>
            </w:r>
          </w:p>
        </w:tc>
        <w:tc>
          <w:tcPr>
            <w:tcW w:w="769" w:type="dxa"/>
            <w:tcBorders>
              <w:bottom w:val="single" w:sz="12" w:space="0" w:color="001D77"/>
            </w:tcBorders>
            <w:vAlign w:val="center"/>
          </w:tcPr>
          <w:p w:rsidR="00FC4198" w:rsidRPr="00FA5128" w:rsidRDefault="00FC4198" w:rsidP="00C05D00">
            <w:pPr>
              <w:jc w:val="center"/>
              <w:rPr>
                <w:color w:val="000000" w:themeColor="text1"/>
                <w:sz w:val="16"/>
                <w:szCs w:val="16"/>
              </w:rPr>
            </w:pPr>
            <w:r w:rsidRPr="007B3FD6">
              <w:rPr>
                <w:color w:val="000000" w:themeColor="text1"/>
                <w:sz w:val="16"/>
                <w:szCs w:val="16"/>
              </w:rPr>
              <w:t>Napływ</w:t>
            </w:r>
          </w:p>
        </w:tc>
        <w:tc>
          <w:tcPr>
            <w:tcW w:w="778" w:type="dxa"/>
            <w:tcBorders>
              <w:bottom w:val="single" w:sz="12" w:space="0" w:color="001D77"/>
            </w:tcBorders>
            <w:vAlign w:val="center"/>
          </w:tcPr>
          <w:p w:rsidR="00FC4198" w:rsidRPr="00FA5128" w:rsidRDefault="00FC4198" w:rsidP="00C05D00">
            <w:pPr>
              <w:jc w:val="center"/>
              <w:rPr>
                <w:color w:val="000000" w:themeColor="text1"/>
                <w:sz w:val="16"/>
                <w:szCs w:val="16"/>
              </w:rPr>
            </w:pPr>
            <w:r w:rsidRPr="007B3FD6">
              <w:rPr>
                <w:color w:val="000000" w:themeColor="text1"/>
                <w:sz w:val="16"/>
                <w:szCs w:val="16"/>
              </w:rPr>
              <w:t>Odpływ</w:t>
            </w:r>
          </w:p>
        </w:tc>
        <w:tc>
          <w:tcPr>
            <w:tcW w:w="778" w:type="dxa"/>
            <w:tcBorders>
              <w:bottom w:val="single" w:sz="12" w:space="0" w:color="001D77"/>
            </w:tcBorders>
            <w:vAlign w:val="center"/>
          </w:tcPr>
          <w:p w:rsidR="00FC4198" w:rsidRPr="00FA5128" w:rsidRDefault="00FC4198" w:rsidP="00C05D00">
            <w:pPr>
              <w:jc w:val="center"/>
              <w:rPr>
                <w:color w:val="000000" w:themeColor="text1"/>
                <w:sz w:val="16"/>
                <w:szCs w:val="16"/>
              </w:rPr>
            </w:pPr>
            <w:r w:rsidRPr="007B3FD6">
              <w:rPr>
                <w:color w:val="000000" w:themeColor="text1"/>
                <w:sz w:val="16"/>
                <w:szCs w:val="16"/>
              </w:rPr>
              <w:t>Napływ</w:t>
            </w:r>
          </w:p>
        </w:tc>
        <w:tc>
          <w:tcPr>
            <w:tcW w:w="778" w:type="dxa"/>
            <w:tcBorders>
              <w:bottom w:val="single" w:sz="12" w:space="0" w:color="001D77"/>
            </w:tcBorders>
            <w:vAlign w:val="center"/>
          </w:tcPr>
          <w:p w:rsidR="00FC4198" w:rsidRPr="00FA5128" w:rsidRDefault="00FC4198" w:rsidP="00C05D00">
            <w:pPr>
              <w:jc w:val="center"/>
              <w:rPr>
                <w:color w:val="000000" w:themeColor="text1"/>
                <w:sz w:val="16"/>
                <w:szCs w:val="16"/>
              </w:rPr>
            </w:pPr>
            <w:r w:rsidRPr="007B3FD6">
              <w:rPr>
                <w:color w:val="000000" w:themeColor="text1"/>
                <w:sz w:val="16"/>
                <w:szCs w:val="16"/>
              </w:rPr>
              <w:t>Odpływ</w:t>
            </w:r>
          </w:p>
        </w:tc>
      </w:tr>
      <w:tr w:rsidR="00D72F3C" w:rsidRPr="00D72F3C" w:rsidTr="00531941">
        <w:trPr>
          <w:trHeight w:val="275"/>
        </w:trPr>
        <w:tc>
          <w:tcPr>
            <w:tcW w:w="1276" w:type="dxa"/>
            <w:vMerge w:val="restart"/>
            <w:tcBorders>
              <w:top w:val="single" w:sz="12" w:space="0" w:color="001D77"/>
              <w:right w:val="single" w:sz="4" w:space="0" w:color="001D77"/>
            </w:tcBorders>
            <w:vAlign w:val="center"/>
          </w:tcPr>
          <w:p w:rsidR="00D72F3C" w:rsidRPr="000C5900" w:rsidRDefault="00D72F3C" w:rsidP="00D72F3C">
            <w:pPr>
              <w:pStyle w:val="Nagwek1"/>
              <w:tabs>
                <w:tab w:val="right" w:leader="dot" w:pos="4139"/>
              </w:tabs>
              <w:jc w:val="center"/>
              <w:outlineLvl w:val="0"/>
              <w:rPr>
                <w:rFonts w:ascii="Fira Sans" w:hAnsi="Fira Sans" w:cs="Arial"/>
                <w:color w:val="000000" w:themeColor="text1"/>
                <w:sz w:val="16"/>
                <w:szCs w:val="16"/>
              </w:rPr>
            </w:pPr>
            <w:r w:rsidRPr="00D72F3C">
              <w:rPr>
                <w:rFonts w:ascii="Fira Sans" w:hAnsi="Fira Sans" w:cs="Arial"/>
                <w:color w:val="000000" w:themeColor="text1"/>
                <w:sz w:val="16"/>
                <w:szCs w:val="16"/>
              </w:rPr>
              <w:t>Śląskie</w:t>
            </w:r>
          </w:p>
        </w:tc>
        <w:tc>
          <w:tcPr>
            <w:tcW w:w="425" w:type="dxa"/>
            <w:tcBorders>
              <w:top w:val="single" w:sz="12" w:space="0" w:color="001D77"/>
              <w:left w:val="single" w:sz="4" w:space="0" w:color="001D77"/>
              <w:bottom w:val="single" w:sz="4" w:space="0" w:color="001D77"/>
              <w:right w:val="single" w:sz="4" w:space="0" w:color="001D77"/>
            </w:tcBorders>
            <w:vAlign w:val="center"/>
          </w:tcPr>
          <w:p w:rsidR="00D72F3C" w:rsidRPr="00FA5128" w:rsidRDefault="00D72F3C" w:rsidP="00D72F3C">
            <w:pPr>
              <w:jc w:val="center"/>
              <w:rPr>
                <w:color w:val="000000" w:themeColor="text1"/>
                <w:sz w:val="16"/>
                <w:szCs w:val="16"/>
              </w:rPr>
            </w:pPr>
            <w:r>
              <w:rPr>
                <w:color w:val="000000" w:themeColor="text1"/>
                <w:sz w:val="16"/>
                <w:szCs w:val="16"/>
              </w:rPr>
              <w:t>O</w:t>
            </w:r>
          </w:p>
        </w:tc>
        <w:tc>
          <w:tcPr>
            <w:tcW w:w="709" w:type="dxa"/>
            <w:tcBorders>
              <w:top w:val="single" w:sz="12" w:space="0" w:color="001D77"/>
              <w:left w:val="single" w:sz="4" w:space="0" w:color="001D77"/>
              <w:bottom w:val="single" w:sz="4" w:space="0" w:color="001D77"/>
              <w:right w:val="single" w:sz="4" w:space="0" w:color="001D77"/>
            </w:tcBorders>
          </w:tcPr>
          <w:p w:rsidR="00D72F3C" w:rsidRPr="00D72F3C" w:rsidRDefault="00D72F3C" w:rsidP="00D72F3C">
            <w:pPr>
              <w:jc w:val="right"/>
              <w:rPr>
                <w:sz w:val="16"/>
                <w:szCs w:val="16"/>
              </w:rPr>
            </w:pPr>
            <w:r w:rsidRPr="00D72F3C">
              <w:rPr>
                <w:sz w:val="16"/>
                <w:szCs w:val="16"/>
              </w:rPr>
              <w:t>4 548</w:t>
            </w:r>
          </w:p>
        </w:tc>
        <w:tc>
          <w:tcPr>
            <w:tcW w:w="851" w:type="dxa"/>
            <w:tcBorders>
              <w:top w:val="single" w:sz="4" w:space="0" w:color="001D77"/>
              <w:left w:val="single" w:sz="4" w:space="0" w:color="001D77"/>
              <w:bottom w:val="single" w:sz="4" w:space="0" w:color="001D77"/>
              <w:right w:val="single" w:sz="4" w:space="0" w:color="001D77"/>
            </w:tcBorders>
          </w:tcPr>
          <w:p w:rsidR="00D72F3C" w:rsidRPr="00D72F3C" w:rsidRDefault="00D72F3C" w:rsidP="00D72F3C">
            <w:pPr>
              <w:jc w:val="right"/>
              <w:rPr>
                <w:sz w:val="16"/>
                <w:szCs w:val="16"/>
              </w:rPr>
            </w:pPr>
            <w:r w:rsidRPr="00D72F3C">
              <w:rPr>
                <w:sz w:val="16"/>
                <w:szCs w:val="16"/>
              </w:rPr>
              <w:t>-13 910</w:t>
            </w:r>
          </w:p>
        </w:tc>
        <w:tc>
          <w:tcPr>
            <w:tcW w:w="850" w:type="dxa"/>
            <w:tcBorders>
              <w:top w:val="single" w:sz="4" w:space="0" w:color="001D77"/>
              <w:left w:val="single" w:sz="4" w:space="0" w:color="001D77"/>
              <w:bottom w:val="single" w:sz="4" w:space="0" w:color="001D77"/>
              <w:right w:val="single" w:sz="4" w:space="0" w:color="001D77"/>
            </w:tcBorders>
          </w:tcPr>
          <w:p w:rsidR="00D72F3C" w:rsidRPr="00D72F3C" w:rsidRDefault="00D72F3C" w:rsidP="00D72F3C">
            <w:pPr>
              <w:jc w:val="right"/>
              <w:rPr>
                <w:sz w:val="16"/>
                <w:szCs w:val="16"/>
              </w:rPr>
            </w:pPr>
            <w:r w:rsidRPr="00D72F3C">
              <w:rPr>
                <w:sz w:val="16"/>
                <w:szCs w:val="16"/>
              </w:rPr>
              <w:t>-6 205</w:t>
            </w:r>
          </w:p>
        </w:tc>
        <w:tc>
          <w:tcPr>
            <w:tcW w:w="709" w:type="dxa"/>
            <w:tcBorders>
              <w:top w:val="single" w:sz="4" w:space="0" w:color="001D77"/>
              <w:left w:val="single" w:sz="4" w:space="0" w:color="001D77"/>
              <w:bottom w:val="single" w:sz="4" w:space="0" w:color="001D77"/>
              <w:right w:val="single" w:sz="4" w:space="0" w:color="001D77"/>
            </w:tcBorders>
          </w:tcPr>
          <w:p w:rsidR="00D72F3C" w:rsidRPr="00D72F3C" w:rsidRDefault="00D72F3C" w:rsidP="00D72F3C">
            <w:pPr>
              <w:jc w:val="right"/>
              <w:rPr>
                <w:sz w:val="16"/>
                <w:szCs w:val="16"/>
              </w:rPr>
            </w:pPr>
            <w:r w:rsidRPr="00D72F3C">
              <w:rPr>
                <w:sz w:val="16"/>
                <w:szCs w:val="16"/>
              </w:rPr>
              <w:t>-1 155</w:t>
            </w:r>
          </w:p>
        </w:tc>
        <w:tc>
          <w:tcPr>
            <w:tcW w:w="769" w:type="dxa"/>
            <w:tcBorders>
              <w:top w:val="single" w:sz="4" w:space="0" w:color="001D77"/>
              <w:left w:val="single" w:sz="4" w:space="0" w:color="001D77"/>
              <w:bottom w:val="single" w:sz="4" w:space="0" w:color="001D77"/>
              <w:right w:val="single" w:sz="4" w:space="0" w:color="001D77"/>
            </w:tcBorders>
          </w:tcPr>
          <w:p w:rsidR="00D72F3C" w:rsidRPr="00D72F3C" w:rsidRDefault="00D72F3C" w:rsidP="00D72F3C">
            <w:pPr>
              <w:jc w:val="right"/>
              <w:rPr>
                <w:sz w:val="16"/>
                <w:szCs w:val="16"/>
              </w:rPr>
            </w:pPr>
            <w:r w:rsidRPr="00D72F3C">
              <w:rPr>
                <w:sz w:val="16"/>
                <w:szCs w:val="16"/>
              </w:rPr>
              <w:t>-34</w:t>
            </w:r>
          </w:p>
        </w:tc>
        <w:tc>
          <w:tcPr>
            <w:tcW w:w="778" w:type="dxa"/>
            <w:tcBorders>
              <w:top w:val="single" w:sz="4" w:space="0" w:color="001D77"/>
              <w:left w:val="single" w:sz="4" w:space="0" w:color="001D77"/>
              <w:bottom w:val="single" w:sz="4" w:space="0" w:color="001D77"/>
              <w:right w:val="single" w:sz="4" w:space="0" w:color="001D77"/>
            </w:tcBorders>
          </w:tcPr>
          <w:p w:rsidR="00D72F3C" w:rsidRPr="00D72F3C" w:rsidRDefault="00D72F3C" w:rsidP="00D72F3C">
            <w:pPr>
              <w:jc w:val="right"/>
              <w:rPr>
                <w:sz w:val="16"/>
                <w:szCs w:val="16"/>
              </w:rPr>
            </w:pPr>
            <w:r w:rsidRPr="00D72F3C">
              <w:rPr>
                <w:sz w:val="16"/>
                <w:szCs w:val="16"/>
              </w:rPr>
              <w:t>-165</w:t>
            </w:r>
          </w:p>
        </w:tc>
        <w:tc>
          <w:tcPr>
            <w:tcW w:w="778" w:type="dxa"/>
            <w:tcBorders>
              <w:top w:val="single" w:sz="4" w:space="0" w:color="001D77"/>
              <w:left w:val="single" w:sz="4" w:space="0" w:color="001D77"/>
              <w:bottom w:val="single" w:sz="4" w:space="0" w:color="001D77"/>
              <w:right w:val="single" w:sz="4" w:space="0" w:color="001D77"/>
            </w:tcBorders>
          </w:tcPr>
          <w:p w:rsidR="00D72F3C" w:rsidRPr="00D72F3C" w:rsidRDefault="00D72F3C" w:rsidP="00D72F3C">
            <w:pPr>
              <w:jc w:val="right"/>
              <w:rPr>
                <w:sz w:val="16"/>
                <w:szCs w:val="16"/>
              </w:rPr>
            </w:pPr>
            <w:r w:rsidRPr="00D72F3C">
              <w:rPr>
                <w:sz w:val="16"/>
                <w:szCs w:val="16"/>
              </w:rPr>
              <w:t>786</w:t>
            </w:r>
          </w:p>
        </w:tc>
        <w:tc>
          <w:tcPr>
            <w:tcW w:w="778" w:type="dxa"/>
            <w:tcBorders>
              <w:top w:val="single" w:sz="12" w:space="0" w:color="001D77"/>
              <w:left w:val="single" w:sz="4" w:space="0" w:color="001D77"/>
              <w:bottom w:val="single" w:sz="4" w:space="0" w:color="001D77"/>
              <w:right w:val="nil"/>
            </w:tcBorders>
          </w:tcPr>
          <w:p w:rsidR="00D72F3C" w:rsidRPr="00D72F3C" w:rsidRDefault="00D72F3C" w:rsidP="00D72F3C">
            <w:pPr>
              <w:jc w:val="right"/>
              <w:rPr>
                <w:sz w:val="16"/>
                <w:szCs w:val="16"/>
              </w:rPr>
            </w:pPr>
            <w:r w:rsidRPr="00D72F3C">
              <w:rPr>
                <w:sz w:val="16"/>
                <w:szCs w:val="16"/>
              </w:rPr>
              <w:t>2948</w:t>
            </w:r>
          </w:p>
        </w:tc>
      </w:tr>
      <w:tr w:rsidR="00D72F3C" w:rsidRPr="00D72F3C" w:rsidTr="00EB3347">
        <w:trPr>
          <w:trHeight w:val="275"/>
        </w:trPr>
        <w:tc>
          <w:tcPr>
            <w:tcW w:w="1276" w:type="dxa"/>
            <w:vMerge/>
            <w:tcBorders>
              <w:right w:val="single" w:sz="4" w:space="0" w:color="001D77"/>
            </w:tcBorders>
            <w:vAlign w:val="center"/>
          </w:tcPr>
          <w:p w:rsidR="00D72F3C" w:rsidRPr="009C7251" w:rsidRDefault="00D72F3C" w:rsidP="00D72F3C">
            <w:pPr>
              <w:pStyle w:val="Nagwek1"/>
              <w:tabs>
                <w:tab w:val="right" w:leader="dot" w:pos="4139"/>
              </w:tabs>
              <w:jc w:val="center"/>
              <w:outlineLvl w:val="0"/>
              <w:rPr>
                <w:rFonts w:ascii="Fira Sans" w:hAnsi="Fira Sans" w:cs="Arial"/>
                <w:color w:val="000000" w:themeColor="text1"/>
                <w:sz w:val="16"/>
                <w:szCs w:val="16"/>
              </w:rPr>
            </w:pPr>
          </w:p>
        </w:tc>
        <w:tc>
          <w:tcPr>
            <w:tcW w:w="425" w:type="dxa"/>
            <w:tcBorders>
              <w:top w:val="single" w:sz="4" w:space="0" w:color="001D77"/>
              <w:left w:val="single" w:sz="4" w:space="0" w:color="001D77"/>
              <w:bottom w:val="single" w:sz="4" w:space="0" w:color="001D77"/>
              <w:right w:val="single" w:sz="4" w:space="0" w:color="001D77"/>
            </w:tcBorders>
            <w:vAlign w:val="center"/>
          </w:tcPr>
          <w:p w:rsidR="00D72F3C" w:rsidRPr="00FA5128" w:rsidRDefault="00D72F3C" w:rsidP="00D72F3C">
            <w:pPr>
              <w:jc w:val="center"/>
              <w:rPr>
                <w:color w:val="000000" w:themeColor="text1"/>
                <w:sz w:val="16"/>
                <w:szCs w:val="16"/>
              </w:rPr>
            </w:pPr>
            <w:r>
              <w:rPr>
                <w:color w:val="000000" w:themeColor="text1"/>
                <w:sz w:val="16"/>
                <w:szCs w:val="16"/>
              </w:rPr>
              <w:t>M</w:t>
            </w:r>
          </w:p>
        </w:tc>
        <w:tc>
          <w:tcPr>
            <w:tcW w:w="709" w:type="dxa"/>
            <w:tcBorders>
              <w:top w:val="single" w:sz="4" w:space="0" w:color="001D77"/>
              <w:left w:val="single" w:sz="4" w:space="0" w:color="001D77"/>
              <w:bottom w:val="single" w:sz="4" w:space="0" w:color="001D77"/>
              <w:right w:val="single" w:sz="4" w:space="0" w:color="001D77"/>
            </w:tcBorders>
          </w:tcPr>
          <w:p w:rsidR="00D72F3C" w:rsidRPr="00D72F3C" w:rsidRDefault="00D72F3C" w:rsidP="00D72F3C">
            <w:pPr>
              <w:jc w:val="right"/>
              <w:rPr>
                <w:sz w:val="16"/>
                <w:szCs w:val="16"/>
              </w:rPr>
            </w:pPr>
            <w:r w:rsidRPr="00D72F3C">
              <w:rPr>
                <w:sz w:val="16"/>
                <w:szCs w:val="16"/>
              </w:rPr>
              <w:t>3 496</w:t>
            </w:r>
          </w:p>
        </w:tc>
        <w:tc>
          <w:tcPr>
            <w:tcW w:w="851" w:type="dxa"/>
            <w:tcBorders>
              <w:top w:val="single" w:sz="4" w:space="0" w:color="001D77"/>
              <w:left w:val="single" w:sz="4" w:space="0" w:color="001D77"/>
              <w:bottom w:val="single" w:sz="4" w:space="0" w:color="001D77"/>
              <w:right w:val="single" w:sz="4" w:space="0" w:color="001D77"/>
            </w:tcBorders>
          </w:tcPr>
          <w:p w:rsidR="00D72F3C" w:rsidRPr="00D72F3C" w:rsidRDefault="00D72F3C" w:rsidP="00D72F3C">
            <w:pPr>
              <w:jc w:val="right"/>
              <w:rPr>
                <w:sz w:val="16"/>
                <w:szCs w:val="16"/>
              </w:rPr>
            </w:pPr>
            <w:r w:rsidRPr="00D72F3C">
              <w:rPr>
                <w:sz w:val="16"/>
                <w:szCs w:val="16"/>
              </w:rPr>
              <w:t>-10 059</w:t>
            </w:r>
          </w:p>
        </w:tc>
        <w:tc>
          <w:tcPr>
            <w:tcW w:w="850" w:type="dxa"/>
            <w:tcBorders>
              <w:top w:val="single" w:sz="4" w:space="0" w:color="001D77"/>
              <w:left w:val="single" w:sz="4" w:space="0" w:color="001D77"/>
              <w:bottom w:val="single" w:sz="4" w:space="0" w:color="001D77"/>
              <w:right w:val="single" w:sz="4" w:space="0" w:color="001D77"/>
            </w:tcBorders>
          </w:tcPr>
          <w:p w:rsidR="00D72F3C" w:rsidRPr="00D72F3C" w:rsidRDefault="00D72F3C" w:rsidP="00D72F3C">
            <w:pPr>
              <w:jc w:val="right"/>
              <w:rPr>
                <w:sz w:val="16"/>
                <w:szCs w:val="16"/>
              </w:rPr>
            </w:pPr>
            <w:r w:rsidRPr="00D72F3C">
              <w:rPr>
                <w:sz w:val="16"/>
                <w:szCs w:val="16"/>
              </w:rPr>
              <w:t>-5 001</w:t>
            </w:r>
          </w:p>
        </w:tc>
        <w:tc>
          <w:tcPr>
            <w:tcW w:w="709" w:type="dxa"/>
            <w:tcBorders>
              <w:top w:val="single" w:sz="4" w:space="0" w:color="001D77"/>
              <w:left w:val="single" w:sz="4" w:space="0" w:color="001D77"/>
              <w:bottom w:val="single" w:sz="4" w:space="0" w:color="001D77"/>
              <w:right w:val="single" w:sz="4" w:space="0" w:color="001D77"/>
            </w:tcBorders>
          </w:tcPr>
          <w:p w:rsidR="00D72F3C" w:rsidRPr="00D72F3C" w:rsidRDefault="00D72F3C" w:rsidP="00D72F3C">
            <w:pPr>
              <w:jc w:val="right"/>
              <w:rPr>
                <w:sz w:val="16"/>
                <w:szCs w:val="16"/>
              </w:rPr>
            </w:pPr>
            <w:r w:rsidRPr="00D72F3C">
              <w:rPr>
                <w:sz w:val="16"/>
                <w:szCs w:val="16"/>
              </w:rPr>
              <w:t>-723</w:t>
            </w:r>
          </w:p>
        </w:tc>
        <w:tc>
          <w:tcPr>
            <w:tcW w:w="769" w:type="dxa"/>
            <w:tcBorders>
              <w:top w:val="single" w:sz="4" w:space="0" w:color="001D77"/>
              <w:left w:val="single" w:sz="4" w:space="0" w:color="001D77"/>
              <w:bottom w:val="single" w:sz="4" w:space="0" w:color="001D77"/>
              <w:right w:val="single" w:sz="4" w:space="0" w:color="001D77"/>
            </w:tcBorders>
          </w:tcPr>
          <w:p w:rsidR="00D72F3C" w:rsidRPr="00D72F3C" w:rsidRDefault="00D72F3C" w:rsidP="00D72F3C">
            <w:pPr>
              <w:jc w:val="right"/>
              <w:rPr>
                <w:sz w:val="16"/>
                <w:szCs w:val="16"/>
              </w:rPr>
            </w:pPr>
            <w:r w:rsidRPr="00D72F3C">
              <w:rPr>
                <w:sz w:val="16"/>
                <w:szCs w:val="16"/>
              </w:rPr>
              <w:t>1304</w:t>
            </w:r>
          </w:p>
        </w:tc>
        <w:tc>
          <w:tcPr>
            <w:tcW w:w="778" w:type="dxa"/>
            <w:tcBorders>
              <w:top w:val="single" w:sz="4" w:space="0" w:color="001D77"/>
              <w:left w:val="single" w:sz="4" w:space="0" w:color="001D77"/>
              <w:bottom w:val="single" w:sz="4" w:space="0" w:color="001D77"/>
              <w:right w:val="single" w:sz="4" w:space="0" w:color="001D77"/>
            </w:tcBorders>
          </w:tcPr>
          <w:p w:rsidR="00D72F3C" w:rsidRPr="00D72F3C" w:rsidRDefault="00D72F3C" w:rsidP="00D72F3C">
            <w:pPr>
              <w:jc w:val="right"/>
              <w:rPr>
                <w:sz w:val="16"/>
                <w:szCs w:val="16"/>
              </w:rPr>
            </w:pPr>
            <w:r w:rsidRPr="00D72F3C">
              <w:rPr>
                <w:sz w:val="16"/>
                <w:szCs w:val="16"/>
              </w:rPr>
              <w:t>1267</w:t>
            </w:r>
          </w:p>
        </w:tc>
        <w:tc>
          <w:tcPr>
            <w:tcW w:w="778" w:type="dxa"/>
            <w:tcBorders>
              <w:top w:val="single" w:sz="4" w:space="0" w:color="001D77"/>
              <w:left w:val="single" w:sz="4" w:space="0" w:color="001D77"/>
              <w:bottom w:val="single" w:sz="4" w:space="0" w:color="001D77"/>
              <w:right w:val="single" w:sz="4" w:space="0" w:color="001D77"/>
            </w:tcBorders>
          </w:tcPr>
          <w:p w:rsidR="00D72F3C" w:rsidRPr="00D72F3C" w:rsidRDefault="00D72F3C" w:rsidP="00D72F3C">
            <w:pPr>
              <w:jc w:val="right"/>
              <w:rPr>
                <w:sz w:val="16"/>
                <w:szCs w:val="16"/>
              </w:rPr>
            </w:pPr>
            <w:r w:rsidRPr="00D72F3C">
              <w:rPr>
                <w:sz w:val="16"/>
                <w:szCs w:val="16"/>
              </w:rPr>
              <w:t>669</w:t>
            </w:r>
          </w:p>
        </w:tc>
        <w:tc>
          <w:tcPr>
            <w:tcW w:w="778" w:type="dxa"/>
            <w:tcBorders>
              <w:top w:val="single" w:sz="4" w:space="0" w:color="001D77"/>
              <w:left w:val="single" w:sz="4" w:space="0" w:color="001D77"/>
              <w:bottom w:val="single" w:sz="4" w:space="0" w:color="001D77"/>
              <w:right w:val="nil"/>
            </w:tcBorders>
          </w:tcPr>
          <w:p w:rsidR="00D72F3C" w:rsidRPr="00D72F3C" w:rsidRDefault="00D72F3C" w:rsidP="00D72F3C">
            <w:pPr>
              <w:jc w:val="right"/>
              <w:rPr>
                <w:sz w:val="16"/>
                <w:szCs w:val="16"/>
              </w:rPr>
            </w:pPr>
            <w:r w:rsidRPr="00D72F3C">
              <w:rPr>
                <w:sz w:val="16"/>
                <w:szCs w:val="16"/>
              </w:rPr>
              <w:t>2177</w:t>
            </w:r>
          </w:p>
        </w:tc>
      </w:tr>
      <w:tr w:rsidR="00D72F3C" w:rsidRPr="00D72F3C" w:rsidTr="00EB3347">
        <w:trPr>
          <w:trHeight w:val="275"/>
        </w:trPr>
        <w:tc>
          <w:tcPr>
            <w:tcW w:w="1276" w:type="dxa"/>
            <w:vMerge/>
            <w:tcBorders>
              <w:right w:val="single" w:sz="4" w:space="0" w:color="001D77"/>
            </w:tcBorders>
            <w:vAlign w:val="center"/>
          </w:tcPr>
          <w:p w:rsidR="00D72F3C" w:rsidRPr="009C7251" w:rsidRDefault="00D72F3C" w:rsidP="00D72F3C">
            <w:pPr>
              <w:pStyle w:val="Nagwek1"/>
              <w:tabs>
                <w:tab w:val="right" w:leader="dot" w:pos="4139"/>
              </w:tabs>
              <w:jc w:val="center"/>
              <w:outlineLvl w:val="0"/>
              <w:rPr>
                <w:rFonts w:ascii="Fira Sans" w:hAnsi="Fira Sans" w:cs="Arial"/>
                <w:color w:val="000000" w:themeColor="text1"/>
                <w:sz w:val="16"/>
                <w:szCs w:val="16"/>
              </w:rPr>
            </w:pPr>
          </w:p>
        </w:tc>
        <w:tc>
          <w:tcPr>
            <w:tcW w:w="425" w:type="dxa"/>
            <w:tcBorders>
              <w:top w:val="single" w:sz="4" w:space="0" w:color="001D77"/>
              <w:left w:val="single" w:sz="4" w:space="0" w:color="001D77"/>
              <w:bottom w:val="single" w:sz="4" w:space="0" w:color="001D77"/>
              <w:right w:val="single" w:sz="4" w:space="0" w:color="001D77"/>
            </w:tcBorders>
            <w:vAlign w:val="center"/>
          </w:tcPr>
          <w:p w:rsidR="00D72F3C" w:rsidRPr="00FA5128" w:rsidRDefault="00D72F3C" w:rsidP="00D72F3C">
            <w:pPr>
              <w:jc w:val="center"/>
              <w:rPr>
                <w:color w:val="000000" w:themeColor="text1"/>
                <w:sz w:val="16"/>
                <w:szCs w:val="16"/>
              </w:rPr>
            </w:pPr>
            <w:r>
              <w:rPr>
                <w:color w:val="000000" w:themeColor="text1"/>
                <w:sz w:val="16"/>
                <w:szCs w:val="16"/>
              </w:rPr>
              <w:t>W</w:t>
            </w:r>
          </w:p>
        </w:tc>
        <w:tc>
          <w:tcPr>
            <w:tcW w:w="709" w:type="dxa"/>
            <w:tcBorders>
              <w:top w:val="single" w:sz="4" w:space="0" w:color="001D77"/>
              <w:left w:val="single" w:sz="4" w:space="0" w:color="001D77"/>
              <w:bottom w:val="single" w:sz="4" w:space="0" w:color="001D77"/>
              <w:right w:val="single" w:sz="4" w:space="0" w:color="001D77"/>
            </w:tcBorders>
          </w:tcPr>
          <w:p w:rsidR="00D72F3C" w:rsidRPr="00D72F3C" w:rsidRDefault="00D72F3C" w:rsidP="00D72F3C">
            <w:pPr>
              <w:jc w:val="right"/>
              <w:rPr>
                <w:sz w:val="16"/>
                <w:szCs w:val="16"/>
              </w:rPr>
            </w:pPr>
            <w:r w:rsidRPr="00D72F3C">
              <w:rPr>
                <w:sz w:val="16"/>
                <w:szCs w:val="16"/>
              </w:rPr>
              <w:t>1 052</w:t>
            </w:r>
          </w:p>
        </w:tc>
        <w:tc>
          <w:tcPr>
            <w:tcW w:w="851" w:type="dxa"/>
            <w:tcBorders>
              <w:top w:val="single" w:sz="4" w:space="0" w:color="001D77"/>
              <w:left w:val="single" w:sz="4" w:space="0" w:color="001D77"/>
              <w:bottom w:val="single" w:sz="4" w:space="0" w:color="001D77"/>
              <w:right w:val="single" w:sz="4" w:space="0" w:color="001D77"/>
            </w:tcBorders>
          </w:tcPr>
          <w:p w:rsidR="00D72F3C" w:rsidRPr="00D72F3C" w:rsidRDefault="00D72F3C" w:rsidP="00D72F3C">
            <w:pPr>
              <w:jc w:val="right"/>
              <w:rPr>
                <w:sz w:val="16"/>
                <w:szCs w:val="16"/>
              </w:rPr>
            </w:pPr>
            <w:r w:rsidRPr="00D72F3C">
              <w:rPr>
                <w:sz w:val="16"/>
                <w:szCs w:val="16"/>
              </w:rPr>
              <w:t>-3 851</w:t>
            </w:r>
          </w:p>
        </w:tc>
        <w:tc>
          <w:tcPr>
            <w:tcW w:w="850" w:type="dxa"/>
            <w:tcBorders>
              <w:top w:val="single" w:sz="4" w:space="0" w:color="001D77"/>
              <w:left w:val="single" w:sz="4" w:space="0" w:color="001D77"/>
              <w:bottom w:val="single" w:sz="4" w:space="0" w:color="001D77"/>
              <w:right w:val="single" w:sz="4" w:space="0" w:color="001D77"/>
            </w:tcBorders>
          </w:tcPr>
          <w:p w:rsidR="00D72F3C" w:rsidRPr="00D72F3C" w:rsidRDefault="00D72F3C" w:rsidP="00D72F3C">
            <w:pPr>
              <w:jc w:val="right"/>
              <w:rPr>
                <w:sz w:val="16"/>
                <w:szCs w:val="16"/>
              </w:rPr>
            </w:pPr>
            <w:r w:rsidRPr="00D72F3C">
              <w:rPr>
                <w:sz w:val="16"/>
                <w:szCs w:val="16"/>
              </w:rPr>
              <w:t>-1 205</w:t>
            </w:r>
          </w:p>
        </w:tc>
        <w:tc>
          <w:tcPr>
            <w:tcW w:w="709" w:type="dxa"/>
            <w:tcBorders>
              <w:top w:val="single" w:sz="4" w:space="0" w:color="001D77"/>
              <w:left w:val="single" w:sz="4" w:space="0" w:color="001D77"/>
              <w:bottom w:val="single" w:sz="4" w:space="0" w:color="001D77"/>
              <w:right w:val="single" w:sz="4" w:space="0" w:color="001D77"/>
            </w:tcBorders>
          </w:tcPr>
          <w:p w:rsidR="00D72F3C" w:rsidRPr="00D72F3C" w:rsidRDefault="00D72F3C" w:rsidP="00D72F3C">
            <w:pPr>
              <w:jc w:val="right"/>
              <w:rPr>
                <w:sz w:val="16"/>
                <w:szCs w:val="16"/>
              </w:rPr>
            </w:pPr>
            <w:r w:rsidRPr="00D72F3C">
              <w:rPr>
                <w:sz w:val="16"/>
                <w:szCs w:val="16"/>
              </w:rPr>
              <w:t>-432</w:t>
            </w:r>
          </w:p>
        </w:tc>
        <w:tc>
          <w:tcPr>
            <w:tcW w:w="769" w:type="dxa"/>
            <w:tcBorders>
              <w:top w:val="single" w:sz="4" w:space="0" w:color="001D77"/>
              <w:left w:val="single" w:sz="4" w:space="0" w:color="001D77"/>
              <w:bottom w:val="single" w:sz="4" w:space="0" w:color="001D77"/>
              <w:right w:val="single" w:sz="4" w:space="0" w:color="001D77"/>
            </w:tcBorders>
          </w:tcPr>
          <w:p w:rsidR="00D72F3C" w:rsidRPr="00D72F3C" w:rsidRDefault="00D72F3C" w:rsidP="00D72F3C">
            <w:pPr>
              <w:jc w:val="right"/>
              <w:rPr>
                <w:sz w:val="16"/>
                <w:szCs w:val="16"/>
              </w:rPr>
            </w:pPr>
            <w:r w:rsidRPr="00D72F3C">
              <w:rPr>
                <w:sz w:val="16"/>
                <w:szCs w:val="16"/>
              </w:rPr>
              <w:t>-1338</w:t>
            </w:r>
          </w:p>
        </w:tc>
        <w:tc>
          <w:tcPr>
            <w:tcW w:w="778" w:type="dxa"/>
            <w:tcBorders>
              <w:top w:val="single" w:sz="4" w:space="0" w:color="001D77"/>
              <w:left w:val="single" w:sz="4" w:space="0" w:color="001D77"/>
              <w:bottom w:val="single" w:sz="4" w:space="0" w:color="001D77"/>
              <w:right w:val="single" w:sz="4" w:space="0" w:color="001D77"/>
            </w:tcBorders>
          </w:tcPr>
          <w:p w:rsidR="00D72F3C" w:rsidRPr="00D72F3C" w:rsidRDefault="00D72F3C" w:rsidP="00D72F3C">
            <w:pPr>
              <w:jc w:val="right"/>
              <w:rPr>
                <w:sz w:val="16"/>
                <w:szCs w:val="16"/>
              </w:rPr>
            </w:pPr>
            <w:r w:rsidRPr="00D72F3C">
              <w:rPr>
                <w:sz w:val="16"/>
                <w:szCs w:val="16"/>
              </w:rPr>
              <w:t>-1432</w:t>
            </w:r>
          </w:p>
        </w:tc>
        <w:tc>
          <w:tcPr>
            <w:tcW w:w="778" w:type="dxa"/>
            <w:tcBorders>
              <w:top w:val="single" w:sz="4" w:space="0" w:color="001D77"/>
              <w:left w:val="single" w:sz="4" w:space="0" w:color="001D77"/>
              <w:bottom w:val="single" w:sz="4" w:space="0" w:color="001D77"/>
              <w:right w:val="single" w:sz="4" w:space="0" w:color="001D77"/>
            </w:tcBorders>
          </w:tcPr>
          <w:p w:rsidR="00D72F3C" w:rsidRPr="00D72F3C" w:rsidRDefault="00D72F3C" w:rsidP="00D72F3C">
            <w:pPr>
              <w:jc w:val="right"/>
              <w:rPr>
                <w:sz w:val="16"/>
                <w:szCs w:val="16"/>
              </w:rPr>
            </w:pPr>
            <w:r w:rsidRPr="00D72F3C">
              <w:rPr>
                <w:sz w:val="16"/>
                <w:szCs w:val="16"/>
              </w:rPr>
              <w:t>117</w:t>
            </w:r>
          </w:p>
        </w:tc>
        <w:tc>
          <w:tcPr>
            <w:tcW w:w="778" w:type="dxa"/>
            <w:tcBorders>
              <w:top w:val="single" w:sz="4" w:space="0" w:color="001D77"/>
              <w:left w:val="single" w:sz="4" w:space="0" w:color="001D77"/>
              <w:bottom w:val="single" w:sz="4" w:space="0" w:color="001D77"/>
              <w:right w:val="nil"/>
            </w:tcBorders>
          </w:tcPr>
          <w:p w:rsidR="00D72F3C" w:rsidRPr="00D72F3C" w:rsidRDefault="00D72F3C" w:rsidP="00D72F3C">
            <w:pPr>
              <w:jc w:val="right"/>
              <w:rPr>
                <w:sz w:val="16"/>
                <w:szCs w:val="16"/>
              </w:rPr>
            </w:pPr>
            <w:r w:rsidRPr="00D72F3C">
              <w:rPr>
                <w:sz w:val="16"/>
                <w:szCs w:val="16"/>
              </w:rPr>
              <w:t>771</w:t>
            </w:r>
          </w:p>
        </w:tc>
      </w:tr>
      <w:tr w:rsidR="00D72F3C" w:rsidRPr="00D72F3C" w:rsidTr="00EB3347">
        <w:trPr>
          <w:trHeight w:val="275"/>
        </w:trPr>
        <w:tc>
          <w:tcPr>
            <w:tcW w:w="1276" w:type="dxa"/>
            <w:vMerge w:val="restart"/>
            <w:tcBorders>
              <w:right w:val="single" w:sz="4" w:space="0" w:color="001D77"/>
            </w:tcBorders>
            <w:vAlign w:val="center"/>
          </w:tcPr>
          <w:p w:rsidR="00D72F3C" w:rsidRPr="009C7251" w:rsidRDefault="00D72F3C" w:rsidP="00D72F3C">
            <w:pPr>
              <w:pStyle w:val="Nagwek1"/>
              <w:tabs>
                <w:tab w:val="right" w:leader="dot" w:pos="4139"/>
              </w:tabs>
              <w:jc w:val="center"/>
              <w:outlineLvl w:val="0"/>
              <w:rPr>
                <w:rFonts w:ascii="Fira Sans" w:hAnsi="Fira Sans" w:cs="Arial"/>
                <w:color w:val="000000" w:themeColor="text1"/>
                <w:sz w:val="16"/>
                <w:szCs w:val="16"/>
              </w:rPr>
            </w:pPr>
            <w:r w:rsidRPr="00D72F3C">
              <w:rPr>
                <w:rFonts w:ascii="Fira Sans" w:hAnsi="Fira Sans" w:cs="Arial"/>
                <w:color w:val="000000" w:themeColor="text1"/>
                <w:sz w:val="16"/>
                <w:szCs w:val="16"/>
              </w:rPr>
              <w:t>Świętokrzyskie</w:t>
            </w:r>
          </w:p>
        </w:tc>
        <w:tc>
          <w:tcPr>
            <w:tcW w:w="425" w:type="dxa"/>
            <w:tcBorders>
              <w:top w:val="single" w:sz="4" w:space="0" w:color="001D77"/>
              <w:left w:val="single" w:sz="4" w:space="0" w:color="001D77"/>
              <w:bottom w:val="single" w:sz="4" w:space="0" w:color="001D77"/>
              <w:right w:val="single" w:sz="4" w:space="0" w:color="001D77"/>
            </w:tcBorders>
            <w:vAlign w:val="center"/>
          </w:tcPr>
          <w:p w:rsidR="00D72F3C" w:rsidRDefault="00D72F3C" w:rsidP="00D72F3C">
            <w:pPr>
              <w:rPr>
                <w:color w:val="000000" w:themeColor="text1"/>
                <w:sz w:val="16"/>
                <w:szCs w:val="16"/>
              </w:rPr>
            </w:pPr>
            <w:r>
              <w:rPr>
                <w:color w:val="000000" w:themeColor="text1"/>
                <w:sz w:val="16"/>
                <w:szCs w:val="16"/>
              </w:rPr>
              <w:t>O</w:t>
            </w:r>
          </w:p>
        </w:tc>
        <w:tc>
          <w:tcPr>
            <w:tcW w:w="709" w:type="dxa"/>
            <w:tcBorders>
              <w:top w:val="single" w:sz="4" w:space="0" w:color="001D77"/>
              <w:left w:val="single" w:sz="4" w:space="0" w:color="001D77"/>
              <w:bottom w:val="single" w:sz="4" w:space="0" w:color="001D77"/>
              <w:right w:val="single" w:sz="4" w:space="0" w:color="001D77"/>
            </w:tcBorders>
          </w:tcPr>
          <w:p w:rsidR="00D72F3C" w:rsidRPr="00D72F3C" w:rsidRDefault="00D72F3C" w:rsidP="00D72F3C">
            <w:pPr>
              <w:jc w:val="right"/>
              <w:rPr>
                <w:sz w:val="16"/>
                <w:szCs w:val="16"/>
              </w:rPr>
            </w:pPr>
            <w:r w:rsidRPr="00D72F3C">
              <w:rPr>
                <w:sz w:val="16"/>
                <w:szCs w:val="16"/>
              </w:rPr>
              <w:t>1 248</w:t>
            </w:r>
          </w:p>
        </w:tc>
        <w:tc>
          <w:tcPr>
            <w:tcW w:w="851" w:type="dxa"/>
            <w:tcBorders>
              <w:top w:val="single" w:sz="4" w:space="0" w:color="001D77"/>
              <w:left w:val="single" w:sz="4" w:space="0" w:color="001D77"/>
              <w:bottom w:val="single" w:sz="4" w:space="0" w:color="001D77"/>
              <w:right w:val="single" w:sz="4" w:space="0" w:color="001D77"/>
            </w:tcBorders>
          </w:tcPr>
          <w:p w:rsidR="00D72F3C" w:rsidRPr="00D72F3C" w:rsidRDefault="00D72F3C" w:rsidP="00D72F3C">
            <w:pPr>
              <w:jc w:val="right"/>
              <w:rPr>
                <w:sz w:val="16"/>
                <w:szCs w:val="16"/>
              </w:rPr>
            </w:pPr>
            <w:r w:rsidRPr="00D72F3C">
              <w:rPr>
                <w:sz w:val="16"/>
                <w:szCs w:val="16"/>
              </w:rPr>
              <w:t>-3 241</w:t>
            </w:r>
          </w:p>
        </w:tc>
        <w:tc>
          <w:tcPr>
            <w:tcW w:w="850" w:type="dxa"/>
            <w:tcBorders>
              <w:top w:val="single" w:sz="4" w:space="0" w:color="001D77"/>
              <w:left w:val="single" w:sz="4" w:space="0" w:color="001D77"/>
              <w:bottom w:val="single" w:sz="4" w:space="0" w:color="001D77"/>
              <w:right w:val="single" w:sz="4" w:space="0" w:color="001D77"/>
            </w:tcBorders>
          </w:tcPr>
          <w:p w:rsidR="00D72F3C" w:rsidRPr="00D72F3C" w:rsidRDefault="00D72F3C" w:rsidP="00D72F3C">
            <w:pPr>
              <w:jc w:val="right"/>
              <w:rPr>
                <w:sz w:val="16"/>
                <w:szCs w:val="16"/>
              </w:rPr>
            </w:pPr>
            <w:r w:rsidRPr="00D72F3C">
              <w:rPr>
                <w:sz w:val="16"/>
                <w:szCs w:val="16"/>
              </w:rPr>
              <w:t>-964</w:t>
            </w:r>
          </w:p>
        </w:tc>
        <w:tc>
          <w:tcPr>
            <w:tcW w:w="709" w:type="dxa"/>
            <w:tcBorders>
              <w:top w:val="single" w:sz="4" w:space="0" w:color="001D77"/>
              <w:left w:val="single" w:sz="4" w:space="0" w:color="001D77"/>
              <w:bottom w:val="single" w:sz="4" w:space="0" w:color="001D77"/>
              <w:right w:val="single" w:sz="4" w:space="0" w:color="001D77"/>
            </w:tcBorders>
          </w:tcPr>
          <w:p w:rsidR="00D72F3C" w:rsidRPr="00D72F3C" w:rsidRDefault="00D72F3C" w:rsidP="00D72F3C">
            <w:pPr>
              <w:jc w:val="right"/>
              <w:rPr>
                <w:sz w:val="16"/>
                <w:szCs w:val="16"/>
              </w:rPr>
            </w:pPr>
            <w:r w:rsidRPr="00D72F3C">
              <w:rPr>
                <w:sz w:val="16"/>
                <w:szCs w:val="16"/>
              </w:rPr>
              <w:t>-409</w:t>
            </w:r>
          </w:p>
        </w:tc>
        <w:tc>
          <w:tcPr>
            <w:tcW w:w="769" w:type="dxa"/>
            <w:tcBorders>
              <w:top w:val="single" w:sz="4" w:space="0" w:color="001D77"/>
              <w:left w:val="single" w:sz="4" w:space="0" w:color="001D77"/>
              <w:bottom w:val="single" w:sz="4" w:space="0" w:color="001D77"/>
              <w:right w:val="single" w:sz="4" w:space="0" w:color="001D77"/>
            </w:tcBorders>
          </w:tcPr>
          <w:p w:rsidR="00D72F3C" w:rsidRPr="00D72F3C" w:rsidRDefault="00D72F3C" w:rsidP="00D72F3C">
            <w:pPr>
              <w:jc w:val="right"/>
              <w:rPr>
                <w:sz w:val="16"/>
                <w:szCs w:val="16"/>
              </w:rPr>
            </w:pPr>
            <w:r w:rsidRPr="00D72F3C">
              <w:rPr>
                <w:sz w:val="16"/>
                <w:szCs w:val="16"/>
              </w:rPr>
              <w:t>-68</w:t>
            </w:r>
          </w:p>
        </w:tc>
        <w:tc>
          <w:tcPr>
            <w:tcW w:w="778" w:type="dxa"/>
            <w:tcBorders>
              <w:top w:val="single" w:sz="4" w:space="0" w:color="001D77"/>
              <w:left w:val="single" w:sz="4" w:space="0" w:color="001D77"/>
              <w:bottom w:val="single" w:sz="4" w:space="0" w:color="001D77"/>
              <w:right w:val="single" w:sz="4" w:space="0" w:color="001D77"/>
            </w:tcBorders>
          </w:tcPr>
          <w:p w:rsidR="00D72F3C" w:rsidRPr="00D72F3C" w:rsidRDefault="00D72F3C" w:rsidP="00D72F3C">
            <w:pPr>
              <w:jc w:val="right"/>
              <w:rPr>
                <w:sz w:val="16"/>
                <w:szCs w:val="16"/>
              </w:rPr>
            </w:pPr>
            <w:r w:rsidRPr="00D72F3C">
              <w:rPr>
                <w:sz w:val="16"/>
                <w:szCs w:val="16"/>
              </w:rPr>
              <w:t>-319</w:t>
            </w:r>
          </w:p>
        </w:tc>
        <w:tc>
          <w:tcPr>
            <w:tcW w:w="778" w:type="dxa"/>
            <w:tcBorders>
              <w:top w:val="single" w:sz="4" w:space="0" w:color="001D77"/>
              <w:left w:val="single" w:sz="4" w:space="0" w:color="001D77"/>
              <w:bottom w:val="single" w:sz="4" w:space="0" w:color="001D77"/>
              <w:right w:val="single" w:sz="4" w:space="0" w:color="001D77"/>
            </w:tcBorders>
          </w:tcPr>
          <w:p w:rsidR="00D72F3C" w:rsidRPr="00D72F3C" w:rsidRDefault="00D72F3C" w:rsidP="00D72F3C">
            <w:pPr>
              <w:jc w:val="right"/>
              <w:rPr>
                <w:sz w:val="16"/>
                <w:szCs w:val="16"/>
              </w:rPr>
            </w:pPr>
            <w:r w:rsidRPr="00D72F3C">
              <w:rPr>
                <w:sz w:val="16"/>
                <w:szCs w:val="16"/>
              </w:rPr>
              <w:t>34</w:t>
            </w:r>
          </w:p>
        </w:tc>
        <w:tc>
          <w:tcPr>
            <w:tcW w:w="778" w:type="dxa"/>
            <w:tcBorders>
              <w:top w:val="single" w:sz="4" w:space="0" w:color="001D77"/>
              <w:left w:val="single" w:sz="4" w:space="0" w:color="001D77"/>
              <w:bottom w:val="single" w:sz="4" w:space="0" w:color="001D77"/>
              <w:right w:val="nil"/>
            </w:tcBorders>
          </w:tcPr>
          <w:p w:rsidR="00D72F3C" w:rsidRPr="00D72F3C" w:rsidRDefault="00D72F3C" w:rsidP="00D72F3C">
            <w:pPr>
              <w:jc w:val="right"/>
              <w:rPr>
                <w:sz w:val="16"/>
                <w:szCs w:val="16"/>
              </w:rPr>
            </w:pPr>
            <w:r w:rsidRPr="00D72F3C">
              <w:rPr>
                <w:sz w:val="16"/>
                <w:szCs w:val="16"/>
              </w:rPr>
              <w:t>211</w:t>
            </w:r>
          </w:p>
        </w:tc>
      </w:tr>
      <w:tr w:rsidR="00D72F3C" w:rsidRPr="00D72F3C" w:rsidTr="00EB3347">
        <w:trPr>
          <w:trHeight w:val="275"/>
        </w:trPr>
        <w:tc>
          <w:tcPr>
            <w:tcW w:w="1276" w:type="dxa"/>
            <w:vMerge/>
            <w:tcBorders>
              <w:right w:val="single" w:sz="4" w:space="0" w:color="001D77"/>
            </w:tcBorders>
            <w:vAlign w:val="center"/>
          </w:tcPr>
          <w:p w:rsidR="00D72F3C" w:rsidRPr="009C7251" w:rsidRDefault="00D72F3C" w:rsidP="00D72F3C">
            <w:pPr>
              <w:pStyle w:val="Nagwek1"/>
              <w:tabs>
                <w:tab w:val="right" w:leader="dot" w:pos="4139"/>
              </w:tabs>
              <w:jc w:val="center"/>
              <w:outlineLvl w:val="0"/>
              <w:rPr>
                <w:rFonts w:ascii="Fira Sans" w:hAnsi="Fira Sans" w:cs="Arial"/>
                <w:color w:val="000000" w:themeColor="text1"/>
                <w:sz w:val="16"/>
                <w:szCs w:val="16"/>
              </w:rPr>
            </w:pPr>
          </w:p>
        </w:tc>
        <w:tc>
          <w:tcPr>
            <w:tcW w:w="425" w:type="dxa"/>
            <w:tcBorders>
              <w:top w:val="single" w:sz="4" w:space="0" w:color="001D77"/>
              <w:left w:val="single" w:sz="4" w:space="0" w:color="001D77"/>
              <w:bottom w:val="single" w:sz="4" w:space="0" w:color="001D77"/>
              <w:right w:val="single" w:sz="4" w:space="0" w:color="001D77"/>
            </w:tcBorders>
            <w:vAlign w:val="center"/>
          </w:tcPr>
          <w:p w:rsidR="00D72F3C" w:rsidRDefault="00D72F3C" w:rsidP="00D72F3C">
            <w:pPr>
              <w:rPr>
                <w:color w:val="000000" w:themeColor="text1"/>
                <w:sz w:val="16"/>
                <w:szCs w:val="16"/>
              </w:rPr>
            </w:pPr>
            <w:r>
              <w:rPr>
                <w:color w:val="000000" w:themeColor="text1"/>
                <w:sz w:val="16"/>
                <w:szCs w:val="16"/>
              </w:rPr>
              <w:t>M</w:t>
            </w:r>
          </w:p>
        </w:tc>
        <w:tc>
          <w:tcPr>
            <w:tcW w:w="709" w:type="dxa"/>
            <w:tcBorders>
              <w:top w:val="single" w:sz="4" w:space="0" w:color="001D77"/>
              <w:left w:val="single" w:sz="4" w:space="0" w:color="001D77"/>
              <w:bottom w:val="single" w:sz="4" w:space="0" w:color="001D77"/>
              <w:right w:val="single" w:sz="4" w:space="0" w:color="001D77"/>
            </w:tcBorders>
          </w:tcPr>
          <w:p w:rsidR="00D72F3C" w:rsidRPr="00D72F3C" w:rsidRDefault="00D72F3C" w:rsidP="00D72F3C">
            <w:pPr>
              <w:jc w:val="right"/>
              <w:rPr>
                <w:sz w:val="16"/>
                <w:szCs w:val="16"/>
              </w:rPr>
            </w:pPr>
            <w:r w:rsidRPr="00D72F3C">
              <w:rPr>
                <w:sz w:val="16"/>
                <w:szCs w:val="16"/>
              </w:rPr>
              <w:t>556</w:t>
            </w:r>
          </w:p>
        </w:tc>
        <w:tc>
          <w:tcPr>
            <w:tcW w:w="851" w:type="dxa"/>
            <w:tcBorders>
              <w:top w:val="single" w:sz="4" w:space="0" w:color="001D77"/>
              <w:left w:val="single" w:sz="4" w:space="0" w:color="001D77"/>
              <w:bottom w:val="single" w:sz="4" w:space="0" w:color="001D77"/>
              <w:right w:val="single" w:sz="4" w:space="0" w:color="001D77"/>
            </w:tcBorders>
          </w:tcPr>
          <w:p w:rsidR="00D72F3C" w:rsidRPr="00D72F3C" w:rsidRDefault="00D72F3C" w:rsidP="00D72F3C">
            <w:pPr>
              <w:jc w:val="right"/>
              <w:rPr>
                <w:sz w:val="16"/>
                <w:szCs w:val="16"/>
              </w:rPr>
            </w:pPr>
            <w:r w:rsidRPr="00D72F3C">
              <w:rPr>
                <w:sz w:val="16"/>
                <w:szCs w:val="16"/>
              </w:rPr>
              <w:t>-6 249</w:t>
            </w:r>
          </w:p>
        </w:tc>
        <w:tc>
          <w:tcPr>
            <w:tcW w:w="850" w:type="dxa"/>
            <w:tcBorders>
              <w:top w:val="single" w:sz="4" w:space="0" w:color="001D77"/>
              <w:left w:val="single" w:sz="4" w:space="0" w:color="001D77"/>
              <w:bottom w:val="single" w:sz="4" w:space="0" w:color="001D77"/>
              <w:right w:val="single" w:sz="4" w:space="0" w:color="001D77"/>
            </w:tcBorders>
          </w:tcPr>
          <w:p w:rsidR="00D72F3C" w:rsidRPr="00D72F3C" w:rsidRDefault="00D72F3C" w:rsidP="00D72F3C">
            <w:pPr>
              <w:jc w:val="right"/>
              <w:rPr>
                <w:sz w:val="16"/>
                <w:szCs w:val="16"/>
              </w:rPr>
            </w:pPr>
            <w:r w:rsidRPr="00D72F3C">
              <w:rPr>
                <w:sz w:val="16"/>
                <w:szCs w:val="16"/>
              </w:rPr>
              <w:t>-602</w:t>
            </w:r>
          </w:p>
        </w:tc>
        <w:tc>
          <w:tcPr>
            <w:tcW w:w="709" w:type="dxa"/>
            <w:tcBorders>
              <w:top w:val="single" w:sz="4" w:space="0" w:color="001D77"/>
              <w:left w:val="single" w:sz="4" w:space="0" w:color="001D77"/>
              <w:bottom w:val="single" w:sz="4" w:space="0" w:color="001D77"/>
              <w:right w:val="single" w:sz="4" w:space="0" w:color="001D77"/>
            </w:tcBorders>
          </w:tcPr>
          <w:p w:rsidR="00D72F3C" w:rsidRPr="00D72F3C" w:rsidRDefault="00D72F3C" w:rsidP="00D72F3C">
            <w:pPr>
              <w:jc w:val="right"/>
              <w:rPr>
                <w:sz w:val="16"/>
                <w:szCs w:val="16"/>
              </w:rPr>
            </w:pPr>
            <w:r w:rsidRPr="00D72F3C">
              <w:rPr>
                <w:sz w:val="16"/>
                <w:szCs w:val="16"/>
              </w:rPr>
              <w:t>-108</w:t>
            </w:r>
          </w:p>
        </w:tc>
        <w:tc>
          <w:tcPr>
            <w:tcW w:w="769" w:type="dxa"/>
            <w:tcBorders>
              <w:top w:val="single" w:sz="4" w:space="0" w:color="001D77"/>
              <w:left w:val="single" w:sz="4" w:space="0" w:color="001D77"/>
              <w:bottom w:val="single" w:sz="4" w:space="0" w:color="001D77"/>
              <w:right w:val="single" w:sz="4" w:space="0" w:color="001D77"/>
            </w:tcBorders>
          </w:tcPr>
          <w:p w:rsidR="00D72F3C" w:rsidRPr="00D72F3C" w:rsidRDefault="00D72F3C" w:rsidP="00D72F3C">
            <w:pPr>
              <w:jc w:val="right"/>
              <w:rPr>
                <w:sz w:val="16"/>
                <w:szCs w:val="16"/>
              </w:rPr>
            </w:pPr>
            <w:r w:rsidRPr="00D72F3C">
              <w:rPr>
                <w:sz w:val="16"/>
                <w:szCs w:val="16"/>
              </w:rPr>
              <w:t>301</w:t>
            </w:r>
          </w:p>
        </w:tc>
        <w:tc>
          <w:tcPr>
            <w:tcW w:w="778" w:type="dxa"/>
            <w:tcBorders>
              <w:top w:val="single" w:sz="4" w:space="0" w:color="001D77"/>
              <w:left w:val="single" w:sz="4" w:space="0" w:color="001D77"/>
              <w:bottom w:val="single" w:sz="4" w:space="0" w:color="001D77"/>
              <w:right w:val="single" w:sz="4" w:space="0" w:color="001D77"/>
            </w:tcBorders>
          </w:tcPr>
          <w:p w:rsidR="00D72F3C" w:rsidRPr="00D72F3C" w:rsidRDefault="00D72F3C" w:rsidP="00D72F3C">
            <w:pPr>
              <w:jc w:val="right"/>
              <w:rPr>
                <w:sz w:val="16"/>
                <w:szCs w:val="16"/>
              </w:rPr>
            </w:pPr>
            <w:r w:rsidRPr="00D72F3C">
              <w:rPr>
                <w:sz w:val="16"/>
                <w:szCs w:val="16"/>
              </w:rPr>
              <w:t>260</w:t>
            </w:r>
          </w:p>
        </w:tc>
        <w:tc>
          <w:tcPr>
            <w:tcW w:w="778" w:type="dxa"/>
            <w:tcBorders>
              <w:top w:val="single" w:sz="4" w:space="0" w:color="001D77"/>
              <w:left w:val="single" w:sz="4" w:space="0" w:color="001D77"/>
              <w:bottom w:val="single" w:sz="4" w:space="0" w:color="001D77"/>
              <w:right w:val="single" w:sz="4" w:space="0" w:color="001D77"/>
            </w:tcBorders>
          </w:tcPr>
          <w:p w:rsidR="00D72F3C" w:rsidRPr="00D72F3C" w:rsidRDefault="00D72F3C" w:rsidP="00D72F3C">
            <w:pPr>
              <w:jc w:val="right"/>
              <w:rPr>
                <w:sz w:val="16"/>
                <w:szCs w:val="16"/>
              </w:rPr>
            </w:pPr>
            <w:r w:rsidRPr="00D72F3C">
              <w:rPr>
                <w:sz w:val="16"/>
                <w:szCs w:val="16"/>
              </w:rPr>
              <w:t>87</w:t>
            </w:r>
          </w:p>
        </w:tc>
        <w:tc>
          <w:tcPr>
            <w:tcW w:w="778" w:type="dxa"/>
            <w:tcBorders>
              <w:top w:val="single" w:sz="4" w:space="0" w:color="001D77"/>
              <w:left w:val="single" w:sz="4" w:space="0" w:color="001D77"/>
              <w:bottom w:val="single" w:sz="4" w:space="0" w:color="001D77"/>
              <w:right w:val="nil"/>
            </w:tcBorders>
          </w:tcPr>
          <w:p w:rsidR="00D72F3C" w:rsidRPr="00D72F3C" w:rsidRDefault="00D72F3C" w:rsidP="00D72F3C">
            <w:pPr>
              <w:jc w:val="right"/>
              <w:rPr>
                <w:sz w:val="16"/>
                <w:szCs w:val="16"/>
              </w:rPr>
            </w:pPr>
            <w:r w:rsidRPr="00D72F3C">
              <w:rPr>
                <w:sz w:val="16"/>
                <w:szCs w:val="16"/>
              </w:rPr>
              <w:t>193</w:t>
            </w:r>
          </w:p>
        </w:tc>
      </w:tr>
      <w:tr w:rsidR="00D72F3C" w:rsidRPr="00D72F3C" w:rsidTr="00EB3347">
        <w:trPr>
          <w:trHeight w:val="275"/>
        </w:trPr>
        <w:tc>
          <w:tcPr>
            <w:tcW w:w="1276" w:type="dxa"/>
            <w:vMerge/>
            <w:tcBorders>
              <w:right w:val="single" w:sz="4" w:space="0" w:color="001D77"/>
            </w:tcBorders>
            <w:vAlign w:val="center"/>
          </w:tcPr>
          <w:p w:rsidR="00D72F3C" w:rsidRPr="009C7251" w:rsidRDefault="00D72F3C" w:rsidP="00D72F3C">
            <w:pPr>
              <w:pStyle w:val="Nagwek1"/>
              <w:tabs>
                <w:tab w:val="right" w:leader="dot" w:pos="4139"/>
              </w:tabs>
              <w:jc w:val="center"/>
              <w:outlineLvl w:val="0"/>
              <w:rPr>
                <w:rFonts w:ascii="Fira Sans" w:hAnsi="Fira Sans" w:cs="Arial"/>
                <w:color w:val="000000" w:themeColor="text1"/>
                <w:sz w:val="16"/>
                <w:szCs w:val="16"/>
              </w:rPr>
            </w:pPr>
          </w:p>
        </w:tc>
        <w:tc>
          <w:tcPr>
            <w:tcW w:w="425" w:type="dxa"/>
            <w:tcBorders>
              <w:top w:val="single" w:sz="4" w:space="0" w:color="001D77"/>
              <w:left w:val="single" w:sz="4" w:space="0" w:color="001D77"/>
              <w:bottom w:val="single" w:sz="4" w:space="0" w:color="001D77"/>
              <w:right w:val="single" w:sz="4" w:space="0" w:color="001D77"/>
            </w:tcBorders>
            <w:vAlign w:val="center"/>
          </w:tcPr>
          <w:p w:rsidR="00D72F3C" w:rsidRDefault="00D72F3C" w:rsidP="00D72F3C">
            <w:pPr>
              <w:rPr>
                <w:color w:val="000000" w:themeColor="text1"/>
                <w:sz w:val="16"/>
                <w:szCs w:val="16"/>
              </w:rPr>
            </w:pPr>
            <w:r>
              <w:rPr>
                <w:color w:val="000000" w:themeColor="text1"/>
                <w:sz w:val="16"/>
                <w:szCs w:val="16"/>
              </w:rPr>
              <w:t>W</w:t>
            </w:r>
          </w:p>
        </w:tc>
        <w:tc>
          <w:tcPr>
            <w:tcW w:w="709" w:type="dxa"/>
            <w:tcBorders>
              <w:top w:val="single" w:sz="4" w:space="0" w:color="001D77"/>
              <w:left w:val="single" w:sz="4" w:space="0" w:color="001D77"/>
              <w:bottom w:val="single" w:sz="4" w:space="0" w:color="001D77"/>
              <w:right w:val="single" w:sz="4" w:space="0" w:color="001D77"/>
            </w:tcBorders>
          </w:tcPr>
          <w:p w:rsidR="00D72F3C" w:rsidRPr="00D72F3C" w:rsidRDefault="00D72F3C" w:rsidP="00D72F3C">
            <w:pPr>
              <w:jc w:val="right"/>
              <w:rPr>
                <w:sz w:val="16"/>
                <w:szCs w:val="16"/>
              </w:rPr>
            </w:pPr>
            <w:r w:rsidRPr="00D72F3C">
              <w:rPr>
                <w:sz w:val="16"/>
                <w:szCs w:val="16"/>
              </w:rPr>
              <w:t>692</w:t>
            </w:r>
          </w:p>
        </w:tc>
        <w:tc>
          <w:tcPr>
            <w:tcW w:w="851" w:type="dxa"/>
            <w:tcBorders>
              <w:top w:val="single" w:sz="4" w:space="0" w:color="001D77"/>
              <w:left w:val="single" w:sz="4" w:space="0" w:color="001D77"/>
              <w:bottom w:val="single" w:sz="4" w:space="0" w:color="001D77"/>
              <w:right w:val="single" w:sz="4" w:space="0" w:color="001D77"/>
            </w:tcBorders>
          </w:tcPr>
          <w:p w:rsidR="00D72F3C" w:rsidRPr="00D72F3C" w:rsidRDefault="00D72F3C" w:rsidP="00D72F3C">
            <w:pPr>
              <w:jc w:val="right"/>
              <w:rPr>
                <w:sz w:val="16"/>
                <w:szCs w:val="16"/>
              </w:rPr>
            </w:pPr>
            <w:r w:rsidRPr="00D72F3C">
              <w:rPr>
                <w:sz w:val="16"/>
                <w:szCs w:val="16"/>
              </w:rPr>
              <w:t>3 008</w:t>
            </w:r>
          </w:p>
        </w:tc>
        <w:tc>
          <w:tcPr>
            <w:tcW w:w="850" w:type="dxa"/>
            <w:tcBorders>
              <w:top w:val="single" w:sz="4" w:space="0" w:color="001D77"/>
              <w:left w:val="single" w:sz="4" w:space="0" w:color="001D77"/>
              <w:bottom w:val="single" w:sz="4" w:space="0" w:color="001D77"/>
              <w:right w:val="single" w:sz="4" w:space="0" w:color="001D77"/>
            </w:tcBorders>
          </w:tcPr>
          <w:p w:rsidR="00D72F3C" w:rsidRPr="00D72F3C" w:rsidRDefault="00D72F3C" w:rsidP="00D72F3C">
            <w:pPr>
              <w:jc w:val="right"/>
              <w:rPr>
                <w:sz w:val="16"/>
                <w:szCs w:val="16"/>
              </w:rPr>
            </w:pPr>
            <w:r w:rsidRPr="00D72F3C">
              <w:rPr>
                <w:sz w:val="16"/>
                <w:szCs w:val="16"/>
              </w:rPr>
              <w:t>-362</w:t>
            </w:r>
          </w:p>
        </w:tc>
        <w:tc>
          <w:tcPr>
            <w:tcW w:w="709" w:type="dxa"/>
            <w:tcBorders>
              <w:top w:val="single" w:sz="4" w:space="0" w:color="001D77"/>
              <w:left w:val="single" w:sz="4" w:space="0" w:color="001D77"/>
              <w:bottom w:val="single" w:sz="4" w:space="0" w:color="001D77"/>
              <w:right w:val="single" w:sz="4" w:space="0" w:color="001D77"/>
            </w:tcBorders>
          </w:tcPr>
          <w:p w:rsidR="00D72F3C" w:rsidRPr="00D72F3C" w:rsidRDefault="00D72F3C" w:rsidP="00D72F3C">
            <w:pPr>
              <w:jc w:val="right"/>
              <w:rPr>
                <w:sz w:val="16"/>
                <w:szCs w:val="16"/>
              </w:rPr>
            </w:pPr>
            <w:r w:rsidRPr="00D72F3C">
              <w:rPr>
                <w:sz w:val="16"/>
                <w:szCs w:val="16"/>
              </w:rPr>
              <w:t>-301</w:t>
            </w:r>
          </w:p>
        </w:tc>
        <w:tc>
          <w:tcPr>
            <w:tcW w:w="769" w:type="dxa"/>
            <w:tcBorders>
              <w:top w:val="single" w:sz="4" w:space="0" w:color="001D77"/>
              <w:left w:val="single" w:sz="4" w:space="0" w:color="001D77"/>
              <w:bottom w:val="single" w:sz="4" w:space="0" w:color="001D77"/>
              <w:right w:val="single" w:sz="4" w:space="0" w:color="001D77"/>
            </w:tcBorders>
          </w:tcPr>
          <w:p w:rsidR="00D72F3C" w:rsidRPr="00D72F3C" w:rsidRDefault="00D72F3C" w:rsidP="00D72F3C">
            <w:pPr>
              <w:jc w:val="right"/>
              <w:rPr>
                <w:sz w:val="16"/>
                <w:szCs w:val="16"/>
              </w:rPr>
            </w:pPr>
            <w:r w:rsidRPr="00D72F3C">
              <w:rPr>
                <w:sz w:val="16"/>
                <w:szCs w:val="16"/>
              </w:rPr>
              <w:t>-369</w:t>
            </w:r>
          </w:p>
        </w:tc>
        <w:tc>
          <w:tcPr>
            <w:tcW w:w="778" w:type="dxa"/>
            <w:tcBorders>
              <w:top w:val="single" w:sz="4" w:space="0" w:color="001D77"/>
              <w:left w:val="single" w:sz="4" w:space="0" w:color="001D77"/>
              <w:bottom w:val="single" w:sz="4" w:space="0" w:color="001D77"/>
              <w:right w:val="single" w:sz="4" w:space="0" w:color="001D77"/>
            </w:tcBorders>
          </w:tcPr>
          <w:p w:rsidR="00D72F3C" w:rsidRPr="00D72F3C" w:rsidRDefault="00D72F3C" w:rsidP="00D72F3C">
            <w:pPr>
              <w:jc w:val="right"/>
              <w:rPr>
                <w:sz w:val="16"/>
                <w:szCs w:val="16"/>
              </w:rPr>
            </w:pPr>
            <w:r w:rsidRPr="00D72F3C">
              <w:rPr>
                <w:sz w:val="16"/>
                <w:szCs w:val="16"/>
              </w:rPr>
              <w:t>-579</w:t>
            </w:r>
          </w:p>
        </w:tc>
        <w:tc>
          <w:tcPr>
            <w:tcW w:w="778" w:type="dxa"/>
            <w:tcBorders>
              <w:top w:val="single" w:sz="4" w:space="0" w:color="001D77"/>
              <w:left w:val="single" w:sz="4" w:space="0" w:color="001D77"/>
              <w:bottom w:val="single" w:sz="4" w:space="0" w:color="001D77"/>
              <w:right w:val="single" w:sz="4" w:space="0" w:color="001D77"/>
            </w:tcBorders>
          </w:tcPr>
          <w:p w:rsidR="00D72F3C" w:rsidRPr="00D72F3C" w:rsidRDefault="00D72F3C" w:rsidP="00D72F3C">
            <w:pPr>
              <w:jc w:val="right"/>
              <w:rPr>
                <w:sz w:val="16"/>
                <w:szCs w:val="16"/>
              </w:rPr>
            </w:pPr>
            <w:r w:rsidRPr="00D72F3C">
              <w:rPr>
                <w:sz w:val="16"/>
                <w:szCs w:val="16"/>
              </w:rPr>
              <w:t>-53</w:t>
            </w:r>
          </w:p>
        </w:tc>
        <w:tc>
          <w:tcPr>
            <w:tcW w:w="778" w:type="dxa"/>
            <w:tcBorders>
              <w:top w:val="single" w:sz="4" w:space="0" w:color="001D77"/>
              <w:left w:val="single" w:sz="4" w:space="0" w:color="001D77"/>
              <w:bottom w:val="single" w:sz="4" w:space="0" w:color="001D77"/>
              <w:right w:val="nil"/>
            </w:tcBorders>
          </w:tcPr>
          <w:p w:rsidR="00D72F3C" w:rsidRPr="00D72F3C" w:rsidRDefault="00D72F3C" w:rsidP="00D72F3C">
            <w:pPr>
              <w:jc w:val="right"/>
              <w:rPr>
                <w:sz w:val="16"/>
                <w:szCs w:val="16"/>
              </w:rPr>
            </w:pPr>
            <w:r w:rsidRPr="00D72F3C">
              <w:rPr>
                <w:sz w:val="16"/>
                <w:szCs w:val="16"/>
              </w:rPr>
              <w:t>18</w:t>
            </w:r>
          </w:p>
        </w:tc>
      </w:tr>
      <w:tr w:rsidR="00D72F3C" w:rsidRPr="00D72F3C" w:rsidTr="00EB3347">
        <w:trPr>
          <w:trHeight w:val="275"/>
        </w:trPr>
        <w:tc>
          <w:tcPr>
            <w:tcW w:w="1276" w:type="dxa"/>
            <w:vMerge w:val="restart"/>
            <w:tcBorders>
              <w:right w:val="single" w:sz="4" w:space="0" w:color="001D77"/>
            </w:tcBorders>
            <w:vAlign w:val="center"/>
          </w:tcPr>
          <w:p w:rsidR="00D72F3C" w:rsidRPr="00D72F3C" w:rsidRDefault="00D72F3C" w:rsidP="00D72F3C">
            <w:pPr>
              <w:pStyle w:val="Nagwek1"/>
              <w:tabs>
                <w:tab w:val="right" w:leader="dot" w:pos="4139"/>
              </w:tabs>
              <w:jc w:val="center"/>
              <w:outlineLvl w:val="0"/>
              <w:rPr>
                <w:rFonts w:ascii="Fira Sans" w:hAnsi="Fira Sans" w:cs="Arial"/>
                <w:color w:val="000000" w:themeColor="text1"/>
                <w:sz w:val="16"/>
                <w:szCs w:val="16"/>
              </w:rPr>
            </w:pPr>
            <w:r w:rsidRPr="00D72F3C">
              <w:rPr>
                <w:rFonts w:ascii="Fira Sans" w:hAnsi="Fira Sans" w:cs="Arial"/>
                <w:color w:val="000000" w:themeColor="text1"/>
                <w:sz w:val="16"/>
                <w:szCs w:val="16"/>
              </w:rPr>
              <w:t>Warmińsko-</w:t>
            </w:r>
          </w:p>
          <w:p w:rsidR="00D72F3C" w:rsidRPr="009C7251" w:rsidRDefault="00D72F3C" w:rsidP="00D72F3C">
            <w:pPr>
              <w:pStyle w:val="Nagwek1"/>
              <w:tabs>
                <w:tab w:val="right" w:leader="dot" w:pos="4139"/>
              </w:tabs>
              <w:jc w:val="center"/>
              <w:outlineLvl w:val="0"/>
              <w:rPr>
                <w:rFonts w:ascii="Fira Sans" w:hAnsi="Fira Sans" w:cs="Arial"/>
                <w:color w:val="000000" w:themeColor="text1"/>
                <w:sz w:val="16"/>
                <w:szCs w:val="16"/>
              </w:rPr>
            </w:pPr>
            <w:r w:rsidRPr="00D72F3C">
              <w:rPr>
                <w:rFonts w:ascii="Fira Sans" w:hAnsi="Fira Sans" w:cs="Arial"/>
                <w:color w:val="000000" w:themeColor="text1"/>
                <w:sz w:val="16"/>
                <w:szCs w:val="16"/>
              </w:rPr>
              <w:t>mazurskie</w:t>
            </w:r>
          </w:p>
        </w:tc>
        <w:tc>
          <w:tcPr>
            <w:tcW w:w="425" w:type="dxa"/>
            <w:tcBorders>
              <w:top w:val="single" w:sz="4" w:space="0" w:color="001D77"/>
              <w:left w:val="single" w:sz="4" w:space="0" w:color="001D77"/>
              <w:bottom w:val="single" w:sz="4" w:space="0" w:color="001D77"/>
              <w:right w:val="single" w:sz="4" w:space="0" w:color="001D77"/>
            </w:tcBorders>
            <w:vAlign w:val="center"/>
          </w:tcPr>
          <w:p w:rsidR="00D72F3C" w:rsidRDefault="00D72F3C" w:rsidP="00D72F3C">
            <w:pPr>
              <w:rPr>
                <w:color w:val="000000" w:themeColor="text1"/>
                <w:sz w:val="16"/>
                <w:szCs w:val="16"/>
              </w:rPr>
            </w:pPr>
            <w:r>
              <w:rPr>
                <w:color w:val="000000" w:themeColor="text1"/>
                <w:sz w:val="16"/>
                <w:szCs w:val="16"/>
              </w:rPr>
              <w:t>O</w:t>
            </w:r>
          </w:p>
        </w:tc>
        <w:tc>
          <w:tcPr>
            <w:tcW w:w="709" w:type="dxa"/>
            <w:tcBorders>
              <w:top w:val="single" w:sz="4" w:space="0" w:color="001D77"/>
              <w:left w:val="single" w:sz="4" w:space="0" w:color="001D77"/>
              <w:bottom w:val="single" w:sz="4" w:space="0" w:color="001D77"/>
              <w:right w:val="single" w:sz="4" w:space="0" w:color="001D77"/>
            </w:tcBorders>
          </w:tcPr>
          <w:p w:rsidR="00D72F3C" w:rsidRPr="00D72F3C" w:rsidRDefault="00D72F3C" w:rsidP="00D72F3C">
            <w:pPr>
              <w:jc w:val="right"/>
              <w:rPr>
                <w:sz w:val="16"/>
                <w:szCs w:val="16"/>
              </w:rPr>
            </w:pPr>
            <w:r w:rsidRPr="00D72F3C">
              <w:rPr>
                <w:sz w:val="16"/>
                <w:szCs w:val="16"/>
              </w:rPr>
              <w:t>1 434</w:t>
            </w:r>
          </w:p>
        </w:tc>
        <w:tc>
          <w:tcPr>
            <w:tcW w:w="851" w:type="dxa"/>
            <w:tcBorders>
              <w:top w:val="single" w:sz="4" w:space="0" w:color="001D77"/>
              <w:left w:val="single" w:sz="4" w:space="0" w:color="001D77"/>
              <w:bottom w:val="single" w:sz="4" w:space="0" w:color="001D77"/>
              <w:right w:val="single" w:sz="4" w:space="0" w:color="001D77"/>
            </w:tcBorders>
          </w:tcPr>
          <w:p w:rsidR="00D72F3C" w:rsidRPr="00D72F3C" w:rsidRDefault="00D72F3C" w:rsidP="00D72F3C">
            <w:pPr>
              <w:jc w:val="right"/>
              <w:rPr>
                <w:sz w:val="16"/>
                <w:szCs w:val="16"/>
              </w:rPr>
            </w:pPr>
            <w:r w:rsidRPr="00D72F3C">
              <w:rPr>
                <w:sz w:val="16"/>
                <w:szCs w:val="16"/>
              </w:rPr>
              <w:t>-1 197</w:t>
            </w:r>
          </w:p>
        </w:tc>
        <w:tc>
          <w:tcPr>
            <w:tcW w:w="850" w:type="dxa"/>
            <w:tcBorders>
              <w:top w:val="single" w:sz="4" w:space="0" w:color="001D77"/>
              <w:left w:val="single" w:sz="4" w:space="0" w:color="001D77"/>
              <w:bottom w:val="single" w:sz="4" w:space="0" w:color="001D77"/>
              <w:right w:val="single" w:sz="4" w:space="0" w:color="001D77"/>
            </w:tcBorders>
          </w:tcPr>
          <w:p w:rsidR="00D72F3C" w:rsidRPr="00D72F3C" w:rsidRDefault="00D72F3C" w:rsidP="00D72F3C">
            <w:pPr>
              <w:jc w:val="right"/>
              <w:rPr>
                <w:sz w:val="16"/>
                <w:szCs w:val="16"/>
              </w:rPr>
            </w:pPr>
            <w:r w:rsidRPr="00D72F3C">
              <w:rPr>
                <w:sz w:val="16"/>
                <w:szCs w:val="16"/>
              </w:rPr>
              <w:t>-1 712</w:t>
            </w:r>
          </w:p>
        </w:tc>
        <w:tc>
          <w:tcPr>
            <w:tcW w:w="709" w:type="dxa"/>
            <w:tcBorders>
              <w:top w:val="single" w:sz="4" w:space="0" w:color="001D77"/>
              <w:left w:val="single" w:sz="4" w:space="0" w:color="001D77"/>
              <w:bottom w:val="single" w:sz="4" w:space="0" w:color="001D77"/>
              <w:right w:val="single" w:sz="4" w:space="0" w:color="001D77"/>
            </w:tcBorders>
          </w:tcPr>
          <w:p w:rsidR="00D72F3C" w:rsidRPr="00D72F3C" w:rsidRDefault="00D72F3C" w:rsidP="00D72F3C">
            <w:pPr>
              <w:jc w:val="right"/>
              <w:rPr>
                <w:sz w:val="16"/>
                <w:szCs w:val="16"/>
              </w:rPr>
            </w:pPr>
            <w:r w:rsidRPr="00D72F3C">
              <w:rPr>
                <w:sz w:val="16"/>
                <w:szCs w:val="16"/>
              </w:rPr>
              <w:t>-620</w:t>
            </w:r>
          </w:p>
        </w:tc>
        <w:tc>
          <w:tcPr>
            <w:tcW w:w="769" w:type="dxa"/>
            <w:tcBorders>
              <w:top w:val="single" w:sz="4" w:space="0" w:color="001D77"/>
              <w:left w:val="single" w:sz="4" w:space="0" w:color="001D77"/>
              <w:bottom w:val="single" w:sz="4" w:space="0" w:color="001D77"/>
              <w:right w:val="single" w:sz="4" w:space="0" w:color="001D77"/>
            </w:tcBorders>
          </w:tcPr>
          <w:p w:rsidR="00D72F3C" w:rsidRPr="00D72F3C" w:rsidRDefault="00D72F3C" w:rsidP="00D72F3C">
            <w:pPr>
              <w:jc w:val="right"/>
              <w:rPr>
                <w:sz w:val="16"/>
                <w:szCs w:val="16"/>
              </w:rPr>
            </w:pPr>
            <w:r w:rsidRPr="00D72F3C">
              <w:rPr>
                <w:sz w:val="16"/>
                <w:szCs w:val="16"/>
              </w:rPr>
              <w:t>-584</w:t>
            </w:r>
          </w:p>
        </w:tc>
        <w:tc>
          <w:tcPr>
            <w:tcW w:w="778" w:type="dxa"/>
            <w:tcBorders>
              <w:top w:val="single" w:sz="4" w:space="0" w:color="001D77"/>
              <w:left w:val="single" w:sz="4" w:space="0" w:color="001D77"/>
              <w:bottom w:val="single" w:sz="4" w:space="0" w:color="001D77"/>
              <w:right w:val="single" w:sz="4" w:space="0" w:color="001D77"/>
            </w:tcBorders>
          </w:tcPr>
          <w:p w:rsidR="00D72F3C" w:rsidRPr="00D72F3C" w:rsidRDefault="00D72F3C" w:rsidP="00D72F3C">
            <w:pPr>
              <w:jc w:val="right"/>
              <w:rPr>
                <w:sz w:val="16"/>
                <w:szCs w:val="16"/>
              </w:rPr>
            </w:pPr>
            <w:r w:rsidRPr="00D72F3C">
              <w:rPr>
                <w:sz w:val="16"/>
                <w:szCs w:val="16"/>
              </w:rPr>
              <w:t>-557</w:t>
            </w:r>
          </w:p>
        </w:tc>
        <w:tc>
          <w:tcPr>
            <w:tcW w:w="778" w:type="dxa"/>
            <w:tcBorders>
              <w:top w:val="single" w:sz="4" w:space="0" w:color="001D77"/>
              <w:left w:val="single" w:sz="4" w:space="0" w:color="001D77"/>
              <w:bottom w:val="single" w:sz="4" w:space="0" w:color="001D77"/>
              <w:right w:val="single" w:sz="4" w:space="0" w:color="001D77"/>
            </w:tcBorders>
          </w:tcPr>
          <w:p w:rsidR="00D72F3C" w:rsidRPr="00D72F3C" w:rsidRDefault="00D72F3C" w:rsidP="00D72F3C">
            <w:pPr>
              <w:jc w:val="right"/>
              <w:rPr>
                <w:sz w:val="16"/>
                <w:szCs w:val="16"/>
              </w:rPr>
            </w:pPr>
            <w:r w:rsidRPr="00D72F3C">
              <w:rPr>
                <w:sz w:val="16"/>
                <w:szCs w:val="16"/>
              </w:rPr>
              <w:t>361</w:t>
            </w:r>
          </w:p>
        </w:tc>
        <w:tc>
          <w:tcPr>
            <w:tcW w:w="778" w:type="dxa"/>
            <w:tcBorders>
              <w:top w:val="single" w:sz="4" w:space="0" w:color="001D77"/>
              <w:left w:val="single" w:sz="4" w:space="0" w:color="001D77"/>
              <w:bottom w:val="single" w:sz="4" w:space="0" w:color="001D77"/>
              <w:right w:val="nil"/>
            </w:tcBorders>
          </w:tcPr>
          <w:p w:rsidR="00D72F3C" w:rsidRPr="00D72F3C" w:rsidRDefault="00D72F3C" w:rsidP="00D72F3C">
            <w:pPr>
              <w:jc w:val="right"/>
              <w:rPr>
                <w:sz w:val="16"/>
                <w:szCs w:val="16"/>
              </w:rPr>
            </w:pPr>
            <w:r w:rsidRPr="00D72F3C">
              <w:rPr>
                <w:sz w:val="16"/>
                <w:szCs w:val="16"/>
              </w:rPr>
              <w:t>392</w:t>
            </w:r>
          </w:p>
        </w:tc>
      </w:tr>
      <w:tr w:rsidR="00D72F3C" w:rsidRPr="00D72F3C" w:rsidTr="00EB3347">
        <w:trPr>
          <w:trHeight w:val="275"/>
        </w:trPr>
        <w:tc>
          <w:tcPr>
            <w:tcW w:w="1276" w:type="dxa"/>
            <w:vMerge/>
            <w:tcBorders>
              <w:right w:val="single" w:sz="4" w:space="0" w:color="001D77"/>
            </w:tcBorders>
            <w:vAlign w:val="center"/>
          </w:tcPr>
          <w:p w:rsidR="00D72F3C" w:rsidRPr="009C7251" w:rsidRDefault="00D72F3C" w:rsidP="00D72F3C">
            <w:pPr>
              <w:pStyle w:val="Nagwek1"/>
              <w:tabs>
                <w:tab w:val="right" w:leader="dot" w:pos="4139"/>
              </w:tabs>
              <w:jc w:val="center"/>
              <w:outlineLvl w:val="0"/>
              <w:rPr>
                <w:rFonts w:ascii="Fira Sans" w:hAnsi="Fira Sans" w:cs="Arial"/>
                <w:color w:val="000000" w:themeColor="text1"/>
                <w:sz w:val="16"/>
                <w:szCs w:val="16"/>
              </w:rPr>
            </w:pPr>
          </w:p>
        </w:tc>
        <w:tc>
          <w:tcPr>
            <w:tcW w:w="425" w:type="dxa"/>
            <w:tcBorders>
              <w:top w:val="single" w:sz="4" w:space="0" w:color="001D77"/>
              <w:left w:val="single" w:sz="4" w:space="0" w:color="001D77"/>
              <w:bottom w:val="single" w:sz="4" w:space="0" w:color="001D77"/>
              <w:right w:val="single" w:sz="4" w:space="0" w:color="001D77"/>
            </w:tcBorders>
            <w:vAlign w:val="center"/>
          </w:tcPr>
          <w:p w:rsidR="00D72F3C" w:rsidRDefault="00D72F3C" w:rsidP="00D72F3C">
            <w:pPr>
              <w:rPr>
                <w:color w:val="000000" w:themeColor="text1"/>
                <w:sz w:val="16"/>
                <w:szCs w:val="16"/>
              </w:rPr>
            </w:pPr>
            <w:r>
              <w:rPr>
                <w:color w:val="000000" w:themeColor="text1"/>
                <w:sz w:val="16"/>
                <w:szCs w:val="16"/>
              </w:rPr>
              <w:t>M</w:t>
            </w:r>
          </w:p>
        </w:tc>
        <w:tc>
          <w:tcPr>
            <w:tcW w:w="709" w:type="dxa"/>
            <w:tcBorders>
              <w:top w:val="single" w:sz="4" w:space="0" w:color="001D77"/>
              <w:left w:val="single" w:sz="4" w:space="0" w:color="001D77"/>
              <w:bottom w:val="single" w:sz="4" w:space="0" w:color="001D77"/>
              <w:right w:val="single" w:sz="4" w:space="0" w:color="001D77"/>
            </w:tcBorders>
          </w:tcPr>
          <w:p w:rsidR="00D72F3C" w:rsidRPr="00D72F3C" w:rsidRDefault="00D72F3C" w:rsidP="00D72F3C">
            <w:pPr>
              <w:jc w:val="right"/>
              <w:rPr>
                <w:sz w:val="16"/>
                <w:szCs w:val="16"/>
              </w:rPr>
            </w:pPr>
            <w:r w:rsidRPr="00D72F3C">
              <w:rPr>
                <w:sz w:val="16"/>
                <w:szCs w:val="16"/>
              </w:rPr>
              <w:t>846</w:t>
            </w:r>
          </w:p>
        </w:tc>
        <w:tc>
          <w:tcPr>
            <w:tcW w:w="851" w:type="dxa"/>
            <w:tcBorders>
              <w:top w:val="single" w:sz="4" w:space="0" w:color="001D77"/>
              <w:left w:val="single" w:sz="4" w:space="0" w:color="001D77"/>
              <w:bottom w:val="single" w:sz="4" w:space="0" w:color="001D77"/>
              <w:right w:val="single" w:sz="4" w:space="0" w:color="001D77"/>
            </w:tcBorders>
          </w:tcPr>
          <w:p w:rsidR="00D72F3C" w:rsidRPr="00D72F3C" w:rsidRDefault="00D72F3C" w:rsidP="00D72F3C">
            <w:pPr>
              <w:jc w:val="right"/>
              <w:rPr>
                <w:sz w:val="16"/>
                <w:szCs w:val="16"/>
              </w:rPr>
            </w:pPr>
            <w:r w:rsidRPr="00D72F3C">
              <w:rPr>
                <w:sz w:val="16"/>
                <w:szCs w:val="16"/>
              </w:rPr>
              <w:t>-1 735</w:t>
            </w:r>
          </w:p>
        </w:tc>
        <w:tc>
          <w:tcPr>
            <w:tcW w:w="850" w:type="dxa"/>
            <w:tcBorders>
              <w:top w:val="single" w:sz="4" w:space="0" w:color="001D77"/>
              <w:left w:val="single" w:sz="4" w:space="0" w:color="001D77"/>
              <w:bottom w:val="single" w:sz="4" w:space="0" w:color="001D77"/>
              <w:right w:val="single" w:sz="4" w:space="0" w:color="001D77"/>
            </w:tcBorders>
          </w:tcPr>
          <w:p w:rsidR="00D72F3C" w:rsidRPr="00D72F3C" w:rsidRDefault="00D72F3C" w:rsidP="00D72F3C">
            <w:pPr>
              <w:jc w:val="right"/>
              <w:rPr>
                <w:sz w:val="16"/>
                <w:szCs w:val="16"/>
              </w:rPr>
            </w:pPr>
            <w:r w:rsidRPr="00D72F3C">
              <w:rPr>
                <w:sz w:val="16"/>
                <w:szCs w:val="16"/>
              </w:rPr>
              <w:t>-1 530</w:t>
            </w:r>
          </w:p>
        </w:tc>
        <w:tc>
          <w:tcPr>
            <w:tcW w:w="709" w:type="dxa"/>
            <w:tcBorders>
              <w:top w:val="single" w:sz="4" w:space="0" w:color="001D77"/>
              <w:left w:val="single" w:sz="4" w:space="0" w:color="001D77"/>
              <w:bottom w:val="single" w:sz="4" w:space="0" w:color="001D77"/>
              <w:right w:val="single" w:sz="4" w:space="0" w:color="001D77"/>
            </w:tcBorders>
          </w:tcPr>
          <w:p w:rsidR="00D72F3C" w:rsidRPr="00D72F3C" w:rsidRDefault="00D72F3C" w:rsidP="00D72F3C">
            <w:pPr>
              <w:jc w:val="right"/>
              <w:rPr>
                <w:sz w:val="16"/>
                <w:szCs w:val="16"/>
              </w:rPr>
            </w:pPr>
            <w:r w:rsidRPr="00D72F3C">
              <w:rPr>
                <w:sz w:val="16"/>
                <w:szCs w:val="16"/>
              </w:rPr>
              <w:t>-269</w:t>
            </w:r>
          </w:p>
        </w:tc>
        <w:tc>
          <w:tcPr>
            <w:tcW w:w="769" w:type="dxa"/>
            <w:tcBorders>
              <w:top w:val="single" w:sz="4" w:space="0" w:color="001D77"/>
              <w:left w:val="single" w:sz="4" w:space="0" w:color="001D77"/>
              <w:bottom w:val="single" w:sz="4" w:space="0" w:color="001D77"/>
              <w:right w:val="single" w:sz="4" w:space="0" w:color="001D77"/>
            </w:tcBorders>
          </w:tcPr>
          <w:p w:rsidR="00D72F3C" w:rsidRPr="00D72F3C" w:rsidRDefault="00D72F3C" w:rsidP="00D72F3C">
            <w:pPr>
              <w:jc w:val="right"/>
              <w:rPr>
                <w:sz w:val="16"/>
                <w:szCs w:val="16"/>
              </w:rPr>
            </w:pPr>
            <w:r w:rsidRPr="00D72F3C">
              <w:rPr>
                <w:sz w:val="16"/>
                <w:szCs w:val="16"/>
              </w:rPr>
              <w:t>-166</w:t>
            </w:r>
          </w:p>
        </w:tc>
        <w:tc>
          <w:tcPr>
            <w:tcW w:w="778" w:type="dxa"/>
            <w:tcBorders>
              <w:top w:val="single" w:sz="4" w:space="0" w:color="001D77"/>
              <w:left w:val="single" w:sz="4" w:space="0" w:color="001D77"/>
              <w:bottom w:val="single" w:sz="4" w:space="0" w:color="001D77"/>
              <w:right w:val="single" w:sz="4" w:space="0" w:color="001D77"/>
            </w:tcBorders>
          </w:tcPr>
          <w:p w:rsidR="00D72F3C" w:rsidRPr="00D72F3C" w:rsidRDefault="00D72F3C" w:rsidP="00D72F3C">
            <w:pPr>
              <w:jc w:val="right"/>
              <w:rPr>
                <w:sz w:val="16"/>
                <w:szCs w:val="16"/>
              </w:rPr>
            </w:pPr>
            <w:r w:rsidRPr="00D72F3C">
              <w:rPr>
                <w:sz w:val="16"/>
                <w:szCs w:val="16"/>
              </w:rPr>
              <w:t>453</w:t>
            </w:r>
          </w:p>
        </w:tc>
        <w:tc>
          <w:tcPr>
            <w:tcW w:w="778" w:type="dxa"/>
            <w:tcBorders>
              <w:top w:val="single" w:sz="4" w:space="0" w:color="001D77"/>
              <w:left w:val="single" w:sz="4" w:space="0" w:color="001D77"/>
              <w:bottom w:val="single" w:sz="4" w:space="0" w:color="001D77"/>
              <w:right w:val="single" w:sz="4" w:space="0" w:color="001D77"/>
            </w:tcBorders>
          </w:tcPr>
          <w:p w:rsidR="00D72F3C" w:rsidRPr="00D72F3C" w:rsidRDefault="00D72F3C" w:rsidP="00D72F3C">
            <w:pPr>
              <w:jc w:val="right"/>
              <w:rPr>
                <w:sz w:val="16"/>
                <w:szCs w:val="16"/>
              </w:rPr>
            </w:pPr>
            <w:r w:rsidRPr="00D72F3C">
              <w:rPr>
                <w:sz w:val="16"/>
                <w:szCs w:val="16"/>
              </w:rPr>
              <w:t>253</w:t>
            </w:r>
          </w:p>
        </w:tc>
        <w:tc>
          <w:tcPr>
            <w:tcW w:w="778" w:type="dxa"/>
            <w:tcBorders>
              <w:top w:val="single" w:sz="4" w:space="0" w:color="001D77"/>
              <w:left w:val="single" w:sz="4" w:space="0" w:color="001D77"/>
              <w:bottom w:val="single" w:sz="4" w:space="0" w:color="001D77"/>
              <w:right w:val="nil"/>
            </w:tcBorders>
          </w:tcPr>
          <w:p w:rsidR="00D72F3C" w:rsidRPr="00D72F3C" w:rsidRDefault="00D72F3C" w:rsidP="00D72F3C">
            <w:pPr>
              <w:jc w:val="right"/>
              <w:rPr>
                <w:sz w:val="16"/>
                <w:szCs w:val="16"/>
              </w:rPr>
            </w:pPr>
            <w:r w:rsidRPr="00D72F3C">
              <w:rPr>
                <w:sz w:val="16"/>
                <w:szCs w:val="16"/>
              </w:rPr>
              <w:t>276</w:t>
            </w:r>
          </w:p>
        </w:tc>
      </w:tr>
      <w:tr w:rsidR="00D72F3C" w:rsidRPr="00D72F3C" w:rsidTr="00EB3347">
        <w:trPr>
          <w:trHeight w:val="275"/>
        </w:trPr>
        <w:tc>
          <w:tcPr>
            <w:tcW w:w="1276" w:type="dxa"/>
            <w:vMerge/>
            <w:tcBorders>
              <w:right w:val="single" w:sz="4" w:space="0" w:color="001D77"/>
            </w:tcBorders>
            <w:vAlign w:val="center"/>
          </w:tcPr>
          <w:p w:rsidR="00D72F3C" w:rsidRPr="009C7251" w:rsidRDefault="00D72F3C" w:rsidP="00D72F3C">
            <w:pPr>
              <w:pStyle w:val="Nagwek1"/>
              <w:tabs>
                <w:tab w:val="right" w:leader="dot" w:pos="4139"/>
              </w:tabs>
              <w:jc w:val="center"/>
              <w:outlineLvl w:val="0"/>
              <w:rPr>
                <w:rFonts w:ascii="Fira Sans" w:hAnsi="Fira Sans" w:cs="Arial"/>
                <w:color w:val="000000" w:themeColor="text1"/>
                <w:sz w:val="16"/>
                <w:szCs w:val="16"/>
              </w:rPr>
            </w:pPr>
          </w:p>
        </w:tc>
        <w:tc>
          <w:tcPr>
            <w:tcW w:w="425" w:type="dxa"/>
            <w:tcBorders>
              <w:top w:val="single" w:sz="4" w:space="0" w:color="001D77"/>
              <w:left w:val="single" w:sz="4" w:space="0" w:color="001D77"/>
              <w:bottom w:val="single" w:sz="4" w:space="0" w:color="001D77"/>
              <w:right w:val="single" w:sz="4" w:space="0" w:color="001D77"/>
            </w:tcBorders>
            <w:vAlign w:val="center"/>
          </w:tcPr>
          <w:p w:rsidR="00D72F3C" w:rsidRDefault="00D72F3C" w:rsidP="00D72F3C">
            <w:pPr>
              <w:rPr>
                <w:color w:val="000000" w:themeColor="text1"/>
                <w:sz w:val="16"/>
                <w:szCs w:val="16"/>
              </w:rPr>
            </w:pPr>
            <w:r>
              <w:rPr>
                <w:color w:val="000000" w:themeColor="text1"/>
                <w:sz w:val="16"/>
                <w:szCs w:val="16"/>
              </w:rPr>
              <w:t>W</w:t>
            </w:r>
          </w:p>
        </w:tc>
        <w:tc>
          <w:tcPr>
            <w:tcW w:w="709" w:type="dxa"/>
            <w:tcBorders>
              <w:top w:val="single" w:sz="4" w:space="0" w:color="001D77"/>
              <w:left w:val="single" w:sz="4" w:space="0" w:color="001D77"/>
              <w:bottom w:val="single" w:sz="4" w:space="0" w:color="001D77"/>
              <w:right w:val="single" w:sz="4" w:space="0" w:color="001D77"/>
            </w:tcBorders>
          </w:tcPr>
          <w:p w:rsidR="00D72F3C" w:rsidRPr="00D72F3C" w:rsidRDefault="00D72F3C" w:rsidP="00D72F3C">
            <w:pPr>
              <w:jc w:val="right"/>
              <w:rPr>
                <w:sz w:val="16"/>
                <w:szCs w:val="16"/>
              </w:rPr>
            </w:pPr>
            <w:r w:rsidRPr="00D72F3C">
              <w:rPr>
                <w:sz w:val="16"/>
                <w:szCs w:val="16"/>
              </w:rPr>
              <w:t>588</w:t>
            </w:r>
          </w:p>
        </w:tc>
        <w:tc>
          <w:tcPr>
            <w:tcW w:w="851" w:type="dxa"/>
            <w:tcBorders>
              <w:top w:val="single" w:sz="4" w:space="0" w:color="001D77"/>
              <w:left w:val="single" w:sz="4" w:space="0" w:color="001D77"/>
              <w:bottom w:val="single" w:sz="4" w:space="0" w:color="001D77"/>
              <w:right w:val="single" w:sz="4" w:space="0" w:color="001D77"/>
            </w:tcBorders>
          </w:tcPr>
          <w:p w:rsidR="00D72F3C" w:rsidRPr="00D72F3C" w:rsidRDefault="00D72F3C" w:rsidP="00D72F3C">
            <w:pPr>
              <w:jc w:val="right"/>
              <w:rPr>
                <w:sz w:val="16"/>
                <w:szCs w:val="16"/>
              </w:rPr>
            </w:pPr>
            <w:r w:rsidRPr="00D72F3C">
              <w:rPr>
                <w:sz w:val="16"/>
                <w:szCs w:val="16"/>
              </w:rPr>
              <w:t>538</w:t>
            </w:r>
          </w:p>
        </w:tc>
        <w:tc>
          <w:tcPr>
            <w:tcW w:w="850" w:type="dxa"/>
            <w:tcBorders>
              <w:top w:val="single" w:sz="4" w:space="0" w:color="001D77"/>
              <w:left w:val="single" w:sz="4" w:space="0" w:color="001D77"/>
              <w:bottom w:val="single" w:sz="4" w:space="0" w:color="001D77"/>
              <w:right w:val="single" w:sz="4" w:space="0" w:color="001D77"/>
            </w:tcBorders>
          </w:tcPr>
          <w:p w:rsidR="00D72F3C" w:rsidRPr="00D72F3C" w:rsidRDefault="00D72F3C" w:rsidP="00D72F3C">
            <w:pPr>
              <w:jc w:val="right"/>
              <w:rPr>
                <w:sz w:val="16"/>
                <w:szCs w:val="16"/>
              </w:rPr>
            </w:pPr>
            <w:r w:rsidRPr="00D72F3C">
              <w:rPr>
                <w:sz w:val="16"/>
                <w:szCs w:val="16"/>
              </w:rPr>
              <w:t>-182</w:t>
            </w:r>
          </w:p>
        </w:tc>
        <w:tc>
          <w:tcPr>
            <w:tcW w:w="709" w:type="dxa"/>
            <w:tcBorders>
              <w:top w:val="single" w:sz="4" w:space="0" w:color="001D77"/>
              <w:left w:val="single" w:sz="4" w:space="0" w:color="001D77"/>
              <w:bottom w:val="single" w:sz="4" w:space="0" w:color="001D77"/>
              <w:right w:val="single" w:sz="4" w:space="0" w:color="001D77"/>
            </w:tcBorders>
          </w:tcPr>
          <w:p w:rsidR="00D72F3C" w:rsidRPr="00D72F3C" w:rsidRDefault="00D72F3C" w:rsidP="00D72F3C">
            <w:pPr>
              <w:jc w:val="right"/>
              <w:rPr>
                <w:sz w:val="16"/>
                <w:szCs w:val="16"/>
              </w:rPr>
            </w:pPr>
            <w:r w:rsidRPr="00D72F3C">
              <w:rPr>
                <w:sz w:val="16"/>
                <w:szCs w:val="16"/>
              </w:rPr>
              <w:t>-351</w:t>
            </w:r>
          </w:p>
        </w:tc>
        <w:tc>
          <w:tcPr>
            <w:tcW w:w="769" w:type="dxa"/>
            <w:tcBorders>
              <w:top w:val="single" w:sz="4" w:space="0" w:color="001D77"/>
              <w:left w:val="single" w:sz="4" w:space="0" w:color="001D77"/>
              <w:bottom w:val="single" w:sz="4" w:space="0" w:color="001D77"/>
              <w:right w:val="single" w:sz="4" w:space="0" w:color="001D77"/>
            </w:tcBorders>
          </w:tcPr>
          <w:p w:rsidR="00D72F3C" w:rsidRPr="00D72F3C" w:rsidRDefault="00D72F3C" w:rsidP="00D72F3C">
            <w:pPr>
              <w:jc w:val="right"/>
              <w:rPr>
                <w:sz w:val="16"/>
                <w:szCs w:val="16"/>
              </w:rPr>
            </w:pPr>
            <w:r w:rsidRPr="00D72F3C">
              <w:rPr>
                <w:sz w:val="16"/>
                <w:szCs w:val="16"/>
              </w:rPr>
              <w:t>-418</w:t>
            </w:r>
          </w:p>
        </w:tc>
        <w:tc>
          <w:tcPr>
            <w:tcW w:w="778" w:type="dxa"/>
            <w:tcBorders>
              <w:top w:val="single" w:sz="4" w:space="0" w:color="001D77"/>
              <w:left w:val="single" w:sz="4" w:space="0" w:color="001D77"/>
              <w:bottom w:val="single" w:sz="4" w:space="0" w:color="001D77"/>
              <w:right w:val="single" w:sz="4" w:space="0" w:color="001D77"/>
            </w:tcBorders>
          </w:tcPr>
          <w:p w:rsidR="00D72F3C" w:rsidRPr="00D72F3C" w:rsidRDefault="00D72F3C" w:rsidP="00D72F3C">
            <w:pPr>
              <w:jc w:val="right"/>
              <w:rPr>
                <w:sz w:val="16"/>
                <w:szCs w:val="16"/>
              </w:rPr>
            </w:pPr>
            <w:r w:rsidRPr="00D72F3C">
              <w:rPr>
                <w:sz w:val="16"/>
                <w:szCs w:val="16"/>
              </w:rPr>
              <w:t>-1010</w:t>
            </w:r>
          </w:p>
        </w:tc>
        <w:tc>
          <w:tcPr>
            <w:tcW w:w="778" w:type="dxa"/>
            <w:tcBorders>
              <w:top w:val="single" w:sz="4" w:space="0" w:color="001D77"/>
              <w:left w:val="single" w:sz="4" w:space="0" w:color="001D77"/>
              <w:bottom w:val="single" w:sz="4" w:space="0" w:color="001D77"/>
              <w:right w:val="single" w:sz="4" w:space="0" w:color="001D77"/>
            </w:tcBorders>
          </w:tcPr>
          <w:p w:rsidR="00D72F3C" w:rsidRPr="00D72F3C" w:rsidRDefault="00D72F3C" w:rsidP="00D72F3C">
            <w:pPr>
              <w:jc w:val="right"/>
              <w:rPr>
                <w:sz w:val="16"/>
                <w:szCs w:val="16"/>
              </w:rPr>
            </w:pPr>
            <w:r w:rsidRPr="00D72F3C">
              <w:rPr>
                <w:sz w:val="16"/>
                <w:szCs w:val="16"/>
              </w:rPr>
              <w:t>108</w:t>
            </w:r>
          </w:p>
        </w:tc>
        <w:tc>
          <w:tcPr>
            <w:tcW w:w="778" w:type="dxa"/>
            <w:tcBorders>
              <w:top w:val="single" w:sz="4" w:space="0" w:color="001D77"/>
              <w:left w:val="single" w:sz="4" w:space="0" w:color="001D77"/>
              <w:bottom w:val="single" w:sz="4" w:space="0" w:color="001D77"/>
              <w:right w:val="nil"/>
            </w:tcBorders>
          </w:tcPr>
          <w:p w:rsidR="00D72F3C" w:rsidRPr="00D72F3C" w:rsidRDefault="00D72F3C" w:rsidP="00D72F3C">
            <w:pPr>
              <w:jc w:val="right"/>
              <w:rPr>
                <w:sz w:val="16"/>
                <w:szCs w:val="16"/>
              </w:rPr>
            </w:pPr>
            <w:r w:rsidRPr="00D72F3C">
              <w:rPr>
                <w:sz w:val="16"/>
                <w:szCs w:val="16"/>
              </w:rPr>
              <w:t>116</w:t>
            </w:r>
          </w:p>
        </w:tc>
      </w:tr>
      <w:tr w:rsidR="00D72F3C" w:rsidRPr="00D72F3C" w:rsidTr="00EB3347">
        <w:trPr>
          <w:trHeight w:val="275"/>
        </w:trPr>
        <w:tc>
          <w:tcPr>
            <w:tcW w:w="1276" w:type="dxa"/>
            <w:vMerge w:val="restart"/>
            <w:tcBorders>
              <w:right w:val="single" w:sz="4" w:space="0" w:color="001D77"/>
            </w:tcBorders>
            <w:vAlign w:val="center"/>
          </w:tcPr>
          <w:p w:rsidR="00D72F3C" w:rsidRPr="009C7251" w:rsidRDefault="00D72F3C" w:rsidP="00D72F3C">
            <w:pPr>
              <w:pStyle w:val="Nagwek1"/>
              <w:tabs>
                <w:tab w:val="right" w:leader="dot" w:pos="4139"/>
              </w:tabs>
              <w:jc w:val="center"/>
              <w:outlineLvl w:val="0"/>
              <w:rPr>
                <w:rFonts w:ascii="Fira Sans" w:hAnsi="Fira Sans" w:cs="Arial"/>
                <w:color w:val="000000" w:themeColor="text1"/>
                <w:sz w:val="16"/>
                <w:szCs w:val="16"/>
              </w:rPr>
            </w:pPr>
            <w:r w:rsidRPr="00D72F3C">
              <w:rPr>
                <w:rFonts w:ascii="Fira Sans" w:hAnsi="Fira Sans" w:cs="Arial"/>
                <w:color w:val="000000" w:themeColor="text1"/>
                <w:sz w:val="16"/>
                <w:szCs w:val="16"/>
              </w:rPr>
              <w:t>Wielkopolskie</w:t>
            </w:r>
          </w:p>
        </w:tc>
        <w:tc>
          <w:tcPr>
            <w:tcW w:w="425" w:type="dxa"/>
            <w:tcBorders>
              <w:top w:val="single" w:sz="4" w:space="0" w:color="001D77"/>
              <w:left w:val="single" w:sz="4" w:space="0" w:color="001D77"/>
              <w:bottom w:val="single" w:sz="4" w:space="0" w:color="001D77"/>
              <w:right w:val="single" w:sz="4" w:space="0" w:color="001D77"/>
            </w:tcBorders>
            <w:vAlign w:val="center"/>
          </w:tcPr>
          <w:p w:rsidR="00D72F3C" w:rsidRDefault="00D72F3C" w:rsidP="00D72F3C">
            <w:pPr>
              <w:rPr>
                <w:color w:val="000000" w:themeColor="text1"/>
                <w:sz w:val="16"/>
                <w:szCs w:val="16"/>
              </w:rPr>
            </w:pPr>
            <w:r>
              <w:rPr>
                <w:color w:val="000000" w:themeColor="text1"/>
                <w:sz w:val="16"/>
                <w:szCs w:val="16"/>
              </w:rPr>
              <w:t>O</w:t>
            </w:r>
          </w:p>
        </w:tc>
        <w:tc>
          <w:tcPr>
            <w:tcW w:w="709" w:type="dxa"/>
            <w:tcBorders>
              <w:top w:val="single" w:sz="4" w:space="0" w:color="001D77"/>
              <w:left w:val="single" w:sz="4" w:space="0" w:color="001D77"/>
              <w:bottom w:val="single" w:sz="4" w:space="0" w:color="001D77"/>
              <w:right w:val="single" w:sz="4" w:space="0" w:color="001D77"/>
            </w:tcBorders>
          </w:tcPr>
          <w:p w:rsidR="00D72F3C" w:rsidRPr="00D72F3C" w:rsidRDefault="00D72F3C" w:rsidP="00D72F3C">
            <w:pPr>
              <w:jc w:val="right"/>
              <w:rPr>
                <w:sz w:val="16"/>
                <w:szCs w:val="16"/>
              </w:rPr>
            </w:pPr>
            <w:r w:rsidRPr="00D72F3C">
              <w:rPr>
                <w:sz w:val="16"/>
                <w:szCs w:val="16"/>
              </w:rPr>
              <w:t>3 489</w:t>
            </w:r>
          </w:p>
        </w:tc>
        <w:tc>
          <w:tcPr>
            <w:tcW w:w="851" w:type="dxa"/>
            <w:tcBorders>
              <w:top w:val="single" w:sz="4" w:space="0" w:color="001D77"/>
              <w:left w:val="single" w:sz="4" w:space="0" w:color="001D77"/>
              <w:bottom w:val="single" w:sz="4" w:space="0" w:color="001D77"/>
              <w:right w:val="single" w:sz="4" w:space="0" w:color="001D77"/>
            </w:tcBorders>
          </w:tcPr>
          <w:p w:rsidR="00D72F3C" w:rsidRPr="00D72F3C" w:rsidRDefault="00D72F3C" w:rsidP="00D72F3C">
            <w:pPr>
              <w:jc w:val="right"/>
              <w:rPr>
                <w:sz w:val="16"/>
                <w:szCs w:val="16"/>
              </w:rPr>
            </w:pPr>
            <w:r w:rsidRPr="00D72F3C">
              <w:rPr>
                <w:sz w:val="16"/>
                <w:szCs w:val="16"/>
              </w:rPr>
              <w:t>-6 324</w:t>
            </w:r>
          </w:p>
        </w:tc>
        <w:tc>
          <w:tcPr>
            <w:tcW w:w="850" w:type="dxa"/>
            <w:tcBorders>
              <w:top w:val="single" w:sz="4" w:space="0" w:color="001D77"/>
              <w:left w:val="single" w:sz="4" w:space="0" w:color="001D77"/>
              <w:bottom w:val="single" w:sz="4" w:space="0" w:color="001D77"/>
              <w:right w:val="single" w:sz="4" w:space="0" w:color="001D77"/>
            </w:tcBorders>
          </w:tcPr>
          <w:p w:rsidR="00D72F3C" w:rsidRPr="00D72F3C" w:rsidRDefault="00D72F3C" w:rsidP="00D72F3C">
            <w:pPr>
              <w:jc w:val="right"/>
              <w:rPr>
                <w:sz w:val="16"/>
                <w:szCs w:val="16"/>
              </w:rPr>
            </w:pPr>
            <w:r w:rsidRPr="00D72F3C">
              <w:rPr>
                <w:sz w:val="16"/>
                <w:szCs w:val="16"/>
              </w:rPr>
              <w:t>-5 832</w:t>
            </w:r>
          </w:p>
        </w:tc>
        <w:tc>
          <w:tcPr>
            <w:tcW w:w="709" w:type="dxa"/>
            <w:tcBorders>
              <w:top w:val="single" w:sz="4" w:space="0" w:color="001D77"/>
              <w:left w:val="single" w:sz="4" w:space="0" w:color="001D77"/>
              <w:bottom w:val="single" w:sz="4" w:space="0" w:color="001D77"/>
              <w:right w:val="single" w:sz="4" w:space="0" w:color="001D77"/>
            </w:tcBorders>
          </w:tcPr>
          <w:p w:rsidR="00D72F3C" w:rsidRPr="00D72F3C" w:rsidRDefault="00D72F3C" w:rsidP="00D72F3C">
            <w:pPr>
              <w:jc w:val="right"/>
              <w:rPr>
                <w:sz w:val="16"/>
                <w:szCs w:val="16"/>
              </w:rPr>
            </w:pPr>
            <w:r w:rsidRPr="00D72F3C">
              <w:rPr>
                <w:sz w:val="16"/>
                <w:szCs w:val="16"/>
              </w:rPr>
              <w:t>-970</w:t>
            </w:r>
          </w:p>
        </w:tc>
        <w:tc>
          <w:tcPr>
            <w:tcW w:w="769" w:type="dxa"/>
            <w:tcBorders>
              <w:top w:val="single" w:sz="4" w:space="0" w:color="001D77"/>
              <w:left w:val="single" w:sz="4" w:space="0" w:color="001D77"/>
              <w:bottom w:val="single" w:sz="4" w:space="0" w:color="001D77"/>
              <w:right w:val="single" w:sz="4" w:space="0" w:color="001D77"/>
            </w:tcBorders>
          </w:tcPr>
          <w:p w:rsidR="00D72F3C" w:rsidRPr="00D72F3C" w:rsidRDefault="00D72F3C" w:rsidP="00D72F3C">
            <w:pPr>
              <w:jc w:val="right"/>
              <w:rPr>
                <w:sz w:val="16"/>
                <w:szCs w:val="16"/>
              </w:rPr>
            </w:pPr>
            <w:r w:rsidRPr="00D72F3C">
              <w:rPr>
                <w:sz w:val="16"/>
                <w:szCs w:val="16"/>
              </w:rPr>
              <w:t>-1764</w:t>
            </w:r>
          </w:p>
        </w:tc>
        <w:tc>
          <w:tcPr>
            <w:tcW w:w="778" w:type="dxa"/>
            <w:tcBorders>
              <w:top w:val="single" w:sz="4" w:space="0" w:color="001D77"/>
              <w:left w:val="single" w:sz="4" w:space="0" w:color="001D77"/>
              <w:bottom w:val="single" w:sz="4" w:space="0" w:color="001D77"/>
              <w:right w:val="single" w:sz="4" w:space="0" w:color="001D77"/>
            </w:tcBorders>
          </w:tcPr>
          <w:p w:rsidR="00D72F3C" w:rsidRPr="00D72F3C" w:rsidRDefault="00D72F3C" w:rsidP="00D72F3C">
            <w:pPr>
              <w:jc w:val="right"/>
              <w:rPr>
                <w:sz w:val="16"/>
                <w:szCs w:val="16"/>
              </w:rPr>
            </w:pPr>
            <w:r w:rsidRPr="00D72F3C">
              <w:rPr>
                <w:sz w:val="16"/>
                <w:szCs w:val="16"/>
              </w:rPr>
              <w:t>-2376</w:t>
            </w:r>
          </w:p>
        </w:tc>
        <w:tc>
          <w:tcPr>
            <w:tcW w:w="778" w:type="dxa"/>
            <w:tcBorders>
              <w:top w:val="single" w:sz="4" w:space="0" w:color="001D77"/>
              <w:left w:val="single" w:sz="4" w:space="0" w:color="001D77"/>
              <w:bottom w:val="single" w:sz="4" w:space="0" w:color="001D77"/>
              <w:right w:val="single" w:sz="4" w:space="0" w:color="001D77"/>
            </w:tcBorders>
          </w:tcPr>
          <w:p w:rsidR="00D72F3C" w:rsidRPr="00D72F3C" w:rsidRDefault="00D72F3C" w:rsidP="00D72F3C">
            <w:pPr>
              <w:jc w:val="right"/>
              <w:rPr>
                <w:sz w:val="16"/>
                <w:szCs w:val="16"/>
              </w:rPr>
            </w:pPr>
            <w:r w:rsidRPr="00D72F3C">
              <w:rPr>
                <w:sz w:val="16"/>
                <w:szCs w:val="16"/>
              </w:rPr>
              <w:t>-81</w:t>
            </w:r>
          </w:p>
        </w:tc>
        <w:tc>
          <w:tcPr>
            <w:tcW w:w="778" w:type="dxa"/>
            <w:tcBorders>
              <w:top w:val="single" w:sz="4" w:space="0" w:color="001D77"/>
              <w:left w:val="single" w:sz="4" w:space="0" w:color="001D77"/>
              <w:bottom w:val="single" w:sz="4" w:space="0" w:color="001D77"/>
              <w:right w:val="nil"/>
            </w:tcBorders>
          </w:tcPr>
          <w:p w:rsidR="00D72F3C" w:rsidRPr="00D72F3C" w:rsidRDefault="00D72F3C" w:rsidP="00D72F3C">
            <w:pPr>
              <w:jc w:val="right"/>
              <w:rPr>
                <w:sz w:val="16"/>
                <w:szCs w:val="16"/>
              </w:rPr>
            </w:pPr>
            <w:r w:rsidRPr="00D72F3C">
              <w:rPr>
                <w:sz w:val="16"/>
                <w:szCs w:val="16"/>
              </w:rPr>
              <w:t>875</w:t>
            </w:r>
          </w:p>
        </w:tc>
      </w:tr>
      <w:tr w:rsidR="00D72F3C" w:rsidRPr="00D72F3C" w:rsidTr="00EB3347">
        <w:trPr>
          <w:trHeight w:val="275"/>
        </w:trPr>
        <w:tc>
          <w:tcPr>
            <w:tcW w:w="1276" w:type="dxa"/>
            <w:vMerge/>
            <w:tcBorders>
              <w:right w:val="single" w:sz="4" w:space="0" w:color="001D77"/>
            </w:tcBorders>
            <w:vAlign w:val="center"/>
          </w:tcPr>
          <w:p w:rsidR="00D72F3C" w:rsidRPr="009C7251" w:rsidRDefault="00D72F3C" w:rsidP="00D72F3C">
            <w:pPr>
              <w:pStyle w:val="Nagwek1"/>
              <w:tabs>
                <w:tab w:val="right" w:leader="dot" w:pos="4139"/>
              </w:tabs>
              <w:jc w:val="center"/>
              <w:outlineLvl w:val="0"/>
              <w:rPr>
                <w:rFonts w:ascii="Fira Sans" w:hAnsi="Fira Sans" w:cs="Arial"/>
                <w:color w:val="000000" w:themeColor="text1"/>
                <w:sz w:val="16"/>
                <w:szCs w:val="16"/>
              </w:rPr>
            </w:pPr>
          </w:p>
        </w:tc>
        <w:tc>
          <w:tcPr>
            <w:tcW w:w="425" w:type="dxa"/>
            <w:tcBorders>
              <w:top w:val="single" w:sz="4" w:space="0" w:color="001D77"/>
              <w:left w:val="single" w:sz="4" w:space="0" w:color="001D77"/>
              <w:bottom w:val="single" w:sz="4" w:space="0" w:color="001D77"/>
              <w:right w:val="single" w:sz="4" w:space="0" w:color="001D77"/>
            </w:tcBorders>
            <w:vAlign w:val="center"/>
          </w:tcPr>
          <w:p w:rsidR="00D72F3C" w:rsidRDefault="00D72F3C" w:rsidP="00D72F3C">
            <w:pPr>
              <w:rPr>
                <w:color w:val="000000" w:themeColor="text1"/>
                <w:sz w:val="16"/>
                <w:szCs w:val="16"/>
              </w:rPr>
            </w:pPr>
            <w:r>
              <w:rPr>
                <w:color w:val="000000" w:themeColor="text1"/>
                <w:sz w:val="16"/>
                <w:szCs w:val="16"/>
              </w:rPr>
              <w:t>M</w:t>
            </w:r>
          </w:p>
        </w:tc>
        <w:tc>
          <w:tcPr>
            <w:tcW w:w="709" w:type="dxa"/>
            <w:tcBorders>
              <w:top w:val="single" w:sz="4" w:space="0" w:color="001D77"/>
              <w:left w:val="single" w:sz="4" w:space="0" w:color="001D77"/>
              <w:bottom w:val="single" w:sz="4" w:space="0" w:color="001D77"/>
              <w:right w:val="single" w:sz="4" w:space="0" w:color="001D77"/>
            </w:tcBorders>
          </w:tcPr>
          <w:p w:rsidR="00D72F3C" w:rsidRPr="00D72F3C" w:rsidRDefault="00D72F3C" w:rsidP="00D72F3C">
            <w:pPr>
              <w:jc w:val="right"/>
              <w:rPr>
                <w:sz w:val="16"/>
                <w:szCs w:val="16"/>
              </w:rPr>
            </w:pPr>
            <w:r w:rsidRPr="00D72F3C">
              <w:rPr>
                <w:sz w:val="16"/>
                <w:szCs w:val="16"/>
              </w:rPr>
              <w:t>1 903</w:t>
            </w:r>
          </w:p>
        </w:tc>
        <w:tc>
          <w:tcPr>
            <w:tcW w:w="851" w:type="dxa"/>
            <w:tcBorders>
              <w:top w:val="single" w:sz="4" w:space="0" w:color="001D77"/>
              <w:left w:val="single" w:sz="4" w:space="0" w:color="001D77"/>
              <w:bottom w:val="single" w:sz="4" w:space="0" w:color="001D77"/>
              <w:right w:val="single" w:sz="4" w:space="0" w:color="001D77"/>
            </w:tcBorders>
          </w:tcPr>
          <w:p w:rsidR="00D72F3C" w:rsidRPr="00D72F3C" w:rsidRDefault="00D72F3C" w:rsidP="00D72F3C">
            <w:pPr>
              <w:jc w:val="right"/>
              <w:rPr>
                <w:sz w:val="16"/>
                <w:szCs w:val="16"/>
              </w:rPr>
            </w:pPr>
            <w:r w:rsidRPr="00D72F3C">
              <w:rPr>
                <w:sz w:val="16"/>
                <w:szCs w:val="16"/>
              </w:rPr>
              <w:t>-9 987</w:t>
            </w:r>
          </w:p>
        </w:tc>
        <w:tc>
          <w:tcPr>
            <w:tcW w:w="850" w:type="dxa"/>
            <w:tcBorders>
              <w:top w:val="single" w:sz="4" w:space="0" w:color="001D77"/>
              <w:left w:val="single" w:sz="4" w:space="0" w:color="001D77"/>
              <w:bottom w:val="single" w:sz="4" w:space="0" w:color="001D77"/>
              <w:right w:val="single" w:sz="4" w:space="0" w:color="001D77"/>
            </w:tcBorders>
          </w:tcPr>
          <w:p w:rsidR="00D72F3C" w:rsidRPr="00D72F3C" w:rsidRDefault="00D72F3C" w:rsidP="00D72F3C">
            <w:pPr>
              <w:jc w:val="right"/>
              <w:rPr>
                <w:sz w:val="16"/>
                <w:szCs w:val="16"/>
              </w:rPr>
            </w:pPr>
            <w:r w:rsidRPr="00D72F3C">
              <w:rPr>
                <w:sz w:val="16"/>
                <w:szCs w:val="16"/>
              </w:rPr>
              <w:t>-3 634</w:t>
            </w:r>
          </w:p>
        </w:tc>
        <w:tc>
          <w:tcPr>
            <w:tcW w:w="709" w:type="dxa"/>
            <w:tcBorders>
              <w:top w:val="single" w:sz="4" w:space="0" w:color="001D77"/>
              <w:left w:val="single" w:sz="4" w:space="0" w:color="001D77"/>
              <w:bottom w:val="single" w:sz="4" w:space="0" w:color="001D77"/>
              <w:right w:val="single" w:sz="4" w:space="0" w:color="001D77"/>
            </w:tcBorders>
          </w:tcPr>
          <w:p w:rsidR="00D72F3C" w:rsidRPr="00D72F3C" w:rsidRDefault="00D72F3C" w:rsidP="00D72F3C">
            <w:pPr>
              <w:jc w:val="right"/>
              <w:rPr>
                <w:sz w:val="16"/>
                <w:szCs w:val="16"/>
              </w:rPr>
            </w:pPr>
            <w:r w:rsidRPr="00D72F3C">
              <w:rPr>
                <w:sz w:val="16"/>
                <w:szCs w:val="16"/>
              </w:rPr>
              <w:t>-439</w:t>
            </w:r>
          </w:p>
        </w:tc>
        <w:tc>
          <w:tcPr>
            <w:tcW w:w="769" w:type="dxa"/>
            <w:tcBorders>
              <w:top w:val="single" w:sz="4" w:space="0" w:color="001D77"/>
              <w:left w:val="single" w:sz="4" w:space="0" w:color="001D77"/>
              <w:bottom w:val="single" w:sz="4" w:space="0" w:color="001D77"/>
              <w:right w:val="single" w:sz="4" w:space="0" w:color="001D77"/>
            </w:tcBorders>
          </w:tcPr>
          <w:p w:rsidR="00D72F3C" w:rsidRPr="00D72F3C" w:rsidRDefault="00D72F3C" w:rsidP="00D72F3C">
            <w:pPr>
              <w:jc w:val="right"/>
              <w:rPr>
                <w:sz w:val="16"/>
                <w:szCs w:val="16"/>
              </w:rPr>
            </w:pPr>
            <w:r w:rsidRPr="00D72F3C">
              <w:rPr>
                <w:sz w:val="16"/>
                <w:szCs w:val="16"/>
              </w:rPr>
              <w:t>1111</w:t>
            </w:r>
          </w:p>
        </w:tc>
        <w:tc>
          <w:tcPr>
            <w:tcW w:w="778" w:type="dxa"/>
            <w:tcBorders>
              <w:top w:val="single" w:sz="4" w:space="0" w:color="001D77"/>
              <w:left w:val="single" w:sz="4" w:space="0" w:color="001D77"/>
              <w:bottom w:val="single" w:sz="4" w:space="0" w:color="001D77"/>
              <w:right w:val="single" w:sz="4" w:space="0" w:color="001D77"/>
            </w:tcBorders>
          </w:tcPr>
          <w:p w:rsidR="00D72F3C" w:rsidRPr="00D72F3C" w:rsidRDefault="00D72F3C" w:rsidP="00D72F3C">
            <w:pPr>
              <w:jc w:val="right"/>
              <w:rPr>
                <w:sz w:val="16"/>
                <w:szCs w:val="16"/>
              </w:rPr>
            </w:pPr>
            <w:r w:rsidRPr="00D72F3C">
              <w:rPr>
                <w:sz w:val="16"/>
                <w:szCs w:val="16"/>
              </w:rPr>
              <w:t>-17</w:t>
            </w:r>
          </w:p>
        </w:tc>
        <w:tc>
          <w:tcPr>
            <w:tcW w:w="778" w:type="dxa"/>
            <w:tcBorders>
              <w:top w:val="single" w:sz="4" w:space="0" w:color="001D77"/>
              <w:left w:val="single" w:sz="4" w:space="0" w:color="001D77"/>
              <w:bottom w:val="single" w:sz="4" w:space="0" w:color="001D77"/>
              <w:right w:val="single" w:sz="4" w:space="0" w:color="001D77"/>
            </w:tcBorders>
          </w:tcPr>
          <w:p w:rsidR="00D72F3C" w:rsidRPr="00D72F3C" w:rsidRDefault="00D72F3C" w:rsidP="00D72F3C">
            <w:pPr>
              <w:jc w:val="right"/>
              <w:rPr>
                <w:sz w:val="16"/>
                <w:szCs w:val="16"/>
              </w:rPr>
            </w:pPr>
            <w:r w:rsidRPr="00D72F3C">
              <w:rPr>
                <w:sz w:val="16"/>
                <w:szCs w:val="16"/>
              </w:rPr>
              <w:t>-34</w:t>
            </w:r>
          </w:p>
        </w:tc>
        <w:tc>
          <w:tcPr>
            <w:tcW w:w="778" w:type="dxa"/>
            <w:tcBorders>
              <w:top w:val="single" w:sz="4" w:space="0" w:color="001D77"/>
              <w:left w:val="single" w:sz="4" w:space="0" w:color="001D77"/>
              <w:bottom w:val="single" w:sz="4" w:space="0" w:color="001D77"/>
              <w:right w:val="nil"/>
            </w:tcBorders>
          </w:tcPr>
          <w:p w:rsidR="00D72F3C" w:rsidRPr="00D72F3C" w:rsidRDefault="00D72F3C" w:rsidP="00D72F3C">
            <w:pPr>
              <w:jc w:val="right"/>
              <w:rPr>
                <w:sz w:val="16"/>
                <w:szCs w:val="16"/>
              </w:rPr>
            </w:pPr>
            <w:r w:rsidRPr="00D72F3C">
              <w:rPr>
                <w:sz w:val="16"/>
                <w:szCs w:val="16"/>
              </w:rPr>
              <w:t>751</w:t>
            </w:r>
          </w:p>
        </w:tc>
      </w:tr>
      <w:tr w:rsidR="00D72F3C" w:rsidRPr="00D72F3C" w:rsidTr="00EB3347">
        <w:trPr>
          <w:trHeight w:val="275"/>
        </w:trPr>
        <w:tc>
          <w:tcPr>
            <w:tcW w:w="1276" w:type="dxa"/>
            <w:vMerge/>
            <w:tcBorders>
              <w:right w:val="single" w:sz="4" w:space="0" w:color="001D77"/>
            </w:tcBorders>
            <w:vAlign w:val="center"/>
          </w:tcPr>
          <w:p w:rsidR="00D72F3C" w:rsidRPr="009C7251" w:rsidRDefault="00D72F3C" w:rsidP="00D72F3C">
            <w:pPr>
              <w:pStyle w:val="Nagwek1"/>
              <w:tabs>
                <w:tab w:val="right" w:leader="dot" w:pos="4139"/>
              </w:tabs>
              <w:jc w:val="center"/>
              <w:outlineLvl w:val="0"/>
              <w:rPr>
                <w:rFonts w:ascii="Fira Sans" w:hAnsi="Fira Sans" w:cs="Arial"/>
                <w:color w:val="000000" w:themeColor="text1"/>
                <w:sz w:val="16"/>
                <w:szCs w:val="16"/>
              </w:rPr>
            </w:pPr>
          </w:p>
        </w:tc>
        <w:tc>
          <w:tcPr>
            <w:tcW w:w="425" w:type="dxa"/>
            <w:tcBorders>
              <w:top w:val="single" w:sz="4" w:space="0" w:color="001D77"/>
              <w:left w:val="single" w:sz="4" w:space="0" w:color="001D77"/>
              <w:bottom w:val="single" w:sz="4" w:space="0" w:color="001D77"/>
              <w:right w:val="single" w:sz="4" w:space="0" w:color="001D77"/>
            </w:tcBorders>
            <w:vAlign w:val="center"/>
          </w:tcPr>
          <w:p w:rsidR="00D72F3C" w:rsidRDefault="00D72F3C" w:rsidP="00D72F3C">
            <w:pPr>
              <w:rPr>
                <w:color w:val="000000" w:themeColor="text1"/>
                <w:sz w:val="16"/>
                <w:szCs w:val="16"/>
              </w:rPr>
            </w:pPr>
            <w:r>
              <w:rPr>
                <w:color w:val="000000" w:themeColor="text1"/>
                <w:sz w:val="16"/>
                <w:szCs w:val="16"/>
              </w:rPr>
              <w:t>W</w:t>
            </w:r>
          </w:p>
        </w:tc>
        <w:tc>
          <w:tcPr>
            <w:tcW w:w="709" w:type="dxa"/>
            <w:tcBorders>
              <w:top w:val="single" w:sz="4" w:space="0" w:color="001D77"/>
              <w:left w:val="single" w:sz="4" w:space="0" w:color="001D77"/>
              <w:bottom w:val="single" w:sz="4" w:space="0" w:color="001D77"/>
              <w:right w:val="single" w:sz="4" w:space="0" w:color="001D77"/>
            </w:tcBorders>
          </w:tcPr>
          <w:p w:rsidR="00D72F3C" w:rsidRPr="00D72F3C" w:rsidRDefault="00D72F3C" w:rsidP="00D72F3C">
            <w:pPr>
              <w:jc w:val="right"/>
              <w:rPr>
                <w:sz w:val="16"/>
                <w:szCs w:val="16"/>
              </w:rPr>
            </w:pPr>
            <w:r w:rsidRPr="00D72F3C">
              <w:rPr>
                <w:sz w:val="16"/>
                <w:szCs w:val="16"/>
              </w:rPr>
              <w:t>1 586</w:t>
            </w:r>
          </w:p>
        </w:tc>
        <w:tc>
          <w:tcPr>
            <w:tcW w:w="851" w:type="dxa"/>
            <w:tcBorders>
              <w:top w:val="single" w:sz="4" w:space="0" w:color="001D77"/>
              <w:left w:val="single" w:sz="4" w:space="0" w:color="001D77"/>
              <w:bottom w:val="single" w:sz="4" w:space="0" w:color="001D77"/>
              <w:right w:val="single" w:sz="4" w:space="0" w:color="001D77"/>
            </w:tcBorders>
          </w:tcPr>
          <w:p w:rsidR="00D72F3C" w:rsidRPr="00D72F3C" w:rsidRDefault="00D72F3C" w:rsidP="00D72F3C">
            <w:pPr>
              <w:jc w:val="right"/>
              <w:rPr>
                <w:sz w:val="16"/>
                <w:szCs w:val="16"/>
              </w:rPr>
            </w:pPr>
            <w:r w:rsidRPr="00D72F3C">
              <w:rPr>
                <w:sz w:val="16"/>
                <w:szCs w:val="16"/>
              </w:rPr>
              <w:t>3 663</w:t>
            </w:r>
          </w:p>
        </w:tc>
        <w:tc>
          <w:tcPr>
            <w:tcW w:w="850" w:type="dxa"/>
            <w:tcBorders>
              <w:top w:val="single" w:sz="4" w:space="0" w:color="001D77"/>
              <w:left w:val="single" w:sz="4" w:space="0" w:color="001D77"/>
              <w:bottom w:val="single" w:sz="4" w:space="0" w:color="001D77"/>
              <w:right w:val="single" w:sz="4" w:space="0" w:color="001D77"/>
            </w:tcBorders>
          </w:tcPr>
          <w:p w:rsidR="00D72F3C" w:rsidRPr="00D72F3C" w:rsidRDefault="00D72F3C" w:rsidP="00D72F3C">
            <w:pPr>
              <w:jc w:val="right"/>
              <w:rPr>
                <w:sz w:val="16"/>
                <w:szCs w:val="16"/>
              </w:rPr>
            </w:pPr>
            <w:r w:rsidRPr="00D72F3C">
              <w:rPr>
                <w:sz w:val="16"/>
                <w:szCs w:val="16"/>
              </w:rPr>
              <w:t>-2 198</w:t>
            </w:r>
          </w:p>
        </w:tc>
        <w:tc>
          <w:tcPr>
            <w:tcW w:w="709" w:type="dxa"/>
            <w:tcBorders>
              <w:top w:val="single" w:sz="4" w:space="0" w:color="001D77"/>
              <w:left w:val="single" w:sz="4" w:space="0" w:color="001D77"/>
              <w:bottom w:val="single" w:sz="4" w:space="0" w:color="001D77"/>
              <w:right w:val="single" w:sz="4" w:space="0" w:color="001D77"/>
            </w:tcBorders>
          </w:tcPr>
          <w:p w:rsidR="00D72F3C" w:rsidRPr="00D72F3C" w:rsidRDefault="00D72F3C" w:rsidP="00D72F3C">
            <w:pPr>
              <w:jc w:val="right"/>
              <w:rPr>
                <w:sz w:val="16"/>
                <w:szCs w:val="16"/>
              </w:rPr>
            </w:pPr>
            <w:r w:rsidRPr="00D72F3C">
              <w:rPr>
                <w:sz w:val="16"/>
                <w:szCs w:val="16"/>
              </w:rPr>
              <w:t>-532</w:t>
            </w:r>
          </w:p>
        </w:tc>
        <w:tc>
          <w:tcPr>
            <w:tcW w:w="769" w:type="dxa"/>
            <w:tcBorders>
              <w:top w:val="single" w:sz="4" w:space="0" w:color="001D77"/>
              <w:left w:val="single" w:sz="4" w:space="0" w:color="001D77"/>
              <w:bottom w:val="single" w:sz="4" w:space="0" w:color="001D77"/>
              <w:right w:val="single" w:sz="4" w:space="0" w:color="001D77"/>
            </w:tcBorders>
          </w:tcPr>
          <w:p w:rsidR="00D72F3C" w:rsidRPr="00D72F3C" w:rsidRDefault="00D72F3C" w:rsidP="00D72F3C">
            <w:pPr>
              <w:jc w:val="right"/>
              <w:rPr>
                <w:sz w:val="16"/>
                <w:szCs w:val="16"/>
              </w:rPr>
            </w:pPr>
            <w:r w:rsidRPr="00D72F3C">
              <w:rPr>
                <w:sz w:val="16"/>
                <w:szCs w:val="16"/>
              </w:rPr>
              <w:t>-2875</w:t>
            </w:r>
          </w:p>
        </w:tc>
        <w:tc>
          <w:tcPr>
            <w:tcW w:w="778" w:type="dxa"/>
            <w:tcBorders>
              <w:top w:val="single" w:sz="4" w:space="0" w:color="001D77"/>
              <w:left w:val="single" w:sz="4" w:space="0" w:color="001D77"/>
              <w:bottom w:val="single" w:sz="4" w:space="0" w:color="001D77"/>
              <w:right w:val="single" w:sz="4" w:space="0" w:color="001D77"/>
            </w:tcBorders>
          </w:tcPr>
          <w:p w:rsidR="00D72F3C" w:rsidRPr="00D72F3C" w:rsidRDefault="00D72F3C" w:rsidP="00D72F3C">
            <w:pPr>
              <w:jc w:val="right"/>
              <w:rPr>
                <w:sz w:val="16"/>
                <w:szCs w:val="16"/>
              </w:rPr>
            </w:pPr>
            <w:r w:rsidRPr="00D72F3C">
              <w:rPr>
                <w:sz w:val="16"/>
                <w:szCs w:val="16"/>
              </w:rPr>
              <w:t>-2359</w:t>
            </w:r>
          </w:p>
        </w:tc>
        <w:tc>
          <w:tcPr>
            <w:tcW w:w="778" w:type="dxa"/>
            <w:tcBorders>
              <w:top w:val="single" w:sz="4" w:space="0" w:color="001D77"/>
              <w:left w:val="single" w:sz="4" w:space="0" w:color="001D77"/>
              <w:bottom w:val="single" w:sz="4" w:space="0" w:color="001D77"/>
              <w:right w:val="single" w:sz="4" w:space="0" w:color="001D77"/>
            </w:tcBorders>
          </w:tcPr>
          <w:p w:rsidR="00D72F3C" w:rsidRPr="00D72F3C" w:rsidRDefault="00D72F3C" w:rsidP="00D72F3C">
            <w:pPr>
              <w:jc w:val="right"/>
              <w:rPr>
                <w:sz w:val="16"/>
                <w:szCs w:val="16"/>
              </w:rPr>
            </w:pPr>
            <w:r w:rsidRPr="00D72F3C">
              <w:rPr>
                <w:sz w:val="16"/>
                <w:szCs w:val="16"/>
              </w:rPr>
              <w:t>-47</w:t>
            </w:r>
          </w:p>
        </w:tc>
        <w:tc>
          <w:tcPr>
            <w:tcW w:w="778" w:type="dxa"/>
            <w:tcBorders>
              <w:top w:val="single" w:sz="4" w:space="0" w:color="001D77"/>
              <w:left w:val="single" w:sz="4" w:space="0" w:color="001D77"/>
              <w:bottom w:val="single" w:sz="4" w:space="0" w:color="001D77"/>
              <w:right w:val="nil"/>
            </w:tcBorders>
          </w:tcPr>
          <w:p w:rsidR="00D72F3C" w:rsidRPr="00D72F3C" w:rsidRDefault="00D72F3C" w:rsidP="00D72F3C">
            <w:pPr>
              <w:jc w:val="right"/>
              <w:rPr>
                <w:sz w:val="16"/>
                <w:szCs w:val="16"/>
              </w:rPr>
            </w:pPr>
            <w:r w:rsidRPr="00D72F3C">
              <w:rPr>
                <w:sz w:val="16"/>
                <w:szCs w:val="16"/>
              </w:rPr>
              <w:t>124</w:t>
            </w:r>
          </w:p>
        </w:tc>
      </w:tr>
      <w:tr w:rsidR="00D72F3C" w:rsidRPr="00D72F3C" w:rsidTr="00EB3347">
        <w:trPr>
          <w:trHeight w:val="275"/>
        </w:trPr>
        <w:tc>
          <w:tcPr>
            <w:tcW w:w="1276" w:type="dxa"/>
            <w:vMerge w:val="restart"/>
            <w:tcBorders>
              <w:right w:val="single" w:sz="4" w:space="0" w:color="001D77"/>
            </w:tcBorders>
            <w:vAlign w:val="center"/>
          </w:tcPr>
          <w:p w:rsidR="00D72F3C" w:rsidRPr="00D72F3C" w:rsidRDefault="00D72F3C" w:rsidP="00D72F3C">
            <w:pPr>
              <w:pStyle w:val="Nagwek1"/>
              <w:tabs>
                <w:tab w:val="right" w:leader="dot" w:pos="4139"/>
              </w:tabs>
              <w:jc w:val="center"/>
              <w:outlineLvl w:val="0"/>
              <w:rPr>
                <w:rFonts w:ascii="Fira Sans" w:hAnsi="Fira Sans" w:cs="Arial"/>
                <w:color w:val="000000" w:themeColor="text1"/>
                <w:sz w:val="16"/>
                <w:szCs w:val="16"/>
              </w:rPr>
            </w:pPr>
            <w:r w:rsidRPr="00D72F3C">
              <w:rPr>
                <w:rFonts w:ascii="Fira Sans" w:hAnsi="Fira Sans" w:cs="Arial"/>
                <w:color w:val="000000" w:themeColor="text1"/>
                <w:sz w:val="16"/>
                <w:szCs w:val="16"/>
              </w:rPr>
              <w:t>Zachodnio -</w:t>
            </w:r>
          </w:p>
          <w:p w:rsidR="00D72F3C" w:rsidRPr="009C7251" w:rsidRDefault="00D72F3C" w:rsidP="00D72F3C">
            <w:pPr>
              <w:pStyle w:val="Nagwek1"/>
              <w:tabs>
                <w:tab w:val="right" w:leader="dot" w:pos="4139"/>
              </w:tabs>
              <w:jc w:val="center"/>
              <w:outlineLvl w:val="0"/>
              <w:rPr>
                <w:rFonts w:ascii="Fira Sans" w:hAnsi="Fira Sans" w:cs="Arial"/>
                <w:color w:val="000000" w:themeColor="text1"/>
                <w:sz w:val="16"/>
                <w:szCs w:val="16"/>
              </w:rPr>
            </w:pPr>
            <w:r>
              <w:rPr>
                <w:rFonts w:ascii="Fira Sans" w:hAnsi="Fira Sans" w:cs="Arial"/>
                <w:color w:val="000000" w:themeColor="text1"/>
                <w:sz w:val="16"/>
                <w:szCs w:val="16"/>
              </w:rPr>
              <w:t>pomorskie</w:t>
            </w:r>
          </w:p>
        </w:tc>
        <w:tc>
          <w:tcPr>
            <w:tcW w:w="425" w:type="dxa"/>
            <w:tcBorders>
              <w:top w:val="single" w:sz="4" w:space="0" w:color="001D77"/>
              <w:left w:val="single" w:sz="4" w:space="0" w:color="001D77"/>
              <w:bottom w:val="single" w:sz="4" w:space="0" w:color="001D77"/>
              <w:right w:val="single" w:sz="4" w:space="0" w:color="001D77"/>
            </w:tcBorders>
            <w:vAlign w:val="center"/>
          </w:tcPr>
          <w:p w:rsidR="00D72F3C" w:rsidRDefault="00D72F3C" w:rsidP="00D72F3C">
            <w:pPr>
              <w:rPr>
                <w:color w:val="000000" w:themeColor="text1"/>
                <w:sz w:val="16"/>
                <w:szCs w:val="16"/>
              </w:rPr>
            </w:pPr>
            <w:r>
              <w:rPr>
                <w:color w:val="000000" w:themeColor="text1"/>
                <w:sz w:val="16"/>
                <w:szCs w:val="16"/>
              </w:rPr>
              <w:t>O</w:t>
            </w:r>
          </w:p>
        </w:tc>
        <w:tc>
          <w:tcPr>
            <w:tcW w:w="709" w:type="dxa"/>
            <w:tcBorders>
              <w:top w:val="single" w:sz="4" w:space="0" w:color="001D77"/>
              <w:left w:val="single" w:sz="4" w:space="0" w:color="001D77"/>
              <w:bottom w:val="single" w:sz="4" w:space="0" w:color="001D77"/>
              <w:right w:val="single" w:sz="4" w:space="0" w:color="001D77"/>
            </w:tcBorders>
          </w:tcPr>
          <w:p w:rsidR="00D72F3C" w:rsidRPr="00D72F3C" w:rsidRDefault="00D72F3C" w:rsidP="00D72F3C">
            <w:pPr>
              <w:jc w:val="right"/>
              <w:rPr>
                <w:sz w:val="16"/>
                <w:szCs w:val="16"/>
              </w:rPr>
            </w:pPr>
            <w:r w:rsidRPr="00D72F3C">
              <w:rPr>
                <w:sz w:val="16"/>
                <w:szCs w:val="16"/>
              </w:rPr>
              <w:t>1 706</w:t>
            </w:r>
          </w:p>
        </w:tc>
        <w:tc>
          <w:tcPr>
            <w:tcW w:w="851" w:type="dxa"/>
            <w:tcBorders>
              <w:top w:val="single" w:sz="4" w:space="0" w:color="001D77"/>
              <w:left w:val="single" w:sz="4" w:space="0" w:color="001D77"/>
              <w:bottom w:val="single" w:sz="4" w:space="0" w:color="001D77"/>
              <w:right w:val="single" w:sz="4" w:space="0" w:color="001D77"/>
            </w:tcBorders>
          </w:tcPr>
          <w:p w:rsidR="00D72F3C" w:rsidRPr="00D72F3C" w:rsidRDefault="00D72F3C" w:rsidP="00D72F3C">
            <w:pPr>
              <w:jc w:val="right"/>
              <w:rPr>
                <w:sz w:val="16"/>
                <w:szCs w:val="16"/>
              </w:rPr>
            </w:pPr>
            <w:r w:rsidRPr="00D72F3C">
              <w:rPr>
                <w:sz w:val="16"/>
                <w:szCs w:val="16"/>
              </w:rPr>
              <w:t>-502</w:t>
            </w:r>
          </w:p>
        </w:tc>
        <w:tc>
          <w:tcPr>
            <w:tcW w:w="850" w:type="dxa"/>
            <w:tcBorders>
              <w:top w:val="single" w:sz="4" w:space="0" w:color="001D77"/>
              <w:left w:val="single" w:sz="4" w:space="0" w:color="001D77"/>
              <w:bottom w:val="single" w:sz="4" w:space="0" w:color="001D77"/>
              <w:right w:val="single" w:sz="4" w:space="0" w:color="001D77"/>
            </w:tcBorders>
          </w:tcPr>
          <w:p w:rsidR="00D72F3C" w:rsidRPr="00D72F3C" w:rsidRDefault="00D72F3C" w:rsidP="00D72F3C">
            <w:pPr>
              <w:jc w:val="right"/>
              <w:rPr>
                <w:sz w:val="16"/>
                <w:szCs w:val="16"/>
              </w:rPr>
            </w:pPr>
            <w:r w:rsidRPr="00D72F3C">
              <w:rPr>
                <w:sz w:val="16"/>
                <w:szCs w:val="16"/>
              </w:rPr>
              <w:t>-2 063</w:t>
            </w:r>
          </w:p>
        </w:tc>
        <w:tc>
          <w:tcPr>
            <w:tcW w:w="709" w:type="dxa"/>
            <w:tcBorders>
              <w:top w:val="single" w:sz="4" w:space="0" w:color="001D77"/>
              <w:left w:val="single" w:sz="4" w:space="0" w:color="001D77"/>
              <w:bottom w:val="single" w:sz="4" w:space="0" w:color="001D77"/>
              <w:right w:val="single" w:sz="4" w:space="0" w:color="001D77"/>
            </w:tcBorders>
          </w:tcPr>
          <w:p w:rsidR="00D72F3C" w:rsidRPr="00D72F3C" w:rsidRDefault="00D72F3C" w:rsidP="00D72F3C">
            <w:pPr>
              <w:jc w:val="right"/>
              <w:rPr>
                <w:sz w:val="16"/>
                <w:szCs w:val="16"/>
              </w:rPr>
            </w:pPr>
            <w:r w:rsidRPr="00D72F3C">
              <w:rPr>
                <w:sz w:val="16"/>
                <w:szCs w:val="16"/>
              </w:rPr>
              <w:t>-525</w:t>
            </w:r>
          </w:p>
        </w:tc>
        <w:tc>
          <w:tcPr>
            <w:tcW w:w="769" w:type="dxa"/>
            <w:tcBorders>
              <w:top w:val="single" w:sz="4" w:space="0" w:color="001D77"/>
              <w:left w:val="single" w:sz="4" w:space="0" w:color="001D77"/>
              <w:bottom w:val="single" w:sz="4" w:space="0" w:color="001D77"/>
              <w:right w:val="single" w:sz="4" w:space="0" w:color="001D77"/>
            </w:tcBorders>
          </w:tcPr>
          <w:p w:rsidR="00D72F3C" w:rsidRPr="00D72F3C" w:rsidRDefault="00D72F3C" w:rsidP="00D72F3C">
            <w:pPr>
              <w:jc w:val="right"/>
              <w:rPr>
                <w:sz w:val="16"/>
                <w:szCs w:val="16"/>
              </w:rPr>
            </w:pPr>
            <w:r w:rsidRPr="00D72F3C">
              <w:rPr>
                <w:sz w:val="16"/>
                <w:szCs w:val="16"/>
              </w:rPr>
              <w:t>-797</w:t>
            </w:r>
          </w:p>
        </w:tc>
        <w:tc>
          <w:tcPr>
            <w:tcW w:w="778" w:type="dxa"/>
            <w:tcBorders>
              <w:top w:val="single" w:sz="4" w:space="0" w:color="001D77"/>
              <w:left w:val="single" w:sz="4" w:space="0" w:color="001D77"/>
              <w:bottom w:val="single" w:sz="4" w:space="0" w:color="001D77"/>
              <w:right w:val="single" w:sz="4" w:space="0" w:color="001D77"/>
            </w:tcBorders>
          </w:tcPr>
          <w:p w:rsidR="00D72F3C" w:rsidRPr="00D72F3C" w:rsidRDefault="00D72F3C" w:rsidP="00D72F3C">
            <w:pPr>
              <w:jc w:val="right"/>
              <w:rPr>
                <w:sz w:val="16"/>
                <w:szCs w:val="16"/>
              </w:rPr>
            </w:pPr>
            <w:r w:rsidRPr="00D72F3C">
              <w:rPr>
                <w:sz w:val="16"/>
                <w:szCs w:val="16"/>
              </w:rPr>
              <w:t>-682</w:t>
            </w:r>
          </w:p>
        </w:tc>
        <w:tc>
          <w:tcPr>
            <w:tcW w:w="778" w:type="dxa"/>
            <w:tcBorders>
              <w:top w:val="single" w:sz="4" w:space="0" w:color="001D77"/>
              <w:left w:val="single" w:sz="4" w:space="0" w:color="001D77"/>
              <w:bottom w:val="single" w:sz="4" w:space="0" w:color="001D77"/>
              <w:right w:val="single" w:sz="4" w:space="0" w:color="001D77"/>
            </w:tcBorders>
          </w:tcPr>
          <w:p w:rsidR="00D72F3C" w:rsidRPr="00D72F3C" w:rsidRDefault="00D72F3C" w:rsidP="00D72F3C">
            <w:pPr>
              <w:jc w:val="right"/>
              <w:rPr>
                <w:sz w:val="16"/>
                <w:szCs w:val="16"/>
              </w:rPr>
            </w:pPr>
            <w:r w:rsidRPr="00D72F3C">
              <w:rPr>
                <w:sz w:val="16"/>
                <w:szCs w:val="16"/>
              </w:rPr>
              <w:t>55</w:t>
            </w:r>
          </w:p>
        </w:tc>
        <w:tc>
          <w:tcPr>
            <w:tcW w:w="778" w:type="dxa"/>
            <w:tcBorders>
              <w:top w:val="single" w:sz="4" w:space="0" w:color="001D77"/>
              <w:left w:val="single" w:sz="4" w:space="0" w:color="001D77"/>
              <w:bottom w:val="single" w:sz="4" w:space="0" w:color="001D77"/>
              <w:right w:val="nil"/>
            </w:tcBorders>
          </w:tcPr>
          <w:p w:rsidR="00D72F3C" w:rsidRPr="00D72F3C" w:rsidRDefault="00D72F3C" w:rsidP="00D72F3C">
            <w:pPr>
              <w:jc w:val="right"/>
              <w:rPr>
                <w:sz w:val="16"/>
                <w:szCs w:val="16"/>
              </w:rPr>
            </w:pPr>
            <w:r w:rsidRPr="00D72F3C">
              <w:rPr>
                <w:sz w:val="16"/>
                <w:szCs w:val="16"/>
              </w:rPr>
              <w:t>-197</w:t>
            </w:r>
          </w:p>
        </w:tc>
      </w:tr>
      <w:tr w:rsidR="00C05D00" w:rsidRPr="00D72F3C" w:rsidTr="00EB3347">
        <w:trPr>
          <w:trHeight w:val="275"/>
        </w:trPr>
        <w:tc>
          <w:tcPr>
            <w:tcW w:w="1276" w:type="dxa"/>
            <w:vMerge/>
            <w:tcBorders>
              <w:right w:val="single" w:sz="4" w:space="0" w:color="001D77"/>
            </w:tcBorders>
            <w:vAlign w:val="center"/>
          </w:tcPr>
          <w:p w:rsidR="00D72F3C" w:rsidRPr="009C7251" w:rsidRDefault="00D72F3C" w:rsidP="00D72F3C">
            <w:pPr>
              <w:pStyle w:val="Nagwek1"/>
              <w:tabs>
                <w:tab w:val="right" w:leader="dot" w:pos="4139"/>
              </w:tabs>
              <w:jc w:val="center"/>
              <w:outlineLvl w:val="0"/>
              <w:rPr>
                <w:rFonts w:ascii="Fira Sans" w:hAnsi="Fira Sans" w:cs="Arial"/>
                <w:color w:val="000000" w:themeColor="text1"/>
                <w:sz w:val="16"/>
                <w:szCs w:val="16"/>
              </w:rPr>
            </w:pPr>
          </w:p>
        </w:tc>
        <w:tc>
          <w:tcPr>
            <w:tcW w:w="425" w:type="dxa"/>
            <w:tcBorders>
              <w:top w:val="single" w:sz="4" w:space="0" w:color="001D77"/>
              <w:left w:val="single" w:sz="4" w:space="0" w:color="001D77"/>
              <w:bottom w:val="single" w:sz="4" w:space="0" w:color="001D77"/>
              <w:right w:val="single" w:sz="4" w:space="0" w:color="001D77"/>
            </w:tcBorders>
            <w:vAlign w:val="center"/>
          </w:tcPr>
          <w:p w:rsidR="00D72F3C" w:rsidRDefault="00D72F3C" w:rsidP="00D72F3C">
            <w:pPr>
              <w:rPr>
                <w:color w:val="000000" w:themeColor="text1"/>
                <w:sz w:val="16"/>
                <w:szCs w:val="16"/>
              </w:rPr>
            </w:pPr>
            <w:r>
              <w:rPr>
                <w:color w:val="000000" w:themeColor="text1"/>
                <w:sz w:val="16"/>
                <w:szCs w:val="16"/>
              </w:rPr>
              <w:t>M</w:t>
            </w:r>
          </w:p>
        </w:tc>
        <w:tc>
          <w:tcPr>
            <w:tcW w:w="709" w:type="dxa"/>
            <w:tcBorders>
              <w:top w:val="single" w:sz="4" w:space="0" w:color="001D77"/>
              <w:left w:val="single" w:sz="4" w:space="0" w:color="001D77"/>
              <w:bottom w:val="single" w:sz="4" w:space="0" w:color="001D77"/>
              <w:right w:val="single" w:sz="4" w:space="0" w:color="001D77"/>
            </w:tcBorders>
          </w:tcPr>
          <w:p w:rsidR="00D72F3C" w:rsidRPr="00D72F3C" w:rsidRDefault="00D72F3C" w:rsidP="00D72F3C">
            <w:pPr>
              <w:jc w:val="right"/>
              <w:rPr>
                <w:sz w:val="16"/>
                <w:szCs w:val="16"/>
              </w:rPr>
            </w:pPr>
            <w:r w:rsidRPr="00D72F3C">
              <w:rPr>
                <w:sz w:val="16"/>
                <w:szCs w:val="16"/>
              </w:rPr>
              <w:t>1 170</w:t>
            </w:r>
          </w:p>
        </w:tc>
        <w:tc>
          <w:tcPr>
            <w:tcW w:w="851" w:type="dxa"/>
            <w:tcBorders>
              <w:top w:val="single" w:sz="4" w:space="0" w:color="001D77"/>
              <w:left w:val="single" w:sz="4" w:space="0" w:color="001D77"/>
              <w:bottom w:val="single" w:sz="4" w:space="0" w:color="001D77"/>
              <w:right w:val="single" w:sz="4" w:space="0" w:color="001D77"/>
            </w:tcBorders>
          </w:tcPr>
          <w:p w:rsidR="00D72F3C" w:rsidRPr="00D72F3C" w:rsidRDefault="00D72F3C" w:rsidP="00D72F3C">
            <w:pPr>
              <w:jc w:val="right"/>
              <w:rPr>
                <w:sz w:val="16"/>
                <w:szCs w:val="16"/>
              </w:rPr>
            </w:pPr>
            <w:r w:rsidRPr="00D72F3C">
              <w:rPr>
                <w:sz w:val="16"/>
                <w:szCs w:val="16"/>
              </w:rPr>
              <w:t>-5 098</w:t>
            </w:r>
          </w:p>
        </w:tc>
        <w:tc>
          <w:tcPr>
            <w:tcW w:w="850" w:type="dxa"/>
            <w:tcBorders>
              <w:top w:val="single" w:sz="4" w:space="0" w:color="001D77"/>
              <w:left w:val="single" w:sz="4" w:space="0" w:color="001D77"/>
              <w:bottom w:val="single" w:sz="4" w:space="0" w:color="001D77"/>
              <w:right w:val="single" w:sz="4" w:space="0" w:color="001D77"/>
            </w:tcBorders>
          </w:tcPr>
          <w:p w:rsidR="00D72F3C" w:rsidRPr="00D72F3C" w:rsidRDefault="00D72F3C" w:rsidP="00D72F3C">
            <w:pPr>
              <w:jc w:val="right"/>
              <w:rPr>
                <w:sz w:val="16"/>
                <w:szCs w:val="16"/>
              </w:rPr>
            </w:pPr>
            <w:r w:rsidRPr="00D72F3C">
              <w:rPr>
                <w:sz w:val="16"/>
                <w:szCs w:val="16"/>
              </w:rPr>
              <w:t>-1 915</w:t>
            </w:r>
          </w:p>
        </w:tc>
        <w:tc>
          <w:tcPr>
            <w:tcW w:w="709" w:type="dxa"/>
            <w:tcBorders>
              <w:top w:val="single" w:sz="4" w:space="0" w:color="001D77"/>
              <w:left w:val="single" w:sz="4" w:space="0" w:color="001D77"/>
              <w:bottom w:val="single" w:sz="4" w:space="0" w:color="001D77"/>
              <w:right w:val="single" w:sz="4" w:space="0" w:color="001D77"/>
            </w:tcBorders>
          </w:tcPr>
          <w:p w:rsidR="00D72F3C" w:rsidRPr="00D72F3C" w:rsidRDefault="00D72F3C" w:rsidP="00D72F3C">
            <w:pPr>
              <w:jc w:val="right"/>
              <w:rPr>
                <w:sz w:val="16"/>
                <w:szCs w:val="16"/>
              </w:rPr>
            </w:pPr>
            <w:r w:rsidRPr="00D72F3C">
              <w:rPr>
                <w:sz w:val="16"/>
                <w:szCs w:val="16"/>
              </w:rPr>
              <w:t>-539</w:t>
            </w:r>
          </w:p>
        </w:tc>
        <w:tc>
          <w:tcPr>
            <w:tcW w:w="769" w:type="dxa"/>
            <w:tcBorders>
              <w:top w:val="single" w:sz="4" w:space="0" w:color="001D77"/>
              <w:left w:val="single" w:sz="4" w:space="0" w:color="001D77"/>
              <w:bottom w:val="single" w:sz="4" w:space="0" w:color="001D77"/>
              <w:right w:val="single" w:sz="4" w:space="0" w:color="001D77"/>
            </w:tcBorders>
          </w:tcPr>
          <w:p w:rsidR="00D72F3C" w:rsidRPr="00D72F3C" w:rsidRDefault="00D72F3C" w:rsidP="00D72F3C">
            <w:pPr>
              <w:jc w:val="right"/>
              <w:rPr>
                <w:sz w:val="16"/>
                <w:szCs w:val="16"/>
              </w:rPr>
            </w:pPr>
            <w:r w:rsidRPr="00D72F3C">
              <w:rPr>
                <w:sz w:val="16"/>
                <w:szCs w:val="16"/>
              </w:rPr>
              <w:t>-518</w:t>
            </w:r>
          </w:p>
        </w:tc>
        <w:tc>
          <w:tcPr>
            <w:tcW w:w="778" w:type="dxa"/>
            <w:tcBorders>
              <w:top w:val="single" w:sz="4" w:space="0" w:color="001D77"/>
              <w:left w:val="single" w:sz="4" w:space="0" w:color="001D77"/>
              <w:bottom w:val="single" w:sz="4" w:space="0" w:color="001D77"/>
              <w:right w:val="single" w:sz="4" w:space="0" w:color="001D77"/>
            </w:tcBorders>
          </w:tcPr>
          <w:p w:rsidR="00D72F3C" w:rsidRPr="00D72F3C" w:rsidRDefault="00D72F3C" w:rsidP="00D72F3C">
            <w:pPr>
              <w:jc w:val="right"/>
              <w:rPr>
                <w:sz w:val="16"/>
                <w:szCs w:val="16"/>
              </w:rPr>
            </w:pPr>
            <w:r w:rsidRPr="00D72F3C">
              <w:rPr>
                <w:sz w:val="16"/>
                <w:szCs w:val="16"/>
              </w:rPr>
              <w:t>343</w:t>
            </w:r>
          </w:p>
        </w:tc>
        <w:tc>
          <w:tcPr>
            <w:tcW w:w="778" w:type="dxa"/>
            <w:tcBorders>
              <w:top w:val="single" w:sz="4" w:space="0" w:color="001D77"/>
              <w:left w:val="single" w:sz="4" w:space="0" w:color="001D77"/>
              <w:bottom w:val="single" w:sz="4" w:space="0" w:color="001D77"/>
              <w:right w:val="single" w:sz="4" w:space="0" w:color="001D77"/>
            </w:tcBorders>
          </w:tcPr>
          <w:p w:rsidR="00D72F3C" w:rsidRPr="00D72F3C" w:rsidRDefault="00D72F3C" w:rsidP="00D72F3C">
            <w:pPr>
              <w:jc w:val="right"/>
              <w:rPr>
                <w:sz w:val="16"/>
                <w:szCs w:val="16"/>
              </w:rPr>
            </w:pPr>
            <w:r w:rsidRPr="00D72F3C">
              <w:rPr>
                <w:sz w:val="16"/>
                <w:szCs w:val="16"/>
              </w:rPr>
              <w:t>79</w:t>
            </w:r>
          </w:p>
        </w:tc>
        <w:tc>
          <w:tcPr>
            <w:tcW w:w="778" w:type="dxa"/>
            <w:tcBorders>
              <w:top w:val="single" w:sz="4" w:space="0" w:color="001D77"/>
              <w:left w:val="single" w:sz="4" w:space="0" w:color="001D77"/>
              <w:bottom w:val="single" w:sz="4" w:space="0" w:color="001D77"/>
              <w:right w:val="nil"/>
            </w:tcBorders>
          </w:tcPr>
          <w:p w:rsidR="00D72F3C" w:rsidRPr="00D72F3C" w:rsidRDefault="00D72F3C" w:rsidP="00D72F3C">
            <w:pPr>
              <w:jc w:val="right"/>
              <w:rPr>
                <w:sz w:val="16"/>
                <w:szCs w:val="16"/>
              </w:rPr>
            </w:pPr>
            <w:r w:rsidRPr="00D72F3C">
              <w:rPr>
                <w:sz w:val="16"/>
                <w:szCs w:val="16"/>
              </w:rPr>
              <w:t>-227</w:t>
            </w:r>
          </w:p>
        </w:tc>
      </w:tr>
      <w:tr w:rsidR="00C05D00" w:rsidRPr="00D72F3C" w:rsidTr="00EB3347">
        <w:trPr>
          <w:trHeight w:val="275"/>
        </w:trPr>
        <w:tc>
          <w:tcPr>
            <w:tcW w:w="1276" w:type="dxa"/>
            <w:vMerge/>
            <w:tcBorders>
              <w:right w:val="single" w:sz="4" w:space="0" w:color="001D77"/>
            </w:tcBorders>
            <w:vAlign w:val="center"/>
          </w:tcPr>
          <w:p w:rsidR="00D72F3C" w:rsidRPr="009C7251" w:rsidRDefault="00D72F3C" w:rsidP="00D72F3C">
            <w:pPr>
              <w:pStyle w:val="Nagwek1"/>
              <w:tabs>
                <w:tab w:val="right" w:leader="dot" w:pos="4139"/>
              </w:tabs>
              <w:jc w:val="center"/>
              <w:outlineLvl w:val="0"/>
              <w:rPr>
                <w:rFonts w:ascii="Fira Sans" w:hAnsi="Fira Sans" w:cs="Arial"/>
                <w:color w:val="000000" w:themeColor="text1"/>
                <w:sz w:val="16"/>
                <w:szCs w:val="16"/>
              </w:rPr>
            </w:pPr>
          </w:p>
        </w:tc>
        <w:tc>
          <w:tcPr>
            <w:tcW w:w="425" w:type="dxa"/>
            <w:tcBorders>
              <w:top w:val="single" w:sz="4" w:space="0" w:color="001D77"/>
              <w:left w:val="single" w:sz="4" w:space="0" w:color="001D77"/>
              <w:bottom w:val="single" w:sz="4" w:space="0" w:color="FFFFFF" w:themeColor="background1"/>
              <w:right w:val="single" w:sz="4" w:space="0" w:color="001D77"/>
            </w:tcBorders>
            <w:vAlign w:val="center"/>
          </w:tcPr>
          <w:p w:rsidR="00D72F3C" w:rsidRDefault="00D72F3C" w:rsidP="00D72F3C">
            <w:pPr>
              <w:rPr>
                <w:color w:val="000000" w:themeColor="text1"/>
                <w:sz w:val="16"/>
                <w:szCs w:val="16"/>
              </w:rPr>
            </w:pPr>
            <w:r>
              <w:rPr>
                <w:color w:val="000000" w:themeColor="text1"/>
                <w:sz w:val="16"/>
                <w:szCs w:val="16"/>
              </w:rPr>
              <w:t>W</w:t>
            </w:r>
          </w:p>
        </w:tc>
        <w:tc>
          <w:tcPr>
            <w:tcW w:w="709" w:type="dxa"/>
            <w:tcBorders>
              <w:top w:val="single" w:sz="4" w:space="0" w:color="001D77"/>
              <w:left w:val="single" w:sz="4" w:space="0" w:color="001D77"/>
              <w:bottom w:val="single" w:sz="4" w:space="0" w:color="FFFFFF" w:themeColor="background1"/>
              <w:right w:val="single" w:sz="4" w:space="0" w:color="001D77"/>
            </w:tcBorders>
          </w:tcPr>
          <w:p w:rsidR="00D72F3C" w:rsidRPr="00D72F3C" w:rsidRDefault="00D72F3C" w:rsidP="00D72F3C">
            <w:pPr>
              <w:jc w:val="right"/>
              <w:rPr>
                <w:sz w:val="16"/>
                <w:szCs w:val="16"/>
              </w:rPr>
            </w:pPr>
            <w:r w:rsidRPr="00D72F3C">
              <w:rPr>
                <w:sz w:val="16"/>
                <w:szCs w:val="16"/>
              </w:rPr>
              <w:t>535</w:t>
            </w:r>
          </w:p>
        </w:tc>
        <w:tc>
          <w:tcPr>
            <w:tcW w:w="851" w:type="dxa"/>
            <w:tcBorders>
              <w:top w:val="single" w:sz="4" w:space="0" w:color="001D77"/>
              <w:left w:val="single" w:sz="4" w:space="0" w:color="001D77"/>
              <w:bottom w:val="single" w:sz="4" w:space="0" w:color="FFFFFF" w:themeColor="background1"/>
              <w:right w:val="single" w:sz="4" w:space="0" w:color="001D77"/>
            </w:tcBorders>
          </w:tcPr>
          <w:p w:rsidR="00D72F3C" w:rsidRPr="00D72F3C" w:rsidRDefault="00D72F3C" w:rsidP="00D72F3C">
            <w:pPr>
              <w:jc w:val="right"/>
              <w:rPr>
                <w:sz w:val="16"/>
                <w:szCs w:val="16"/>
              </w:rPr>
            </w:pPr>
            <w:r w:rsidRPr="00D72F3C">
              <w:rPr>
                <w:sz w:val="16"/>
                <w:szCs w:val="16"/>
              </w:rPr>
              <w:t>4 596</w:t>
            </w:r>
          </w:p>
        </w:tc>
        <w:tc>
          <w:tcPr>
            <w:tcW w:w="850" w:type="dxa"/>
            <w:tcBorders>
              <w:top w:val="single" w:sz="4" w:space="0" w:color="001D77"/>
              <w:left w:val="single" w:sz="4" w:space="0" w:color="001D77"/>
              <w:bottom w:val="single" w:sz="4" w:space="0" w:color="FFFFFF" w:themeColor="background1"/>
              <w:right w:val="single" w:sz="4" w:space="0" w:color="001D77"/>
            </w:tcBorders>
          </w:tcPr>
          <w:p w:rsidR="00D72F3C" w:rsidRPr="00D72F3C" w:rsidRDefault="00D72F3C" w:rsidP="00D72F3C">
            <w:pPr>
              <w:jc w:val="right"/>
              <w:rPr>
                <w:sz w:val="16"/>
                <w:szCs w:val="16"/>
              </w:rPr>
            </w:pPr>
            <w:r w:rsidRPr="00D72F3C">
              <w:rPr>
                <w:sz w:val="16"/>
                <w:szCs w:val="16"/>
              </w:rPr>
              <w:t>-148</w:t>
            </w:r>
          </w:p>
        </w:tc>
        <w:tc>
          <w:tcPr>
            <w:tcW w:w="709" w:type="dxa"/>
            <w:tcBorders>
              <w:top w:val="single" w:sz="4" w:space="0" w:color="001D77"/>
              <w:left w:val="single" w:sz="4" w:space="0" w:color="001D77"/>
              <w:bottom w:val="single" w:sz="4" w:space="0" w:color="FFFFFF" w:themeColor="background1"/>
              <w:right w:val="single" w:sz="4" w:space="0" w:color="001D77"/>
            </w:tcBorders>
          </w:tcPr>
          <w:p w:rsidR="00D72F3C" w:rsidRPr="00D72F3C" w:rsidRDefault="00D72F3C" w:rsidP="00D72F3C">
            <w:pPr>
              <w:jc w:val="right"/>
              <w:rPr>
                <w:sz w:val="16"/>
                <w:szCs w:val="16"/>
              </w:rPr>
            </w:pPr>
            <w:r w:rsidRPr="00D72F3C">
              <w:rPr>
                <w:sz w:val="16"/>
                <w:szCs w:val="16"/>
              </w:rPr>
              <w:t>14</w:t>
            </w:r>
          </w:p>
        </w:tc>
        <w:tc>
          <w:tcPr>
            <w:tcW w:w="769" w:type="dxa"/>
            <w:tcBorders>
              <w:top w:val="single" w:sz="4" w:space="0" w:color="001D77"/>
              <w:left w:val="single" w:sz="4" w:space="0" w:color="001D77"/>
              <w:bottom w:val="single" w:sz="4" w:space="0" w:color="FFFFFF" w:themeColor="background1"/>
              <w:right w:val="single" w:sz="4" w:space="0" w:color="001D77"/>
            </w:tcBorders>
          </w:tcPr>
          <w:p w:rsidR="00D72F3C" w:rsidRPr="00D72F3C" w:rsidRDefault="00D72F3C" w:rsidP="00D72F3C">
            <w:pPr>
              <w:jc w:val="right"/>
              <w:rPr>
                <w:sz w:val="16"/>
                <w:szCs w:val="16"/>
              </w:rPr>
            </w:pPr>
            <w:r w:rsidRPr="00D72F3C">
              <w:rPr>
                <w:sz w:val="16"/>
                <w:szCs w:val="16"/>
              </w:rPr>
              <w:t>-279</w:t>
            </w:r>
          </w:p>
        </w:tc>
        <w:tc>
          <w:tcPr>
            <w:tcW w:w="778" w:type="dxa"/>
            <w:tcBorders>
              <w:top w:val="single" w:sz="4" w:space="0" w:color="001D77"/>
              <w:left w:val="single" w:sz="4" w:space="0" w:color="001D77"/>
              <w:bottom w:val="single" w:sz="4" w:space="0" w:color="FFFFFF" w:themeColor="background1"/>
              <w:right w:val="single" w:sz="4" w:space="0" w:color="001D77"/>
            </w:tcBorders>
          </w:tcPr>
          <w:p w:rsidR="00D72F3C" w:rsidRPr="00D72F3C" w:rsidRDefault="00D72F3C" w:rsidP="00D72F3C">
            <w:pPr>
              <w:jc w:val="right"/>
              <w:rPr>
                <w:sz w:val="16"/>
                <w:szCs w:val="16"/>
              </w:rPr>
            </w:pPr>
            <w:r w:rsidRPr="00D72F3C">
              <w:rPr>
                <w:sz w:val="16"/>
                <w:szCs w:val="16"/>
              </w:rPr>
              <w:t>-1025</w:t>
            </w:r>
          </w:p>
        </w:tc>
        <w:tc>
          <w:tcPr>
            <w:tcW w:w="778" w:type="dxa"/>
            <w:tcBorders>
              <w:top w:val="single" w:sz="4" w:space="0" w:color="001D77"/>
              <w:left w:val="single" w:sz="4" w:space="0" w:color="001D77"/>
              <w:bottom w:val="single" w:sz="4" w:space="0" w:color="FFFFFF" w:themeColor="background1"/>
              <w:right w:val="single" w:sz="4" w:space="0" w:color="001D77"/>
            </w:tcBorders>
          </w:tcPr>
          <w:p w:rsidR="00D72F3C" w:rsidRPr="00D72F3C" w:rsidRDefault="00D72F3C" w:rsidP="00D72F3C">
            <w:pPr>
              <w:jc w:val="right"/>
              <w:rPr>
                <w:sz w:val="16"/>
                <w:szCs w:val="16"/>
              </w:rPr>
            </w:pPr>
            <w:r w:rsidRPr="00D72F3C">
              <w:rPr>
                <w:sz w:val="16"/>
                <w:szCs w:val="16"/>
              </w:rPr>
              <w:t>-24</w:t>
            </w:r>
          </w:p>
        </w:tc>
        <w:tc>
          <w:tcPr>
            <w:tcW w:w="778" w:type="dxa"/>
            <w:tcBorders>
              <w:top w:val="single" w:sz="4" w:space="0" w:color="001D77"/>
              <w:left w:val="single" w:sz="4" w:space="0" w:color="001D77"/>
              <w:bottom w:val="nil"/>
              <w:right w:val="nil"/>
            </w:tcBorders>
          </w:tcPr>
          <w:p w:rsidR="00D72F3C" w:rsidRPr="00D72F3C" w:rsidRDefault="00D72F3C" w:rsidP="00D72F3C">
            <w:pPr>
              <w:jc w:val="right"/>
              <w:rPr>
                <w:sz w:val="16"/>
                <w:szCs w:val="16"/>
              </w:rPr>
            </w:pPr>
            <w:r w:rsidRPr="00D72F3C">
              <w:rPr>
                <w:sz w:val="16"/>
                <w:szCs w:val="16"/>
              </w:rPr>
              <w:t>30</w:t>
            </w:r>
          </w:p>
        </w:tc>
      </w:tr>
    </w:tbl>
    <w:p w:rsidR="000C5900" w:rsidRDefault="00FC4198" w:rsidP="000470AA">
      <w:pPr>
        <w:rPr>
          <w:sz w:val="18"/>
        </w:rPr>
      </w:pPr>
      <w:r w:rsidRPr="004251AB">
        <w:rPr>
          <w:b/>
          <w:spacing w:val="-2"/>
          <w:sz w:val="18"/>
          <w:shd w:val="clear" w:color="auto" w:fill="FFFFFF"/>
        </w:rPr>
        <w:t xml:space="preserve">Tablica </w:t>
      </w:r>
      <w:r w:rsidR="00FC5801">
        <w:rPr>
          <w:b/>
          <w:spacing w:val="-2"/>
          <w:sz w:val="18"/>
          <w:shd w:val="clear" w:color="auto" w:fill="FFFFFF"/>
        </w:rPr>
        <w:t>1</w:t>
      </w:r>
      <w:r w:rsidRPr="004251AB">
        <w:rPr>
          <w:b/>
          <w:spacing w:val="-2"/>
          <w:sz w:val="18"/>
          <w:shd w:val="clear" w:color="auto" w:fill="FFFFFF"/>
        </w:rPr>
        <w:t>. Porównanie wyników prognozy z danymi rzeczywistymi w 2017</w:t>
      </w:r>
      <w:r w:rsidR="00EF1F58">
        <w:rPr>
          <w:b/>
          <w:spacing w:val="-2"/>
          <w:sz w:val="18"/>
          <w:shd w:val="clear" w:color="auto" w:fill="FFFFFF"/>
        </w:rPr>
        <w:t xml:space="preserve"> (dok.)</w:t>
      </w:r>
    </w:p>
    <w:p w:rsidR="000C5900" w:rsidRDefault="000C5900" w:rsidP="000470AA">
      <w:pPr>
        <w:rPr>
          <w:sz w:val="18"/>
        </w:rPr>
      </w:pPr>
    </w:p>
    <w:p w:rsidR="000C5900" w:rsidRDefault="000C5900" w:rsidP="000470AA">
      <w:pPr>
        <w:rPr>
          <w:sz w:val="18"/>
        </w:rPr>
      </w:pPr>
    </w:p>
    <w:p w:rsidR="000C5900" w:rsidRDefault="000C5900" w:rsidP="000470AA">
      <w:pPr>
        <w:rPr>
          <w:sz w:val="18"/>
        </w:rPr>
      </w:pPr>
    </w:p>
    <w:p w:rsidR="000C5900" w:rsidRDefault="000C5900" w:rsidP="000470AA">
      <w:pPr>
        <w:rPr>
          <w:sz w:val="18"/>
        </w:rPr>
      </w:pPr>
    </w:p>
    <w:p w:rsidR="000C5900" w:rsidRDefault="000C5900" w:rsidP="000470AA">
      <w:pPr>
        <w:rPr>
          <w:sz w:val="18"/>
        </w:rPr>
      </w:pPr>
    </w:p>
    <w:p w:rsidR="00663B84" w:rsidRPr="0003500F" w:rsidRDefault="00663B84" w:rsidP="00C05D00">
      <w:pPr>
        <w:rPr>
          <w:shd w:val="clear" w:color="auto" w:fill="FFFFFF"/>
        </w:rPr>
      </w:pPr>
    </w:p>
    <w:tbl>
      <w:tblPr>
        <w:tblStyle w:val="Siatkatabelijasna"/>
        <w:tblpPr w:leftFromText="141" w:rightFromText="141" w:vertAnchor="text" w:horzAnchor="margin" w:tblpY="596"/>
        <w:tblW w:w="6096" w:type="dxa"/>
        <w:tblBorders>
          <w:top w:val="none" w:sz="0" w:space="0" w:color="auto"/>
          <w:left w:val="none" w:sz="0" w:space="0" w:color="auto"/>
          <w:bottom w:val="none" w:sz="0" w:space="0" w:color="auto"/>
          <w:right w:val="none" w:sz="0" w:space="0" w:color="auto"/>
          <w:insideH w:val="single" w:sz="4" w:space="0" w:color="212492"/>
          <w:insideV w:val="single" w:sz="4" w:space="0" w:color="212492"/>
        </w:tblBorders>
        <w:tblLayout w:type="fixed"/>
        <w:tblCellMar>
          <w:top w:w="57" w:type="dxa"/>
          <w:bottom w:w="57" w:type="dxa"/>
        </w:tblCellMar>
        <w:tblLook w:val="0000" w:firstRow="0" w:lastRow="0" w:firstColumn="0" w:lastColumn="0" w:noHBand="0" w:noVBand="0"/>
      </w:tblPr>
      <w:tblGrid>
        <w:gridCol w:w="1843"/>
        <w:gridCol w:w="425"/>
        <w:gridCol w:w="1276"/>
        <w:gridCol w:w="1134"/>
        <w:gridCol w:w="1418"/>
      </w:tblGrid>
      <w:tr w:rsidR="00C05D00" w:rsidRPr="00FA5128" w:rsidTr="00531941">
        <w:trPr>
          <w:trHeight w:val="1899"/>
        </w:trPr>
        <w:tc>
          <w:tcPr>
            <w:tcW w:w="2268" w:type="dxa"/>
            <w:gridSpan w:val="2"/>
            <w:vAlign w:val="center"/>
          </w:tcPr>
          <w:p w:rsidR="00C05D00" w:rsidRDefault="00C05D00" w:rsidP="00C05D00">
            <w:pPr>
              <w:pStyle w:val="Nagwek1"/>
              <w:tabs>
                <w:tab w:val="right" w:leader="dot" w:pos="4139"/>
              </w:tabs>
              <w:jc w:val="center"/>
              <w:outlineLvl w:val="0"/>
              <w:rPr>
                <w:rFonts w:ascii="Fira Sans" w:hAnsi="Fira Sans" w:cs="Arial"/>
                <w:color w:val="000000" w:themeColor="text1"/>
                <w:sz w:val="16"/>
                <w:szCs w:val="16"/>
              </w:rPr>
            </w:pPr>
            <w:r w:rsidRPr="009C7251">
              <w:rPr>
                <w:rFonts w:ascii="Fira Sans" w:hAnsi="Fira Sans" w:cs="Arial"/>
                <w:color w:val="000000" w:themeColor="text1"/>
                <w:sz w:val="16"/>
                <w:szCs w:val="16"/>
              </w:rPr>
              <w:lastRenderedPageBreak/>
              <w:t>WYSZCZEGÓLNIENIE</w:t>
            </w:r>
          </w:p>
          <w:p w:rsidR="00C05D00" w:rsidRPr="00A52094" w:rsidRDefault="00C05D00" w:rsidP="00C05D00">
            <w:pPr>
              <w:rPr>
                <w:sz w:val="16"/>
                <w:szCs w:val="16"/>
                <w:lang w:eastAsia="pl-PL"/>
              </w:rPr>
            </w:pPr>
            <w:r>
              <w:rPr>
                <w:sz w:val="16"/>
                <w:szCs w:val="16"/>
                <w:lang w:eastAsia="pl-PL"/>
              </w:rPr>
              <w:t xml:space="preserve">       </w:t>
            </w:r>
            <w:r w:rsidRPr="00A52094">
              <w:rPr>
                <w:sz w:val="16"/>
                <w:szCs w:val="16"/>
                <w:lang w:eastAsia="pl-PL"/>
              </w:rPr>
              <w:t>O - Ogółem</w:t>
            </w:r>
          </w:p>
          <w:p w:rsidR="00C05D00" w:rsidRPr="00A52094" w:rsidRDefault="00C05D00" w:rsidP="00C05D00">
            <w:pPr>
              <w:rPr>
                <w:sz w:val="16"/>
                <w:szCs w:val="16"/>
                <w:lang w:eastAsia="pl-PL"/>
              </w:rPr>
            </w:pPr>
            <w:r>
              <w:rPr>
                <w:sz w:val="16"/>
                <w:szCs w:val="16"/>
                <w:lang w:eastAsia="pl-PL"/>
              </w:rPr>
              <w:t xml:space="preserve">       </w:t>
            </w:r>
            <w:r w:rsidRPr="00A52094">
              <w:rPr>
                <w:sz w:val="16"/>
                <w:szCs w:val="16"/>
                <w:lang w:eastAsia="pl-PL"/>
              </w:rPr>
              <w:t>M - Miasta</w:t>
            </w:r>
          </w:p>
          <w:p w:rsidR="00C05D00" w:rsidRPr="00FA5128" w:rsidRDefault="00C05D00" w:rsidP="00C05D00">
            <w:pPr>
              <w:rPr>
                <w:color w:val="000000" w:themeColor="text1"/>
                <w:sz w:val="16"/>
                <w:szCs w:val="16"/>
              </w:rPr>
            </w:pPr>
            <w:r>
              <w:rPr>
                <w:sz w:val="16"/>
                <w:szCs w:val="16"/>
                <w:lang w:eastAsia="pl-PL"/>
              </w:rPr>
              <w:t xml:space="preserve">       </w:t>
            </w:r>
            <w:r w:rsidRPr="00A52094">
              <w:rPr>
                <w:sz w:val="16"/>
                <w:szCs w:val="16"/>
                <w:lang w:eastAsia="pl-PL"/>
              </w:rPr>
              <w:t xml:space="preserve">W </w:t>
            </w:r>
            <w:r>
              <w:rPr>
                <w:sz w:val="16"/>
                <w:szCs w:val="16"/>
                <w:lang w:eastAsia="pl-PL"/>
              </w:rPr>
              <w:t>–</w:t>
            </w:r>
            <w:r w:rsidRPr="00A52094">
              <w:rPr>
                <w:sz w:val="16"/>
                <w:szCs w:val="16"/>
                <w:lang w:eastAsia="pl-PL"/>
              </w:rPr>
              <w:t xml:space="preserve"> Wieś</w:t>
            </w:r>
          </w:p>
        </w:tc>
        <w:tc>
          <w:tcPr>
            <w:tcW w:w="1276" w:type="dxa"/>
            <w:tcBorders>
              <w:bottom w:val="single" w:sz="12" w:space="0" w:color="001D77"/>
            </w:tcBorders>
            <w:vAlign w:val="center"/>
          </w:tcPr>
          <w:p w:rsidR="00C05D00" w:rsidRPr="00FA5128" w:rsidRDefault="00C05D00" w:rsidP="00C05D00">
            <w:pPr>
              <w:jc w:val="center"/>
              <w:rPr>
                <w:color w:val="000000" w:themeColor="text1"/>
                <w:sz w:val="16"/>
                <w:szCs w:val="16"/>
              </w:rPr>
            </w:pPr>
            <w:r w:rsidRPr="00C05D00">
              <w:rPr>
                <w:color w:val="000000" w:themeColor="text1"/>
                <w:sz w:val="16"/>
                <w:szCs w:val="16"/>
              </w:rPr>
              <w:t>Ludność prognozowana na 31 XII 2017</w:t>
            </w:r>
          </w:p>
        </w:tc>
        <w:tc>
          <w:tcPr>
            <w:tcW w:w="1134" w:type="dxa"/>
            <w:tcBorders>
              <w:bottom w:val="single" w:sz="12" w:space="0" w:color="001D77"/>
            </w:tcBorders>
            <w:vAlign w:val="center"/>
          </w:tcPr>
          <w:p w:rsidR="00C05D00" w:rsidRPr="00FA5128" w:rsidRDefault="00C05D00" w:rsidP="00C05D00">
            <w:pPr>
              <w:jc w:val="center"/>
              <w:rPr>
                <w:color w:val="000000" w:themeColor="text1"/>
                <w:sz w:val="16"/>
                <w:szCs w:val="16"/>
              </w:rPr>
            </w:pPr>
            <w:r>
              <w:rPr>
                <w:color w:val="000000" w:themeColor="text1"/>
                <w:sz w:val="16"/>
                <w:szCs w:val="16"/>
              </w:rPr>
              <w:t>Urodzenia</w:t>
            </w:r>
          </w:p>
        </w:tc>
        <w:tc>
          <w:tcPr>
            <w:tcW w:w="1418" w:type="dxa"/>
            <w:tcBorders>
              <w:bottom w:val="single" w:sz="12" w:space="0" w:color="001D77"/>
            </w:tcBorders>
            <w:vAlign w:val="center"/>
          </w:tcPr>
          <w:p w:rsidR="00C05D00" w:rsidRPr="00FA5128" w:rsidRDefault="00C05D00" w:rsidP="00C05D00">
            <w:pPr>
              <w:jc w:val="center"/>
              <w:rPr>
                <w:color w:val="000000" w:themeColor="text1"/>
                <w:sz w:val="16"/>
                <w:szCs w:val="16"/>
              </w:rPr>
            </w:pPr>
            <w:r>
              <w:rPr>
                <w:color w:val="000000" w:themeColor="text1"/>
                <w:sz w:val="16"/>
                <w:szCs w:val="16"/>
              </w:rPr>
              <w:t>Zgony</w:t>
            </w:r>
          </w:p>
        </w:tc>
      </w:tr>
      <w:tr w:rsidR="00C05D00" w:rsidRPr="00FA5128" w:rsidTr="00531941">
        <w:trPr>
          <w:trHeight w:val="275"/>
        </w:trPr>
        <w:tc>
          <w:tcPr>
            <w:tcW w:w="1843" w:type="dxa"/>
            <w:vMerge w:val="restart"/>
            <w:tcBorders>
              <w:top w:val="single" w:sz="12" w:space="0" w:color="001D77"/>
              <w:right w:val="single" w:sz="4" w:space="0" w:color="001D77"/>
            </w:tcBorders>
            <w:vAlign w:val="center"/>
          </w:tcPr>
          <w:p w:rsidR="00C05D00" w:rsidRPr="009C7251" w:rsidRDefault="00C05D00" w:rsidP="00C05D00">
            <w:pPr>
              <w:pStyle w:val="Nagwek1"/>
              <w:tabs>
                <w:tab w:val="right" w:leader="dot" w:pos="4139"/>
              </w:tabs>
              <w:jc w:val="center"/>
              <w:outlineLvl w:val="0"/>
              <w:rPr>
                <w:rFonts w:ascii="Fira Sans" w:hAnsi="Fira Sans" w:cs="Arial"/>
                <w:color w:val="000000" w:themeColor="text1"/>
                <w:sz w:val="16"/>
                <w:szCs w:val="16"/>
              </w:rPr>
            </w:pPr>
            <w:r w:rsidRPr="00AB2187">
              <w:rPr>
                <w:rFonts w:ascii="Fira Sans" w:hAnsi="Fira Sans" w:cs="Arial"/>
                <w:b/>
                <w:color w:val="000000" w:themeColor="text1"/>
                <w:sz w:val="16"/>
                <w:szCs w:val="16"/>
              </w:rPr>
              <w:t>POLSKA</w:t>
            </w:r>
          </w:p>
        </w:tc>
        <w:tc>
          <w:tcPr>
            <w:tcW w:w="425" w:type="dxa"/>
            <w:tcBorders>
              <w:top w:val="single" w:sz="12" w:space="0" w:color="001D77"/>
              <w:left w:val="single" w:sz="4" w:space="0" w:color="001D77"/>
              <w:bottom w:val="single" w:sz="4" w:space="0" w:color="001D77"/>
              <w:right w:val="single" w:sz="4" w:space="0" w:color="001D77"/>
            </w:tcBorders>
            <w:vAlign w:val="center"/>
          </w:tcPr>
          <w:p w:rsidR="00C05D00" w:rsidRPr="00FA5128" w:rsidRDefault="00C05D00" w:rsidP="00C05D00">
            <w:pPr>
              <w:jc w:val="center"/>
              <w:rPr>
                <w:color w:val="000000" w:themeColor="text1"/>
                <w:sz w:val="16"/>
                <w:szCs w:val="16"/>
              </w:rPr>
            </w:pPr>
            <w:r>
              <w:rPr>
                <w:color w:val="000000" w:themeColor="text1"/>
                <w:sz w:val="16"/>
                <w:szCs w:val="16"/>
              </w:rPr>
              <w:t>O</w:t>
            </w:r>
          </w:p>
        </w:tc>
        <w:tc>
          <w:tcPr>
            <w:tcW w:w="1276" w:type="dxa"/>
            <w:tcBorders>
              <w:top w:val="single" w:sz="12" w:space="0" w:color="001D77"/>
              <w:left w:val="single" w:sz="4" w:space="0" w:color="001D77"/>
              <w:bottom w:val="single" w:sz="4" w:space="0" w:color="001D77"/>
              <w:right w:val="single" w:sz="4" w:space="0" w:color="001D77"/>
            </w:tcBorders>
          </w:tcPr>
          <w:p w:rsidR="00C05D00" w:rsidRPr="00C05D00" w:rsidRDefault="00C05D00" w:rsidP="00C05D00">
            <w:pPr>
              <w:jc w:val="right"/>
              <w:rPr>
                <w:sz w:val="16"/>
                <w:szCs w:val="16"/>
              </w:rPr>
            </w:pPr>
            <w:r w:rsidRPr="00C05D00">
              <w:rPr>
                <w:sz w:val="16"/>
                <w:szCs w:val="16"/>
              </w:rPr>
              <w:t>0,31</w:t>
            </w:r>
          </w:p>
        </w:tc>
        <w:tc>
          <w:tcPr>
            <w:tcW w:w="1134" w:type="dxa"/>
            <w:tcBorders>
              <w:top w:val="single" w:sz="12" w:space="0" w:color="001D77"/>
              <w:left w:val="single" w:sz="4" w:space="0" w:color="001D77"/>
              <w:bottom w:val="single" w:sz="4" w:space="0" w:color="001D77"/>
              <w:right w:val="single" w:sz="4" w:space="0" w:color="001D77"/>
            </w:tcBorders>
          </w:tcPr>
          <w:p w:rsidR="00C05D00" w:rsidRPr="00C05D00" w:rsidRDefault="00C05D00" w:rsidP="00C05D00">
            <w:pPr>
              <w:jc w:val="right"/>
              <w:rPr>
                <w:sz w:val="16"/>
                <w:szCs w:val="16"/>
              </w:rPr>
            </w:pPr>
            <w:r w:rsidRPr="00C05D00">
              <w:rPr>
                <w:sz w:val="16"/>
                <w:szCs w:val="16"/>
              </w:rPr>
              <w:t>13,94</w:t>
            </w:r>
          </w:p>
        </w:tc>
        <w:tc>
          <w:tcPr>
            <w:tcW w:w="1418" w:type="dxa"/>
            <w:tcBorders>
              <w:top w:val="single" w:sz="12" w:space="0" w:color="001D77"/>
              <w:left w:val="single" w:sz="4" w:space="0" w:color="001D77"/>
              <w:bottom w:val="single" w:sz="4" w:space="0" w:color="001D77"/>
              <w:right w:val="nil"/>
            </w:tcBorders>
          </w:tcPr>
          <w:p w:rsidR="00C05D00" w:rsidRPr="00C05D00" w:rsidRDefault="00C05D00" w:rsidP="00C05D00">
            <w:pPr>
              <w:jc w:val="right"/>
              <w:rPr>
                <w:sz w:val="16"/>
                <w:szCs w:val="16"/>
              </w:rPr>
            </w:pPr>
            <w:r w:rsidRPr="00C05D00">
              <w:rPr>
                <w:sz w:val="16"/>
                <w:szCs w:val="16"/>
              </w:rPr>
              <w:t>2,93</w:t>
            </w:r>
          </w:p>
        </w:tc>
      </w:tr>
      <w:tr w:rsidR="00C05D00" w:rsidRPr="00FA5128" w:rsidTr="00531941">
        <w:trPr>
          <w:trHeight w:val="275"/>
        </w:trPr>
        <w:tc>
          <w:tcPr>
            <w:tcW w:w="1843" w:type="dxa"/>
            <w:vMerge/>
            <w:tcBorders>
              <w:right w:val="single" w:sz="4" w:space="0" w:color="001D77"/>
            </w:tcBorders>
            <w:vAlign w:val="center"/>
          </w:tcPr>
          <w:p w:rsidR="00C05D00" w:rsidRPr="009C7251" w:rsidRDefault="00C05D00" w:rsidP="00C05D00">
            <w:pPr>
              <w:pStyle w:val="Nagwek1"/>
              <w:tabs>
                <w:tab w:val="right" w:leader="dot" w:pos="4139"/>
              </w:tabs>
              <w:jc w:val="center"/>
              <w:outlineLvl w:val="0"/>
              <w:rPr>
                <w:rFonts w:ascii="Fira Sans" w:hAnsi="Fira Sans" w:cs="Arial"/>
                <w:color w:val="000000" w:themeColor="text1"/>
                <w:sz w:val="16"/>
                <w:szCs w:val="16"/>
              </w:rPr>
            </w:pPr>
          </w:p>
        </w:tc>
        <w:tc>
          <w:tcPr>
            <w:tcW w:w="425" w:type="dxa"/>
            <w:tcBorders>
              <w:top w:val="single" w:sz="4" w:space="0" w:color="001D77"/>
              <w:left w:val="single" w:sz="4" w:space="0" w:color="001D77"/>
              <w:bottom w:val="single" w:sz="4" w:space="0" w:color="001D77"/>
              <w:right w:val="single" w:sz="4" w:space="0" w:color="001D77"/>
            </w:tcBorders>
            <w:vAlign w:val="center"/>
          </w:tcPr>
          <w:p w:rsidR="00C05D00" w:rsidRPr="00FA5128" w:rsidRDefault="00C05D00" w:rsidP="00C05D00">
            <w:pPr>
              <w:jc w:val="center"/>
              <w:rPr>
                <w:color w:val="000000" w:themeColor="text1"/>
                <w:sz w:val="16"/>
                <w:szCs w:val="16"/>
              </w:rPr>
            </w:pPr>
            <w:r>
              <w:rPr>
                <w:color w:val="000000" w:themeColor="text1"/>
                <w:sz w:val="16"/>
                <w:szCs w:val="16"/>
              </w:rPr>
              <w:t>M</w:t>
            </w:r>
          </w:p>
        </w:tc>
        <w:tc>
          <w:tcPr>
            <w:tcW w:w="1276" w:type="dxa"/>
            <w:tcBorders>
              <w:top w:val="single" w:sz="4" w:space="0" w:color="001D77"/>
              <w:left w:val="single" w:sz="4" w:space="0" w:color="001D77"/>
              <w:bottom w:val="single" w:sz="4" w:space="0" w:color="001D77"/>
              <w:right w:val="single" w:sz="4" w:space="0" w:color="001D77"/>
            </w:tcBorders>
          </w:tcPr>
          <w:p w:rsidR="00C05D00" w:rsidRPr="00C05D00" w:rsidRDefault="00C05D00" w:rsidP="00C05D00">
            <w:pPr>
              <w:jc w:val="right"/>
              <w:rPr>
                <w:sz w:val="16"/>
                <w:szCs w:val="16"/>
              </w:rPr>
            </w:pPr>
            <w:r w:rsidRPr="00C05D00">
              <w:rPr>
                <w:sz w:val="16"/>
                <w:szCs w:val="16"/>
              </w:rPr>
              <w:t>0,59</w:t>
            </w:r>
          </w:p>
        </w:tc>
        <w:tc>
          <w:tcPr>
            <w:tcW w:w="1134" w:type="dxa"/>
            <w:tcBorders>
              <w:top w:val="single" w:sz="4" w:space="0" w:color="001D77"/>
              <w:left w:val="single" w:sz="4" w:space="0" w:color="001D77"/>
              <w:bottom w:val="single" w:sz="4" w:space="0" w:color="001D77"/>
              <w:right w:val="single" w:sz="4" w:space="0" w:color="001D77"/>
            </w:tcBorders>
          </w:tcPr>
          <w:p w:rsidR="00C05D00" w:rsidRPr="00C05D00" w:rsidRDefault="00C05D00" w:rsidP="00C05D00">
            <w:pPr>
              <w:jc w:val="right"/>
              <w:rPr>
                <w:sz w:val="16"/>
                <w:szCs w:val="16"/>
              </w:rPr>
            </w:pPr>
            <w:r w:rsidRPr="00C05D00">
              <w:rPr>
                <w:sz w:val="16"/>
                <w:szCs w:val="16"/>
              </w:rPr>
              <w:t>17,24</w:t>
            </w:r>
          </w:p>
        </w:tc>
        <w:tc>
          <w:tcPr>
            <w:tcW w:w="1418" w:type="dxa"/>
            <w:tcBorders>
              <w:top w:val="single" w:sz="4" w:space="0" w:color="001D77"/>
              <w:left w:val="single" w:sz="4" w:space="0" w:color="001D77"/>
              <w:bottom w:val="single" w:sz="4" w:space="0" w:color="001D77"/>
              <w:right w:val="nil"/>
            </w:tcBorders>
          </w:tcPr>
          <w:p w:rsidR="00C05D00" w:rsidRPr="00C05D00" w:rsidRDefault="00C05D00" w:rsidP="00C05D00">
            <w:pPr>
              <w:jc w:val="right"/>
              <w:rPr>
                <w:sz w:val="16"/>
                <w:szCs w:val="16"/>
              </w:rPr>
            </w:pPr>
            <w:r w:rsidRPr="00C05D00">
              <w:rPr>
                <w:sz w:val="16"/>
                <w:szCs w:val="16"/>
              </w:rPr>
              <w:t>2,65</w:t>
            </w:r>
          </w:p>
        </w:tc>
      </w:tr>
      <w:tr w:rsidR="00C05D00" w:rsidRPr="00FA5128" w:rsidTr="00531941">
        <w:trPr>
          <w:trHeight w:val="275"/>
        </w:trPr>
        <w:tc>
          <w:tcPr>
            <w:tcW w:w="1843" w:type="dxa"/>
            <w:vMerge/>
            <w:tcBorders>
              <w:right w:val="single" w:sz="4" w:space="0" w:color="001D77"/>
            </w:tcBorders>
            <w:vAlign w:val="center"/>
          </w:tcPr>
          <w:p w:rsidR="00C05D00" w:rsidRPr="009C7251" w:rsidRDefault="00C05D00" w:rsidP="00C05D00">
            <w:pPr>
              <w:pStyle w:val="Nagwek1"/>
              <w:tabs>
                <w:tab w:val="right" w:leader="dot" w:pos="4139"/>
              </w:tabs>
              <w:jc w:val="center"/>
              <w:outlineLvl w:val="0"/>
              <w:rPr>
                <w:rFonts w:ascii="Fira Sans" w:hAnsi="Fira Sans" w:cs="Arial"/>
                <w:color w:val="000000" w:themeColor="text1"/>
                <w:sz w:val="16"/>
                <w:szCs w:val="16"/>
              </w:rPr>
            </w:pPr>
          </w:p>
        </w:tc>
        <w:tc>
          <w:tcPr>
            <w:tcW w:w="425" w:type="dxa"/>
            <w:tcBorders>
              <w:top w:val="single" w:sz="4" w:space="0" w:color="001D77"/>
              <w:left w:val="single" w:sz="4" w:space="0" w:color="001D77"/>
              <w:bottom w:val="single" w:sz="4" w:space="0" w:color="001D77"/>
              <w:right w:val="single" w:sz="4" w:space="0" w:color="001D77"/>
            </w:tcBorders>
            <w:vAlign w:val="center"/>
          </w:tcPr>
          <w:p w:rsidR="00C05D00" w:rsidRPr="00FA5128" w:rsidRDefault="00C05D00" w:rsidP="00C05D00">
            <w:pPr>
              <w:jc w:val="center"/>
              <w:rPr>
                <w:color w:val="000000" w:themeColor="text1"/>
                <w:sz w:val="16"/>
                <w:szCs w:val="16"/>
              </w:rPr>
            </w:pPr>
            <w:r>
              <w:rPr>
                <w:color w:val="000000" w:themeColor="text1"/>
                <w:sz w:val="16"/>
                <w:szCs w:val="16"/>
              </w:rPr>
              <w:t>W</w:t>
            </w:r>
          </w:p>
        </w:tc>
        <w:tc>
          <w:tcPr>
            <w:tcW w:w="1276" w:type="dxa"/>
            <w:tcBorders>
              <w:top w:val="single" w:sz="4" w:space="0" w:color="001D77"/>
              <w:left w:val="single" w:sz="4" w:space="0" w:color="001D77"/>
              <w:bottom w:val="single" w:sz="4" w:space="0" w:color="001D77"/>
              <w:right w:val="single" w:sz="4" w:space="0" w:color="001D77"/>
            </w:tcBorders>
          </w:tcPr>
          <w:p w:rsidR="00C05D00" w:rsidRPr="00C05D00" w:rsidRDefault="00C05D00" w:rsidP="00C05D00">
            <w:pPr>
              <w:jc w:val="right"/>
              <w:rPr>
                <w:sz w:val="16"/>
                <w:szCs w:val="16"/>
              </w:rPr>
            </w:pPr>
            <w:r w:rsidRPr="00C05D00">
              <w:rPr>
                <w:sz w:val="16"/>
                <w:szCs w:val="16"/>
              </w:rPr>
              <w:t>0,13</w:t>
            </w:r>
          </w:p>
        </w:tc>
        <w:tc>
          <w:tcPr>
            <w:tcW w:w="1134" w:type="dxa"/>
            <w:tcBorders>
              <w:top w:val="single" w:sz="4" w:space="0" w:color="001D77"/>
              <w:left w:val="single" w:sz="4" w:space="0" w:color="001D77"/>
              <w:bottom w:val="single" w:sz="4" w:space="0" w:color="001D77"/>
              <w:right w:val="single" w:sz="4" w:space="0" w:color="001D77"/>
            </w:tcBorders>
          </w:tcPr>
          <w:p w:rsidR="00C05D00" w:rsidRPr="00C05D00" w:rsidRDefault="00C05D00" w:rsidP="00C05D00">
            <w:pPr>
              <w:jc w:val="right"/>
              <w:rPr>
                <w:sz w:val="16"/>
                <w:szCs w:val="16"/>
              </w:rPr>
            </w:pPr>
            <w:r w:rsidRPr="00C05D00">
              <w:rPr>
                <w:sz w:val="16"/>
                <w:szCs w:val="16"/>
              </w:rPr>
              <w:t>9,24</w:t>
            </w:r>
          </w:p>
        </w:tc>
        <w:tc>
          <w:tcPr>
            <w:tcW w:w="1418" w:type="dxa"/>
            <w:tcBorders>
              <w:top w:val="single" w:sz="4" w:space="0" w:color="001D77"/>
              <w:left w:val="single" w:sz="4" w:space="0" w:color="001D77"/>
              <w:bottom w:val="single" w:sz="4" w:space="0" w:color="001D77"/>
              <w:right w:val="nil"/>
            </w:tcBorders>
          </w:tcPr>
          <w:p w:rsidR="00C05D00" w:rsidRPr="00C05D00" w:rsidRDefault="00C05D00" w:rsidP="00C05D00">
            <w:pPr>
              <w:jc w:val="right"/>
              <w:rPr>
                <w:sz w:val="16"/>
                <w:szCs w:val="16"/>
              </w:rPr>
            </w:pPr>
            <w:r w:rsidRPr="00C05D00">
              <w:rPr>
                <w:sz w:val="16"/>
                <w:szCs w:val="16"/>
              </w:rPr>
              <w:t>3,39</w:t>
            </w:r>
          </w:p>
        </w:tc>
      </w:tr>
      <w:tr w:rsidR="00C05D00" w:rsidRPr="00FA5128" w:rsidTr="00531941">
        <w:trPr>
          <w:trHeight w:val="275"/>
        </w:trPr>
        <w:tc>
          <w:tcPr>
            <w:tcW w:w="1843" w:type="dxa"/>
            <w:vMerge w:val="restart"/>
            <w:tcBorders>
              <w:right w:val="single" w:sz="4" w:space="0" w:color="001D77"/>
            </w:tcBorders>
            <w:vAlign w:val="center"/>
          </w:tcPr>
          <w:p w:rsidR="00C05D00" w:rsidRPr="009C7251" w:rsidRDefault="00C05D00" w:rsidP="00C05D00">
            <w:pPr>
              <w:pStyle w:val="Nagwek1"/>
              <w:tabs>
                <w:tab w:val="right" w:leader="dot" w:pos="4139"/>
              </w:tabs>
              <w:jc w:val="center"/>
              <w:outlineLvl w:val="0"/>
              <w:rPr>
                <w:rFonts w:ascii="Fira Sans" w:hAnsi="Fira Sans" w:cs="Arial"/>
                <w:color w:val="000000" w:themeColor="text1"/>
                <w:sz w:val="16"/>
                <w:szCs w:val="16"/>
              </w:rPr>
            </w:pPr>
            <w:r w:rsidRPr="00C75BEB">
              <w:rPr>
                <w:rFonts w:ascii="Fira Sans" w:hAnsi="Fira Sans" w:cs="Arial"/>
                <w:color w:val="000000" w:themeColor="text1"/>
                <w:sz w:val="16"/>
                <w:szCs w:val="16"/>
              </w:rPr>
              <w:t>Dolnośląskie</w:t>
            </w:r>
          </w:p>
        </w:tc>
        <w:tc>
          <w:tcPr>
            <w:tcW w:w="425" w:type="dxa"/>
            <w:tcBorders>
              <w:top w:val="single" w:sz="4" w:space="0" w:color="001D77"/>
              <w:left w:val="single" w:sz="4" w:space="0" w:color="001D77"/>
              <w:bottom w:val="single" w:sz="4" w:space="0" w:color="001D77"/>
              <w:right w:val="single" w:sz="4" w:space="0" w:color="001D77"/>
            </w:tcBorders>
            <w:vAlign w:val="center"/>
          </w:tcPr>
          <w:p w:rsidR="00C05D00" w:rsidRDefault="00C05D00" w:rsidP="00C05D00">
            <w:pPr>
              <w:rPr>
                <w:color w:val="000000" w:themeColor="text1"/>
                <w:sz w:val="16"/>
                <w:szCs w:val="16"/>
              </w:rPr>
            </w:pPr>
            <w:r>
              <w:rPr>
                <w:color w:val="000000" w:themeColor="text1"/>
                <w:sz w:val="16"/>
                <w:szCs w:val="16"/>
              </w:rPr>
              <w:t>O</w:t>
            </w:r>
          </w:p>
        </w:tc>
        <w:tc>
          <w:tcPr>
            <w:tcW w:w="1276" w:type="dxa"/>
            <w:tcBorders>
              <w:top w:val="single" w:sz="4" w:space="0" w:color="001D77"/>
              <w:left w:val="single" w:sz="4" w:space="0" w:color="001D77"/>
              <w:bottom w:val="single" w:sz="4" w:space="0" w:color="001D77"/>
              <w:right w:val="single" w:sz="4" w:space="0" w:color="001D77"/>
            </w:tcBorders>
          </w:tcPr>
          <w:p w:rsidR="00C05D00" w:rsidRPr="00C05D00" w:rsidRDefault="00C05D00" w:rsidP="00C05D00">
            <w:pPr>
              <w:jc w:val="right"/>
              <w:rPr>
                <w:sz w:val="16"/>
                <w:szCs w:val="16"/>
              </w:rPr>
            </w:pPr>
            <w:r w:rsidRPr="00C05D00">
              <w:rPr>
                <w:sz w:val="16"/>
                <w:szCs w:val="16"/>
              </w:rPr>
              <w:t>0,55</w:t>
            </w:r>
          </w:p>
        </w:tc>
        <w:tc>
          <w:tcPr>
            <w:tcW w:w="1134" w:type="dxa"/>
            <w:tcBorders>
              <w:top w:val="single" w:sz="4" w:space="0" w:color="001D77"/>
              <w:left w:val="single" w:sz="4" w:space="0" w:color="001D77"/>
              <w:bottom w:val="single" w:sz="4" w:space="0" w:color="001D77"/>
              <w:right w:val="single" w:sz="4" w:space="0" w:color="001D77"/>
            </w:tcBorders>
          </w:tcPr>
          <w:p w:rsidR="00C05D00" w:rsidRPr="00C05D00" w:rsidRDefault="00C05D00" w:rsidP="00C05D00">
            <w:pPr>
              <w:jc w:val="right"/>
              <w:rPr>
                <w:sz w:val="16"/>
                <w:szCs w:val="16"/>
              </w:rPr>
            </w:pPr>
            <w:r w:rsidRPr="00C05D00">
              <w:rPr>
                <w:sz w:val="16"/>
                <w:szCs w:val="16"/>
              </w:rPr>
              <w:t>15,06</w:t>
            </w:r>
          </w:p>
        </w:tc>
        <w:tc>
          <w:tcPr>
            <w:tcW w:w="1418" w:type="dxa"/>
            <w:tcBorders>
              <w:top w:val="single" w:sz="4" w:space="0" w:color="001D77"/>
              <w:left w:val="single" w:sz="4" w:space="0" w:color="001D77"/>
              <w:bottom w:val="single" w:sz="4" w:space="0" w:color="001D77"/>
              <w:right w:val="nil"/>
            </w:tcBorders>
          </w:tcPr>
          <w:p w:rsidR="00C05D00" w:rsidRPr="00C05D00" w:rsidRDefault="00C05D00" w:rsidP="00C05D00">
            <w:pPr>
              <w:jc w:val="right"/>
              <w:rPr>
                <w:sz w:val="16"/>
                <w:szCs w:val="16"/>
              </w:rPr>
            </w:pPr>
            <w:r w:rsidRPr="00C05D00">
              <w:rPr>
                <w:sz w:val="16"/>
                <w:szCs w:val="16"/>
              </w:rPr>
              <w:t>3,57</w:t>
            </w:r>
          </w:p>
        </w:tc>
      </w:tr>
      <w:tr w:rsidR="00C05D00" w:rsidRPr="00FA5128" w:rsidTr="00531941">
        <w:trPr>
          <w:trHeight w:val="275"/>
        </w:trPr>
        <w:tc>
          <w:tcPr>
            <w:tcW w:w="1843" w:type="dxa"/>
            <w:vMerge/>
            <w:tcBorders>
              <w:right w:val="single" w:sz="4" w:space="0" w:color="001D77"/>
            </w:tcBorders>
            <w:vAlign w:val="center"/>
          </w:tcPr>
          <w:p w:rsidR="00C05D00" w:rsidRPr="009C7251" w:rsidRDefault="00C05D00" w:rsidP="00C05D00">
            <w:pPr>
              <w:pStyle w:val="Nagwek1"/>
              <w:tabs>
                <w:tab w:val="right" w:leader="dot" w:pos="4139"/>
              </w:tabs>
              <w:jc w:val="center"/>
              <w:outlineLvl w:val="0"/>
              <w:rPr>
                <w:rFonts w:ascii="Fira Sans" w:hAnsi="Fira Sans" w:cs="Arial"/>
                <w:color w:val="000000" w:themeColor="text1"/>
                <w:sz w:val="16"/>
                <w:szCs w:val="16"/>
              </w:rPr>
            </w:pPr>
          </w:p>
        </w:tc>
        <w:tc>
          <w:tcPr>
            <w:tcW w:w="425" w:type="dxa"/>
            <w:tcBorders>
              <w:top w:val="single" w:sz="4" w:space="0" w:color="001D77"/>
              <w:left w:val="single" w:sz="4" w:space="0" w:color="001D77"/>
              <w:bottom w:val="single" w:sz="4" w:space="0" w:color="001D77"/>
              <w:right w:val="single" w:sz="4" w:space="0" w:color="001D77"/>
            </w:tcBorders>
            <w:vAlign w:val="center"/>
          </w:tcPr>
          <w:p w:rsidR="00C05D00" w:rsidRDefault="00C05D00" w:rsidP="00C05D00">
            <w:pPr>
              <w:rPr>
                <w:color w:val="000000" w:themeColor="text1"/>
                <w:sz w:val="16"/>
                <w:szCs w:val="16"/>
              </w:rPr>
            </w:pPr>
            <w:r>
              <w:rPr>
                <w:color w:val="000000" w:themeColor="text1"/>
                <w:sz w:val="16"/>
                <w:szCs w:val="16"/>
              </w:rPr>
              <w:t>M</w:t>
            </w:r>
          </w:p>
        </w:tc>
        <w:tc>
          <w:tcPr>
            <w:tcW w:w="1276" w:type="dxa"/>
            <w:tcBorders>
              <w:top w:val="single" w:sz="4" w:space="0" w:color="001D77"/>
              <w:left w:val="single" w:sz="4" w:space="0" w:color="001D77"/>
              <w:bottom w:val="single" w:sz="4" w:space="0" w:color="001D77"/>
              <w:right w:val="single" w:sz="4" w:space="0" w:color="001D77"/>
            </w:tcBorders>
          </w:tcPr>
          <w:p w:rsidR="00C05D00" w:rsidRPr="00C05D00" w:rsidRDefault="00C05D00" w:rsidP="00C05D00">
            <w:pPr>
              <w:jc w:val="right"/>
              <w:rPr>
                <w:sz w:val="16"/>
                <w:szCs w:val="16"/>
              </w:rPr>
            </w:pPr>
            <w:r w:rsidRPr="00C05D00">
              <w:rPr>
                <w:sz w:val="16"/>
                <w:szCs w:val="16"/>
              </w:rPr>
              <w:t>0,59</w:t>
            </w:r>
          </w:p>
        </w:tc>
        <w:tc>
          <w:tcPr>
            <w:tcW w:w="1134" w:type="dxa"/>
            <w:tcBorders>
              <w:top w:val="single" w:sz="4" w:space="0" w:color="001D77"/>
              <w:left w:val="single" w:sz="4" w:space="0" w:color="001D77"/>
              <w:bottom w:val="single" w:sz="4" w:space="0" w:color="001D77"/>
              <w:right w:val="single" w:sz="4" w:space="0" w:color="001D77"/>
            </w:tcBorders>
          </w:tcPr>
          <w:p w:rsidR="00C05D00" w:rsidRPr="00C05D00" w:rsidRDefault="00C05D00" w:rsidP="00C05D00">
            <w:pPr>
              <w:jc w:val="right"/>
              <w:rPr>
                <w:sz w:val="16"/>
                <w:szCs w:val="16"/>
              </w:rPr>
            </w:pPr>
            <w:r w:rsidRPr="00C05D00">
              <w:rPr>
                <w:sz w:val="16"/>
                <w:szCs w:val="16"/>
              </w:rPr>
              <w:t>15,97</w:t>
            </w:r>
          </w:p>
        </w:tc>
        <w:tc>
          <w:tcPr>
            <w:tcW w:w="1418" w:type="dxa"/>
            <w:tcBorders>
              <w:top w:val="single" w:sz="4" w:space="0" w:color="001D77"/>
              <w:left w:val="single" w:sz="4" w:space="0" w:color="001D77"/>
              <w:bottom w:val="single" w:sz="4" w:space="0" w:color="001D77"/>
              <w:right w:val="nil"/>
            </w:tcBorders>
          </w:tcPr>
          <w:p w:rsidR="00C05D00" w:rsidRPr="00C05D00" w:rsidRDefault="00C05D00" w:rsidP="00C05D00">
            <w:pPr>
              <w:jc w:val="right"/>
              <w:rPr>
                <w:sz w:val="16"/>
                <w:szCs w:val="16"/>
              </w:rPr>
            </w:pPr>
            <w:r w:rsidRPr="00C05D00">
              <w:rPr>
                <w:sz w:val="16"/>
                <w:szCs w:val="16"/>
              </w:rPr>
              <w:t>3,32</w:t>
            </w:r>
          </w:p>
        </w:tc>
      </w:tr>
      <w:tr w:rsidR="00C05D00" w:rsidRPr="00FA5128" w:rsidTr="00531941">
        <w:trPr>
          <w:trHeight w:val="275"/>
        </w:trPr>
        <w:tc>
          <w:tcPr>
            <w:tcW w:w="1843" w:type="dxa"/>
            <w:vMerge/>
            <w:tcBorders>
              <w:right w:val="single" w:sz="4" w:space="0" w:color="001D77"/>
            </w:tcBorders>
            <w:vAlign w:val="center"/>
          </w:tcPr>
          <w:p w:rsidR="00C05D00" w:rsidRPr="009C7251" w:rsidRDefault="00C05D00" w:rsidP="00C05D00">
            <w:pPr>
              <w:pStyle w:val="Nagwek1"/>
              <w:tabs>
                <w:tab w:val="right" w:leader="dot" w:pos="4139"/>
              </w:tabs>
              <w:jc w:val="center"/>
              <w:outlineLvl w:val="0"/>
              <w:rPr>
                <w:rFonts w:ascii="Fira Sans" w:hAnsi="Fira Sans" w:cs="Arial"/>
                <w:color w:val="000000" w:themeColor="text1"/>
                <w:sz w:val="16"/>
                <w:szCs w:val="16"/>
              </w:rPr>
            </w:pPr>
          </w:p>
        </w:tc>
        <w:tc>
          <w:tcPr>
            <w:tcW w:w="425" w:type="dxa"/>
            <w:tcBorders>
              <w:top w:val="single" w:sz="4" w:space="0" w:color="001D77"/>
              <w:left w:val="single" w:sz="4" w:space="0" w:color="001D77"/>
              <w:bottom w:val="single" w:sz="4" w:space="0" w:color="001D77"/>
              <w:right w:val="single" w:sz="4" w:space="0" w:color="001D77"/>
            </w:tcBorders>
            <w:vAlign w:val="center"/>
          </w:tcPr>
          <w:p w:rsidR="00C05D00" w:rsidRDefault="00C05D00" w:rsidP="00C05D00">
            <w:pPr>
              <w:rPr>
                <w:color w:val="000000" w:themeColor="text1"/>
                <w:sz w:val="16"/>
                <w:szCs w:val="16"/>
              </w:rPr>
            </w:pPr>
            <w:r>
              <w:rPr>
                <w:color w:val="000000" w:themeColor="text1"/>
                <w:sz w:val="16"/>
                <w:szCs w:val="16"/>
              </w:rPr>
              <w:t>W</w:t>
            </w:r>
          </w:p>
        </w:tc>
        <w:tc>
          <w:tcPr>
            <w:tcW w:w="1276" w:type="dxa"/>
            <w:tcBorders>
              <w:top w:val="single" w:sz="4" w:space="0" w:color="001D77"/>
              <w:left w:val="single" w:sz="4" w:space="0" w:color="001D77"/>
              <w:bottom w:val="single" w:sz="4" w:space="0" w:color="001D77"/>
              <w:right w:val="single" w:sz="4" w:space="0" w:color="001D77"/>
            </w:tcBorders>
          </w:tcPr>
          <w:p w:rsidR="00C05D00" w:rsidRPr="00C05D00" w:rsidRDefault="00C05D00" w:rsidP="00C05D00">
            <w:pPr>
              <w:jc w:val="right"/>
              <w:rPr>
                <w:sz w:val="16"/>
                <w:szCs w:val="16"/>
              </w:rPr>
            </w:pPr>
            <w:r w:rsidRPr="00C05D00">
              <w:rPr>
                <w:sz w:val="16"/>
                <w:szCs w:val="16"/>
              </w:rPr>
              <w:t>0,45</w:t>
            </w:r>
          </w:p>
        </w:tc>
        <w:tc>
          <w:tcPr>
            <w:tcW w:w="1134" w:type="dxa"/>
            <w:tcBorders>
              <w:top w:val="single" w:sz="4" w:space="0" w:color="001D77"/>
              <w:left w:val="single" w:sz="4" w:space="0" w:color="001D77"/>
              <w:bottom w:val="single" w:sz="4" w:space="0" w:color="001D77"/>
              <w:right w:val="single" w:sz="4" w:space="0" w:color="001D77"/>
            </w:tcBorders>
          </w:tcPr>
          <w:p w:rsidR="00C05D00" w:rsidRPr="00C05D00" w:rsidRDefault="00C05D00" w:rsidP="00C05D00">
            <w:pPr>
              <w:jc w:val="right"/>
              <w:rPr>
                <w:sz w:val="16"/>
                <w:szCs w:val="16"/>
              </w:rPr>
            </w:pPr>
            <w:r w:rsidRPr="00C05D00">
              <w:rPr>
                <w:sz w:val="16"/>
                <w:szCs w:val="16"/>
              </w:rPr>
              <w:t>13,21</w:t>
            </w:r>
          </w:p>
        </w:tc>
        <w:tc>
          <w:tcPr>
            <w:tcW w:w="1418" w:type="dxa"/>
            <w:tcBorders>
              <w:top w:val="single" w:sz="4" w:space="0" w:color="001D77"/>
              <w:left w:val="single" w:sz="4" w:space="0" w:color="001D77"/>
              <w:bottom w:val="single" w:sz="4" w:space="0" w:color="001D77"/>
              <w:right w:val="nil"/>
            </w:tcBorders>
          </w:tcPr>
          <w:p w:rsidR="00C05D00" w:rsidRPr="00C05D00" w:rsidRDefault="00C05D00" w:rsidP="00C05D00">
            <w:pPr>
              <w:jc w:val="right"/>
              <w:rPr>
                <w:sz w:val="16"/>
                <w:szCs w:val="16"/>
              </w:rPr>
            </w:pPr>
            <w:r w:rsidRPr="00C05D00">
              <w:rPr>
                <w:sz w:val="16"/>
                <w:szCs w:val="16"/>
              </w:rPr>
              <w:t>4,18</w:t>
            </w:r>
          </w:p>
        </w:tc>
      </w:tr>
      <w:tr w:rsidR="00C05D00" w:rsidRPr="00FA5128" w:rsidTr="00531941">
        <w:trPr>
          <w:trHeight w:val="275"/>
        </w:trPr>
        <w:tc>
          <w:tcPr>
            <w:tcW w:w="1843" w:type="dxa"/>
            <w:vMerge w:val="restart"/>
            <w:tcBorders>
              <w:right w:val="single" w:sz="4" w:space="0" w:color="001D77"/>
            </w:tcBorders>
            <w:vAlign w:val="center"/>
          </w:tcPr>
          <w:p w:rsidR="00C05D00" w:rsidRPr="00C75BEB" w:rsidRDefault="00C05D00" w:rsidP="00C05D00">
            <w:pPr>
              <w:pStyle w:val="Nagwek1"/>
              <w:tabs>
                <w:tab w:val="right" w:leader="dot" w:pos="4139"/>
              </w:tabs>
              <w:jc w:val="center"/>
              <w:outlineLvl w:val="0"/>
              <w:rPr>
                <w:rFonts w:ascii="Fira Sans" w:hAnsi="Fira Sans" w:cs="Arial"/>
                <w:color w:val="000000" w:themeColor="text1"/>
                <w:sz w:val="16"/>
                <w:szCs w:val="16"/>
              </w:rPr>
            </w:pPr>
            <w:r w:rsidRPr="00C75BEB">
              <w:rPr>
                <w:rFonts w:ascii="Fira Sans" w:hAnsi="Fira Sans" w:cs="Arial"/>
                <w:color w:val="000000" w:themeColor="text1"/>
                <w:sz w:val="16"/>
                <w:szCs w:val="16"/>
              </w:rPr>
              <w:t>Kujawsko-</w:t>
            </w:r>
          </w:p>
          <w:p w:rsidR="00C05D00" w:rsidRPr="009C7251" w:rsidRDefault="00C05D00" w:rsidP="00C05D00">
            <w:pPr>
              <w:pStyle w:val="Nagwek1"/>
              <w:tabs>
                <w:tab w:val="right" w:leader="dot" w:pos="4139"/>
              </w:tabs>
              <w:jc w:val="center"/>
              <w:outlineLvl w:val="0"/>
              <w:rPr>
                <w:rFonts w:ascii="Fira Sans" w:hAnsi="Fira Sans" w:cs="Arial"/>
                <w:color w:val="000000" w:themeColor="text1"/>
                <w:sz w:val="16"/>
                <w:szCs w:val="16"/>
              </w:rPr>
            </w:pPr>
            <w:r w:rsidRPr="00C75BEB">
              <w:rPr>
                <w:rFonts w:ascii="Fira Sans" w:hAnsi="Fira Sans" w:cs="Arial"/>
                <w:color w:val="000000" w:themeColor="text1"/>
                <w:sz w:val="16"/>
                <w:szCs w:val="16"/>
              </w:rPr>
              <w:t>Pomorskie</w:t>
            </w:r>
          </w:p>
        </w:tc>
        <w:tc>
          <w:tcPr>
            <w:tcW w:w="425" w:type="dxa"/>
            <w:tcBorders>
              <w:top w:val="single" w:sz="4" w:space="0" w:color="001D77"/>
              <w:left w:val="single" w:sz="4" w:space="0" w:color="001D77"/>
              <w:bottom w:val="single" w:sz="4" w:space="0" w:color="001D77"/>
              <w:right w:val="single" w:sz="4" w:space="0" w:color="001D77"/>
            </w:tcBorders>
            <w:vAlign w:val="center"/>
          </w:tcPr>
          <w:p w:rsidR="00C05D00" w:rsidRDefault="00C05D00" w:rsidP="00C05D00">
            <w:pPr>
              <w:rPr>
                <w:color w:val="000000" w:themeColor="text1"/>
                <w:sz w:val="16"/>
                <w:szCs w:val="16"/>
              </w:rPr>
            </w:pPr>
            <w:r>
              <w:rPr>
                <w:color w:val="000000" w:themeColor="text1"/>
                <w:sz w:val="16"/>
                <w:szCs w:val="16"/>
              </w:rPr>
              <w:t>O</w:t>
            </w:r>
          </w:p>
        </w:tc>
        <w:tc>
          <w:tcPr>
            <w:tcW w:w="1276" w:type="dxa"/>
            <w:tcBorders>
              <w:top w:val="single" w:sz="4" w:space="0" w:color="001D77"/>
              <w:left w:val="single" w:sz="4" w:space="0" w:color="001D77"/>
              <w:bottom w:val="single" w:sz="4" w:space="0" w:color="001D77"/>
              <w:right w:val="single" w:sz="4" w:space="0" w:color="001D77"/>
            </w:tcBorders>
          </w:tcPr>
          <w:p w:rsidR="00C05D00" w:rsidRPr="00C05D00" w:rsidRDefault="00C05D00" w:rsidP="00C05D00">
            <w:pPr>
              <w:jc w:val="right"/>
              <w:rPr>
                <w:sz w:val="16"/>
                <w:szCs w:val="16"/>
              </w:rPr>
            </w:pPr>
            <w:r w:rsidRPr="00C05D00">
              <w:rPr>
                <w:sz w:val="16"/>
                <w:szCs w:val="16"/>
              </w:rPr>
              <w:t>0,23</w:t>
            </w:r>
          </w:p>
        </w:tc>
        <w:tc>
          <w:tcPr>
            <w:tcW w:w="1134" w:type="dxa"/>
            <w:tcBorders>
              <w:top w:val="single" w:sz="4" w:space="0" w:color="001D77"/>
              <w:left w:val="single" w:sz="4" w:space="0" w:color="001D77"/>
              <w:bottom w:val="single" w:sz="4" w:space="0" w:color="001D77"/>
              <w:right w:val="single" w:sz="4" w:space="0" w:color="001D77"/>
            </w:tcBorders>
          </w:tcPr>
          <w:p w:rsidR="00C05D00" w:rsidRPr="00C05D00" w:rsidRDefault="00C05D00" w:rsidP="00C05D00">
            <w:pPr>
              <w:jc w:val="right"/>
              <w:rPr>
                <w:sz w:val="16"/>
                <w:szCs w:val="16"/>
              </w:rPr>
            </w:pPr>
            <w:r w:rsidRPr="00C05D00">
              <w:rPr>
                <w:sz w:val="16"/>
                <w:szCs w:val="16"/>
              </w:rPr>
              <w:t>10,67</w:t>
            </w:r>
          </w:p>
        </w:tc>
        <w:tc>
          <w:tcPr>
            <w:tcW w:w="1418" w:type="dxa"/>
            <w:tcBorders>
              <w:top w:val="single" w:sz="4" w:space="0" w:color="001D77"/>
              <w:left w:val="single" w:sz="4" w:space="0" w:color="001D77"/>
              <w:bottom w:val="single" w:sz="4" w:space="0" w:color="001D77"/>
              <w:right w:val="nil"/>
            </w:tcBorders>
          </w:tcPr>
          <w:p w:rsidR="00C05D00" w:rsidRPr="00C05D00" w:rsidRDefault="00C05D00" w:rsidP="00C05D00">
            <w:pPr>
              <w:jc w:val="right"/>
              <w:rPr>
                <w:sz w:val="16"/>
                <w:szCs w:val="16"/>
              </w:rPr>
            </w:pPr>
            <w:r w:rsidRPr="00C05D00">
              <w:rPr>
                <w:sz w:val="16"/>
                <w:szCs w:val="16"/>
              </w:rPr>
              <w:t>1,93</w:t>
            </w:r>
          </w:p>
        </w:tc>
      </w:tr>
      <w:tr w:rsidR="00C05D00" w:rsidRPr="00FA5128" w:rsidTr="00531941">
        <w:trPr>
          <w:trHeight w:val="275"/>
        </w:trPr>
        <w:tc>
          <w:tcPr>
            <w:tcW w:w="1843" w:type="dxa"/>
            <w:vMerge/>
            <w:tcBorders>
              <w:right w:val="single" w:sz="4" w:space="0" w:color="001D77"/>
            </w:tcBorders>
            <w:vAlign w:val="center"/>
          </w:tcPr>
          <w:p w:rsidR="00C05D00" w:rsidRPr="009C7251" w:rsidRDefault="00C05D00" w:rsidP="00C05D00">
            <w:pPr>
              <w:pStyle w:val="Nagwek1"/>
              <w:tabs>
                <w:tab w:val="right" w:leader="dot" w:pos="4139"/>
              </w:tabs>
              <w:jc w:val="center"/>
              <w:outlineLvl w:val="0"/>
              <w:rPr>
                <w:rFonts w:ascii="Fira Sans" w:hAnsi="Fira Sans" w:cs="Arial"/>
                <w:color w:val="000000" w:themeColor="text1"/>
                <w:sz w:val="16"/>
                <w:szCs w:val="16"/>
              </w:rPr>
            </w:pPr>
          </w:p>
        </w:tc>
        <w:tc>
          <w:tcPr>
            <w:tcW w:w="425" w:type="dxa"/>
            <w:tcBorders>
              <w:top w:val="single" w:sz="4" w:space="0" w:color="001D77"/>
              <w:left w:val="single" w:sz="4" w:space="0" w:color="001D77"/>
              <w:bottom w:val="single" w:sz="4" w:space="0" w:color="001D77"/>
              <w:right w:val="single" w:sz="4" w:space="0" w:color="001D77"/>
            </w:tcBorders>
            <w:vAlign w:val="center"/>
          </w:tcPr>
          <w:p w:rsidR="00C05D00" w:rsidRDefault="00C05D00" w:rsidP="00C05D00">
            <w:pPr>
              <w:rPr>
                <w:color w:val="000000" w:themeColor="text1"/>
                <w:sz w:val="16"/>
                <w:szCs w:val="16"/>
              </w:rPr>
            </w:pPr>
            <w:r>
              <w:rPr>
                <w:color w:val="000000" w:themeColor="text1"/>
                <w:sz w:val="16"/>
                <w:szCs w:val="16"/>
              </w:rPr>
              <w:t>M</w:t>
            </w:r>
          </w:p>
        </w:tc>
        <w:tc>
          <w:tcPr>
            <w:tcW w:w="1276" w:type="dxa"/>
            <w:tcBorders>
              <w:top w:val="single" w:sz="4" w:space="0" w:color="001D77"/>
              <w:left w:val="single" w:sz="4" w:space="0" w:color="001D77"/>
              <w:bottom w:val="single" w:sz="4" w:space="0" w:color="001D77"/>
              <w:right w:val="single" w:sz="4" w:space="0" w:color="001D77"/>
            </w:tcBorders>
          </w:tcPr>
          <w:p w:rsidR="00C05D00" w:rsidRPr="00C05D00" w:rsidRDefault="00C05D00" w:rsidP="00C05D00">
            <w:pPr>
              <w:jc w:val="right"/>
              <w:rPr>
                <w:sz w:val="16"/>
                <w:szCs w:val="16"/>
              </w:rPr>
            </w:pPr>
            <w:r w:rsidRPr="00C05D00">
              <w:rPr>
                <w:sz w:val="16"/>
                <w:szCs w:val="16"/>
              </w:rPr>
              <w:t>0,24</w:t>
            </w:r>
          </w:p>
        </w:tc>
        <w:tc>
          <w:tcPr>
            <w:tcW w:w="1134" w:type="dxa"/>
            <w:tcBorders>
              <w:top w:val="single" w:sz="4" w:space="0" w:color="001D77"/>
              <w:left w:val="single" w:sz="4" w:space="0" w:color="001D77"/>
              <w:bottom w:val="single" w:sz="4" w:space="0" w:color="001D77"/>
              <w:right w:val="single" w:sz="4" w:space="0" w:color="001D77"/>
            </w:tcBorders>
          </w:tcPr>
          <w:p w:rsidR="00C05D00" w:rsidRPr="00C05D00" w:rsidRDefault="00C05D00" w:rsidP="00C05D00">
            <w:pPr>
              <w:jc w:val="right"/>
              <w:rPr>
                <w:sz w:val="16"/>
                <w:szCs w:val="16"/>
              </w:rPr>
            </w:pPr>
            <w:r w:rsidRPr="00C05D00">
              <w:rPr>
                <w:sz w:val="16"/>
                <w:szCs w:val="16"/>
              </w:rPr>
              <w:t>15,03</w:t>
            </w:r>
          </w:p>
        </w:tc>
        <w:tc>
          <w:tcPr>
            <w:tcW w:w="1418" w:type="dxa"/>
            <w:tcBorders>
              <w:top w:val="single" w:sz="4" w:space="0" w:color="001D77"/>
              <w:left w:val="single" w:sz="4" w:space="0" w:color="001D77"/>
              <w:bottom w:val="single" w:sz="4" w:space="0" w:color="001D77"/>
              <w:right w:val="nil"/>
            </w:tcBorders>
          </w:tcPr>
          <w:p w:rsidR="00C05D00" w:rsidRPr="00C05D00" w:rsidRDefault="00C05D00" w:rsidP="00C05D00">
            <w:pPr>
              <w:jc w:val="right"/>
              <w:rPr>
                <w:sz w:val="16"/>
                <w:szCs w:val="16"/>
              </w:rPr>
            </w:pPr>
            <w:r w:rsidRPr="00C05D00">
              <w:rPr>
                <w:sz w:val="16"/>
                <w:szCs w:val="16"/>
              </w:rPr>
              <w:t>1,64</w:t>
            </w:r>
          </w:p>
        </w:tc>
      </w:tr>
      <w:tr w:rsidR="00C05D00" w:rsidRPr="00FA5128" w:rsidTr="00531941">
        <w:trPr>
          <w:trHeight w:val="275"/>
        </w:trPr>
        <w:tc>
          <w:tcPr>
            <w:tcW w:w="1843" w:type="dxa"/>
            <w:vMerge/>
            <w:tcBorders>
              <w:right w:val="single" w:sz="4" w:space="0" w:color="001D77"/>
            </w:tcBorders>
            <w:vAlign w:val="center"/>
          </w:tcPr>
          <w:p w:rsidR="00C05D00" w:rsidRPr="009C7251" w:rsidRDefault="00C05D00" w:rsidP="00C05D00">
            <w:pPr>
              <w:pStyle w:val="Nagwek1"/>
              <w:tabs>
                <w:tab w:val="right" w:leader="dot" w:pos="4139"/>
              </w:tabs>
              <w:jc w:val="center"/>
              <w:outlineLvl w:val="0"/>
              <w:rPr>
                <w:rFonts w:ascii="Fira Sans" w:hAnsi="Fira Sans" w:cs="Arial"/>
                <w:color w:val="000000" w:themeColor="text1"/>
                <w:sz w:val="16"/>
                <w:szCs w:val="16"/>
              </w:rPr>
            </w:pPr>
          </w:p>
        </w:tc>
        <w:tc>
          <w:tcPr>
            <w:tcW w:w="425" w:type="dxa"/>
            <w:tcBorders>
              <w:top w:val="single" w:sz="4" w:space="0" w:color="001D77"/>
              <w:left w:val="single" w:sz="4" w:space="0" w:color="001D77"/>
              <w:bottom w:val="single" w:sz="4" w:space="0" w:color="001D77"/>
              <w:right w:val="single" w:sz="4" w:space="0" w:color="001D77"/>
            </w:tcBorders>
            <w:vAlign w:val="center"/>
          </w:tcPr>
          <w:p w:rsidR="00C05D00" w:rsidRDefault="00C05D00" w:rsidP="00C05D00">
            <w:pPr>
              <w:rPr>
                <w:color w:val="000000" w:themeColor="text1"/>
                <w:sz w:val="16"/>
                <w:szCs w:val="16"/>
              </w:rPr>
            </w:pPr>
            <w:r>
              <w:rPr>
                <w:color w:val="000000" w:themeColor="text1"/>
                <w:sz w:val="16"/>
                <w:szCs w:val="16"/>
              </w:rPr>
              <w:t>W</w:t>
            </w:r>
          </w:p>
        </w:tc>
        <w:tc>
          <w:tcPr>
            <w:tcW w:w="1276" w:type="dxa"/>
            <w:tcBorders>
              <w:top w:val="single" w:sz="4" w:space="0" w:color="001D77"/>
              <w:left w:val="single" w:sz="4" w:space="0" w:color="001D77"/>
              <w:bottom w:val="single" w:sz="4" w:space="0" w:color="001D77"/>
              <w:right w:val="single" w:sz="4" w:space="0" w:color="001D77"/>
            </w:tcBorders>
          </w:tcPr>
          <w:p w:rsidR="00C05D00" w:rsidRPr="00C05D00" w:rsidRDefault="00C05D00" w:rsidP="00C05D00">
            <w:pPr>
              <w:jc w:val="right"/>
              <w:rPr>
                <w:sz w:val="16"/>
                <w:szCs w:val="16"/>
              </w:rPr>
            </w:pPr>
            <w:r w:rsidRPr="00C05D00">
              <w:rPr>
                <w:sz w:val="16"/>
                <w:szCs w:val="16"/>
              </w:rPr>
              <w:t>0,22</w:t>
            </w:r>
          </w:p>
        </w:tc>
        <w:tc>
          <w:tcPr>
            <w:tcW w:w="1134" w:type="dxa"/>
            <w:tcBorders>
              <w:top w:val="single" w:sz="4" w:space="0" w:color="001D77"/>
              <w:left w:val="single" w:sz="4" w:space="0" w:color="001D77"/>
              <w:bottom w:val="single" w:sz="4" w:space="0" w:color="001D77"/>
              <w:right w:val="single" w:sz="4" w:space="0" w:color="001D77"/>
            </w:tcBorders>
          </w:tcPr>
          <w:p w:rsidR="00C05D00" w:rsidRPr="00C05D00" w:rsidRDefault="00C05D00" w:rsidP="00C05D00">
            <w:pPr>
              <w:jc w:val="right"/>
              <w:rPr>
                <w:sz w:val="16"/>
                <w:szCs w:val="16"/>
              </w:rPr>
            </w:pPr>
            <w:r w:rsidRPr="00C05D00">
              <w:rPr>
                <w:sz w:val="16"/>
                <w:szCs w:val="16"/>
              </w:rPr>
              <w:t>4,96</w:t>
            </w:r>
          </w:p>
        </w:tc>
        <w:tc>
          <w:tcPr>
            <w:tcW w:w="1418" w:type="dxa"/>
            <w:tcBorders>
              <w:top w:val="single" w:sz="4" w:space="0" w:color="001D77"/>
              <w:left w:val="single" w:sz="4" w:space="0" w:color="001D77"/>
              <w:bottom w:val="single" w:sz="4" w:space="0" w:color="001D77"/>
              <w:right w:val="nil"/>
            </w:tcBorders>
          </w:tcPr>
          <w:p w:rsidR="00C05D00" w:rsidRPr="00C05D00" w:rsidRDefault="00C05D00" w:rsidP="00C05D00">
            <w:pPr>
              <w:jc w:val="right"/>
              <w:rPr>
                <w:sz w:val="16"/>
                <w:szCs w:val="16"/>
              </w:rPr>
            </w:pPr>
            <w:r w:rsidRPr="00C05D00">
              <w:rPr>
                <w:sz w:val="16"/>
                <w:szCs w:val="16"/>
              </w:rPr>
              <w:t>2,42</w:t>
            </w:r>
          </w:p>
        </w:tc>
      </w:tr>
      <w:tr w:rsidR="00C05D00" w:rsidRPr="00FA5128" w:rsidTr="00D301F4">
        <w:trPr>
          <w:trHeight w:val="275"/>
        </w:trPr>
        <w:tc>
          <w:tcPr>
            <w:tcW w:w="1843" w:type="dxa"/>
            <w:vMerge w:val="restart"/>
            <w:tcBorders>
              <w:right w:val="single" w:sz="4" w:space="0" w:color="001D77"/>
            </w:tcBorders>
            <w:vAlign w:val="center"/>
          </w:tcPr>
          <w:p w:rsidR="00C05D00" w:rsidRPr="009C7251" w:rsidRDefault="00C05D00" w:rsidP="00C05D00">
            <w:pPr>
              <w:pStyle w:val="Nagwek1"/>
              <w:tabs>
                <w:tab w:val="right" w:leader="dot" w:pos="4139"/>
              </w:tabs>
              <w:jc w:val="center"/>
              <w:outlineLvl w:val="0"/>
              <w:rPr>
                <w:rFonts w:ascii="Fira Sans" w:hAnsi="Fira Sans" w:cs="Arial"/>
                <w:color w:val="000000" w:themeColor="text1"/>
                <w:sz w:val="16"/>
                <w:szCs w:val="16"/>
              </w:rPr>
            </w:pPr>
            <w:r w:rsidRPr="00C75BEB">
              <w:rPr>
                <w:rFonts w:ascii="Fira Sans" w:hAnsi="Fira Sans" w:cs="Arial"/>
                <w:color w:val="000000" w:themeColor="text1"/>
                <w:sz w:val="16"/>
                <w:szCs w:val="16"/>
              </w:rPr>
              <w:t>Lubelskie</w:t>
            </w:r>
          </w:p>
        </w:tc>
        <w:tc>
          <w:tcPr>
            <w:tcW w:w="425" w:type="dxa"/>
            <w:tcBorders>
              <w:top w:val="single" w:sz="4" w:space="0" w:color="001D77"/>
              <w:left w:val="single" w:sz="4" w:space="0" w:color="001D77"/>
              <w:bottom w:val="single" w:sz="4" w:space="0" w:color="001D77"/>
              <w:right w:val="single" w:sz="4" w:space="0" w:color="001D77"/>
            </w:tcBorders>
            <w:vAlign w:val="center"/>
          </w:tcPr>
          <w:p w:rsidR="00C05D00" w:rsidRDefault="00C05D00" w:rsidP="00C05D00">
            <w:pPr>
              <w:rPr>
                <w:color w:val="000000" w:themeColor="text1"/>
                <w:sz w:val="16"/>
                <w:szCs w:val="16"/>
              </w:rPr>
            </w:pPr>
            <w:r>
              <w:rPr>
                <w:color w:val="000000" w:themeColor="text1"/>
                <w:sz w:val="16"/>
                <w:szCs w:val="16"/>
              </w:rPr>
              <w:t>O</w:t>
            </w:r>
          </w:p>
        </w:tc>
        <w:tc>
          <w:tcPr>
            <w:tcW w:w="1276" w:type="dxa"/>
            <w:tcBorders>
              <w:top w:val="single" w:sz="4" w:space="0" w:color="001D77"/>
              <w:left w:val="single" w:sz="4" w:space="0" w:color="001D77"/>
              <w:bottom w:val="single" w:sz="4" w:space="0" w:color="001D77"/>
              <w:right w:val="single" w:sz="4" w:space="0" w:color="001D77"/>
            </w:tcBorders>
          </w:tcPr>
          <w:p w:rsidR="00C05D00" w:rsidRPr="00C05D00" w:rsidRDefault="00C05D00" w:rsidP="00C05D00">
            <w:pPr>
              <w:jc w:val="right"/>
              <w:rPr>
                <w:sz w:val="16"/>
                <w:szCs w:val="16"/>
              </w:rPr>
            </w:pPr>
            <w:r w:rsidRPr="00C05D00">
              <w:rPr>
                <w:sz w:val="16"/>
                <w:szCs w:val="16"/>
              </w:rPr>
              <w:t>0,18</w:t>
            </w:r>
          </w:p>
        </w:tc>
        <w:tc>
          <w:tcPr>
            <w:tcW w:w="1134" w:type="dxa"/>
            <w:tcBorders>
              <w:top w:val="single" w:sz="4" w:space="0" w:color="001D77"/>
              <w:left w:val="single" w:sz="4" w:space="0" w:color="001D77"/>
              <w:bottom w:val="single" w:sz="4" w:space="0" w:color="001D77"/>
              <w:right w:val="single" w:sz="4" w:space="0" w:color="001D77"/>
            </w:tcBorders>
          </w:tcPr>
          <w:p w:rsidR="00C05D00" w:rsidRPr="00C05D00" w:rsidRDefault="00C05D00" w:rsidP="00C05D00">
            <w:pPr>
              <w:jc w:val="right"/>
              <w:rPr>
                <w:sz w:val="16"/>
                <w:szCs w:val="16"/>
              </w:rPr>
            </w:pPr>
            <w:r w:rsidRPr="00C05D00">
              <w:rPr>
                <w:sz w:val="16"/>
                <w:szCs w:val="16"/>
              </w:rPr>
              <w:t>11,04</w:t>
            </w:r>
          </w:p>
        </w:tc>
        <w:tc>
          <w:tcPr>
            <w:tcW w:w="1418" w:type="dxa"/>
            <w:tcBorders>
              <w:top w:val="single" w:sz="4" w:space="0" w:color="001D77"/>
              <w:left w:val="single" w:sz="4" w:space="0" w:color="001D77"/>
              <w:bottom w:val="single" w:sz="4" w:space="0" w:color="001D77"/>
              <w:right w:val="nil"/>
            </w:tcBorders>
          </w:tcPr>
          <w:p w:rsidR="00C05D00" w:rsidRPr="00C05D00" w:rsidRDefault="00C05D00" w:rsidP="00C05D00">
            <w:pPr>
              <w:jc w:val="right"/>
              <w:rPr>
                <w:sz w:val="16"/>
                <w:szCs w:val="16"/>
              </w:rPr>
            </w:pPr>
            <w:r w:rsidRPr="00C05D00">
              <w:rPr>
                <w:sz w:val="16"/>
                <w:szCs w:val="16"/>
              </w:rPr>
              <w:t>3,67</w:t>
            </w:r>
          </w:p>
        </w:tc>
      </w:tr>
      <w:tr w:rsidR="00C05D00" w:rsidRPr="00FA5128" w:rsidTr="00D301F4">
        <w:trPr>
          <w:trHeight w:val="275"/>
        </w:trPr>
        <w:tc>
          <w:tcPr>
            <w:tcW w:w="1843" w:type="dxa"/>
            <w:vMerge/>
            <w:tcBorders>
              <w:right w:val="single" w:sz="4" w:space="0" w:color="001D77"/>
            </w:tcBorders>
            <w:vAlign w:val="center"/>
          </w:tcPr>
          <w:p w:rsidR="00C05D00" w:rsidRPr="009C7251" w:rsidRDefault="00C05D00" w:rsidP="00C05D00">
            <w:pPr>
              <w:pStyle w:val="Nagwek1"/>
              <w:tabs>
                <w:tab w:val="right" w:leader="dot" w:pos="4139"/>
              </w:tabs>
              <w:jc w:val="center"/>
              <w:outlineLvl w:val="0"/>
              <w:rPr>
                <w:rFonts w:ascii="Fira Sans" w:hAnsi="Fira Sans" w:cs="Arial"/>
                <w:color w:val="000000" w:themeColor="text1"/>
                <w:sz w:val="16"/>
                <w:szCs w:val="16"/>
              </w:rPr>
            </w:pPr>
          </w:p>
        </w:tc>
        <w:tc>
          <w:tcPr>
            <w:tcW w:w="425" w:type="dxa"/>
            <w:tcBorders>
              <w:top w:val="single" w:sz="4" w:space="0" w:color="001D77"/>
              <w:left w:val="single" w:sz="4" w:space="0" w:color="001D77"/>
              <w:bottom w:val="single" w:sz="4" w:space="0" w:color="001D77"/>
              <w:right w:val="single" w:sz="4" w:space="0" w:color="001D77"/>
            </w:tcBorders>
            <w:vAlign w:val="center"/>
          </w:tcPr>
          <w:p w:rsidR="00C05D00" w:rsidRDefault="00C05D00" w:rsidP="00C05D00">
            <w:pPr>
              <w:rPr>
                <w:color w:val="000000" w:themeColor="text1"/>
                <w:sz w:val="16"/>
                <w:szCs w:val="16"/>
              </w:rPr>
            </w:pPr>
            <w:r>
              <w:rPr>
                <w:color w:val="000000" w:themeColor="text1"/>
                <w:sz w:val="16"/>
                <w:szCs w:val="16"/>
              </w:rPr>
              <w:t>M</w:t>
            </w:r>
          </w:p>
        </w:tc>
        <w:tc>
          <w:tcPr>
            <w:tcW w:w="1276" w:type="dxa"/>
            <w:tcBorders>
              <w:top w:val="single" w:sz="4" w:space="0" w:color="001D77"/>
              <w:left w:val="single" w:sz="4" w:space="0" w:color="001D77"/>
              <w:bottom w:val="single" w:sz="4" w:space="0" w:color="001D77"/>
              <w:right w:val="single" w:sz="4" w:space="0" w:color="001D77"/>
            </w:tcBorders>
          </w:tcPr>
          <w:p w:rsidR="00C05D00" w:rsidRPr="00C05D00" w:rsidRDefault="00C05D00" w:rsidP="00C05D00">
            <w:pPr>
              <w:jc w:val="right"/>
              <w:rPr>
                <w:sz w:val="16"/>
                <w:szCs w:val="16"/>
              </w:rPr>
            </w:pPr>
            <w:r w:rsidRPr="00C05D00">
              <w:rPr>
                <w:sz w:val="16"/>
                <w:szCs w:val="16"/>
              </w:rPr>
              <w:t>1,00</w:t>
            </w:r>
          </w:p>
        </w:tc>
        <w:tc>
          <w:tcPr>
            <w:tcW w:w="1134" w:type="dxa"/>
            <w:tcBorders>
              <w:top w:val="single" w:sz="4" w:space="0" w:color="001D77"/>
              <w:left w:val="single" w:sz="4" w:space="0" w:color="001D77"/>
              <w:bottom w:val="single" w:sz="4" w:space="0" w:color="001D77"/>
              <w:right w:val="single" w:sz="4" w:space="0" w:color="001D77"/>
            </w:tcBorders>
          </w:tcPr>
          <w:p w:rsidR="00C05D00" w:rsidRPr="00C05D00" w:rsidRDefault="00C05D00" w:rsidP="00C05D00">
            <w:pPr>
              <w:jc w:val="right"/>
              <w:rPr>
                <w:sz w:val="16"/>
                <w:szCs w:val="16"/>
              </w:rPr>
            </w:pPr>
            <w:r w:rsidRPr="00C05D00">
              <w:rPr>
                <w:sz w:val="16"/>
                <w:szCs w:val="16"/>
              </w:rPr>
              <w:t>16,47</w:t>
            </w:r>
          </w:p>
        </w:tc>
        <w:tc>
          <w:tcPr>
            <w:tcW w:w="1418" w:type="dxa"/>
            <w:tcBorders>
              <w:top w:val="single" w:sz="4" w:space="0" w:color="001D77"/>
              <w:left w:val="single" w:sz="4" w:space="0" w:color="001D77"/>
              <w:bottom w:val="single" w:sz="4" w:space="0" w:color="001D77"/>
              <w:right w:val="nil"/>
            </w:tcBorders>
          </w:tcPr>
          <w:p w:rsidR="00C05D00" w:rsidRPr="00C05D00" w:rsidRDefault="00C05D00" w:rsidP="00C05D00">
            <w:pPr>
              <w:jc w:val="right"/>
              <w:rPr>
                <w:sz w:val="16"/>
                <w:szCs w:val="16"/>
              </w:rPr>
            </w:pPr>
            <w:r w:rsidRPr="00C05D00">
              <w:rPr>
                <w:sz w:val="16"/>
                <w:szCs w:val="16"/>
              </w:rPr>
              <w:t>3,21</w:t>
            </w:r>
          </w:p>
        </w:tc>
      </w:tr>
      <w:tr w:rsidR="00C05D00" w:rsidRPr="00FA5128" w:rsidTr="00531941">
        <w:trPr>
          <w:trHeight w:val="275"/>
        </w:trPr>
        <w:tc>
          <w:tcPr>
            <w:tcW w:w="1843" w:type="dxa"/>
            <w:vMerge/>
            <w:tcBorders>
              <w:right w:val="single" w:sz="4" w:space="0" w:color="001D77"/>
            </w:tcBorders>
            <w:vAlign w:val="center"/>
          </w:tcPr>
          <w:p w:rsidR="00C05D00" w:rsidRPr="009C7251" w:rsidRDefault="00C05D00" w:rsidP="00C05D00">
            <w:pPr>
              <w:pStyle w:val="Nagwek1"/>
              <w:tabs>
                <w:tab w:val="right" w:leader="dot" w:pos="4139"/>
              </w:tabs>
              <w:jc w:val="center"/>
              <w:outlineLvl w:val="0"/>
              <w:rPr>
                <w:rFonts w:ascii="Fira Sans" w:hAnsi="Fira Sans" w:cs="Arial"/>
                <w:color w:val="000000" w:themeColor="text1"/>
                <w:sz w:val="16"/>
                <w:szCs w:val="16"/>
              </w:rPr>
            </w:pPr>
          </w:p>
        </w:tc>
        <w:tc>
          <w:tcPr>
            <w:tcW w:w="425" w:type="dxa"/>
            <w:tcBorders>
              <w:top w:val="single" w:sz="4" w:space="0" w:color="001D77"/>
              <w:left w:val="single" w:sz="4" w:space="0" w:color="001D77"/>
              <w:bottom w:val="single" w:sz="4" w:space="0" w:color="001D77"/>
              <w:right w:val="single" w:sz="4" w:space="0" w:color="001D77"/>
            </w:tcBorders>
            <w:vAlign w:val="center"/>
          </w:tcPr>
          <w:p w:rsidR="00C05D00" w:rsidRDefault="00C05D00" w:rsidP="00C05D00">
            <w:pPr>
              <w:rPr>
                <w:color w:val="000000" w:themeColor="text1"/>
                <w:sz w:val="16"/>
                <w:szCs w:val="16"/>
              </w:rPr>
            </w:pPr>
            <w:r>
              <w:rPr>
                <w:color w:val="000000" w:themeColor="text1"/>
                <w:sz w:val="16"/>
                <w:szCs w:val="16"/>
              </w:rPr>
              <w:t>W</w:t>
            </w:r>
          </w:p>
        </w:tc>
        <w:tc>
          <w:tcPr>
            <w:tcW w:w="1276" w:type="dxa"/>
            <w:tcBorders>
              <w:top w:val="single" w:sz="4" w:space="0" w:color="001D77"/>
              <w:left w:val="single" w:sz="4" w:space="0" w:color="001D77"/>
              <w:bottom w:val="single" w:sz="4" w:space="0" w:color="001D77"/>
              <w:right w:val="single" w:sz="4" w:space="0" w:color="001D77"/>
            </w:tcBorders>
          </w:tcPr>
          <w:p w:rsidR="00C05D00" w:rsidRPr="00C05D00" w:rsidRDefault="00C05D00" w:rsidP="00C05D00">
            <w:pPr>
              <w:jc w:val="right"/>
              <w:rPr>
                <w:sz w:val="16"/>
                <w:szCs w:val="16"/>
              </w:rPr>
            </w:pPr>
            <w:r w:rsidRPr="00C05D00">
              <w:rPr>
                <w:sz w:val="16"/>
                <w:szCs w:val="16"/>
              </w:rPr>
              <w:t>0,53</w:t>
            </w:r>
          </w:p>
        </w:tc>
        <w:tc>
          <w:tcPr>
            <w:tcW w:w="1134" w:type="dxa"/>
            <w:tcBorders>
              <w:top w:val="single" w:sz="4" w:space="0" w:color="001D77"/>
              <w:left w:val="single" w:sz="4" w:space="0" w:color="001D77"/>
              <w:bottom w:val="single" w:sz="4" w:space="0" w:color="001D77"/>
              <w:right w:val="single" w:sz="4" w:space="0" w:color="001D77"/>
            </w:tcBorders>
          </w:tcPr>
          <w:p w:rsidR="00C05D00" w:rsidRPr="00C05D00" w:rsidRDefault="00C05D00" w:rsidP="00C05D00">
            <w:pPr>
              <w:jc w:val="right"/>
              <w:rPr>
                <w:sz w:val="16"/>
                <w:szCs w:val="16"/>
              </w:rPr>
            </w:pPr>
            <w:r w:rsidRPr="00C05D00">
              <w:rPr>
                <w:sz w:val="16"/>
                <w:szCs w:val="16"/>
              </w:rPr>
              <w:t>6,40</w:t>
            </w:r>
          </w:p>
        </w:tc>
        <w:tc>
          <w:tcPr>
            <w:tcW w:w="1418" w:type="dxa"/>
            <w:tcBorders>
              <w:top w:val="single" w:sz="4" w:space="0" w:color="001D77"/>
              <w:left w:val="single" w:sz="4" w:space="0" w:color="001D77"/>
              <w:bottom w:val="single" w:sz="4" w:space="0" w:color="001D77"/>
              <w:right w:val="nil"/>
            </w:tcBorders>
          </w:tcPr>
          <w:p w:rsidR="00C05D00" w:rsidRPr="00C05D00" w:rsidRDefault="00C05D00" w:rsidP="00C05D00">
            <w:pPr>
              <w:jc w:val="right"/>
              <w:rPr>
                <w:sz w:val="16"/>
                <w:szCs w:val="16"/>
              </w:rPr>
            </w:pPr>
            <w:r w:rsidRPr="00C05D00">
              <w:rPr>
                <w:sz w:val="16"/>
                <w:szCs w:val="16"/>
              </w:rPr>
              <w:t>3,99</w:t>
            </w:r>
          </w:p>
        </w:tc>
      </w:tr>
      <w:tr w:rsidR="00C05D00" w:rsidRPr="00FA5128" w:rsidTr="00531941">
        <w:trPr>
          <w:trHeight w:val="275"/>
        </w:trPr>
        <w:tc>
          <w:tcPr>
            <w:tcW w:w="1843" w:type="dxa"/>
            <w:vMerge w:val="restart"/>
            <w:tcBorders>
              <w:right w:val="single" w:sz="4" w:space="0" w:color="001D77"/>
            </w:tcBorders>
            <w:vAlign w:val="center"/>
          </w:tcPr>
          <w:p w:rsidR="00C05D00" w:rsidRPr="009C7251" w:rsidRDefault="00C05D00" w:rsidP="00C05D00">
            <w:pPr>
              <w:pStyle w:val="Nagwek1"/>
              <w:tabs>
                <w:tab w:val="right" w:leader="dot" w:pos="4139"/>
              </w:tabs>
              <w:jc w:val="center"/>
              <w:outlineLvl w:val="0"/>
              <w:rPr>
                <w:rFonts w:ascii="Fira Sans" w:hAnsi="Fira Sans" w:cs="Arial"/>
                <w:color w:val="000000" w:themeColor="text1"/>
                <w:sz w:val="16"/>
                <w:szCs w:val="16"/>
              </w:rPr>
            </w:pPr>
            <w:r w:rsidRPr="006B0D9F">
              <w:rPr>
                <w:rFonts w:ascii="Fira Sans" w:hAnsi="Fira Sans" w:cs="Arial"/>
                <w:color w:val="000000" w:themeColor="text1"/>
                <w:sz w:val="16"/>
                <w:szCs w:val="16"/>
              </w:rPr>
              <w:t>Lubuskie</w:t>
            </w:r>
          </w:p>
        </w:tc>
        <w:tc>
          <w:tcPr>
            <w:tcW w:w="425" w:type="dxa"/>
            <w:tcBorders>
              <w:top w:val="single" w:sz="4" w:space="0" w:color="001D77"/>
              <w:left w:val="single" w:sz="4" w:space="0" w:color="001D77"/>
              <w:bottom w:val="single" w:sz="4" w:space="0" w:color="001D77"/>
              <w:right w:val="single" w:sz="4" w:space="0" w:color="001D77"/>
            </w:tcBorders>
            <w:vAlign w:val="center"/>
          </w:tcPr>
          <w:p w:rsidR="00C05D00" w:rsidRDefault="00C05D00" w:rsidP="00C05D00">
            <w:pPr>
              <w:rPr>
                <w:color w:val="000000" w:themeColor="text1"/>
                <w:sz w:val="16"/>
                <w:szCs w:val="16"/>
              </w:rPr>
            </w:pPr>
            <w:r>
              <w:rPr>
                <w:color w:val="000000" w:themeColor="text1"/>
                <w:sz w:val="16"/>
                <w:szCs w:val="16"/>
              </w:rPr>
              <w:t>O</w:t>
            </w:r>
          </w:p>
        </w:tc>
        <w:tc>
          <w:tcPr>
            <w:tcW w:w="1276" w:type="dxa"/>
            <w:tcBorders>
              <w:top w:val="single" w:sz="4" w:space="0" w:color="001D77"/>
              <w:left w:val="single" w:sz="4" w:space="0" w:color="001D77"/>
              <w:bottom w:val="single" w:sz="4" w:space="0" w:color="001D77"/>
              <w:right w:val="single" w:sz="4" w:space="0" w:color="001D77"/>
            </w:tcBorders>
          </w:tcPr>
          <w:p w:rsidR="00C05D00" w:rsidRPr="00C05D00" w:rsidRDefault="00C05D00" w:rsidP="00C05D00">
            <w:pPr>
              <w:jc w:val="right"/>
              <w:rPr>
                <w:sz w:val="16"/>
                <w:szCs w:val="16"/>
              </w:rPr>
            </w:pPr>
            <w:r w:rsidRPr="00C05D00">
              <w:rPr>
                <w:sz w:val="16"/>
                <w:szCs w:val="16"/>
              </w:rPr>
              <w:t>0,12</w:t>
            </w:r>
          </w:p>
        </w:tc>
        <w:tc>
          <w:tcPr>
            <w:tcW w:w="1134" w:type="dxa"/>
            <w:tcBorders>
              <w:top w:val="single" w:sz="4" w:space="0" w:color="001D77"/>
              <w:left w:val="single" w:sz="4" w:space="0" w:color="001D77"/>
              <w:bottom w:val="single" w:sz="4" w:space="0" w:color="001D77"/>
              <w:right w:val="single" w:sz="4" w:space="0" w:color="001D77"/>
            </w:tcBorders>
          </w:tcPr>
          <w:p w:rsidR="00C05D00" w:rsidRPr="00C05D00" w:rsidRDefault="00C05D00" w:rsidP="00C05D00">
            <w:pPr>
              <w:jc w:val="right"/>
              <w:rPr>
                <w:sz w:val="16"/>
                <w:szCs w:val="16"/>
              </w:rPr>
            </w:pPr>
            <w:r w:rsidRPr="00C05D00">
              <w:rPr>
                <w:sz w:val="16"/>
                <w:szCs w:val="16"/>
              </w:rPr>
              <w:t>12,63</w:t>
            </w:r>
          </w:p>
        </w:tc>
        <w:tc>
          <w:tcPr>
            <w:tcW w:w="1418" w:type="dxa"/>
            <w:tcBorders>
              <w:top w:val="single" w:sz="4" w:space="0" w:color="001D77"/>
              <w:left w:val="single" w:sz="4" w:space="0" w:color="001D77"/>
              <w:bottom w:val="single" w:sz="4" w:space="0" w:color="001D77"/>
              <w:right w:val="nil"/>
            </w:tcBorders>
          </w:tcPr>
          <w:p w:rsidR="00C05D00" w:rsidRPr="00C05D00" w:rsidRDefault="00C05D00" w:rsidP="00C05D00">
            <w:pPr>
              <w:jc w:val="right"/>
              <w:rPr>
                <w:sz w:val="16"/>
                <w:szCs w:val="16"/>
              </w:rPr>
            </w:pPr>
            <w:r w:rsidRPr="00C05D00">
              <w:rPr>
                <w:sz w:val="16"/>
                <w:szCs w:val="16"/>
              </w:rPr>
              <w:t>2,74</w:t>
            </w:r>
          </w:p>
        </w:tc>
      </w:tr>
      <w:tr w:rsidR="00C05D00" w:rsidRPr="00FA5128" w:rsidTr="00531941">
        <w:trPr>
          <w:trHeight w:val="275"/>
        </w:trPr>
        <w:tc>
          <w:tcPr>
            <w:tcW w:w="1843" w:type="dxa"/>
            <w:vMerge/>
            <w:tcBorders>
              <w:right w:val="single" w:sz="4" w:space="0" w:color="001D77"/>
            </w:tcBorders>
            <w:vAlign w:val="center"/>
          </w:tcPr>
          <w:p w:rsidR="00C05D00" w:rsidRPr="009C7251" w:rsidRDefault="00C05D00" w:rsidP="00C05D00">
            <w:pPr>
              <w:pStyle w:val="Nagwek1"/>
              <w:tabs>
                <w:tab w:val="right" w:leader="dot" w:pos="4139"/>
              </w:tabs>
              <w:jc w:val="center"/>
              <w:outlineLvl w:val="0"/>
              <w:rPr>
                <w:rFonts w:ascii="Fira Sans" w:hAnsi="Fira Sans" w:cs="Arial"/>
                <w:color w:val="000000" w:themeColor="text1"/>
                <w:sz w:val="16"/>
                <w:szCs w:val="16"/>
              </w:rPr>
            </w:pPr>
          </w:p>
        </w:tc>
        <w:tc>
          <w:tcPr>
            <w:tcW w:w="425" w:type="dxa"/>
            <w:tcBorders>
              <w:top w:val="single" w:sz="4" w:space="0" w:color="001D77"/>
              <w:left w:val="single" w:sz="4" w:space="0" w:color="001D77"/>
              <w:bottom w:val="single" w:sz="4" w:space="0" w:color="001D77"/>
              <w:right w:val="single" w:sz="4" w:space="0" w:color="001D77"/>
            </w:tcBorders>
            <w:vAlign w:val="center"/>
          </w:tcPr>
          <w:p w:rsidR="00C05D00" w:rsidRDefault="00C05D00" w:rsidP="00C05D00">
            <w:pPr>
              <w:rPr>
                <w:color w:val="000000" w:themeColor="text1"/>
                <w:sz w:val="16"/>
                <w:szCs w:val="16"/>
              </w:rPr>
            </w:pPr>
            <w:r>
              <w:rPr>
                <w:color w:val="000000" w:themeColor="text1"/>
                <w:sz w:val="16"/>
                <w:szCs w:val="16"/>
              </w:rPr>
              <w:t>M</w:t>
            </w:r>
          </w:p>
        </w:tc>
        <w:tc>
          <w:tcPr>
            <w:tcW w:w="1276" w:type="dxa"/>
            <w:tcBorders>
              <w:top w:val="single" w:sz="4" w:space="0" w:color="001D77"/>
              <w:left w:val="single" w:sz="4" w:space="0" w:color="001D77"/>
              <w:bottom w:val="single" w:sz="4" w:space="0" w:color="001D77"/>
              <w:right w:val="single" w:sz="4" w:space="0" w:color="001D77"/>
            </w:tcBorders>
          </w:tcPr>
          <w:p w:rsidR="00C05D00" w:rsidRPr="00C05D00" w:rsidRDefault="00C05D00" w:rsidP="00C05D00">
            <w:pPr>
              <w:jc w:val="right"/>
              <w:rPr>
                <w:sz w:val="16"/>
                <w:szCs w:val="16"/>
              </w:rPr>
            </w:pPr>
            <w:r w:rsidRPr="00C05D00">
              <w:rPr>
                <w:sz w:val="16"/>
                <w:szCs w:val="16"/>
              </w:rPr>
              <w:t>3,44</w:t>
            </w:r>
          </w:p>
        </w:tc>
        <w:tc>
          <w:tcPr>
            <w:tcW w:w="1134" w:type="dxa"/>
            <w:tcBorders>
              <w:top w:val="single" w:sz="4" w:space="0" w:color="001D77"/>
              <w:left w:val="single" w:sz="4" w:space="0" w:color="001D77"/>
              <w:bottom w:val="single" w:sz="4" w:space="0" w:color="001D77"/>
              <w:right w:val="single" w:sz="4" w:space="0" w:color="001D77"/>
            </w:tcBorders>
          </w:tcPr>
          <w:p w:rsidR="00C05D00" w:rsidRPr="00C05D00" w:rsidRDefault="00C05D00" w:rsidP="00C05D00">
            <w:pPr>
              <w:jc w:val="right"/>
              <w:rPr>
                <w:sz w:val="16"/>
                <w:szCs w:val="16"/>
              </w:rPr>
            </w:pPr>
            <w:r w:rsidRPr="00C05D00">
              <w:rPr>
                <w:sz w:val="16"/>
                <w:szCs w:val="16"/>
              </w:rPr>
              <w:t>18,52</w:t>
            </w:r>
          </w:p>
        </w:tc>
        <w:tc>
          <w:tcPr>
            <w:tcW w:w="1418" w:type="dxa"/>
            <w:tcBorders>
              <w:top w:val="single" w:sz="4" w:space="0" w:color="001D77"/>
              <w:left w:val="single" w:sz="4" w:space="0" w:color="001D77"/>
              <w:bottom w:val="single" w:sz="4" w:space="0" w:color="001D77"/>
              <w:right w:val="nil"/>
            </w:tcBorders>
          </w:tcPr>
          <w:p w:rsidR="00C05D00" w:rsidRPr="00C05D00" w:rsidRDefault="00C05D00" w:rsidP="00C05D00">
            <w:pPr>
              <w:jc w:val="right"/>
              <w:rPr>
                <w:sz w:val="16"/>
                <w:szCs w:val="16"/>
              </w:rPr>
            </w:pPr>
            <w:r w:rsidRPr="00C05D00">
              <w:rPr>
                <w:sz w:val="16"/>
                <w:szCs w:val="16"/>
              </w:rPr>
              <w:t>3,09</w:t>
            </w:r>
          </w:p>
        </w:tc>
      </w:tr>
      <w:tr w:rsidR="00C05D00" w:rsidRPr="00FA5128" w:rsidTr="00531941">
        <w:trPr>
          <w:trHeight w:val="275"/>
        </w:trPr>
        <w:tc>
          <w:tcPr>
            <w:tcW w:w="1843" w:type="dxa"/>
            <w:vMerge/>
            <w:tcBorders>
              <w:right w:val="single" w:sz="4" w:space="0" w:color="001D77"/>
            </w:tcBorders>
            <w:vAlign w:val="center"/>
          </w:tcPr>
          <w:p w:rsidR="00C05D00" w:rsidRPr="009C7251" w:rsidRDefault="00C05D00" w:rsidP="00C05D00">
            <w:pPr>
              <w:pStyle w:val="Nagwek1"/>
              <w:tabs>
                <w:tab w:val="right" w:leader="dot" w:pos="4139"/>
              </w:tabs>
              <w:jc w:val="center"/>
              <w:outlineLvl w:val="0"/>
              <w:rPr>
                <w:rFonts w:ascii="Fira Sans" w:hAnsi="Fira Sans" w:cs="Arial"/>
                <w:color w:val="000000" w:themeColor="text1"/>
                <w:sz w:val="16"/>
                <w:szCs w:val="16"/>
              </w:rPr>
            </w:pPr>
          </w:p>
        </w:tc>
        <w:tc>
          <w:tcPr>
            <w:tcW w:w="425" w:type="dxa"/>
            <w:tcBorders>
              <w:top w:val="single" w:sz="4" w:space="0" w:color="001D77"/>
              <w:left w:val="single" w:sz="4" w:space="0" w:color="001D77"/>
              <w:bottom w:val="single" w:sz="4" w:space="0" w:color="001D77"/>
              <w:right w:val="single" w:sz="4" w:space="0" w:color="001D77"/>
            </w:tcBorders>
            <w:vAlign w:val="center"/>
          </w:tcPr>
          <w:p w:rsidR="00C05D00" w:rsidRDefault="00C05D00" w:rsidP="00C05D00">
            <w:pPr>
              <w:rPr>
                <w:color w:val="000000" w:themeColor="text1"/>
                <w:sz w:val="16"/>
                <w:szCs w:val="16"/>
              </w:rPr>
            </w:pPr>
            <w:r>
              <w:rPr>
                <w:color w:val="000000" w:themeColor="text1"/>
                <w:sz w:val="16"/>
                <w:szCs w:val="16"/>
              </w:rPr>
              <w:t>W</w:t>
            </w:r>
          </w:p>
        </w:tc>
        <w:tc>
          <w:tcPr>
            <w:tcW w:w="1276" w:type="dxa"/>
            <w:tcBorders>
              <w:top w:val="single" w:sz="4" w:space="0" w:color="001D77"/>
              <w:left w:val="single" w:sz="4" w:space="0" w:color="001D77"/>
              <w:bottom w:val="single" w:sz="4" w:space="0" w:color="001D77"/>
              <w:right w:val="single" w:sz="4" w:space="0" w:color="001D77"/>
            </w:tcBorders>
          </w:tcPr>
          <w:p w:rsidR="00C05D00" w:rsidRPr="00C05D00" w:rsidRDefault="00C05D00" w:rsidP="00C05D00">
            <w:pPr>
              <w:jc w:val="right"/>
              <w:rPr>
                <w:sz w:val="16"/>
                <w:szCs w:val="16"/>
              </w:rPr>
            </w:pPr>
            <w:r w:rsidRPr="00C05D00">
              <w:rPr>
                <w:sz w:val="16"/>
                <w:szCs w:val="16"/>
              </w:rPr>
              <w:t>6,02</w:t>
            </w:r>
          </w:p>
        </w:tc>
        <w:tc>
          <w:tcPr>
            <w:tcW w:w="1134" w:type="dxa"/>
            <w:tcBorders>
              <w:top w:val="single" w:sz="4" w:space="0" w:color="001D77"/>
              <w:left w:val="single" w:sz="4" w:space="0" w:color="001D77"/>
              <w:bottom w:val="single" w:sz="4" w:space="0" w:color="001D77"/>
              <w:right w:val="single" w:sz="4" w:space="0" w:color="001D77"/>
            </w:tcBorders>
          </w:tcPr>
          <w:p w:rsidR="00C05D00" w:rsidRPr="00C05D00" w:rsidRDefault="00C05D00" w:rsidP="00C05D00">
            <w:pPr>
              <w:jc w:val="right"/>
              <w:rPr>
                <w:sz w:val="16"/>
                <w:szCs w:val="16"/>
              </w:rPr>
            </w:pPr>
            <w:r w:rsidRPr="00C05D00">
              <w:rPr>
                <w:sz w:val="16"/>
                <w:szCs w:val="16"/>
              </w:rPr>
              <w:t>2,35</w:t>
            </w:r>
          </w:p>
        </w:tc>
        <w:tc>
          <w:tcPr>
            <w:tcW w:w="1418" w:type="dxa"/>
            <w:tcBorders>
              <w:top w:val="single" w:sz="4" w:space="0" w:color="001D77"/>
              <w:left w:val="single" w:sz="4" w:space="0" w:color="001D77"/>
              <w:bottom w:val="single" w:sz="4" w:space="0" w:color="001D77"/>
              <w:right w:val="nil"/>
            </w:tcBorders>
          </w:tcPr>
          <w:p w:rsidR="00C05D00" w:rsidRPr="00C05D00" w:rsidRDefault="00C05D00" w:rsidP="00C05D00">
            <w:pPr>
              <w:jc w:val="right"/>
              <w:rPr>
                <w:sz w:val="16"/>
                <w:szCs w:val="16"/>
              </w:rPr>
            </w:pPr>
            <w:r w:rsidRPr="00C05D00">
              <w:rPr>
                <w:sz w:val="16"/>
                <w:szCs w:val="16"/>
              </w:rPr>
              <w:t>2,12</w:t>
            </w:r>
          </w:p>
        </w:tc>
      </w:tr>
      <w:tr w:rsidR="00C05D00" w:rsidRPr="00FA5128" w:rsidTr="00531941">
        <w:trPr>
          <w:trHeight w:val="275"/>
        </w:trPr>
        <w:tc>
          <w:tcPr>
            <w:tcW w:w="1843" w:type="dxa"/>
            <w:vMerge w:val="restart"/>
            <w:tcBorders>
              <w:right w:val="single" w:sz="4" w:space="0" w:color="001D77"/>
            </w:tcBorders>
            <w:vAlign w:val="center"/>
          </w:tcPr>
          <w:p w:rsidR="00C05D00" w:rsidRPr="009C7251" w:rsidRDefault="00C05D00" w:rsidP="00C05D00">
            <w:pPr>
              <w:pStyle w:val="Nagwek1"/>
              <w:tabs>
                <w:tab w:val="right" w:leader="dot" w:pos="4139"/>
              </w:tabs>
              <w:jc w:val="center"/>
              <w:outlineLvl w:val="0"/>
              <w:rPr>
                <w:rFonts w:ascii="Fira Sans" w:hAnsi="Fira Sans" w:cs="Arial"/>
                <w:color w:val="000000" w:themeColor="text1"/>
                <w:sz w:val="16"/>
                <w:szCs w:val="16"/>
              </w:rPr>
            </w:pPr>
            <w:r w:rsidRPr="006B0D9F">
              <w:rPr>
                <w:rFonts w:ascii="Fira Sans" w:hAnsi="Fira Sans" w:cs="Arial"/>
                <w:color w:val="000000" w:themeColor="text1"/>
                <w:sz w:val="16"/>
                <w:szCs w:val="16"/>
              </w:rPr>
              <w:t>Łódzkie</w:t>
            </w:r>
          </w:p>
        </w:tc>
        <w:tc>
          <w:tcPr>
            <w:tcW w:w="425" w:type="dxa"/>
            <w:tcBorders>
              <w:top w:val="single" w:sz="4" w:space="0" w:color="001D77"/>
              <w:left w:val="single" w:sz="4" w:space="0" w:color="001D77"/>
              <w:bottom w:val="single" w:sz="4" w:space="0" w:color="001D77"/>
              <w:right w:val="single" w:sz="4" w:space="0" w:color="001D77"/>
            </w:tcBorders>
            <w:vAlign w:val="center"/>
          </w:tcPr>
          <w:p w:rsidR="00C05D00" w:rsidRDefault="00C05D00" w:rsidP="00C05D00">
            <w:pPr>
              <w:rPr>
                <w:color w:val="000000" w:themeColor="text1"/>
                <w:sz w:val="16"/>
                <w:szCs w:val="16"/>
              </w:rPr>
            </w:pPr>
            <w:r>
              <w:rPr>
                <w:color w:val="000000" w:themeColor="text1"/>
                <w:sz w:val="16"/>
                <w:szCs w:val="16"/>
              </w:rPr>
              <w:t>O</w:t>
            </w:r>
          </w:p>
        </w:tc>
        <w:tc>
          <w:tcPr>
            <w:tcW w:w="1276" w:type="dxa"/>
            <w:tcBorders>
              <w:top w:val="single" w:sz="4" w:space="0" w:color="001D77"/>
              <w:left w:val="single" w:sz="4" w:space="0" w:color="001D77"/>
              <w:bottom w:val="single" w:sz="4" w:space="0" w:color="001D77"/>
              <w:right w:val="single" w:sz="4" w:space="0" w:color="001D77"/>
            </w:tcBorders>
          </w:tcPr>
          <w:p w:rsidR="00C05D00" w:rsidRPr="00C05D00" w:rsidRDefault="00C05D00" w:rsidP="00C05D00">
            <w:pPr>
              <w:jc w:val="right"/>
              <w:rPr>
                <w:sz w:val="16"/>
                <w:szCs w:val="16"/>
              </w:rPr>
            </w:pPr>
            <w:r w:rsidRPr="00C05D00">
              <w:rPr>
                <w:sz w:val="16"/>
                <w:szCs w:val="16"/>
              </w:rPr>
              <w:t>0,32</w:t>
            </w:r>
          </w:p>
        </w:tc>
        <w:tc>
          <w:tcPr>
            <w:tcW w:w="1134" w:type="dxa"/>
            <w:tcBorders>
              <w:top w:val="single" w:sz="4" w:space="0" w:color="001D77"/>
              <w:left w:val="single" w:sz="4" w:space="0" w:color="001D77"/>
              <w:bottom w:val="single" w:sz="4" w:space="0" w:color="001D77"/>
              <w:right w:val="single" w:sz="4" w:space="0" w:color="001D77"/>
            </w:tcBorders>
          </w:tcPr>
          <w:p w:rsidR="00C05D00" w:rsidRPr="00C05D00" w:rsidRDefault="00C05D00" w:rsidP="00C05D00">
            <w:pPr>
              <w:jc w:val="right"/>
              <w:rPr>
                <w:sz w:val="16"/>
                <w:szCs w:val="16"/>
              </w:rPr>
            </w:pPr>
            <w:r w:rsidRPr="00C05D00">
              <w:rPr>
                <w:sz w:val="16"/>
                <w:szCs w:val="16"/>
              </w:rPr>
              <w:t>12,84</w:t>
            </w:r>
          </w:p>
        </w:tc>
        <w:tc>
          <w:tcPr>
            <w:tcW w:w="1418" w:type="dxa"/>
            <w:tcBorders>
              <w:top w:val="single" w:sz="4" w:space="0" w:color="001D77"/>
              <w:left w:val="single" w:sz="4" w:space="0" w:color="001D77"/>
              <w:bottom w:val="single" w:sz="4" w:space="0" w:color="001D77"/>
              <w:right w:val="nil"/>
            </w:tcBorders>
          </w:tcPr>
          <w:p w:rsidR="00C05D00" w:rsidRPr="00C05D00" w:rsidRDefault="00C05D00" w:rsidP="00C05D00">
            <w:pPr>
              <w:jc w:val="right"/>
              <w:rPr>
                <w:sz w:val="16"/>
                <w:szCs w:val="16"/>
              </w:rPr>
            </w:pPr>
            <w:r w:rsidRPr="00C05D00">
              <w:rPr>
                <w:sz w:val="16"/>
                <w:szCs w:val="16"/>
              </w:rPr>
              <w:t>2,44</w:t>
            </w:r>
          </w:p>
        </w:tc>
      </w:tr>
      <w:tr w:rsidR="00C05D00" w:rsidRPr="00FA5128" w:rsidTr="00531941">
        <w:trPr>
          <w:trHeight w:val="275"/>
        </w:trPr>
        <w:tc>
          <w:tcPr>
            <w:tcW w:w="1843" w:type="dxa"/>
            <w:vMerge/>
            <w:tcBorders>
              <w:right w:val="single" w:sz="4" w:space="0" w:color="001D77"/>
            </w:tcBorders>
            <w:vAlign w:val="center"/>
          </w:tcPr>
          <w:p w:rsidR="00C05D00" w:rsidRPr="009C7251" w:rsidRDefault="00C05D00" w:rsidP="00C05D00">
            <w:pPr>
              <w:pStyle w:val="Nagwek1"/>
              <w:tabs>
                <w:tab w:val="right" w:leader="dot" w:pos="4139"/>
              </w:tabs>
              <w:jc w:val="center"/>
              <w:outlineLvl w:val="0"/>
              <w:rPr>
                <w:rFonts w:ascii="Fira Sans" w:hAnsi="Fira Sans" w:cs="Arial"/>
                <w:color w:val="000000" w:themeColor="text1"/>
                <w:sz w:val="16"/>
                <w:szCs w:val="16"/>
              </w:rPr>
            </w:pPr>
          </w:p>
        </w:tc>
        <w:tc>
          <w:tcPr>
            <w:tcW w:w="425" w:type="dxa"/>
            <w:tcBorders>
              <w:top w:val="single" w:sz="4" w:space="0" w:color="001D77"/>
              <w:left w:val="single" w:sz="4" w:space="0" w:color="001D77"/>
              <w:bottom w:val="single" w:sz="4" w:space="0" w:color="001D77"/>
              <w:right w:val="single" w:sz="4" w:space="0" w:color="001D77"/>
            </w:tcBorders>
            <w:vAlign w:val="center"/>
          </w:tcPr>
          <w:p w:rsidR="00C05D00" w:rsidRDefault="00C05D00" w:rsidP="00C05D00">
            <w:pPr>
              <w:rPr>
                <w:color w:val="000000" w:themeColor="text1"/>
                <w:sz w:val="16"/>
                <w:szCs w:val="16"/>
              </w:rPr>
            </w:pPr>
            <w:r>
              <w:rPr>
                <w:color w:val="000000" w:themeColor="text1"/>
                <w:sz w:val="16"/>
                <w:szCs w:val="16"/>
              </w:rPr>
              <w:t>M</w:t>
            </w:r>
          </w:p>
        </w:tc>
        <w:tc>
          <w:tcPr>
            <w:tcW w:w="1276" w:type="dxa"/>
            <w:tcBorders>
              <w:top w:val="single" w:sz="4" w:space="0" w:color="001D77"/>
              <w:left w:val="single" w:sz="4" w:space="0" w:color="001D77"/>
              <w:bottom w:val="single" w:sz="4" w:space="0" w:color="001D77"/>
              <w:right w:val="single" w:sz="4" w:space="0" w:color="001D77"/>
            </w:tcBorders>
          </w:tcPr>
          <w:p w:rsidR="00C05D00" w:rsidRPr="00C05D00" w:rsidRDefault="00C05D00" w:rsidP="00C05D00">
            <w:pPr>
              <w:jc w:val="right"/>
              <w:rPr>
                <w:sz w:val="16"/>
                <w:szCs w:val="16"/>
              </w:rPr>
            </w:pPr>
            <w:r w:rsidRPr="00C05D00">
              <w:rPr>
                <w:sz w:val="16"/>
                <w:szCs w:val="16"/>
              </w:rPr>
              <w:t>0,34</w:t>
            </w:r>
          </w:p>
        </w:tc>
        <w:tc>
          <w:tcPr>
            <w:tcW w:w="1134" w:type="dxa"/>
            <w:tcBorders>
              <w:top w:val="single" w:sz="4" w:space="0" w:color="001D77"/>
              <w:left w:val="single" w:sz="4" w:space="0" w:color="001D77"/>
              <w:bottom w:val="single" w:sz="4" w:space="0" w:color="001D77"/>
              <w:right w:val="single" w:sz="4" w:space="0" w:color="001D77"/>
            </w:tcBorders>
          </w:tcPr>
          <w:p w:rsidR="00C05D00" w:rsidRPr="00C05D00" w:rsidRDefault="00C05D00" w:rsidP="00C05D00">
            <w:pPr>
              <w:jc w:val="right"/>
              <w:rPr>
                <w:sz w:val="16"/>
                <w:szCs w:val="16"/>
              </w:rPr>
            </w:pPr>
            <w:r w:rsidRPr="00C05D00">
              <w:rPr>
                <w:sz w:val="16"/>
                <w:szCs w:val="16"/>
              </w:rPr>
              <w:t>15,69</w:t>
            </w:r>
          </w:p>
        </w:tc>
        <w:tc>
          <w:tcPr>
            <w:tcW w:w="1418" w:type="dxa"/>
            <w:tcBorders>
              <w:top w:val="single" w:sz="4" w:space="0" w:color="001D77"/>
              <w:left w:val="single" w:sz="4" w:space="0" w:color="001D77"/>
              <w:bottom w:val="single" w:sz="4" w:space="0" w:color="001D77"/>
              <w:right w:val="nil"/>
            </w:tcBorders>
          </w:tcPr>
          <w:p w:rsidR="00C05D00" w:rsidRPr="00C05D00" w:rsidRDefault="00C05D00" w:rsidP="00C05D00">
            <w:pPr>
              <w:jc w:val="right"/>
              <w:rPr>
                <w:sz w:val="16"/>
                <w:szCs w:val="16"/>
              </w:rPr>
            </w:pPr>
            <w:r w:rsidRPr="00C05D00">
              <w:rPr>
                <w:sz w:val="16"/>
                <w:szCs w:val="16"/>
              </w:rPr>
              <w:t>1,74</w:t>
            </w:r>
          </w:p>
        </w:tc>
      </w:tr>
      <w:tr w:rsidR="00C05D00" w:rsidRPr="00FA5128" w:rsidTr="00531941">
        <w:trPr>
          <w:trHeight w:val="275"/>
        </w:trPr>
        <w:tc>
          <w:tcPr>
            <w:tcW w:w="1843" w:type="dxa"/>
            <w:vMerge/>
            <w:tcBorders>
              <w:bottom w:val="single" w:sz="4" w:space="0" w:color="001D77"/>
              <w:right w:val="single" w:sz="4" w:space="0" w:color="001D77"/>
            </w:tcBorders>
            <w:vAlign w:val="center"/>
          </w:tcPr>
          <w:p w:rsidR="00C05D00" w:rsidRPr="009C7251" w:rsidRDefault="00C05D00" w:rsidP="00C05D00">
            <w:pPr>
              <w:pStyle w:val="Nagwek1"/>
              <w:tabs>
                <w:tab w:val="right" w:leader="dot" w:pos="4139"/>
              </w:tabs>
              <w:jc w:val="center"/>
              <w:outlineLvl w:val="0"/>
              <w:rPr>
                <w:rFonts w:ascii="Fira Sans" w:hAnsi="Fira Sans" w:cs="Arial"/>
                <w:color w:val="000000" w:themeColor="text1"/>
                <w:sz w:val="16"/>
                <w:szCs w:val="16"/>
              </w:rPr>
            </w:pPr>
          </w:p>
        </w:tc>
        <w:tc>
          <w:tcPr>
            <w:tcW w:w="425" w:type="dxa"/>
            <w:tcBorders>
              <w:top w:val="single" w:sz="4" w:space="0" w:color="001D77"/>
              <w:left w:val="single" w:sz="4" w:space="0" w:color="001D77"/>
              <w:bottom w:val="single" w:sz="4" w:space="0" w:color="001D77"/>
              <w:right w:val="single" w:sz="4" w:space="0" w:color="001D77"/>
            </w:tcBorders>
            <w:vAlign w:val="center"/>
          </w:tcPr>
          <w:p w:rsidR="00C05D00" w:rsidRDefault="00C05D00" w:rsidP="00C05D00">
            <w:pPr>
              <w:rPr>
                <w:color w:val="000000" w:themeColor="text1"/>
                <w:sz w:val="16"/>
                <w:szCs w:val="16"/>
              </w:rPr>
            </w:pPr>
            <w:r>
              <w:rPr>
                <w:color w:val="000000" w:themeColor="text1"/>
                <w:sz w:val="16"/>
                <w:szCs w:val="16"/>
              </w:rPr>
              <w:t>W</w:t>
            </w:r>
          </w:p>
        </w:tc>
        <w:tc>
          <w:tcPr>
            <w:tcW w:w="1276" w:type="dxa"/>
            <w:tcBorders>
              <w:top w:val="single" w:sz="4" w:space="0" w:color="001D77"/>
              <w:left w:val="single" w:sz="4" w:space="0" w:color="001D77"/>
              <w:bottom w:val="single" w:sz="4" w:space="0" w:color="001D77"/>
              <w:right w:val="single" w:sz="4" w:space="0" w:color="001D77"/>
            </w:tcBorders>
          </w:tcPr>
          <w:p w:rsidR="00C05D00" w:rsidRPr="00C05D00" w:rsidRDefault="00C05D00" w:rsidP="00C05D00">
            <w:pPr>
              <w:jc w:val="right"/>
              <w:rPr>
                <w:sz w:val="16"/>
                <w:szCs w:val="16"/>
              </w:rPr>
            </w:pPr>
            <w:r w:rsidRPr="00C05D00">
              <w:rPr>
                <w:sz w:val="16"/>
                <w:szCs w:val="16"/>
              </w:rPr>
              <w:t>0,28</w:t>
            </w:r>
          </w:p>
        </w:tc>
        <w:tc>
          <w:tcPr>
            <w:tcW w:w="1134" w:type="dxa"/>
            <w:tcBorders>
              <w:top w:val="single" w:sz="4" w:space="0" w:color="001D77"/>
              <w:left w:val="single" w:sz="4" w:space="0" w:color="001D77"/>
              <w:bottom w:val="single" w:sz="4" w:space="0" w:color="001D77"/>
              <w:right w:val="single" w:sz="4" w:space="0" w:color="001D77"/>
            </w:tcBorders>
          </w:tcPr>
          <w:p w:rsidR="00C05D00" w:rsidRPr="00C05D00" w:rsidRDefault="00C05D00" w:rsidP="00C05D00">
            <w:pPr>
              <w:jc w:val="right"/>
              <w:rPr>
                <w:sz w:val="16"/>
                <w:szCs w:val="16"/>
              </w:rPr>
            </w:pPr>
            <w:r w:rsidRPr="00C05D00">
              <w:rPr>
                <w:sz w:val="16"/>
                <w:szCs w:val="16"/>
              </w:rPr>
              <w:t>8,49</w:t>
            </w:r>
          </w:p>
        </w:tc>
        <w:tc>
          <w:tcPr>
            <w:tcW w:w="1418" w:type="dxa"/>
            <w:tcBorders>
              <w:top w:val="single" w:sz="4" w:space="0" w:color="001D77"/>
              <w:left w:val="single" w:sz="4" w:space="0" w:color="001D77"/>
              <w:bottom w:val="single" w:sz="4" w:space="0" w:color="001D77"/>
              <w:right w:val="nil"/>
            </w:tcBorders>
          </w:tcPr>
          <w:p w:rsidR="00C05D00" w:rsidRPr="00C05D00" w:rsidRDefault="00C05D00" w:rsidP="00C05D00">
            <w:pPr>
              <w:jc w:val="right"/>
              <w:rPr>
                <w:sz w:val="16"/>
                <w:szCs w:val="16"/>
              </w:rPr>
            </w:pPr>
            <w:r w:rsidRPr="00C05D00">
              <w:rPr>
                <w:sz w:val="16"/>
                <w:szCs w:val="16"/>
              </w:rPr>
              <w:t>3,67</w:t>
            </w:r>
          </w:p>
        </w:tc>
      </w:tr>
    </w:tbl>
    <w:p w:rsidR="000C5900" w:rsidRDefault="00C05D00" w:rsidP="000470AA">
      <w:pPr>
        <w:rPr>
          <w:sz w:val="18"/>
        </w:rPr>
      </w:pPr>
      <w:r w:rsidRPr="004251AB">
        <w:rPr>
          <w:b/>
          <w:spacing w:val="-2"/>
          <w:sz w:val="18"/>
          <w:shd w:val="clear" w:color="auto" w:fill="FFFFFF"/>
        </w:rPr>
        <w:t xml:space="preserve">Tablica </w:t>
      </w:r>
      <w:r w:rsidR="00FC5801">
        <w:rPr>
          <w:b/>
          <w:spacing w:val="-2"/>
          <w:sz w:val="18"/>
          <w:shd w:val="clear" w:color="auto" w:fill="FFFFFF"/>
        </w:rPr>
        <w:t>2</w:t>
      </w:r>
      <w:r>
        <w:rPr>
          <w:b/>
          <w:spacing w:val="-2"/>
          <w:sz w:val="18"/>
          <w:shd w:val="clear" w:color="auto" w:fill="FFFFFF"/>
        </w:rPr>
        <w:t xml:space="preserve">. </w:t>
      </w:r>
      <w:r w:rsidRPr="00C05D00">
        <w:rPr>
          <w:b/>
          <w:spacing w:val="-2"/>
          <w:sz w:val="18"/>
          <w:shd w:val="clear" w:color="auto" w:fill="FFFFFF"/>
        </w:rPr>
        <w:t>Błąd względny</w:t>
      </w:r>
      <w:r w:rsidR="00876D59">
        <w:rPr>
          <w:rStyle w:val="Odwoanieprzypisudolnego"/>
          <w:b/>
          <w:spacing w:val="-2"/>
          <w:sz w:val="18"/>
          <w:shd w:val="clear" w:color="auto" w:fill="FFFFFF"/>
        </w:rPr>
        <w:footnoteReference w:id="1"/>
      </w:r>
      <w:r w:rsidRPr="00C05D00">
        <w:rPr>
          <w:b/>
          <w:spacing w:val="-2"/>
          <w:sz w:val="18"/>
          <w:shd w:val="clear" w:color="auto" w:fill="FFFFFF"/>
        </w:rPr>
        <w:t xml:space="preserve">  prognozy  (w %)</w:t>
      </w:r>
    </w:p>
    <w:p w:rsidR="000C5900" w:rsidRDefault="000C5900" w:rsidP="000470AA">
      <w:pPr>
        <w:rPr>
          <w:sz w:val="18"/>
        </w:rPr>
      </w:pPr>
    </w:p>
    <w:p w:rsidR="000C5900" w:rsidRDefault="000C5900" w:rsidP="000470AA">
      <w:pPr>
        <w:rPr>
          <w:sz w:val="18"/>
        </w:rPr>
      </w:pPr>
    </w:p>
    <w:p w:rsidR="000C5900" w:rsidRDefault="000C5900" w:rsidP="000470AA">
      <w:pPr>
        <w:rPr>
          <w:sz w:val="18"/>
        </w:rPr>
      </w:pPr>
    </w:p>
    <w:p w:rsidR="000C5900" w:rsidRDefault="000C5900" w:rsidP="000470AA">
      <w:pPr>
        <w:rPr>
          <w:sz w:val="18"/>
        </w:rPr>
      </w:pPr>
    </w:p>
    <w:p w:rsidR="000C5900" w:rsidRDefault="000C5900" w:rsidP="000470AA">
      <w:pPr>
        <w:rPr>
          <w:sz w:val="18"/>
        </w:rPr>
      </w:pPr>
    </w:p>
    <w:p w:rsidR="000C5900" w:rsidRDefault="000C5900" w:rsidP="000470AA">
      <w:pPr>
        <w:rPr>
          <w:sz w:val="18"/>
        </w:rPr>
      </w:pPr>
    </w:p>
    <w:p w:rsidR="000C5900" w:rsidRDefault="000C5900" w:rsidP="000470AA">
      <w:pPr>
        <w:rPr>
          <w:sz w:val="18"/>
        </w:rPr>
      </w:pPr>
    </w:p>
    <w:p w:rsidR="000C5900" w:rsidRDefault="000C5900" w:rsidP="000470AA">
      <w:pPr>
        <w:rPr>
          <w:sz w:val="18"/>
        </w:rPr>
      </w:pPr>
    </w:p>
    <w:p w:rsidR="000C5900" w:rsidRDefault="000C5900" w:rsidP="000470AA">
      <w:pPr>
        <w:rPr>
          <w:sz w:val="18"/>
        </w:rPr>
      </w:pPr>
    </w:p>
    <w:p w:rsidR="000C5900" w:rsidRDefault="000C5900" w:rsidP="000470AA">
      <w:pPr>
        <w:rPr>
          <w:sz w:val="18"/>
        </w:rPr>
      </w:pPr>
    </w:p>
    <w:p w:rsidR="000C5900" w:rsidRDefault="000C5900" w:rsidP="000470AA">
      <w:pPr>
        <w:rPr>
          <w:sz w:val="18"/>
        </w:rPr>
      </w:pPr>
    </w:p>
    <w:p w:rsidR="000C5900" w:rsidRDefault="000C5900" w:rsidP="000470AA">
      <w:pPr>
        <w:rPr>
          <w:sz w:val="18"/>
        </w:rPr>
      </w:pPr>
    </w:p>
    <w:p w:rsidR="000C5900" w:rsidRDefault="000C5900" w:rsidP="000470AA">
      <w:pPr>
        <w:rPr>
          <w:sz w:val="18"/>
        </w:rPr>
      </w:pPr>
    </w:p>
    <w:p w:rsidR="000C5900" w:rsidRDefault="000C5900" w:rsidP="000470AA">
      <w:pPr>
        <w:rPr>
          <w:sz w:val="18"/>
        </w:rPr>
      </w:pPr>
    </w:p>
    <w:p w:rsidR="000C5900" w:rsidRDefault="000C5900" w:rsidP="000470AA">
      <w:pPr>
        <w:rPr>
          <w:sz w:val="18"/>
        </w:rPr>
      </w:pPr>
    </w:p>
    <w:p w:rsidR="000C5900" w:rsidRDefault="000C5900" w:rsidP="000470AA">
      <w:pPr>
        <w:rPr>
          <w:sz w:val="18"/>
        </w:rPr>
      </w:pPr>
    </w:p>
    <w:p w:rsidR="000C5900" w:rsidRDefault="000C5900" w:rsidP="000470AA">
      <w:pPr>
        <w:rPr>
          <w:sz w:val="18"/>
        </w:rPr>
      </w:pPr>
    </w:p>
    <w:p w:rsidR="000C5900" w:rsidRDefault="000C5900" w:rsidP="000470AA">
      <w:pPr>
        <w:rPr>
          <w:sz w:val="18"/>
        </w:rPr>
      </w:pPr>
    </w:p>
    <w:p w:rsidR="000C5900" w:rsidRDefault="000C5900" w:rsidP="000470AA">
      <w:pPr>
        <w:rPr>
          <w:sz w:val="18"/>
        </w:rPr>
      </w:pPr>
    </w:p>
    <w:p w:rsidR="000C5900" w:rsidRDefault="000C5900" w:rsidP="000470AA">
      <w:pPr>
        <w:rPr>
          <w:sz w:val="18"/>
        </w:rPr>
      </w:pPr>
    </w:p>
    <w:p w:rsidR="000C5900" w:rsidRDefault="000C5900" w:rsidP="000470AA">
      <w:pPr>
        <w:rPr>
          <w:sz w:val="18"/>
        </w:rPr>
      </w:pPr>
    </w:p>
    <w:p w:rsidR="000C5900" w:rsidRDefault="000C5900" w:rsidP="000470AA">
      <w:pPr>
        <w:rPr>
          <w:sz w:val="18"/>
        </w:rPr>
      </w:pPr>
    </w:p>
    <w:p w:rsidR="000C5900" w:rsidRDefault="000C5900" w:rsidP="000470AA">
      <w:pPr>
        <w:rPr>
          <w:sz w:val="18"/>
        </w:rPr>
      </w:pPr>
    </w:p>
    <w:p w:rsidR="000C5900" w:rsidRDefault="000C5900" w:rsidP="000470AA">
      <w:pPr>
        <w:rPr>
          <w:sz w:val="18"/>
        </w:rPr>
      </w:pPr>
    </w:p>
    <w:p w:rsidR="000C5900" w:rsidRDefault="000C5900" w:rsidP="000470AA">
      <w:pPr>
        <w:rPr>
          <w:sz w:val="18"/>
        </w:rPr>
      </w:pPr>
    </w:p>
    <w:p w:rsidR="000C5900" w:rsidRDefault="000C5900" w:rsidP="000470AA">
      <w:pPr>
        <w:rPr>
          <w:sz w:val="18"/>
        </w:rPr>
      </w:pPr>
    </w:p>
    <w:p w:rsidR="000C5900" w:rsidRDefault="000C5900" w:rsidP="000470AA">
      <w:pPr>
        <w:rPr>
          <w:sz w:val="18"/>
        </w:rPr>
      </w:pPr>
    </w:p>
    <w:p w:rsidR="000C5900" w:rsidRDefault="000C5900" w:rsidP="000470AA">
      <w:pPr>
        <w:rPr>
          <w:sz w:val="18"/>
        </w:rPr>
      </w:pPr>
    </w:p>
    <w:p w:rsidR="000C5900" w:rsidRDefault="000C5900" w:rsidP="000470AA">
      <w:pPr>
        <w:rPr>
          <w:sz w:val="18"/>
        </w:rPr>
      </w:pPr>
    </w:p>
    <w:p w:rsidR="000C5900" w:rsidRDefault="000C5900" w:rsidP="000470AA">
      <w:pPr>
        <w:rPr>
          <w:sz w:val="18"/>
        </w:rPr>
      </w:pPr>
    </w:p>
    <w:p w:rsidR="000C5900" w:rsidRDefault="000C5900" w:rsidP="000470AA">
      <w:pPr>
        <w:rPr>
          <w:sz w:val="18"/>
        </w:rPr>
      </w:pPr>
    </w:p>
    <w:p w:rsidR="000C5900" w:rsidRDefault="000C5900" w:rsidP="000470AA">
      <w:pPr>
        <w:rPr>
          <w:sz w:val="18"/>
        </w:rPr>
      </w:pPr>
    </w:p>
    <w:p w:rsidR="000C5900" w:rsidRDefault="000C5900" w:rsidP="000470AA">
      <w:pPr>
        <w:rPr>
          <w:sz w:val="18"/>
        </w:rPr>
      </w:pPr>
    </w:p>
    <w:p w:rsidR="000C5900" w:rsidRDefault="000C5900" w:rsidP="000470AA">
      <w:pPr>
        <w:rPr>
          <w:sz w:val="18"/>
        </w:rPr>
      </w:pPr>
    </w:p>
    <w:p w:rsidR="000C5900" w:rsidRDefault="000C5900" w:rsidP="000470AA">
      <w:pPr>
        <w:rPr>
          <w:sz w:val="18"/>
        </w:rPr>
      </w:pPr>
    </w:p>
    <w:p w:rsidR="000C5900" w:rsidRDefault="000C5900" w:rsidP="000470AA">
      <w:pPr>
        <w:rPr>
          <w:sz w:val="18"/>
        </w:rPr>
      </w:pPr>
    </w:p>
    <w:p w:rsidR="000C5900" w:rsidRDefault="000C5900" w:rsidP="000470AA">
      <w:pPr>
        <w:rPr>
          <w:sz w:val="18"/>
        </w:rPr>
      </w:pPr>
    </w:p>
    <w:p w:rsidR="00C05D00" w:rsidRPr="0003500F" w:rsidRDefault="00C05D00" w:rsidP="00C05D00">
      <w:pPr>
        <w:rPr>
          <w:shd w:val="clear" w:color="auto" w:fill="FFFFFF"/>
        </w:rPr>
      </w:pPr>
    </w:p>
    <w:tbl>
      <w:tblPr>
        <w:tblStyle w:val="Siatkatabelijasna"/>
        <w:tblpPr w:leftFromText="141" w:rightFromText="141" w:vertAnchor="text" w:horzAnchor="margin" w:tblpY="596"/>
        <w:tblW w:w="6096" w:type="dxa"/>
        <w:tblBorders>
          <w:top w:val="none" w:sz="0" w:space="0" w:color="auto"/>
          <w:left w:val="none" w:sz="0" w:space="0" w:color="auto"/>
          <w:bottom w:val="none" w:sz="0" w:space="0" w:color="auto"/>
          <w:right w:val="none" w:sz="0" w:space="0" w:color="auto"/>
          <w:insideH w:val="single" w:sz="4" w:space="0" w:color="212492"/>
          <w:insideV w:val="single" w:sz="4" w:space="0" w:color="212492"/>
        </w:tblBorders>
        <w:tblLayout w:type="fixed"/>
        <w:tblCellMar>
          <w:top w:w="57" w:type="dxa"/>
          <w:bottom w:w="57" w:type="dxa"/>
        </w:tblCellMar>
        <w:tblLook w:val="0000" w:firstRow="0" w:lastRow="0" w:firstColumn="0" w:lastColumn="0" w:noHBand="0" w:noVBand="0"/>
      </w:tblPr>
      <w:tblGrid>
        <w:gridCol w:w="1843"/>
        <w:gridCol w:w="425"/>
        <w:gridCol w:w="1276"/>
        <w:gridCol w:w="1134"/>
        <w:gridCol w:w="1418"/>
      </w:tblGrid>
      <w:tr w:rsidR="00C05D00" w:rsidRPr="00FA5128" w:rsidTr="00531941">
        <w:trPr>
          <w:trHeight w:val="1899"/>
        </w:trPr>
        <w:tc>
          <w:tcPr>
            <w:tcW w:w="2268" w:type="dxa"/>
            <w:gridSpan w:val="2"/>
            <w:vAlign w:val="center"/>
          </w:tcPr>
          <w:p w:rsidR="00C05D00" w:rsidRDefault="00C05D00" w:rsidP="00C05D00">
            <w:pPr>
              <w:pStyle w:val="Nagwek1"/>
              <w:tabs>
                <w:tab w:val="right" w:leader="dot" w:pos="4139"/>
              </w:tabs>
              <w:jc w:val="center"/>
              <w:outlineLvl w:val="0"/>
              <w:rPr>
                <w:rFonts w:ascii="Fira Sans" w:hAnsi="Fira Sans" w:cs="Arial"/>
                <w:color w:val="000000" w:themeColor="text1"/>
                <w:sz w:val="16"/>
                <w:szCs w:val="16"/>
              </w:rPr>
            </w:pPr>
            <w:r w:rsidRPr="009C7251">
              <w:rPr>
                <w:rFonts w:ascii="Fira Sans" w:hAnsi="Fira Sans" w:cs="Arial"/>
                <w:color w:val="000000" w:themeColor="text1"/>
                <w:sz w:val="16"/>
                <w:szCs w:val="16"/>
              </w:rPr>
              <w:lastRenderedPageBreak/>
              <w:t>WYSZCZEGÓLNIENIE</w:t>
            </w:r>
          </w:p>
          <w:p w:rsidR="00C05D00" w:rsidRPr="00A52094" w:rsidRDefault="00C05D00" w:rsidP="00C05D00">
            <w:pPr>
              <w:rPr>
                <w:sz w:val="16"/>
                <w:szCs w:val="16"/>
                <w:lang w:eastAsia="pl-PL"/>
              </w:rPr>
            </w:pPr>
            <w:r>
              <w:rPr>
                <w:sz w:val="16"/>
                <w:szCs w:val="16"/>
                <w:lang w:eastAsia="pl-PL"/>
              </w:rPr>
              <w:t xml:space="preserve">       </w:t>
            </w:r>
            <w:r w:rsidRPr="00A52094">
              <w:rPr>
                <w:sz w:val="16"/>
                <w:szCs w:val="16"/>
                <w:lang w:eastAsia="pl-PL"/>
              </w:rPr>
              <w:t>O - Ogółem</w:t>
            </w:r>
          </w:p>
          <w:p w:rsidR="00C05D00" w:rsidRPr="00A52094" w:rsidRDefault="00C05D00" w:rsidP="00C05D00">
            <w:pPr>
              <w:rPr>
                <w:sz w:val="16"/>
                <w:szCs w:val="16"/>
                <w:lang w:eastAsia="pl-PL"/>
              </w:rPr>
            </w:pPr>
            <w:r>
              <w:rPr>
                <w:sz w:val="16"/>
                <w:szCs w:val="16"/>
                <w:lang w:eastAsia="pl-PL"/>
              </w:rPr>
              <w:t xml:space="preserve">       </w:t>
            </w:r>
            <w:r w:rsidRPr="00A52094">
              <w:rPr>
                <w:sz w:val="16"/>
                <w:szCs w:val="16"/>
                <w:lang w:eastAsia="pl-PL"/>
              </w:rPr>
              <w:t>M - Miasta</w:t>
            </w:r>
          </w:p>
          <w:p w:rsidR="00C05D00" w:rsidRPr="00FA5128" w:rsidRDefault="00C05D00" w:rsidP="00C05D00">
            <w:pPr>
              <w:rPr>
                <w:color w:val="000000" w:themeColor="text1"/>
                <w:sz w:val="16"/>
                <w:szCs w:val="16"/>
              </w:rPr>
            </w:pPr>
            <w:r>
              <w:rPr>
                <w:sz w:val="16"/>
                <w:szCs w:val="16"/>
                <w:lang w:eastAsia="pl-PL"/>
              </w:rPr>
              <w:t xml:space="preserve">       </w:t>
            </w:r>
            <w:r w:rsidRPr="00A52094">
              <w:rPr>
                <w:sz w:val="16"/>
                <w:szCs w:val="16"/>
                <w:lang w:eastAsia="pl-PL"/>
              </w:rPr>
              <w:t xml:space="preserve">W </w:t>
            </w:r>
            <w:r>
              <w:rPr>
                <w:sz w:val="16"/>
                <w:szCs w:val="16"/>
                <w:lang w:eastAsia="pl-PL"/>
              </w:rPr>
              <w:t>–</w:t>
            </w:r>
            <w:r w:rsidRPr="00A52094">
              <w:rPr>
                <w:sz w:val="16"/>
                <w:szCs w:val="16"/>
                <w:lang w:eastAsia="pl-PL"/>
              </w:rPr>
              <w:t xml:space="preserve"> Wieś</w:t>
            </w:r>
          </w:p>
        </w:tc>
        <w:tc>
          <w:tcPr>
            <w:tcW w:w="1276" w:type="dxa"/>
            <w:tcBorders>
              <w:bottom w:val="single" w:sz="12" w:space="0" w:color="001D77"/>
            </w:tcBorders>
            <w:vAlign w:val="center"/>
          </w:tcPr>
          <w:p w:rsidR="00C05D00" w:rsidRPr="00FA5128" w:rsidRDefault="00C05D00" w:rsidP="00C05D00">
            <w:pPr>
              <w:jc w:val="center"/>
              <w:rPr>
                <w:color w:val="000000" w:themeColor="text1"/>
                <w:sz w:val="16"/>
                <w:szCs w:val="16"/>
              </w:rPr>
            </w:pPr>
            <w:r w:rsidRPr="00C05D00">
              <w:rPr>
                <w:color w:val="000000" w:themeColor="text1"/>
                <w:sz w:val="16"/>
                <w:szCs w:val="16"/>
              </w:rPr>
              <w:t>Ludność prognozowana na 31 XII 2017</w:t>
            </w:r>
          </w:p>
        </w:tc>
        <w:tc>
          <w:tcPr>
            <w:tcW w:w="1134" w:type="dxa"/>
            <w:tcBorders>
              <w:bottom w:val="single" w:sz="12" w:space="0" w:color="001D77"/>
            </w:tcBorders>
            <w:vAlign w:val="center"/>
          </w:tcPr>
          <w:p w:rsidR="00C05D00" w:rsidRPr="00FA5128" w:rsidRDefault="00C05D00" w:rsidP="00C05D00">
            <w:pPr>
              <w:jc w:val="center"/>
              <w:rPr>
                <w:color w:val="000000" w:themeColor="text1"/>
                <w:sz w:val="16"/>
                <w:szCs w:val="16"/>
              </w:rPr>
            </w:pPr>
            <w:r>
              <w:rPr>
                <w:color w:val="000000" w:themeColor="text1"/>
                <w:sz w:val="16"/>
                <w:szCs w:val="16"/>
              </w:rPr>
              <w:t>Urodzenia</w:t>
            </w:r>
          </w:p>
        </w:tc>
        <w:tc>
          <w:tcPr>
            <w:tcW w:w="1418" w:type="dxa"/>
            <w:tcBorders>
              <w:bottom w:val="single" w:sz="12" w:space="0" w:color="001D77"/>
            </w:tcBorders>
            <w:vAlign w:val="center"/>
          </w:tcPr>
          <w:p w:rsidR="00C05D00" w:rsidRPr="00FA5128" w:rsidRDefault="00C05D00" w:rsidP="00C05D00">
            <w:pPr>
              <w:jc w:val="center"/>
              <w:rPr>
                <w:color w:val="000000" w:themeColor="text1"/>
                <w:sz w:val="16"/>
                <w:szCs w:val="16"/>
              </w:rPr>
            </w:pPr>
            <w:r>
              <w:rPr>
                <w:color w:val="000000" w:themeColor="text1"/>
                <w:sz w:val="16"/>
                <w:szCs w:val="16"/>
              </w:rPr>
              <w:t>Zgony</w:t>
            </w:r>
          </w:p>
        </w:tc>
      </w:tr>
      <w:tr w:rsidR="00876D59" w:rsidRPr="00FA5128" w:rsidTr="00531941">
        <w:trPr>
          <w:trHeight w:val="275"/>
        </w:trPr>
        <w:tc>
          <w:tcPr>
            <w:tcW w:w="1843" w:type="dxa"/>
            <w:vMerge w:val="restart"/>
            <w:tcBorders>
              <w:top w:val="single" w:sz="12" w:space="0" w:color="001D77"/>
              <w:right w:val="single" w:sz="4" w:space="0" w:color="001D77"/>
            </w:tcBorders>
            <w:vAlign w:val="center"/>
          </w:tcPr>
          <w:p w:rsidR="00876D59" w:rsidRPr="00876D59" w:rsidRDefault="00876D59" w:rsidP="00876D59">
            <w:pPr>
              <w:pStyle w:val="Nagwek1"/>
              <w:tabs>
                <w:tab w:val="right" w:leader="dot" w:pos="4139"/>
              </w:tabs>
              <w:jc w:val="center"/>
              <w:outlineLvl w:val="0"/>
              <w:rPr>
                <w:rFonts w:ascii="Fira Sans" w:hAnsi="Fira Sans" w:cs="Arial"/>
                <w:color w:val="000000" w:themeColor="text1"/>
                <w:sz w:val="16"/>
                <w:szCs w:val="16"/>
              </w:rPr>
            </w:pPr>
            <w:r w:rsidRPr="00876D59">
              <w:rPr>
                <w:rFonts w:ascii="Fira Sans" w:hAnsi="Fira Sans" w:cs="Arial"/>
                <w:color w:val="000000" w:themeColor="text1"/>
                <w:sz w:val="16"/>
                <w:szCs w:val="16"/>
              </w:rPr>
              <w:t xml:space="preserve">Małopolskie </w:t>
            </w:r>
          </w:p>
        </w:tc>
        <w:tc>
          <w:tcPr>
            <w:tcW w:w="425" w:type="dxa"/>
            <w:tcBorders>
              <w:top w:val="single" w:sz="12" w:space="0" w:color="001D77"/>
              <w:left w:val="single" w:sz="4" w:space="0" w:color="001D77"/>
              <w:bottom w:val="single" w:sz="4" w:space="0" w:color="001D77"/>
              <w:right w:val="single" w:sz="4" w:space="0" w:color="001D77"/>
            </w:tcBorders>
            <w:vAlign w:val="center"/>
          </w:tcPr>
          <w:p w:rsidR="00876D59" w:rsidRPr="00FA5128" w:rsidRDefault="00876D59" w:rsidP="00876D59">
            <w:pPr>
              <w:jc w:val="center"/>
              <w:rPr>
                <w:color w:val="000000" w:themeColor="text1"/>
                <w:sz w:val="16"/>
                <w:szCs w:val="16"/>
              </w:rPr>
            </w:pPr>
            <w:r>
              <w:rPr>
                <w:color w:val="000000" w:themeColor="text1"/>
                <w:sz w:val="16"/>
                <w:szCs w:val="16"/>
              </w:rPr>
              <w:t>O</w:t>
            </w:r>
          </w:p>
        </w:tc>
        <w:tc>
          <w:tcPr>
            <w:tcW w:w="1276" w:type="dxa"/>
            <w:tcBorders>
              <w:top w:val="single" w:sz="12" w:space="0" w:color="001D77"/>
              <w:left w:val="single" w:sz="4" w:space="0" w:color="001D77"/>
              <w:bottom w:val="single" w:sz="4" w:space="0" w:color="001D77"/>
              <w:right w:val="single" w:sz="4" w:space="0" w:color="001D77"/>
            </w:tcBorders>
          </w:tcPr>
          <w:p w:rsidR="00876D59" w:rsidRPr="00876D59" w:rsidRDefault="00876D59" w:rsidP="00876D59">
            <w:pPr>
              <w:jc w:val="right"/>
              <w:rPr>
                <w:sz w:val="16"/>
                <w:szCs w:val="16"/>
              </w:rPr>
            </w:pPr>
            <w:r w:rsidRPr="00876D59">
              <w:rPr>
                <w:sz w:val="16"/>
                <w:szCs w:val="16"/>
              </w:rPr>
              <w:t>0,24</w:t>
            </w:r>
          </w:p>
        </w:tc>
        <w:tc>
          <w:tcPr>
            <w:tcW w:w="1134" w:type="dxa"/>
            <w:tcBorders>
              <w:top w:val="single" w:sz="12" w:space="0" w:color="001D77"/>
              <w:left w:val="single" w:sz="4" w:space="0" w:color="001D77"/>
              <w:bottom w:val="single" w:sz="4" w:space="0" w:color="001D77"/>
              <w:right w:val="single" w:sz="4" w:space="0" w:color="001D77"/>
            </w:tcBorders>
          </w:tcPr>
          <w:p w:rsidR="00876D59" w:rsidRPr="00876D59" w:rsidRDefault="00876D59" w:rsidP="00876D59">
            <w:pPr>
              <w:jc w:val="right"/>
              <w:rPr>
                <w:sz w:val="16"/>
                <w:szCs w:val="16"/>
              </w:rPr>
            </w:pPr>
            <w:r w:rsidRPr="00876D59">
              <w:rPr>
                <w:sz w:val="16"/>
                <w:szCs w:val="16"/>
              </w:rPr>
              <w:t>14,58</w:t>
            </w:r>
          </w:p>
        </w:tc>
        <w:tc>
          <w:tcPr>
            <w:tcW w:w="1418" w:type="dxa"/>
            <w:tcBorders>
              <w:top w:val="single" w:sz="12" w:space="0" w:color="001D77"/>
              <w:left w:val="single" w:sz="4" w:space="0" w:color="001D77"/>
              <w:bottom w:val="single" w:sz="4" w:space="0" w:color="001D77"/>
              <w:right w:val="nil"/>
            </w:tcBorders>
          </w:tcPr>
          <w:p w:rsidR="00876D59" w:rsidRPr="00876D59" w:rsidRDefault="00876D59" w:rsidP="00876D59">
            <w:pPr>
              <w:jc w:val="right"/>
              <w:rPr>
                <w:sz w:val="16"/>
                <w:szCs w:val="16"/>
              </w:rPr>
            </w:pPr>
            <w:r w:rsidRPr="00876D59">
              <w:rPr>
                <w:sz w:val="16"/>
                <w:szCs w:val="16"/>
              </w:rPr>
              <w:t>2,11</w:t>
            </w:r>
          </w:p>
        </w:tc>
      </w:tr>
      <w:tr w:rsidR="00876D59" w:rsidRPr="00FA5128" w:rsidTr="00531941">
        <w:trPr>
          <w:trHeight w:val="275"/>
        </w:trPr>
        <w:tc>
          <w:tcPr>
            <w:tcW w:w="1843" w:type="dxa"/>
            <w:vMerge/>
            <w:tcBorders>
              <w:right w:val="single" w:sz="4" w:space="0" w:color="001D77"/>
            </w:tcBorders>
            <w:vAlign w:val="center"/>
          </w:tcPr>
          <w:p w:rsidR="00876D59" w:rsidRPr="009C7251" w:rsidRDefault="00876D59" w:rsidP="00876D59">
            <w:pPr>
              <w:pStyle w:val="Nagwek1"/>
              <w:tabs>
                <w:tab w:val="right" w:leader="dot" w:pos="4139"/>
              </w:tabs>
              <w:jc w:val="center"/>
              <w:outlineLvl w:val="0"/>
              <w:rPr>
                <w:rFonts w:ascii="Fira Sans" w:hAnsi="Fira Sans" w:cs="Arial"/>
                <w:color w:val="000000" w:themeColor="text1"/>
                <w:sz w:val="16"/>
                <w:szCs w:val="16"/>
              </w:rPr>
            </w:pPr>
          </w:p>
        </w:tc>
        <w:tc>
          <w:tcPr>
            <w:tcW w:w="425" w:type="dxa"/>
            <w:tcBorders>
              <w:top w:val="single" w:sz="4" w:space="0" w:color="001D77"/>
              <w:left w:val="single" w:sz="4" w:space="0" w:color="001D77"/>
              <w:bottom w:val="single" w:sz="4" w:space="0" w:color="001D77"/>
              <w:right w:val="single" w:sz="4" w:space="0" w:color="001D77"/>
            </w:tcBorders>
            <w:vAlign w:val="center"/>
          </w:tcPr>
          <w:p w:rsidR="00876D59" w:rsidRPr="00FA5128" w:rsidRDefault="00876D59" w:rsidP="00876D59">
            <w:pPr>
              <w:jc w:val="center"/>
              <w:rPr>
                <w:color w:val="000000" w:themeColor="text1"/>
                <w:sz w:val="16"/>
                <w:szCs w:val="16"/>
              </w:rPr>
            </w:pPr>
            <w:r>
              <w:rPr>
                <w:color w:val="000000" w:themeColor="text1"/>
                <w:sz w:val="16"/>
                <w:szCs w:val="16"/>
              </w:rPr>
              <w:t>M</w:t>
            </w:r>
          </w:p>
        </w:tc>
        <w:tc>
          <w:tcPr>
            <w:tcW w:w="1276" w:type="dxa"/>
            <w:tcBorders>
              <w:top w:val="single" w:sz="4" w:space="0" w:color="001D77"/>
              <w:left w:val="single" w:sz="4" w:space="0" w:color="001D77"/>
              <w:bottom w:val="single" w:sz="4" w:space="0" w:color="001D77"/>
              <w:right w:val="single" w:sz="4" w:space="0" w:color="001D77"/>
            </w:tcBorders>
          </w:tcPr>
          <w:p w:rsidR="00876D59" w:rsidRPr="00876D59" w:rsidRDefault="00876D59" w:rsidP="00876D59">
            <w:pPr>
              <w:jc w:val="right"/>
              <w:rPr>
                <w:sz w:val="16"/>
                <w:szCs w:val="16"/>
              </w:rPr>
            </w:pPr>
            <w:r w:rsidRPr="00876D59">
              <w:rPr>
                <w:sz w:val="16"/>
                <w:szCs w:val="16"/>
              </w:rPr>
              <w:t>0,55</w:t>
            </w:r>
          </w:p>
        </w:tc>
        <w:tc>
          <w:tcPr>
            <w:tcW w:w="1134" w:type="dxa"/>
            <w:tcBorders>
              <w:top w:val="single" w:sz="4" w:space="0" w:color="001D77"/>
              <w:left w:val="single" w:sz="4" w:space="0" w:color="001D77"/>
              <w:bottom w:val="single" w:sz="4" w:space="0" w:color="001D77"/>
              <w:right w:val="single" w:sz="4" w:space="0" w:color="001D77"/>
            </w:tcBorders>
          </w:tcPr>
          <w:p w:rsidR="00876D59" w:rsidRPr="00876D59" w:rsidRDefault="00876D59" w:rsidP="00876D59">
            <w:pPr>
              <w:jc w:val="right"/>
              <w:rPr>
                <w:sz w:val="16"/>
                <w:szCs w:val="16"/>
              </w:rPr>
            </w:pPr>
            <w:r w:rsidRPr="00876D59">
              <w:rPr>
                <w:sz w:val="16"/>
                <w:szCs w:val="16"/>
              </w:rPr>
              <w:t>20,51</w:t>
            </w:r>
          </w:p>
        </w:tc>
        <w:tc>
          <w:tcPr>
            <w:tcW w:w="1418" w:type="dxa"/>
            <w:tcBorders>
              <w:top w:val="single" w:sz="4" w:space="0" w:color="001D77"/>
              <w:left w:val="single" w:sz="4" w:space="0" w:color="001D77"/>
              <w:bottom w:val="single" w:sz="4" w:space="0" w:color="001D77"/>
              <w:right w:val="nil"/>
            </w:tcBorders>
          </w:tcPr>
          <w:p w:rsidR="00876D59" w:rsidRPr="00876D59" w:rsidRDefault="00876D59" w:rsidP="00876D59">
            <w:pPr>
              <w:jc w:val="right"/>
              <w:rPr>
                <w:sz w:val="16"/>
                <w:szCs w:val="16"/>
              </w:rPr>
            </w:pPr>
            <w:r w:rsidRPr="00876D59">
              <w:rPr>
                <w:sz w:val="16"/>
                <w:szCs w:val="16"/>
              </w:rPr>
              <w:t>2,89</w:t>
            </w:r>
          </w:p>
        </w:tc>
      </w:tr>
      <w:tr w:rsidR="00876D59" w:rsidRPr="00FA5128" w:rsidTr="00531941">
        <w:trPr>
          <w:trHeight w:val="275"/>
        </w:trPr>
        <w:tc>
          <w:tcPr>
            <w:tcW w:w="1843" w:type="dxa"/>
            <w:vMerge/>
            <w:tcBorders>
              <w:right w:val="single" w:sz="4" w:space="0" w:color="001D77"/>
            </w:tcBorders>
            <w:vAlign w:val="center"/>
          </w:tcPr>
          <w:p w:rsidR="00876D59" w:rsidRPr="009C7251" w:rsidRDefault="00876D59" w:rsidP="00876D59">
            <w:pPr>
              <w:pStyle w:val="Nagwek1"/>
              <w:tabs>
                <w:tab w:val="right" w:leader="dot" w:pos="4139"/>
              </w:tabs>
              <w:jc w:val="center"/>
              <w:outlineLvl w:val="0"/>
              <w:rPr>
                <w:rFonts w:ascii="Fira Sans" w:hAnsi="Fira Sans" w:cs="Arial"/>
                <w:color w:val="000000" w:themeColor="text1"/>
                <w:sz w:val="16"/>
                <w:szCs w:val="16"/>
              </w:rPr>
            </w:pPr>
          </w:p>
        </w:tc>
        <w:tc>
          <w:tcPr>
            <w:tcW w:w="425" w:type="dxa"/>
            <w:tcBorders>
              <w:top w:val="single" w:sz="4" w:space="0" w:color="001D77"/>
              <w:left w:val="single" w:sz="4" w:space="0" w:color="001D77"/>
              <w:bottom w:val="single" w:sz="4" w:space="0" w:color="001D77"/>
              <w:right w:val="single" w:sz="4" w:space="0" w:color="001D77"/>
            </w:tcBorders>
            <w:vAlign w:val="center"/>
          </w:tcPr>
          <w:p w:rsidR="00876D59" w:rsidRPr="00FA5128" w:rsidRDefault="00876D59" w:rsidP="00876D59">
            <w:pPr>
              <w:jc w:val="center"/>
              <w:rPr>
                <w:color w:val="000000" w:themeColor="text1"/>
                <w:sz w:val="16"/>
                <w:szCs w:val="16"/>
              </w:rPr>
            </w:pPr>
            <w:r>
              <w:rPr>
                <w:color w:val="000000" w:themeColor="text1"/>
                <w:sz w:val="16"/>
                <w:szCs w:val="16"/>
              </w:rPr>
              <w:t>W</w:t>
            </w:r>
          </w:p>
        </w:tc>
        <w:tc>
          <w:tcPr>
            <w:tcW w:w="1276" w:type="dxa"/>
            <w:tcBorders>
              <w:top w:val="single" w:sz="4" w:space="0" w:color="001D77"/>
              <w:left w:val="single" w:sz="4" w:space="0" w:color="001D77"/>
              <w:bottom w:val="single" w:sz="4" w:space="0" w:color="001D77"/>
              <w:right w:val="single" w:sz="4" w:space="0" w:color="001D77"/>
            </w:tcBorders>
          </w:tcPr>
          <w:p w:rsidR="00876D59" w:rsidRPr="00876D59" w:rsidRDefault="00876D59" w:rsidP="00876D59">
            <w:pPr>
              <w:jc w:val="right"/>
              <w:rPr>
                <w:sz w:val="16"/>
                <w:szCs w:val="16"/>
              </w:rPr>
            </w:pPr>
            <w:r w:rsidRPr="00876D59">
              <w:rPr>
                <w:sz w:val="16"/>
                <w:szCs w:val="16"/>
              </w:rPr>
              <w:t>0,06</w:t>
            </w:r>
          </w:p>
        </w:tc>
        <w:tc>
          <w:tcPr>
            <w:tcW w:w="1134" w:type="dxa"/>
            <w:tcBorders>
              <w:top w:val="single" w:sz="4" w:space="0" w:color="001D77"/>
              <w:left w:val="single" w:sz="4" w:space="0" w:color="001D77"/>
              <w:bottom w:val="single" w:sz="4" w:space="0" w:color="001D77"/>
              <w:right w:val="single" w:sz="4" w:space="0" w:color="001D77"/>
            </w:tcBorders>
          </w:tcPr>
          <w:p w:rsidR="00876D59" w:rsidRPr="00876D59" w:rsidRDefault="00876D59" w:rsidP="00876D59">
            <w:pPr>
              <w:jc w:val="right"/>
              <w:rPr>
                <w:sz w:val="16"/>
                <w:szCs w:val="16"/>
              </w:rPr>
            </w:pPr>
            <w:r w:rsidRPr="00876D59">
              <w:rPr>
                <w:sz w:val="16"/>
                <w:szCs w:val="16"/>
              </w:rPr>
              <w:t>9,19</w:t>
            </w:r>
          </w:p>
        </w:tc>
        <w:tc>
          <w:tcPr>
            <w:tcW w:w="1418" w:type="dxa"/>
            <w:tcBorders>
              <w:top w:val="single" w:sz="4" w:space="0" w:color="001D77"/>
              <w:left w:val="single" w:sz="4" w:space="0" w:color="001D77"/>
              <w:bottom w:val="single" w:sz="4" w:space="0" w:color="001D77"/>
              <w:right w:val="nil"/>
            </w:tcBorders>
          </w:tcPr>
          <w:p w:rsidR="00876D59" w:rsidRPr="00876D59" w:rsidRDefault="00876D59" w:rsidP="00876D59">
            <w:pPr>
              <w:jc w:val="right"/>
              <w:rPr>
                <w:sz w:val="16"/>
                <w:szCs w:val="16"/>
              </w:rPr>
            </w:pPr>
            <w:r w:rsidRPr="00876D59">
              <w:rPr>
                <w:sz w:val="16"/>
                <w:szCs w:val="16"/>
              </w:rPr>
              <w:t>1,29</w:t>
            </w:r>
          </w:p>
        </w:tc>
      </w:tr>
      <w:tr w:rsidR="00876D59" w:rsidRPr="00FA5128" w:rsidTr="00531941">
        <w:trPr>
          <w:trHeight w:val="275"/>
        </w:trPr>
        <w:tc>
          <w:tcPr>
            <w:tcW w:w="1843" w:type="dxa"/>
            <w:vMerge w:val="restart"/>
            <w:tcBorders>
              <w:right w:val="single" w:sz="4" w:space="0" w:color="001D77"/>
            </w:tcBorders>
            <w:vAlign w:val="center"/>
          </w:tcPr>
          <w:p w:rsidR="00876D59" w:rsidRPr="009C7251" w:rsidRDefault="00876D59" w:rsidP="00876D59">
            <w:pPr>
              <w:pStyle w:val="Nagwek1"/>
              <w:tabs>
                <w:tab w:val="right" w:leader="dot" w:pos="4139"/>
              </w:tabs>
              <w:jc w:val="center"/>
              <w:outlineLvl w:val="0"/>
              <w:rPr>
                <w:rFonts w:ascii="Fira Sans" w:hAnsi="Fira Sans" w:cs="Arial"/>
                <w:color w:val="000000" w:themeColor="text1"/>
                <w:sz w:val="16"/>
                <w:szCs w:val="16"/>
              </w:rPr>
            </w:pPr>
            <w:r w:rsidRPr="00876D59">
              <w:rPr>
                <w:rFonts w:ascii="Fira Sans" w:hAnsi="Fira Sans" w:cs="Arial"/>
                <w:color w:val="000000" w:themeColor="text1"/>
                <w:sz w:val="16"/>
                <w:szCs w:val="16"/>
              </w:rPr>
              <w:t>Mazowieckie</w:t>
            </w:r>
          </w:p>
        </w:tc>
        <w:tc>
          <w:tcPr>
            <w:tcW w:w="425" w:type="dxa"/>
            <w:tcBorders>
              <w:top w:val="single" w:sz="4" w:space="0" w:color="001D77"/>
              <w:left w:val="single" w:sz="4" w:space="0" w:color="001D77"/>
              <w:bottom w:val="single" w:sz="4" w:space="0" w:color="001D77"/>
              <w:right w:val="single" w:sz="4" w:space="0" w:color="001D77"/>
            </w:tcBorders>
            <w:vAlign w:val="center"/>
          </w:tcPr>
          <w:p w:rsidR="00876D59" w:rsidRDefault="00876D59" w:rsidP="00876D59">
            <w:pPr>
              <w:rPr>
                <w:color w:val="000000" w:themeColor="text1"/>
                <w:sz w:val="16"/>
                <w:szCs w:val="16"/>
              </w:rPr>
            </w:pPr>
            <w:r>
              <w:rPr>
                <w:color w:val="000000" w:themeColor="text1"/>
                <w:sz w:val="16"/>
                <w:szCs w:val="16"/>
              </w:rPr>
              <w:t>O</w:t>
            </w:r>
          </w:p>
        </w:tc>
        <w:tc>
          <w:tcPr>
            <w:tcW w:w="1276" w:type="dxa"/>
            <w:tcBorders>
              <w:top w:val="single" w:sz="4" w:space="0" w:color="001D77"/>
              <w:left w:val="single" w:sz="4" w:space="0" w:color="001D77"/>
              <w:bottom w:val="single" w:sz="4" w:space="0" w:color="001D77"/>
              <w:right w:val="single" w:sz="4" w:space="0" w:color="001D77"/>
            </w:tcBorders>
          </w:tcPr>
          <w:p w:rsidR="00876D59" w:rsidRPr="00876D59" w:rsidRDefault="00876D59" w:rsidP="00876D59">
            <w:pPr>
              <w:jc w:val="right"/>
              <w:rPr>
                <w:sz w:val="16"/>
                <w:szCs w:val="16"/>
              </w:rPr>
            </w:pPr>
            <w:r w:rsidRPr="00876D59">
              <w:rPr>
                <w:sz w:val="16"/>
                <w:szCs w:val="16"/>
              </w:rPr>
              <w:t>0,43</w:t>
            </w:r>
          </w:p>
        </w:tc>
        <w:tc>
          <w:tcPr>
            <w:tcW w:w="1134" w:type="dxa"/>
            <w:tcBorders>
              <w:top w:val="single" w:sz="4" w:space="0" w:color="001D77"/>
              <w:left w:val="single" w:sz="4" w:space="0" w:color="001D77"/>
              <w:bottom w:val="single" w:sz="4" w:space="0" w:color="001D77"/>
              <w:right w:val="single" w:sz="4" w:space="0" w:color="001D77"/>
            </w:tcBorders>
          </w:tcPr>
          <w:p w:rsidR="00876D59" w:rsidRPr="00876D59" w:rsidRDefault="00876D59" w:rsidP="00876D59">
            <w:pPr>
              <w:jc w:val="right"/>
              <w:rPr>
                <w:sz w:val="16"/>
                <w:szCs w:val="16"/>
              </w:rPr>
            </w:pPr>
            <w:r w:rsidRPr="00876D59">
              <w:rPr>
                <w:sz w:val="16"/>
                <w:szCs w:val="16"/>
              </w:rPr>
              <w:t>15,00</w:t>
            </w:r>
          </w:p>
        </w:tc>
        <w:tc>
          <w:tcPr>
            <w:tcW w:w="1418" w:type="dxa"/>
            <w:tcBorders>
              <w:top w:val="single" w:sz="4" w:space="0" w:color="001D77"/>
              <w:left w:val="single" w:sz="4" w:space="0" w:color="001D77"/>
              <w:bottom w:val="single" w:sz="4" w:space="0" w:color="001D77"/>
              <w:right w:val="nil"/>
            </w:tcBorders>
          </w:tcPr>
          <w:p w:rsidR="00876D59" w:rsidRPr="00876D59" w:rsidRDefault="00876D59" w:rsidP="00876D59">
            <w:pPr>
              <w:jc w:val="right"/>
              <w:rPr>
                <w:sz w:val="16"/>
                <w:szCs w:val="16"/>
              </w:rPr>
            </w:pPr>
            <w:r w:rsidRPr="00876D59">
              <w:rPr>
                <w:sz w:val="16"/>
                <w:szCs w:val="16"/>
              </w:rPr>
              <w:t>3,98</w:t>
            </w:r>
          </w:p>
        </w:tc>
      </w:tr>
      <w:tr w:rsidR="00876D59" w:rsidRPr="00FA5128" w:rsidTr="00531941">
        <w:trPr>
          <w:trHeight w:val="275"/>
        </w:trPr>
        <w:tc>
          <w:tcPr>
            <w:tcW w:w="1843" w:type="dxa"/>
            <w:vMerge/>
            <w:tcBorders>
              <w:right w:val="single" w:sz="4" w:space="0" w:color="001D77"/>
            </w:tcBorders>
            <w:vAlign w:val="center"/>
          </w:tcPr>
          <w:p w:rsidR="00876D59" w:rsidRPr="009C7251" w:rsidRDefault="00876D59" w:rsidP="00876D59">
            <w:pPr>
              <w:pStyle w:val="Nagwek1"/>
              <w:tabs>
                <w:tab w:val="right" w:leader="dot" w:pos="4139"/>
              </w:tabs>
              <w:jc w:val="center"/>
              <w:outlineLvl w:val="0"/>
              <w:rPr>
                <w:rFonts w:ascii="Fira Sans" w:hAnsi="Fira Sans" w:cs="Arial"/>
                <w:color w:val="000000" w:themeColor="text1"/>
                <w:sz w:val="16"/>
                <w:szCs w:val="16"/>
              </w:rPr>
            </w:pPr>
          </w:p>
        </w:tc>
        <w:tc>
          <w:tcPr>
            <w:tcW w:w="425" w:type="dxa"/>
            <w:tcBorders>
              <w:top w:val="single" w:sz="4" w:space="0" w:color="001D77"/>
              <w:left w:val="single" w:sz="4" w:space="0" w:color="001D77"/>
              <w:bottom w:val="single" w:sz="4" w:space="0" w:color="001D77"/>
              <w:right w:val="single" w:sz="4" w:space="0" w:color="001D77"/>
            </w:tcBorders>
            <w:vAlign w:val="center"/>
          </w:tcPr>
          <w:p w:rsidR="00876D59" w:rsidRDefault="00876D59" w:rsidP="00876D59">
            <w:pPr>
              <w:rPr>
                <w:color w:val="000000" w:themeColor="text1"/>
                <w:sz w:val="16"/>
                <w:szCs w:val="16"/>
              </w:rPr>
            </w:pPr>
            <w:r>
              <w:rPr>
                <w:color w:val="000000" w:themeColor="text1"/>
                <w:sz w:val="16"/>
                <w:szCs w:val="16"/>
              </w:rPr>
              <w:t>M</w:t>
            </w:r>
          </w:p>
        </w:tc>
        <w:tc>
          <w:tcPr>
            <w:tcW w:w="1276" w:type="dxa"/>
            <w:tcBorders>
              <w:top w:val="single" w:sz="4" w:space="0" w:color="001D77"/>
              <w:left w:val="single" w:sz="4" w:space="0" w:color="001D77"/>
              <w:bottom w:val="single" w:sz="4" w:space="0" w:color="001D77"/>
              <w:right w:val="single" w:sz="4" w:space="0" w:color="001D77"/>
            </w:tcBorders>
          </w:tcPr>
          <w:p w:rsidR="00876D59" w:rsidRPr="00876D59" w:rsidRDefault="00876D59" w:rsidP="00876D59">
            <w:pPr>
              <w:jc w:val="right"/>
              <w:rPr>
                <w:sz w:val="16"/>
                <w:szCs w:val="16"/>
              </w:rPr>
            </w:pPr>
            <w:r w:rsidRPr="00876D59">
              <w:rPr>
                <w:sz w:val="16"/>
                <w:szCs w:val="16"/>
              </w:rPr>
              <w:t>0,62</w:t>
            </w:r>
          </w:p>
        </w:tc>
        <w:tc>
          <w:tcPr>
            <w:tcW w:w="1134" w:type="dxa"/>
            <w:tcBorders>
              <w:top w:val="single" w:sz="4" w:space="0" w:color="001D77"/>
              <w:left w:val="single" w:sz="4" w:space="0" w:color="001D77"/>
              <w:bottom w:val="single" w:sz="4" w:space="0" w:color="001D77"/>
              <w:right w:val="single" w:sz="4" w:space="0" w:color="001D77"/>
            </w:tcBorders>
          </w:tcPr>
          <w:p w:rsidR="00876D59" w:rsidRPr="00876D59" w:rsidRDefault="00876D59" w:rsidP="00876D59">
            <w:pPr>
              <w:jc w:val="right"/>
              <w:rPr>
                <w:sz w:val="16"/>
                <w:szCs w:val="16"/>
              </w:rPr>
            </w:pPr>
            <w:r w:rsidRPr="00876D59">
              <w:rPr>
                <w:sz w:val="16"/>
                <w:szCs w:val="16"/>
              </w:rPr>
              <w:t>17,38</w:t>
            </w:r>
          </w:p>
        </w:tc>
        <w:tc>
          <w:tcPr>
            <w:tcW w:w="1418" w:type="dxa"/>
            <w:tcBorders>
              <w:top w:val="single" w:sz="4" w:space="0" w:color="001D77"/>
              <w:left w:val="single" w:sz="4" w:space="0" w:color="001D77"/>
              <w:bottom w:val="single" w:sz="4" w:space="0" w:color="001D77"/>
              <w:right w:val="nil"/>
            </w:tcBorders>
          </w:tcPr>
          <w:p w:rsidR="00876D59" w:rsidRPr="00876D59" w:rsidRDefault="00876D59" w:rsidP="00876D59">
            <w:pPr>
              <w:jc w:val="right"/>
              <w:rPr>
                <w:sz w:val="16"/>
                <w:szCs w:val="16"/>
              </w:rPr>
            </w:pPr>
            <w:r w:rsidRPr="00876D59">
              <w:rPr>
                <w:sz w:val="16"/>
                <w:szCs w:val="16"/>
              </w:rPr>
              <w:t>3,44</w:t>
            </w:r>
          </w:p>
        </w:tc>
      </w:tr>
      <w:tr w:rsidR="00876D59" w:rsidRPr="00FA5128" w:rsidTr="00531941">
        <w:trPr>
          <w:trHeight w:val="275"/>
        </w:trPr>
        <w:tc>
          <w:tcPr>
            <w:tcW w:w="1843" w:type="dxa"/>
            <w:vMerge/>
            <w:tcBorders>
              <w:right w:val="single" w:sz="4" w:space="0" w:color="001D77"/>
            </w:tcBorders>
            <w:vAlign w:val="center"/>
          </w:tcPr>
          <w:p w:rsidR="00876D59" w:rsidRPr="009C7251" w:rsidRDefault="00876D59" w:rsidP="00876D59">
            <w:pPr>
              <w:pStyle w:val="Nagwek1"/>
              <w:tabs>
                <w:tab w:val="right" w:leader="dot" w:pos="4139"/>
              </w:tabs>
              <w:jc w:val="center"/>
              <w:outlineLvl w:val="0"/>
              <w:rPr>
                <w:rFonts w:ascii="Fira Sans" w:hAnsi="Fira Sans" w:cs="Arial"/>
                <w:color w:val="000000" w:themeColor="text1"/>
                <w:sz w:val="16"/>
                <w:szCs w:val="16"/>
              </w:rPr>
            </w:pPr>
          </w:p>
        </w:tc>
        <w:tc>
          <w:tcPr>
            <w:tcW w:w="425" w:type="dxa"/>
            <w:tcBorders>
              <w:top w:val="single" w:sz="4" w:space="0" w:color="001D77"/>
              <w:left w:val="single" w:sz="4" w:space="0" w:color="001D77"/>
              <w:bottom w:val="single" w:sz="4" w:space="0" w:color="001D77"/>
              <w:right w:val="single" w:sz="4" w:space="0" w:color="001D77"/>
            </w:tcBorders>
            <w:vAlign w:val="center"/>
          </w:tcPr>
          <w:p w:rsidR="00876D59" w:rsidRDefault="00876D59" w:rsidP="00876D59">
            <w:pPr>
              <w:rPr>
                <w:color w:val="000000" w:themeColor="text1"/>
                <w:sz w:val="16"/>
                <w:szCs w:val="16"/>
              </w:rPr>
            </w:pPr>
            <w:r>
              <w:rPr>
                <w:color w:val="000000" w:themeColor="text1"/>
                <w:sz w:val="16"/>
                <w:szCs w:val="16"/>
              </w:rPr>
              <w:t>W</w:t>
            </w:r>
          </w:p>
        </w:tc>
        <w:tc>
          <w:tcPr>
            <w:tcW w:w="1276" w:type="dxa"/>
            <w:tcBorders>
              <w:top w:val="single" w:sz="4" w:space="0" w:color="001D77"/>
              <w:left w:val="single" w:sz="4" w:space="0" w:color="001D77"/>
              <w:bottom w:val="single" w:sz="4" w:space="0" w:color="001D77"/>
              <w:right w:val="single" w:sz="4" w:space="0" w:color="001D77"/>
            </w:tcBorders>
          </w:tcPr>
          <w:p w:rsidR="00876D59" w:rsidRPr="00876D59" w:rsidRDefault="00876D59" w:rsidP="00876D59">
            <w:pPr>
              <w:jc w:val="right"/>
              <w:rPr>
                <w:sz w:val="16"/>
                <w:szCs w:val="16"/>
              </w:rPr>
            </w:pPr>
            <w:r w:rsidRPr="00876D59">
              <w:rPr>
                <w:sz w:val="16"/>
                <w:szCs w:val="16"/>
              </w:rPr>
              <w:t>0,09</w:t>
            </w:r>
          </w:p>
        </w:tc>
        <w:tc>
          <w:tcPr>
            <w:tcW w:w="1134" w:type="dxa"/>
            <w:tcBorders>
              <w:top w:val="single" w:sz="4" w:space="0" w:color="001D77"/>
              <w:left w:val="single" w:sz="4" w:space="0" w:color="001D77"/>
              <w:bottom w:val="single" w:sz="4" w:space="0" w:color="001D77"/>
              <w:right w:val="single" w:sz="4" w:space="0" w:color="001D77"/>
            </w:tcBorders>
          </w:tcPr>
          <w:p w:rsidR="00876D59" w:rsidRPr="00876D59" w:rsidRDefault="00876D59" w:rsidP="00876D59">
            <w:pPr>
              <w:jc w:val="right"/>
              <w:rPr>
                <w:sz w:val="16"/>
                <w:szCs w:val="16"/>
              </w:rPr>
            </w:pPr>
            <w:r w:rsidRPr="00876D59">
              <w:rPr>
                <w:sz w:val="16"/>
                <w:szCs w:val="16"/>
              </w:rPr>
              <w:t>10,57</w:t>
            </w:r>
          </w:p>
        </w:tc>
        <w:tc>
          <w:tcPr>
            <w:tcW w:w="1418" w:type="dxa"/>
            <w:tcBorders>
              <w:top w:val="single" w:sz="4" w:space="0" w:color="001D77"/>
              <w:left w:val="single" w:sz="4" w:space="0" w:color="001D77"/>
              <w:bottom w:val="single" w:sz="4" w:space="0" w:color="001D77"/>
              <w:right w:val="nil"/>
            </w:tcBorders>
          </w:tcPr>
          <w:p w:rsidR="00876D59" w:rsidRPr="00876D59" w:rsidRDefault="00876D59" w:rsidP="00876D59">
            <w:pPr>
              <w:jc w:val="right"/>
              <w:rPr>
                <w:sz w:val="16"/>
                <w:szCs w:val="16"/>
              </w:rPr>
            </w:pPr>
            <w:r w:rsidRPr="00876D59">
              <w:rPr>
                <w:sz w:val="16"/>
                <w:szCs w:val="16"/>
              </w:rPr>
              <w:t>4,93</w:t>
            </w:r>
          </w:p>
        </w:tc>
      </w:tr>
      <w:tr w:rsidR="00876D59" w:rsidRPr="00FA5128" w:rsidTr="00531941">
        <w:trPr>
          <w:trHeight w:val="275"/>
        </w:trPr>
        <w:tc>
          <w:tcPr>
            <w:tcW w:w="1843" w:type="dxa"/>
            <w:vMerge w:val="restart"/>
            <w:tcBorders>
              <w:right w:val="single" w:sz="4" w:space="0" w:color="001D77"/>
            </w:tcBorders>
            <w:vAlign w:val="center"/>
          </w:tcPr>
          <w:p w:rsidR="00876D59" w:rsidRPr="009C7251" w:rsidRDefault="00876D59" w:rsidP="00876D59">
            <w:pPr>
              <w:pStyle w:val="Nagwek1"/>
              <w:tabs>
                <w:tab w:val="right" w:leader="dot" w:pos="4139"/>
              </w:tabs>
              <w:jc w:val="center"/>
              <w:outlineLvl w:val="0"/>
              <w:rPr>
                <w:rFonts w:ascii="Fira Sans" w:hAnsi="Fira Sans" w:cs="Arial"/>
                <w:color w:val="000000" w:themeColor="text1"/>
                <w:sz w:val="16"/>
                <w:szCs w:val="16"/>
              </w:rPr>
            </w:pPr>
            <w:r w:rsidRPr="00876D59">
              <w:rPr>
                <w:rFonts w:ascii="Fira Sans" w:hAnsi="Fira Sans" w:cs="Arial"/>
                <w:color w:val="000000" w:themeColor="text1"/>
                <w:sz w:val="16"/>
                <w:szCs w:val="16"/>
              </w:rPr>
              <w:t>Opolskie</w:t>
            </w:r>
          </w:p>
        </w:tc>
        <w:tc>
          <w:tcPr>
            <w:tcW w:w="425" w:type="dxa"/>
            <w:tcBorders>
              <w:top w:val="single" w:sz="4" w:space="0" w:color="001D77"/>
              <w:left w:val="single" w:sz="4" w:space="0" w:color="001D77"/>
              <w:bottom w:val="single" w:sz="4" w:space="0" w:color="001D77"/>
              <w:right w:val="single" w:sz="4" w:space="0" w:color="001D77"/>
            </w:tcBorders>
            <w:vAlign w:val="center"/>
          </w:tcPr>
          <w:p w:rsidR="00876D59" w:rsidRDefault="00876D59" w:rsidP="00876D59">
            <w:pPr>
              <w:rPr>
                <w:color w:val="000000" w:themeColor="text1"/>
                <w:sz w:val="16"/>
                <w:szCs w:val="16"/>
              </w:rPr>
            </w:pPr>
            <w:r>
              <w:rPr>
                <w:color w:val="000000" w:themeColor="text1"/>
                <w:sz w:val="16"/>
                <w:szCs w:val="16"/>
              </w:rPr>
              <w:t>O</w:t>
            </w:r>
          </w:p>
        </w:tc>
        <w:tc>
          <w:tcPr>
            <w:tcW w:w="1276" w:type="dxa"/>
            <w:tcBorders>
              <w:top w:val="single" w:sz="4" w:space="0" w:color="001D77"/>
              <w:left w:val="single" w:sz="4" w:space="0" w:color="001D77"/>
              <w:bottom w:val="single" w:sz="4" w:space="0" w:color="001D77"/>
              <w:right w:val="single" w:sz="4" w:space="0" w:color="001D77"/>
            </w:tcBorders>
          </w:tcPr>
          <w:p w:rsidR="00876D59" w:rsidRPr="00876D59" w:rsidRDefault="00876D59" w:rsidP="00876D59">
            <w:pPr>
              <w:jc w:val="right"/>
              <w:rPr>
                <w:sz w:val="16"/>
                <w:szCs w:val="16"/>
              </w:rPr>
            </w:pPr>
            <w:r w:rsidRPr="00876D59">
              <w:rPr>
                <w:sz w:val="16"/>
                <w:szCs w:val="16"/>
              </w:rPr>
              <w:t>0,64</w:t>
            </w:r>
          </w:p>
        </w:tc>
        <w:tc>
          <w:tcPr>
            <w:tcW w:w="1134" w:type="dxa"/>
            <w:tcBorders>
              <w:top w:val="single" w:sz="4" w:space="0" w:color="001D77"/>
              <w:left w:val="single" w:sz="4" w:space="0" w:color="001D77"/>
              <w:bottom w:val="single" w:sz="4" w:space="0" w:color="001D77"/>
              <w:right w:val="single" w:sz="4" w:space="0" w:color="001D77"/>
            </w:tcBorders>
          </w:tcPr>
          <w:p w:rsidR="00876D59" w:rsidRPr="00876D59" w:rsidRDefault="00876D59" w:rsidP="00876D59">
            <w:pPr>
              <w:jc w:val="right"/>
              <w:rPr>
                <w:sz w:val="16"/>
                <w:szCs w:val="16"/>
              </w:rPr>
            </w:pPr>
            <w:r w:rsidRPr="00876D59">
              <w:rPr>
                <w:sz w:val="16"/>
                <w:szCs w:val="16"/>
              </w:rPr>
              <w:t>18,72</w:t>
            </w:r>
          </w:p>
        </w:tc>
        <w:tc>
          <w:tcPr>
            <w:tcW w:w="1418" w:type="dxa"/>
            <w:tcBorders>
              <w:top w:val="single" w:sz="4" w:space="0" w:color="001D77"/>
              <w:left w:val="single" w:sz="4" w:space="0" w:color="001D77"/>
              <w:bottom w:val="single" w:sz="4" w:space="0" w:color="001D77"/>
              <w:right w:val="nil"/>
            </w:tcBorders>
          </w:tcPr>
          <w:p w:rsidR="00876D59" w:rsidRPr="00876D59" w:rsidRDefault="00876D59" w:rsidP="00876D59">
            <w:pPr>
              <w:jc w:val="right"/>
              <w:rPr>
                <w:sz w:val="16"/>
                <w:szCs w:val="16"/>
              </w:rPr>
            </w:pPr>
            <w:r w:rsidRPr="00876D59">
              <w:rPr>
                <w:sz w:val="16"/>
                <w:szCs w:val="16"/>
              </w:rPr>
              <w:t>4,20</w:t>
            </w:r>
          </w:p>
        </w:tc>
      </w:tr>
      <w:tr w:rsidR="00876D59" w:rsidRPr="00FA5128" w:rsidTr="00531941">
        <w:trPr>
          <w:trHeight w:val="275"/>
        </w:trPr>
        <w:tc>
          <w:tcPr>
            <w:tcW w:w="1843" w:type="dxa"/>
            <w:vMerge/>
            <w:tcBorders>
              <w:right w:val="single" w:sz="4" w:space="0" w:color="001D77"/>
            </w:tcBorders>
            <w:vAlign w:val="center"/>
          </w:tcPr>
          <w:p w:rsidR="00876D59" w:rsidRPr="009C7251" w:rsidRDefault="00876D59" w:rsidP="00876D59">
            <w:pPr>
              <w:pStyle w:val="Nagwek1"/>
              <w:tabs>
                <w:tab w:val="right" w:leader="dot" w:pos="4139"/>
              </w:tabs>
              <w:jc w:val="center"/>
              <w:outlineLvl w:val="0"/>
              <w:rPr>
                <w:rFonts w:ascii="Fira Sans" w:hAnsi="Fira Sans" w:cs="Arial"/>
                <w:color w:val="000000" w:themeColor="text1"/>
                <w:sz w:val="16"/>
                <w:szCs w:val="16"/>
              </w:rPr>
            </w:pPr>
          </w:p>
        </w:tc>
        <w:tc>
          <w:tcPr>
            <w:tcW w:w="425" w:type="dxa"/>
            <w:tcBorders>
              <w:top w:val="single" w:sz="4" w:space="0" w:color="001D77"/>
              <w:left w:val="single" w:sz="4" w:space="0" w:color="001D77"/>
              <w:bottom w:val="single" w:sz="4" w:space="0" w:color="001D77"/>
              <w:right w:val="single" w:sz="4" w:space="0" w:color="001D77"/>
            </w:tcBorders>
            <w:vAlign w:val="center"/>
          </w:tcPr>
          <w:p w:rsidR="00876D59" w:rsidRDefault="00876D59" w:rsidP="00876D59">
            <w:pPr>
              <w:rPr>
                <w:color w:val="000000" w:themeColor="text1"/>
                <w:sz w:val="16"/>
                <w:szCs w:val="16"/>
              </w:rPr>
            </w:pPr>
            <w:r>
              <w:rPr>
                <w:color w:val="000000" w:themeColor="text1"/>
                <w:sz w:val="16"/>
                <w:szCs w:val="16"/>
              </w:rPr>
              <w:t>M</w:t>
            </w:r>
          </w:p>
        </w:tc>
        <w:tc>
          <w:tcPr>
            <w:tcW w:w="1276" w:type="dxa"/>
            <w:tcBorders>
              <w:top w:val="single" w:sz="4" w:space="0" w:color="001D77"/>
              <w:left w:val="single" w:sz="4" w:space="0" w:color="001D77"/>
              <w:bottom w:val="single" w:sz="4" w:space="0" w:color="001D77"/>
              <w:right w:val="single" w:sz="4" w:space="0" w:color="001D77"/>
            </w:tcBorders>
          </w:tcPr>
          <w:p w:rsidR="00876D59" w:rsidRPr="00876D59" w:rsidRDefault="00876D59" w:rsidP="00876D59">
            <w:pPr>
              <w:jc w:val="right"/>
              <w:rPr>
                <w:sz w:val="16"/>
                <w:szCs w:val="16"/>
              </w:rPr>
            </w:pPr>
            <w:r w:rsidRPr="00876D59">
              <w:rPr>
                <w:sz w:val="16"/>
                <w:szCs w:val="16"/>
              </w:rPr>
              <w:t>2,53</w:t>
            </w:r>
          </w:p>
        </w:tc>
        <w:tc>
          <w:tcPr>
            <w:tcW w:w="1134" w:type="dxa"/>
            <w:tcBorders>
              <w:top w:val="single" w:sz="4" w:space="0" w:color="001D77"/>
              <w:left w:val="single" w:sz="4" w:space="0" w:color="001D77"/>
              <w:bottom w:val="single" w:sz="4" w:space="0" w:color="001D77"/>
              <w:right w:val="single" w:sz="4" w:space="0" w:color="001D77"/>
            </w:tcBorders>
          </w:tcPr>
          <w:p w:rsidR="00876D59" w:rsidRPr="00876D59" w:rsidRDefault="00876D59" w:rsidP="00876D59">
            <w:pPr>
              <w:jc w:val="right"/>
              <w:rPr>
                <w:sz w:val="16"/>
                <w:szCs w:val="16"/>
              </w:rPr>
            </w:pPr>
            <w:r w:rsidRPr="00876D59">
              <w:rPr>
                <w:sz w:val="16"/>
                <w:szCs w:val="16"/>
              </w:rPr>
              <w:t>22,34</w:t>
            </w:r>
          </w:p>
        </w:tc>
        <w:tc>
          <w:tcPr>
            <w:tcW w:w="1418" w:type="dxa"/>
            <w:tcBorders>
              <w:top w:val="single" w:sz="4" w:space="0" w:color="001D77"/>
              <w:left w:val="single" w:sz="4" w:space="0" w:color="001D77"/>
              <w:bottom w:val="single" w:sz="4" w:space="0" w:color="001D77"/>
              <w:right w:val="nil"/>
            </w:tcBorders>
          </w:tcPr>
          <w:p w:rsidR="00876D59" w:rsidRPr="00876D59" w:rsidRDefault="00876D59" w:rsidP="00876D59">
            <w:pPr>
              <w:jc w:val="right"/>
              <w:rPr>
                <w:sz w:val="16"/>
                <w:szCs w:val="16"/>
              </w:rPr>
            </w:pPr>
            <w:r w:rsidRPr="00876D59">
              <w:rPr>
                <w:sz w:val="16"/>
                <w:szCs w:val="16"/>
              </w:rPr>
              <w:t>3,79</w:t>
            </w:r>
          </w:p>
        </w:tc>
      </w:tr>
      <w:tr w:rsidR="00876D59" w:rsidRPr="00FA5128" w:rsidTr="00531941">
        <w:trPr>
          <w:trHeight w:val="275"/>
        </w:trPr>
        <w:tc>
          <w:tcPr>
            <w:tcW w:w="1843" w:type="dxa"/>
            <w:vMerge/>
            <w:tcBorders>
              <w:right w:val="single" w:sz="4" w:space="0" w:color="001D77"/>
            </w:tcBorders>
            <w:vAlign w:val="center"/>
          </w:tcPr>
          <w:p w:rsidR="00876D59" w:rsidRPr="009C7251" w:rsidRDefault="00876D59" w:rsidP="00876D59">
            <w:pPr>
              <w:pStyle w:val="Nagwek1"/>
              <w:tabs>
                <w:tab w:val="right" w:leader="dot" w:pos="4139"/>
              </w:tabs>
              <w:jc w:val="center"/>
              <w:outlineLvl w:val="0"/>
              <w:rPr>
                <w:rFonts w:ascii="Fira Sans" w:hAnsi="Fira Sans" w:cs="Arial"/>
                <w:color w:val="000000" w:themeColor="text1"/>
                <w:sz w:val="16"/>
                <w:szCs w:val="16"/>
              </w:rPr>
            </w:pPr>
          </w:p>
        </w:tc>
        <w:tc>
          <w:tcPr>
            <w:tcW w:w="425" w:type="dxa"/>
            <w:tcBorders>
              <w:top w:val="single" w:sz="4" w:space="0" w:color="001D77"/>
              <w:left w:val="single" w:sz="4" w:space="0" w:color="001D77"/>
              <w:bottom w:val="single" w:sz="4" w:space="0" w:color="001D77"/>
              <w:right w:val="single" w:sz="4" w:space="0" w:color="001D77"/>
            </w:tcBorders>
            <w:vAlign w:val="center"/>
          </w:tcPr>
          <w:p w:rsidR="00876D59" w:rsidRDefault="00876D59" w:rsidP="00876D59">
            <w:pPr>
              <w:rPr>
                <w:color w:val="000000" w:themeColor="text1"/>
                <w:sz w:val="16"/>
                <w:szCs w:val="16"/>
              </w:rPr>
            </w:pPr>
            <w:r>
              <w:rPr>
                <w:color w:val="000000" w:themeColor="text1"/>
                <w:sz w:val="16"/>
                <w:szCs w:val="16"/>
              </w:rPr>
              <w:t>W</w:t>
            </w:r>
          </w:p>
        </w:tc>
        <w:tc>
          <w:tcPr>
            <w:tcW w:w="1276" w:type="dxa"/>
            <w:tcBorders>
              <w:top w:val="single" w:sz="4" w:space="0" w:color="001D77"/>
              <w:left w:val="single" w:sz="4" w:space="0" w:color="001D77"/>
              <w:bottom w:val="single" w:sz="4" w:space="0" w:color="001D77"/>
              <w:right w:val="single" w:sz="4" w:space="0" w:color="001D77"/>
            </w:tcBorders>
          </w:tcPr>
          <w:p w:rsidR="00876D59" w:rsidRPr="00876D59" w:rsidRDefault="00876D59" w:rsidP="00876D59">
            <w:pPr>
              <w:jc w:val="right"/>
              <w:rPr>
                <w:sz w:val="16"/>
                <w:szCs w:val="16"/>
              </w:rPr>
            </w:pPr>
            <w:r w:rsidRPr="00876D59">
              <w:rPr>
                <w:sz w:val="16"/>
                <w:szCs w:val="16"/>
              </w:rPr>
              <w:t>1,46</w:t>
            </w:r>
          </w:p>
        </w:tc>
        <w:tc>
          <w:tcPr>
            <w:tcW w:w="1134" w:type="dxa"/>
            <w:tcBorders>
              <w:top w:val="single" w:sz="4" w:space="0" w:color="001D77"/>
              <w:left w:val="single" w:sz="4" w:space="0" w:color="001D77"/>
              <w:bottom w:val="single" w:sz="4" w:space="0" w:color="001D77"/>
              <w:right w:val="single" w:sz="4" w:space="0" w:color="001D77"/>
            </w:tcBorders>
          </w:tcPr>
          <w:p w:rsidR="00876D59" w:rsidRPr="00876D59" w:rsidRDefault="00876D59" w:rsidP="00876D59">
            <w:pPr>
              <w:jc w:val="right"/>
              <w:rPr>
                <w:sz w:val="16"/>
                <w:szCs w:val="16"/>
              </w:rPr>
            </w:pPr>
            <w:r w:rsidRPr="00876D59">
              <w:rPr>
                <w:sz w:val="16"/>
                <w:szCs w:val="16"/>
              </w:rPr>
              <w:t>14,74</w:t>
            </w:r>
          </w:p>
        </w:tc>
        <w:tc>
          <w:tcPr>
            <w:tcW w:w="1418" w:type="dxa"/>
            <w:tcBorders>
              <w:top w:val="single" w:sz="4" w:space="0" w:color="001D77"/>
              <w:left w:val="single" w:sz="4" w:space="0" w:color="001D77"/>
              <w:bottom w:val="single" w:sz="4" w:space="0" w:color="001D77"/>
              <w:right w:val="nil"/>
            </w:tcBorders>
          </w:tcPr>
          <w:p w:rsidR="00876D59" w:rsidRPr="00876D59" w:rsidRDefault="00876D59" w:rsidP="00876D59">
            <w:pPr>
              <w:jc w:val="right"/>
              <w:rPr>
                <w:sz w:val="16"/>
                <w:szCs w:val="16"/>
              </w:rPr>
            </w:pPr>
            <w:r w:rsidRPr="00876D59">
              <w:rPr>
                <w:sz w:val="16"/>
                <w:szCs w:val="16"/>
              </w:rPr>
              <w:t>4,64</w:t>
            </w:r>
          </w:p>
        </w:tc>
      </w:tr>
      <w:tr w:rsidR="00876D59" w:rsidRPr="00FA5128" w:rsidTr="00531941">
        <w:trPr>
          <w:trHeight w:val="275"/>
        </w:trPr>
        <w:tc>
          <w:tcPr>
            <w:tcW w:w="1843" w:type="dxa"/>
            <w:vMerge w:val="restart"/>
            <w:tcBorders>
              <w:right w:val="single" w:sz="4" w:space="0" w:color="001D77"/>
            </w:tcBorders>
            <w:vAlign w:val="center"/>
          </w:tcPr>
          <w:p w:rsidR="00876D59" w:rsidRPr="009C7251" w:rsidRDefault="00876D59" w:rsidP="00876D59">
            <w:pPr>
              <w:pStyle w:val="Nagwek1"/>
              <w:tabs>
                <w:tab w:val="right" w:leader="dot" w:pos="4139"/>
              </w:tabs>
              <w:jc w:val="center"/>
              <w:outlineLvl w:val="0"/>
              <w:rPr>
                <w:rFonts w:ascii="Fira Sans" w:hAnsi="Fira Sans" w:cs="Arial"/>
                <w:color w:val="000000" w:themeColor="text1"/>
                <w:sz w:val="16"/>
                <w:szCs w:val="16"/>
              </w:rPr>
            </w:pPr>
            <w:r w:rsidRPr="00876D59">
              <w:rPr>
                <w:rFonts w:ascii="Fira Sans" w:hAnsi="Fira Sans" w:cs="Arial"/>
                <w:color w:val="000000" w:themeColor="text1"/>
                <w:sz w:val="16"/>
                <w:szCs w:val="16"/>
              </w:rPr>
              <w:t>Podkarpackie</w:t>
            </w:r>
          </w:p>
        </w:tc>
        <w:tc>
          <w:tcPr>
            <w:tcW w:w="425" w:type="dxa"/>
            <w:tcBorders>
              <w:top w:val="single" w:sz="4" w:space="0" w:color="001D77"/>
              <w:left w:val="single" w:sz="4" w:space="0" w:color="001D77"/>
              <w:bottom w:val="single" w:sz="4" w:space="0" w:color="001D77"/>
              <w:right w:val="single" w:sz="4" w:space="0" w:color="001D77"/>
            </w:tcBorders>
            <w:vAlign w:val="center"/>
          </w:tcPr>
          <w:p w:rsidR="00876D59" w:rsidRDefault="00876D59" w:rsidP="00876D59">
            <w:pPr>
              <w:rPr>
                <w:color w:val="000000" w:themeColor="text1"/>
                <w:sz w:val="16"/>
                <w:szCs w:val="16"/>
              </w:rPr>
            </w:pPr>
            <w:r>
              <w:rPr>
                <w:color w:val="000000" w:themeColor="text1"/>
                <w:sz w:val="16"/>
                <w:szCs w:val="16"/>
              </w:rPr>
              <w:t>O</w:t>
            </w:r>
          </w:p>
        </w:tc>
        <w:tc>
          <w:tcPr>
            <w:tcW w:w="1276" w:type="dxa"/>
            <w:tcBorders>
              <w:top w:val="single" w:sz="4" w:space="0" w:color="001D77"/>
              <w:left w:val="single" w:sz="4" w:space="0" w:color="001D77"/>
              <w:bottom w:val="single" w:sz="4" w:space="0" w:color="001D77"/>
              <w:right w:val="single" w:sz="4" w:space="0" w:color="001D77"/>
            </w:tcBorders>
          </w:tcPr>
          <w:p w:rsidR="00876D59" w:rsidRPr="00876D59" w:rsidRDefault="00876D59" w:rsidP="00876D59">
            <w:pPr>
              <w:jc w:val="right"/>
              <w:rPr>
                <w:sz w:val="16"/>
                <w:szCs w:val="16"/>
              </w:rPr>
            </w:pPr>
            <w:r w:rsidRPr="00876D59">
              <w:rPr>
                <w:sz w:val="16"/>
                <w:szCs w:val="16"/>
              </w:rPr>
              <w:t>0,30</w:t>
            </w:r>
          </w:p>
        </w:tc>
        <w:tc>
          <w:tcPr>
            <w:tcW w:w="1134" w:type="dxa"/>
            <w:tcBorders>
              <w:top w:val="single" w:sz="4" w:space="0" w:color="001D77"/>
              <w:left w:val="single" w:sz="4" w:space="0" w:color="001D77"/>
              <w:bottom w:val="single" w:sz="4" w:space="0" w:color="001D77"/>
              <w:right w:val="single" w:sz="4" w:space="0" w:color="001D77"/>
            </w:tcBorders>
          </w:tcPr>
          <w:p w:rsidR="00876D59" w:rsidRPr="00876D59" w:rsidRDefault="00876D59" w:rsidP="00876D59">
            <w:pPr>
              <w:jc w:val="right"/>
              <w:rPr>
                <w:sz w:val="16"/>
                <w:szCs w:val="16"/>
              </w:rPr>
            </w:pPr>
            <w:r w:rsidRPr="00876D59">
              <w:rPr>
                <w:sz w:val="16"/>
                <w:szCs w:val="16"/>
              </w:rPr>
              <w:t>13,93</w:t>
            </w:r>
          </w:p>
        </w:tc>
        <w:tc>
          <w:tcPr>
            <w:tcW w:w="1418" w:type="dxa"/>
            <w:tcBorders>
              <w:top w:val="single" w:sz="4" w:space="0" w:color="001D77"/>
              <w:left w:val="single" w:sz="4" w:space="0" w:color="001D77"/>
              <w:bottom w:val="single" w:sz="4" w:space="0" w:color="001D77"/>
              <w:right w:val="nil"/>
            </w:tcBorders>
          </w:tcPr>
          <w:p w:rsidR="00876D59" w:rsidRPr="00876D59" w:rsidRDefault="00876D59" w:rsidP="00876D59">
            <w:pPr>
              <w:jc w:val="right"/>
              <w:rPr>
                <w:sz w:val="16"/>
                <w:szCs w:val="16"/>
              </w:rPr>
            </w:pPr>
            <w:r w:rsidRPr="00876D59">
              <w:rPr>
                <w:sz w:val="16"/>
                <w:szCs w:val="16"/>
              </w:rPr>
              <w:t>1,18</w:t>
            </w:r>
          </w:p>
        </w:tc>
      </w:tr>
      <w:tr w:rsidR="00876D59" w:rsidRPr="00FA5128" w:rsidTr="00531941">
        <w:trPr>
          <w:trHeight w:val="275"/>
        </w:trPr>
        <w:tc>
          <w:tcPr>
            <w:tcW w:w="1843" w:type="dxa"/>
            <w:vMerge/>
            <w:tcBorders>
              <w:right w:val="single" w:sz="4" w:space="0" w:color="001D77"/>
            </w:tcBorders>
            <w:vAlign w:val="center"/>
          </w:tcPr>
          <w:p w:rsidR="00876D59" w:rsidRPr="009C7251" w:rsidRDefault="00876D59" w:rsidP="00876D59">
            <w:pPr>
              <w:pStyle w:val="Nagwek1"/>
              <w:tabs>
                <w:tab w:val="right" w:leader="dot" w:pos="4139"/>
              </w:tabs>
              <w:jc w:val="center"/>
              <w:outlineLvl w:val="0"/>
              <w:rPr>
                <w:rFonts w:ascii="Fira Sans" w:hAnsi="Fira Sans" w:cs="Arial"/>
                <w:color w:val="000000" w:themeColor="text1"/>
                <w:sz w:val="16"/>
                <w:szCs w:val="16"/>
              </w:rPr>
            </w:pPr>
          </w:p>
        </w:tc>
        <w:tc>
          <w:tcPr>
            <w:tcW w:w="425" w:type="dxa"/>
            <w:tcBorders>
              <w:top w:val="single" w:sz="4" w:space="0" w:color="001D77"/>
              <w:left w:val="single" w:sz="4" w:space="0" w:color="001D77"/>
              <w:bottom w:val="single" w:sz="4" w:space="0" w:color="001D77"/>
              <w:right w:val="single" w:sz="4" w:space="0" w:color="001D77"/>
            </w:tcBorders>
            <w:vAlign w:val="center"/>
          </w:tcPr>
          <w:p w:rsidR="00876D59" w:rsidRDefault="00876D59" w:rsidP="00876D59">
            <w:pPr>
              <w:rPr>
                <w:color w:val="000000" w:themeColor="text1"/>
                <w:sz w:val="16"/>
                <w:szCs w:val="16"/>
              </w:rPr>
            </w:pPr>
            <w:r>
              <w:rPr>
                <w:color w:val="000000" w:themeColor="text1"/>
                <w:sz w:val="16"/>
                <w:szCs w:val="16"/>
              </w:rPr>
              <w:t>M</w:t>
            </w:r>
          </w:p>
        </w:tc>
        <w:tc>
          <w:tcPr>
            <w:tcW w:w="1276" w:type="dxa"/>
            <w:tcBorders>
              <w:top w:val="single" w:sz="4" w:space="0" w:color="001D77"/>
              <w:left w:val="single" w:sz="4" w:space="0" w:color="001D77"/>
              <w:bottom w:val="single" w:sz="4" w:space="0" w:color="001D77"/>
              <w:right w:val="single" w:sz="4" w:space="0" w:color="001D77"/>
            </w:tcBorders>
          </w:tcPr>
          <w:p w:rsidR="00876D59" w:rsidRPr="00876D59" w:rsidRDefault="00876D59" w:rsidP="00876D59">
            <w:pPr>
              <w:jc w:val="right"/>
              <w:rPr>
                <w:sz w:val="16"/>
                <w:szCs w:val="16"/>
              </w:rPr>
            </w:pPr>
            <w:r w:rsidRPr="00876D59">
              <w:rPr>
                <w:sz w:val="16"/>
                <w:szCs w:val="16"/>
              </w:rPr>
              <w:t>0,56</w:t>
            </w:r>
          </w:p>
        </w:tc>
        <w:tc>
          <w:tcPr>
            <w:tcW w:w="1134" w:type="dxa"/>
            <w:tcBorders>
              <w:top w:val="single" w:sz="4" w:space="0" w:color="001D77"/>
              <w:left w:val="single" w:sz="4" w:space="0" w:color="001D77"/>
              <w:bottom w:val="single" w:sz="4" w:space="0" w:color="001D77"/>
              <w:right w:val="single" w:sz="4" w:space="0" w:color="001D77"/>
            </w:tcBorders>
          </w:tcPr>
          <w:p w:rsidR="00876D59" w:rsidRPr="00876D59" w:rsidRDefault="00876D59" w:rsidP="00876D59">
            <w:pPr>
              <w:jc w:val="right"/>
              <w:rPr>
                <w:sz w:val="16"/>
                <w:szCs w:val="16"/>
              </w:rPr>
            </w:pPr>
            <w:r w:rsidRPr="00876D59">
              <w:rPr>
                <w:sz w:val="16"/>
                <w:szCs w:val="16"/>
              </w:rPr>
              <w:t>16,86</w:t>
            </w:r>
          </w:p>
        </w:tc>
        <w:tc>
          <w:tcPr>
            <w:tcW w:w="1418" w:type="dxa"/>
            <w:tcBorders>
              <w:top w:val="single" w:sz="4" w:space="0" w:color="001D77"/>
              <w:left w:val="single" w:sz="4" w:space="0" w:color="001D77"/>
              <w:bottom w:val="single" w:sz="4" w:space="0" w:color="001D77"/>
              <w:right w:val="nil"/>
            </w:tcBorders>
          </w:tcPr>
          <w:p w:rsidR="00876D59" w:rsidRPr="00876D59" w:rsidRDefault="00876D59" w:rsidP="00876D59">
            <w:pPr>
              <w:jc w:val="right"/>
              <w:rPr>
                <w:sz w:val="16"/>
                <w:szCs w:val="16"/>
              </w:rPr>
            </w:pPr>
            <w:r w:rsidRPr="00876D59">
              <w:rPr>
                <w:sz w:val="16"/>
                <w:szCs w:val="16"/>
              </w:rPr>
              <w:t>1,28</w:t>
            </w:r>
          </w:p>
        </w:tc>
      </w:tr>
      <w:tr w:rsidR="00876D59" w:rsidRPr="00FA5128" w:rsidTr="00531941">
        <w:trPr>
          <w:trHeight w:val="275"/>
        </w:trPr>
        <w:tc>
          <w:tcPr>
            <w:tcW w:w="1843" w:type="dxa"/>
            <w:vMerge/>
            <w:tcBorders>
              <w:right w:val="single" w:sz="4" w:space="0" w:color="001D77"/>
            </w:tcBorders>
            <w:vAlign w:val="center"/>
          </w:tcPr>
          <w:p w:rsidR="00876D59" w:rsidRPr="009C7251" w:rsidRDefault="00876D59" w:rsidP="00876D59">
            <w:pPr>
              <w:pStyle w:val="Nagwek1"/>
              <w:tabs>
                <w:tab w:val="right" w:leader="dot" w:pos="4139"/>
              </w:tabs>
              <w:jc w:val="center"/>
              <w:outlineLvl w:val="0"/>
              <w:rPr>
                <w:rFonts w:ascii="Fira Sans" w:hAnsi="Fira Sans" w:cs="Arial"/>
                <w:color w:val="000000" w:themeColor="text1"/>
                <w:sz w:val="16"/>
                <w:szCs w:val="16"/>
              </w:rPr>
            </w:pPr>
          </w:p>
        </w:tc>
        <w:tc>
          <w:tcPr>
            <w:tcW w:w="425" w:type="dxa"/>
            <w:tcBorders>
              <w:top w:val="single" w:sz="4" w:space="0" w:color="001D77"/>
              <w:left w:val="single" w:sz="4" w:space="0" w:color="001D77"/>
              <w:bottom w:val="single" w:sz="4" w:space="0" w:color="001D77"/>
              <w:right w:val="single" w:sz="4" w:space="0" w:color="001D77"/>
            </w:tcBorders>
            <w:vAlign w:val="center"/>
          </w:tcPr>
          <w:p w:rsidR="00876D59" w:rsidRDefault="00876D59" w:rsidP="00876D59">
            <w:pPr>
              <w:rPr>
                <w:color w:val="000000" w:themeColor="text1"/>
                <w:sz w:val="16"/>
                <w:szCs w:val="16"/>
              </w:rPr>
            </w:pPr>
            <w:r>
              <w:rPr>
                <w:color w:val="000000" w:themeColor="text1"/>
                <w:sz w:val="16"/>
                <w:szCs w:val="16"/>
              </w:rPr>
              <w:t>W</w:t>
            </w:r>
          </w:p>
        </w:tc>
        <w:tc>
          <w:tcPr>
            <w:tcW w:w="1276" w:type="dxa"/>
            <w:tcBorders>
              <w:top w:val="single" w:sz="4" w:space="0" w:color="001D77"/>
              <w:left w:val="single" w:sz="4" w:space="0" w:color="001D77"/>
              <w:bottom w:val="single" w:sz="4" w:space="0" w:color="001D77"/>
              <w:right w:val="single" w:sz="4" w:space="0" w:color="001D77"/>
            </w:tcBorders>
          </w:tcPr>
          <w:p w:rsidR="00876D59" w:rsidRPr="00876D59" w:rsidRDefault="00876D59" w:rsidP="00876D59">
            <w:pPr>
              <w:jc w:val="right"/>
              <w:rPr>
                <w:sz w:val="16"/>
                <w:szCs w:val="16"/>
              </w:rPr>
            </w:pPr>
            <w:r w:rsidRPr="00876D59">
              <w:rPr>
                <w:sz w:val="16"/>
                <w:szCs w:val="16"/>
              </w:rPr>
              <w:t>0,12</w:t>
            </w:r>
          </w:p>
        </w:tc>
        <w:tc>
          <w:tcPr>
            <w:tcW w:w="1134" w:type="dxa"/>
            <w:tcBorders>
              <w:top w:val="single" w:sz="4" w:space="0" w:color="001D77"/>
              <w:left w:val="single" w:sz="4" w:space="0" w:color="001D77"/>
              <w:bottom w:val="single" w:sz="4" w:space="0" w:color="001D77"/>
              <w:right w:val="single" w:sz="4" w:space="0" w:color="001D77"/>
            </w:tcBorders>
          </w:tcPr>
          <w:p w:rsidR="00876D59" w:rsidRPr="00876D59" w:rsidRDefault="00876D59" w:rsidP="00876D59">
            <w:pPr>
              <w:jc w:val="right"/>
              <w:rPr>
                <w:sz w:val="16"/>
                <w:szCs w:val="16"/>
              </w:rPr>
            </w:pPr>
            <w:r w:rsidRPr="00876D59">
              <w:rPr>
                <w:sz w:val="16"/>
                <w:szCs w:val="16"/>
              </w:rPr>
              <w:t>12,06</w:t>
            </w:r>
          </w:p>
        </w:tc>
        <w:tc>
          <w:tcPr>
            <w:tcW w:w="1418" w:type="dxa"/>
            <w:tcBorders>
              <w:top w:val="single" w:sz="4" w:space="0" w:color="001D77"/>
              <w:left w:val="single" w:sz="4" w:space="0" w:color="001D77"/>
              <w:bottom w:val="single" w:sz="4" w:space="0" w:color="001D77"/>
              <w:right w:val="nil"/>
            </w:tcBorders>
          </w:tcPr>
          <w:p w:rsidR="00876D59" w:rsidRPr="00876D59" w:rsidRDefault="00876D59" w:rsidP="00876D59">
            <w:pPr>
              <w:jc w:val="right"/>
              <w:rPr>
                <w:sz w:val="16"/>
                <w:szCs w:val="16"/>
              </w:rPr>
            </w:pPr>
            <w:r w:rsidRPr="00876D59">
              <w:rPr>
                <w:sz w:val="16"/>
                <w:szCs w:val="16"/>
              </w:rPr>
              <w:t>1,11</w:t>
            </w:r>
          </w:p>
        </w:tc>
      </w:tr>
      <w:tr w:rsidR="00876D59" w:rsidRPr="00FA5128" w:rsidTr="00531941">
        <w:trPr>
          <w:trHeight w:val="275"/>
        </w:trPr>
        <w:tc>
          <w:tcPr>
            <w:tcW w:w="1843" w:type="dxa"/>
            <w:vMerge w:val="restart"/>
            <w:tcBorders>
              <w:right w:val="single" w:sz="4" w:space="0" w:color="001D77"/>
            </w:tcBorders>
            <w:vAlign w:val="center"/>
          </w:tcPr>
          <w:p w:rsidR="00876D59" w:rsidRPr="009C7251" w:rsidRDefault="00876D59" w:rsidP="00876D59">
            <w:pPr>
              <w:pStyle w:val="Nagwek1"/>
              <w:tabs>
                <w:tab w:val="right" w:leader="dot" w:pos="4139"/>
              </w:tabs>
              <w:jc w:val="center"/>
              <w:outlineLvl w:val="0"/>
              <w:rPr>
                <w:rFonts w:ascii="Fira Sans" w:hAnsi="Fira Sans" w:cs="Arial"/>
                <w:color w:val="000000" w:themeColor="text1"/>
                <w:sz w:val="16"/>
                <w:szCs w:val="16"/>
              </w:rPr>
            </w:pPr>
            <w:r w:rsidRPr="00876D59">
              <w:rPr>
                <w:rFonts w:ascii="Fira Sans" w:hAnsi="Fira Sans" w:cs="Arial"/>
                <w:color w:val="000000" w:themeColor="text1"/>
                <w:sz w:val="16"/>
                <w:szCs w:val="16"/>
              </w:rPr>
              <w:t>Podlaskie</w:t>
            </w:r>
          </w:p>
        </w:tc>
        <w:tc>
          <w:tcPr>
            <w:tcW w:w="425" w:type="dxa"/>
            <w:tcBorders>
              <w:top w:val="single" w:sz="4" w:space="0" w:color="001D77"/>
              <w:left w:val="single" w:sz="4" w:space="0" w:color="001D77"/>
              <w:bottom w:val="single" w:sz="4" w:space="0" w:color="001D77"/>
              <w:right w:val="single" w:sz="4" w:space="0" w:color="001D77"/>
            </w:tcBorders>
            <w:vAlign w:val="center"/>
          </w:tcPr>
          <w:p w:rsidR="00876D59" w:rsidRDefault="00876D59" w:rsidP="00876D59">
            <w:pPr>
              <w:rPr>
                <w:color w:val="000000" w:themeColor="text1"/>
                <w:sz w:val="16"/>
                <w:szCs w:val="16"/>
              </w:rPr>
            </w:pPr>
            <w:r>
              <w:rPr>
                <w:color w:val="000000" w:themeColor="text1"/>
                <w:sz w:val="16"/>
                <w:szCs w:val="16"/>
              </w:rPr>
              <w:t>O</w:t>
            </w:r>
          </w:p>
        </w:tc>
        <w:tc>
          <w:tcPr>
            <w:tcW w:w="1276" w:type="dxa"/>
            <w:tcBorders>
              <w:top w:val="single" w:sz="4" w:space="0" w:color="001D77"/>
              <w:left w:val="single" w:sz="4" w:space="0" w:color="001D77"/>
              <w:bottom w:val="single" w:sz="4" w:space="0" w:color="001D77"/>
              <w:right w:val="single" w:sz="4" w:space="0" w:color="001D77"/>
            </w:tcBorders>
          </w:tcPr>
          <w:p w:rsidR="00876D59" w:rsidRPr="00876D59" w:rsidRDefault="00876D59" w:rsidP="00876D59">
            <w:pPr>
              <w:jc w:val="right"/>
              <w:rPr>
                <w:sz w:val="16"/>
                <w:szCs w:val="16"/>
              </w:rPr>
            </w:pPr>
            <w:r w:rsidRPr="00876D59">
              <w:rPr>
                <w:sz w:val="16"/>
                <w:szCs w:val="16"/>
              </w:rPr>
              <w:t>0,38</w:t>
            </w:r>
          </w:p>
        </w:tc>
        <w:tc>
          <w:tcPr>
            <w:tcW w:w="1134" w:type="dxa"/>
            <w:tcBorders>
              <w:top w:val="single" w:sz="4" w:space="0" w:color="001D77"/>
              <w:left w:val="single" w:sz="4" w:space="0" w:color="001D77"/>
              <w:bottom w:val="single" w:sz="4" w:space="0" w:color="001D77"/>
              <w:right w:val="single" w:sz="4" w:space="0" w:color="001D77"/>
            </w:tcBorders>
          </w:tcPr>
          <w:p w:rsidR="00876D59" w:rsidRPr="00876D59" w:rsidRDefault="00876D59" w:rsidP="00876D59">
            <w:pPr>
              <w:jc w:val="right"/>
              <w:rPr>
                <w:sz w:val="16"/>
                <w:szCs w:val="16"/>
              </w:rPr>
            </w:pPr>
            <w:r w:rsidRPr="00876D59">
              <w:rPr>
                <w:sz w:val="16"/>
                <w:szCs w:val="16"/>
              </w:rPr>
              <w:t>17,52</w:t>
            </w:r>
          </w:p>
        </w:tc>
        <w:tc>
          <w:tcPr>
            <w:tcW w:w="1418" w:type="dxa"/>
            <w:tcBorders>
              <w:top w:val="single" w:sz="4" w:space="0" w:color="001D77"/>
              <w:left w:val="single" w:sz="4" w:space="0" w:color="001D77"/>
              <w:bottom w:val="single" w:sz="4" w:space="0" w:color="001D77"/>
              <w:right w:val="nil"/>
            </w:tcBorders>
          </w:tcPr>
          <w:p w:rsidR="00876D59" w:rsidRPr="00876D59" w:rsidRDefault="00876D59" w:rsidP="00876D59">
            <w:pPr>
              <w:jc w:val="right"/>
              <w:rPr>
                <w:sz w:val="16"/>
                <w:szCs w:val="16"/>
              </w:rPr>
            </w:pPr>
            <w:r w:rsidRPr="00876D59">
              <w:rPr>
                <w:sz w:val="16"/>
                <w:szCs w:val="16"/>
              </w:rPr>
              <w:t>3,59</w:t>
            </w:r>
          </w:p>
        </w:tc>
      </w:tr>
      <w:tr w:rsidR="00876D59" w:rsidRPr="00FA5128" w:rsidTr="00531941">
        <w:trPr>
          <w:trHeight w:val="275"/>
        </w:trPr>
        <w:tc>
          <w:tcPr>
            <w:tcW w:w="1843" w:type="dxa"/>
            <w:vMerge/>
            <w:tcBorders>
              <w:right w:val="single" w:sz="4" w:space="0" w:color="001D77"/>
            </w:tcBorders>
            <w:vAlign w:val="center"/>
          </w:tcPr>
          <w:p w:rsidR="00876D59" w:rsidRPr="009C7251" w:rsidRDefault="00876D59" w:rsidP="00876D59">
            <w:pPr>
              <w:pStyle w:val="Nagwek1"/>
              <w:tabs>
                <w:tab w:val="right" w:leader="dot" w:pos="4139"/>
              </w:tabs>
              <w:jc w:val="center"/>
              <w:outlineLvl w:val="0"/>
              <w:rPr>
                <w:rFonts w:ascii="Fira Sans" w:hAnsi="Fira Sans" w:cs="Arial"/>
                <w:color w:val="000000" w:themeColor="text1"/>
                <w:sz w:val="16"/>
                <w:szCs w:val="16"/>
              </w:rPr>
            </w:pPr>
          </w:p>
        </w:tc>
        <w:tc>
          <w:tcPr>
            <w:tcW w:w="425" w:type="dxa"/>
            <w:tcBorders>
              <w:top w:val="single" w:sz="4" w:space="0" w:color="001D77"/>
              <w:left w:val="single" w:sz="4" w:space="0" w:color="001D77"/>
              <w:bottom w:val="single" w:sz="4" w:space="0" w:color="001D77"/>
              <w:right w:val="single" w:sz="4" w:space="0" w:color="001D77"/>
            </w:tcBorders>
            <w:vAlign w:val="center"/>
          </w:tcPr>
          <w:p w:rsidR="00876D59" w:rsidRDefault="00876D59" w:rsidP="00876D59">
            <w:pPr>
              <w:rPr>
                <w:color w:val="000000" w:themeColor="text1"/>
                <w:sz w:val="16"/>
                <w:szCs w:val="16"/>
              </w:rPr>
            </w:pPr>
            <w:r>
              <w:rPr>
                <w:color w:val="000000" w:themeColor="text1"/>
                <w:sz w:val="16"/>
                <w:szCs w:val="16"/>
              </w:rPr>
              <w:t>M</w:t>
            </w:r>
          </w:p>
        </w:tc>
        <w:tc>
          <w:tcPr>
            <w:tcW w:w="1276" w:type="dxa"/>
            <w:tcBorders>
              <w:top w:val="single" w:sz="4" w:space="0" w:color="001D77"/>
              <w:left w:val="single" w:sz="4" w:space="0" w:color="001D77"/>
              <w:bottom w:val="single" w:sz="4" w:space="0" w:color="001D77"/>
              <w:right w:val="single" w:sz="4" w:space="0" w:color="001D77"/>
            </w:tcBorders>
          </w:tcPr>
          <w:p w:rsidR="00876D59" w:rsidRPr="00876D59" w:rsidRDefault="00876D59" w:rsidP="00876D59">
            <w:pPr>
              <w:jc w:val="right"/>
              <w:rPr>
                <w:sz w:val="16"/>
                <w:szCs w:val="16"/>
              </w:rPr>
            </w:pPr>
            <w:r w:rsidRPr="00876D59">
              <w:rPr>
                <w:sz w:val="16"/>
                <w:szCs w:val="16"/>
              </w:rPr>
              <w:t>0,53</w:t>
            </w:r>
          </w:p>
        </w:tc>
        <w:tc>
          <w:tcPr>
            <w:tcW w:w="1134" w:type="dxa"/>
            <w:tcBorders>
              <w:top w:val="single" w:sz="4" w:space="0" w:color="001D77"/>
              <w:left w:val="single" w:sz="4" w:space="0" w:color="001D77"/>
              <w:bottom w:val="single" w:sz="4" w:space="0" w:color="001D77"/>
              <w:right w:val="single" w:sz="4" w:space="0" w:color="001D77"/>
            </w:tcBorders>
          </w:tcPr>
          <w:p w:rsidR="00876D59" w:rsidRPr="00876D59" w:rsidRDefault="00876D59" w:rsidP="00876D59">
            <w:pPr>
              <w:jc w:val="right"/>
              <w:rPr>
                <w:sz w:val="16"/>
                <w:szCs w:val="16"/>
              </w:rPr>
            </w:pPr>
            <w:r w:rsidRPr="00876D59">
              <w:rPr>
                <w:sz w:val="16"/>
                <w:szCs w:val="16"/>
              </w:rPr>
              <w:t>24,36</w:t>
            </w:r>
          </w:p>
        </w:tc>
        <w:tc>
          <w:tcPr>
            <w:tcW w:w="1418" w:type="dxa"/>
            <w:tcBorders>
              <w:top w:val="single" w:sz="4" w:space="0" w:color="001D77"/>
              <w:left w:val="single" w:sz="4" w:space="0" w:color="001D77"/>
              <w:bottom w:val="single" w:sz="4" w:space="0" w:color="001D77"/>
              <w:right w:val="nil"/>
            </w:tcBorders>
          </w:tcPr>
          <w:p w:rsidR="00876D59" w:rsidRPr="00876D59" w:rsidRDefault="00876D59" w:rsidP="00876D59">
            <w:pPr>
              <w:jc w:val="right"/>
              <w:rPr>
                <w:sz w:val="16"/>
                <w:szCs w:val="16"/>
              </w:rPr>
            </w:pPr>
            <w:r w:rsidRPr="00876D59">
              <w:rPr>
                <w:sz w:val="16"/>
                <w:szCs w:val="16"/>
              </w:rPr>
              <w:t>3,01</w:t>
            </w:r>
          </w:p>
        </w:tc>
      </w:tr>
      <w:tr w:rsidR="00876D59" w:rsidRPr="00FA5128" w:rsidTr="00531941">
        <w:trPr>
          <w:trHeight w:val="275"/>
        </w:trPr>
        <w:tc>
          <w:tcPr>
            <w:tcW w:w="1843" w:type="dxa"/>
            <w:vMerge/>
            <w:tcBorders>
              <w:right w:val="single" w:sz="4" w:space="0" w:color="001D77"/>
            </w:tcBorders>
            <w:vAlign w:val="center"/>
          </w:tcPr>
          <w:p w:rsidR="00876D59" w:rsidRPr="009C7251" w:rsidRDefault="00876D59" w:rsidP="00876D59">
            <w:pPr>
              <w:pStyle w:val="Nagwek1"/>
              <w:tabs>
                <w:tab w:val="right" w:leader="dot" w:pos="4139"/>
              </w:tabs>
              <w:jc w:val="center"/>
              <w:outlineLvl w:val="0"/>
              <w:rPr>
                <w:rFonts w:ascii="Fira Sans" w:hAnsi="Fira Sans" w:cs="Arial"/>
                <w:color w:val="000000" w:themeColor="text1"/>
                <w:sz w:val="16"/>
                <w:szCs w:val="16"/>
              </w:rPr>
            </w:pPr>
          </w:p>
        </w:tc>
        <w:tc>
          <w:tcPr>
            <w:tcW w:w="425" w:type="dxa"/>
            <w:tcBorders>
              <w:top w:val="single" w:sz="4" w:space="0" w:color="001D77"/>
              <w:left w:val="single" w:sz="4" w:space="0" w:color="001D77"/>
              <w:bottom w:val="single" w:sz="4" w:space="0" w:color="001D77"/>
              <w:right w:val="single" w:sz="4" w:space="0" w:color="001D77"/>
            </w:tcBorders>
            <w:vAlign w:val="center"/>
          </w:tcPr>
          <w:p w:rsidR="00876D59" w:rsidRDefault="00876D59" w:rsidP="00876D59">
            <w:pPr>
              <w:rPr>
                <w:color w:val="000000" w:themeColor="text1"/>
                <w:sz w:val="16"/>
                <w:szCs w:val="16"/>
              </w:rPr>
            </w:pPr>
            <w:r>
              <w:rPr>
                <w:color w:val="000000" w:themeColor="text1"/>
                <w:sz w:val="16"/>
                <w:szCs w:val="16"/>
              </w:rPr>
              <w:t>W</w:t>
            </w:r>
          </w:p>
        </w:tc>
        <w:tc>
          <w:tcPr>
            <w:tcW w:w="1276" w:type="dxa"/>
            <w:tcBorders>
              <w:top w:val="single" w:sz="4" w:space="0" w:color="001D77"/>
              <w:left w:val="single" w:sz="4" w:space="0" w:color="001D77"/>
              <w:bottom w:val="single" w:sz="4" w:space="0" w:color="001D77"/>
              <w:right w:val="single" w:sz="4" w:space="0" w:color="001D77"/>
            </w:tcBorders>
          </w:tcPr>
          <w:p w:rsidR="00876D59" w:rsidRPr="00876D59" w:rsidRDefault="00876D59" w:rsidP="00876D59">
            <w:pPr>
              <w:jc w:val="right"/>
              <w:rPr>
                <w:sz w:val="16"/>
                <w:szCs w:val="16"/>
              </w:rPr>
            </w:pPr>
            <w:r w:rsidRPr="00876D59">
              <w:rPr>
                <w:sz w:val="16"/>
                <w:szCs w:val="16"/>
              </w:rPr>
              <w:t>0,13</w:t>
            </w:r>
          </w:p>
        </w:tc>
        <w:tc>
          <w:tcPr>
            <w:tcW w:w="1134" w:type="dxa"/>
            <w:tcBorders>
              <w:top w:val="single" w:sz="4" w:space="0" w:color="001D77"/>
              <w:left w:val="single" w:sz="4" w:space="0" w:color="001D77"/>
              <w:bottom w:val="single" w:sz="4" w:space="0" w:color="001D77"/>
              <w:right w:val="single" w:sz="4" w:space="0" w:color="001D77"/>
            </w:tcBorders>
          </w:tcPr>
          <w:p w:rsidR="00876D59" w:rsidRPr="00876D59" w:rsidRDefault="00876D59" w:rsidP="00876D59">
            <w:pPr>
              <w:jc w:val="right"/>
              <w:rPr>
                <w:sz w:val="16"/>
                <w:szCs w:val="16"/>
              </w:rPr>
            </w:pPr>
            <w:r w:rsidRPr="00876D59">
              <w:rPr>
                <w:sz w:val="16"/>
                <w:szCs w:val="16"/>
              </w:rPr>
              <w:t>5,12</w:t>
            </w:r>
          </w:p>
        </w:tc>
        <w:tc>
          <w:tcPr>
            <w:tcW w:w="1418" w:type="dxa"/>
            <w:tcBorders>
              <w:top w:val="single" w:sz="4" w:space="0" w:color="001D77"/>
              <w:left w:val="single" w:sz="4" w:space="0" w:color="001D77"/>
              <w:bottom w:val="single" w:sz="4" w:space="0" w:color="001D77"/>
              <w:right w:val="nil"/>
            </w:tcBorders>
          </w:tcPr>
          <w:p w:rsidR="00876D59" w:rsidRPr="00876D59" w:rsidRDefault="00876D59" w:rsidP="00876D59">
            <w:pPr>
              <w:jc w:val="right"/>
              <w:rPr>
                <w:sz w:val="16"/>
                <w:szCs w:val="16"/>
              </w:rPr>
            </w:pPr>
            <w:r w:rsidRPr="00876D59">
              <w:rPr>
                <w:sz w:val="16"/>
                <w:szCs w:val="16"/>
              </w:rPr>
              <w:t>4,23</w:t>
            </w:r>
          </w:p>
        </w:tc>
      </w:tr>
      <w:tr w:rsidR="00876D59" w:rsidRPr="00FA5128" w:rsidTr="00531941">
        <w:trPr>
          <w:trHeight w:val="275"/>
        </w:trPr>
        <w:tc>
          <w:tcPr>
            <w:tcW w:w="1843" w:type="dxa"/>
            <w:vMerge w:val="restart"/>
            <w:tcBorders>
              <w:right w:val="single" w:sz="4" w:space="0" w:color="001D77"/>
            </w:tcBorders>
            <w:vAlign w:val="center"/>
          </w:tcPr>
          <w:p w:rsidR="00876D59" w:rsidRPr="009C7251" w:rsidRDefault="00876D59" w:rsidP="00876D59">
            <w:pPr>
              <w:pStyle w:val="Nagwek1"/>
              <w:tabs>
                <w:tab w:val="right" w:leader="dot" w:pos="4139"/>
              </w:tabs>
              <w:jc w:val="center"/>
              <w:outlineLvl w:val="0"/>
              <w:rPr>
                <w:rFonts w:ascii="Fira Sans" w:hAnsi="Fira Sans" w:cs="Arial"/>
                <w:color w:val="000000" w:themeColor="text1"/>
                <w:sz w:val="16"/>
                <w:szCs w:val="16"/>
              </w:rPr>
            </w:pPr>
            <w:r w:rsidRPr="00876D59">
              <w:rPr>
                <w:rFonts w:ascii="Fira Sans" w:hAnsi="Fira Sans" w:cs="Arial"/>
                <w:color w:val="000000" w:themeColor="text1"/>
                <w:sz w:val="16"/>
                <w:szCs w:val="16"/>
              </w:rPr>
              <w:t>Pomorskie</w:t>
            </w:r>
          </w:p>
        </w:tc>
        <w:tc>
          <w:tcPr>
            <w:tcW w:w="425" w:type="dxa"/>
            <w:tcBorders>
              <w:top w:val="single" w:sz="4" w:space="0" w:color="001D77"/>
              <w:left w:val="single" w:sz="4" w:space="0" w:color="001D77"/>
              <w:bottom w:val="single" w:sz="4" w:space="0" w:color="001D77"/>
              <w:right w:val="single" w:sz="4" w:space="0" w:color="001D77"/>
            </w:tcBorders>
            <w:vAlign w:val="center"/>
          </w:tcPr>
          <w:p w:rsidR="00876D59" w:rsidRDefault="00876D59" w:rsidP="00876D59">
            <w:pPr>
              <w:rPr>
                <w:color w:val="000000" w:themeColor="text1"/>
                <w:sz w:val="16"/>
                <w:szCs w:val="16"/>
              </w:rPr>
            </w:pPr>
            <w:r>
              <w:rPr>
                <w:color w:val="000000" w:themeColor="text1"/>
                <w:sz w:val="16"/>
                <w:szCs w:val="16"/>
              </w:rPr>
              <w:t>O</w:t>
            </w:r>
          </w:p>
        </w:tc>
        <w:tc>
          <w:tcPr>
            <w:tcW w:w="1276" w:type="dxa"/>
            <w:tcBorders>
              <w:top w:val="single" w:sz="4" w:space="0" w:color="001D77"/>
              <w:left w:val="single" w:sz="4" w:space="0" w:color="001D77"/>
              <w:bottom w:val="single" w:sz="4" w:space="0" w:color="001D77"/>
              <w:right w:val="single" w:sz="4" w:space="0" w:color="001D77"/>
            </w:tcBorders>
          </w:tcPr>
          <w:p w:rsidR="00876D59" w:rsidRPr="00876D59" w:rsidRDefault="00876D59" w:rsidP="00876D59">
            <w:pPr>
              <w:jc w:val="right"/>
              <w:rPr>
                <w:sz w:val="16"/>
                <w:szCs w:val="16"/>
              </w:rPr>
            </w:pPr>
            <w:r w:rsidRPr="00876D59">
              <w:rPr>
                <w:sz w:val="16"/>
                <w:szCs w:val="16"/>
              </w:rPr>
              <w:t>0,47</w:t>
            </w:r>
          </w:p>
        </w:tc>
        <w:tc>
          <w:tcPr>
            <w:tcW w:w="1134" w:type="dxa"/>
            <w:tcBorders>
              <w:top w:val="single" w:sz="4" w:space="0" w:color="001D77"/>
              <w:left w:val="single" w:sz="4" w:space="0" w:color="001D77"/>
              <w:bottom w:val="single" w:sz="4" w:space="0" w:color="001D77"/>
              <w:right w:val="single" w:sz="4" w:space="0" w:color="001D77"/>
            </w:tcBorders>
          </w:tcPr>
          <w:p w:rsidR="00876D59" w:rsidRPr="00876D59" w:rsidRDefault="00876D59" w:rsidP="00876D59">
            <w:pPr>
              <w:jc w:val="right"/>
              <w:rPr>
                <w:sz w:val="16"/>
                <w:szCs w:val="16"/>
              </w:rPr>
            </w:pPr>
            <w:r w:rsidRPr="00876D59">
              <w:rPr>
                <w:sz w:val="16"/>
                <w:szCs w:val="16"/>
              </w:rPr>
              <w:t>16,01</w:t>
            </w:r>
          </w:p>
        </w:tc>
        <w:tc>
          <w:tcPr>
            <w:tcW w:w="1418" w:type="dxa"/>
            <w:tcBorders>
              <w:top w:val="single" w:sz="4" w:space="0" w:color="001D77"/>
              <w:left w:val="single" w:sz="4" w:space="0" w:color="001D77"/>
              <w:bottom w:val="single" w:sz="4" w:space="0" w:color="001D77"/>
              <w:right w:val="nil"/>
            </w:tcBorders>
          </w:tcPr>
          <w:p w:rsidR="00876D59" w:rsidRPr="00876D59" w:rsidRDefault="00876D59" w:rsidP="00876D59">
            <w:pPr>
              <w:jc w:val="right"/>
              <w:rPr>
                <w:sz w:val="16"/>
                <w:szCs w:val="16"/>
              </w:rPr>
            </w:pPr>
            <w:r w:rsidRPr="00876D59">
              <w:rPr>
                <w:sz w:val="16"/>
                <w:szCs w:val="16"/>
              </w:rPr>
              <w:t>2,79</w:t>
            </w:r>
          </w:p>
        </w:tc>
      </w:tr>
      <w:tr w:rsidR="00876D59" w:rsidRPr="00FA5128" w:rsidTr="00531941">
        <w:trPr>
          <w:trHeight w:val="275"/>
        </w:trPr>
        <w:tc>
          <w:tcPr>
            <w:tcW w:w="1843" w:type="dxa"/>
            <w:vMerge/>
            <w:tcBorders>
              <w:right w:val="single" w:sz="4" w:space="0" w:color="001D77"/>
            </w:tcBorders>
            <w:vAlign w:val="center"/>
          </w:tcPr>
          <w:p w:rsidR="00876D59" w:rsidRPr="009C7251" w:rsidRDefault="00876D59" w:rsidP="00876D59">
            <w:pPr>
              <w:pStyle w:val="Nagwek1"/>
              <w:tabs>
                <w:tab w:val="right" w:leader="dot" w:pos="4139"/>
              </w:tabs>
              <w:jc w:val="center"/>
              <w:outlineLvl w:val="0"/>
              <w:rPr>
                <w:rFonts w:ascii="Fira Sans" w:hAnsi="Fira Sans" w:cs="Arial"/>
                <w:color w:val="000000" w:themeColor="text1"/>
                <w:sz w:val="16"/>
                <w:szCs w:val="16"/>
              </w:rPr>
            </w:pPr>
          </w:p>
        </w:tc>
        <w:tc>
          <w:tcPr>
            <w:tcW w:w="425" w:type="dxa"/>
            <w:tcBorders>
              <w:top w:val="single" w:sz="4" w:space="0" w:color="001D77"/>
              <w:left w:val="single" w:sz="4" w:space="0" w:color="001D77"/>
              <w:bottom w:val="single" w:sz="4" w:space="0" w:color="001D77"/>
              <w:right w:val="single" w:sz="4" w:space="0" w:color="001D77"/>
            </w:tcBorders>
            <w:vAlign w:val="center"/>
          </w:tcPr>
          <w:p w:rsidR="00876D59" w:rsidRDefault="00876D59" w:rsidP="00876D59">
            <w:pPr>
              <w:rPr>
                <w:color w:val="000000" w:themeColor="text1"/>
                <w:sz w:val="16"/>
                <w:szCs w:val="16"/>
              </w:rPr>
            </w:pPr>
            <w:r>
              <w:rPr>
                <w:color w:val="000000" w:themeColor="text1"/>
                <w:sz w:val="16"/>
                <w:szCs w:val="16"/>
              </w:rPr>
              <w:t>M</w:t>
            </w:r>
          </w:p>
        </w:tc>
        <w:tc>
          <w:tcPr>
            <w:tcW w:w="1276" w:type="dxa"/>
            <w:tcBorders>
              <w:top w:val="single" w:sz="4" w:space="0" w:color="001D77"/>
              <w:left w:val="single" w:sz="4" w:space="0" w:color="001D77"/>
              <w:bottom w:val="single" w:sz="4" w:space="0" w:color="001D77"/>
              <w:right w:val="single" w:sz="4" w:space="0" w:color="001D77"/>
            </w:tcBorders>
          </w:tcPr>
          <w:p w:rsidR="00876D59" w:rsidRPr="00876D59" w:rsidRDefault="00876D59" w:rsidP="00876D59">
            <w:pPr>
              <w:jc w:val="right"/>
              <w:rPr>
                <w:sz w:val="16"/>
                <w:szCs w:val="16"/>
              </w:rPr>
            </w:pPr>
            <w:r w:rsidRPr="00876D59">
              <w:rPr>
                <w:sz w:val="16"/>
                <w:szCs w:val="16"/>
              </w:rPr>
              <w:t>0,05</w:t>
            </w:r>
          </w:p>
        </w:tc>
        <w:tc>
          <w:tcPr>
            <w:tcW w:w="1134" w:type="dxa"/>
            <w:tcBorders>
              <w:top w:val="single" w:sz="4" w:space="0" w:color="001D77"/>
              <w:left w:val="single" w:sz="4" w:space="0" w:color="001D77"/>
              <w:bottom w:val="single" w:sz="4" w:space="0" w:color="001D77"/>
              <w:right w:val="single" w:sz="4" w:space="0" w:color="001D77"/>
            </w:tcBorders>
          </w:tcPr>
          <w:p w:rsidR="00876D59" w:rsidRPr="00876D59" w:rsidRDefault="00876D59" w:rsidP="00876D59">
            <w:pPr>
              <w:jc w:val="right"/>
              <w:rPr>
                <w:sz w:val="16"/>
                <w:szCs w:val="16"/>
              </w:rPr>
            </w:pPr>
            <w:r w:rsidRPr="00876D59">
              <w:rPr>
                <w:sz w:val="16"/>
                <w:szCs w:val="16"/>
              </w:rPr>
              <w:t>18,58</w:t>
            </w:r>
          </w:p>
        </w:tc>
        <w:tc>
          <w:tcPr>
            <w:tcW w:w="1418" w:type="dxa"/>
            <w:tcBorders>
              <w:top w:val="single" w:sz="4" w:space="0" w:color="001D77"/>
              <w:left w:val="single" w:sz="4" w:space="0" w:color="001D77"/>
              <w:bottom w:val="single" w:sz="4" w:space="0" w:color="001D77"/>
              <w:right w:val="nil"/>
            </w:tcBorders>
          </w:tcPr>
          <w:p w:rsidR="00876D59" w:rsidRPr="00876D59" w:rsidRDefault="00876D59" w:rsidP="00876D59">
            <w:pPr>
              <w:jc w:val="right"/>
              <w:rPr>
                <w:sz w:val="16"/>
                <w:szCs w:val="16"/>
              </w:rPr>
            </w:pPr>
            <w:r w:rsidRPr="00876D59">
              <w:rPr>
                <w:sz w:val="16"/>
                <w:szCs w:val="16"/>
              </w:rPr>
              <w:t>2,67</w:t>
            </w:r>
          </w:p>
        </w:tc>
      </w:tr>
      <w:tr w:rsidR="00876D59" w:rsidRPr="00FA5128" w:rsidTr="00531941">
        <w:trPr>
          <w:trHeight w:val="275"/>
        </w:trPr>
        <w:tc>
          <w:tcPr>
            <w:tcW w:w="1843" w:type="dxa"/>
            <w:vMerge/>
            <w:tcBorders>
              <w:bottom w:val="single" w:sz="4" w:space="0" w:color="001D77"/>
              <w:right w:val="single" w:sz="4" w:space="0" w:color="001D77"/>
            </w:tcBorders>
            <w:vAlign w:val="center"/>
          </w:tcPr>
          <w:p w:rsidR="00876D59" w:rsidRPr="009C7251" w:rsidRDefault="00876D59" w:rsidP="00876D59">
            <w:pPr>
              <w:pStyle w:val="Nagwek1"/>
              <w:tabs>
                <w:tab w:val="right" w:leader="dot" w:pos="4139"/>
              </w:tabs>
              <w:jc w:val="center"/>
              <w:outlineLvl w:val="0"/>
              <w:rPr>
                <w:rFonts w:ascii="Fira Sans" w:hAnsi="Fira Sans" w:cs="Arial"/>
                <w:color w:val="000000" w:themeColor="text1"/>
                <w:sz w:val="16"/>
                <w:szCs w:val="16"/>
              </w:rPr>
            </w:pPr>
          </w:p>
        </w:tc>
        <w:tc>
          <w:tcPr>
            <w:tcW w:w="425" w:type="dxa"/>
            <w:tcBorders>
              <w:top w:val="single" w:sz="4" w:space="0" w:color="001D77"/>
              <w:left w:val="single" w:sz="4" w:space="0" w:color="001D77"/>
              <w:bottom w:val="single" w:sz="4" w:space="0" w:color="001D77"/>
              <w:right w:val="single" w:sz="4" w:space="0" w:color="001D77"/>
            </w:tcBorders>
            <w:vAlign w:val="center"/>
          </w:tcPr>
          <w:p w:rsidR="00876D59" w:rsidRDefault="00876D59" w:rsidP="00876D59">
            <w:pPr>
              <w:rPr>
                <w:color w:val="000000" w:themeColor="text1"/>
                <w:sz w:val="16"/>
                <w:szCs w:val="16"/>
              </w:rPr>
            </w:pPr>
            <w:r>
              <w:rPr>
                <w:color w:val="000000" w:themeColor="text1"/>
                <w:sz w:val="16"/>
                <w:szCs w:val="16"/>
              </w:rPr>
              <w:t>W</w:t>
            </w:r>
          </w:p>
        </w:tc>
        <w:tc>
          <w:tcPr>
            <w:tcW w:w="1276" w:type="dxa"/>
            <w:tcBorders>
              <w:top w:val="single" w:sz="4" w:space="0" w:color="001D77"/>
              <w:left w:val="single" w:sz="4" w:space="0" w:color="001D77"/>
              <w:bottom w:val="single" w:sz="4" w:space="0" w:color="001D77"/>
              <w:right w:val="single" w:sz="4" w:space="0" w:color="001D77"/>
            </w:tcBorders>
          </w:tcPr>
          <w:p w:rsidR="00876D59" w:rsidRPr="00876D59" w:rsidRDefault="00876D59" w:rsidP="00876D59">
            <w:pPr>
              <w:jc w:val="right"/>
              <w:rPr>
                <w:sz w:val="16"/>
                <w:szCs w:val="16"/>
              </w:rPr>
            </w:pPr>
            <w:r w:rsidRPr="00876D59">
              <w:rPr>
                <w:sz w:val="16"/>
                <w:szCs w:val="16"/>
              </w:rPr>
              <w:t>1,38</w:t>
            </w:r>
          </w:p>
        </w:tc>
        <w:tc>
          <w:tcPr>
            <w:tcW w:w="1134" w:type="dxa"/>
            <w:tcBorders>
              <w:top w:val="single" w:sz="4" w:space="0" w:color="001D77"/>
              <w:left w:val="single" w:sz="4" w:space="0" w:color="001D77"/>
              <w:bottom w:val="single" w:sz="4" w:space="0" w:color="001D77"/>
              <w:right w:val="single" w:sz="4" w:space="0" w:color="001D77"/>
            </w:tcBorders>
          </w:tcPr>
          <w:p w:rsidR="00876D59" w:rsidRPr="00876D59" w:rsidRDefault="00876D59" w:rsidP="00876D59">
            <w:pPr>
              <w:jc w:val="right"/>
              <w:rPr>
                <w:sz w:val="16"/>
                <w:szCs w:val="16"/>
              </w:rPr>
            </w:pPr>
            <w:r w:rsidRPr="00876D59">
              <w:rPr>
                <w:sz w:val="16"/>
                <w:szCs w:val="16"/>
              </w:rPr>
              <w:t>12,22</w:t>
            </w:r>
          </w:p>
        </w:tc>
        <w:tc>
          <w:tcPr>
            <w:tcW w:w="1418" w:type="dxa"/>
            <w:tcBorders>
              <w:top w:val="single" w:sz="4" w:space="0" w:color="001D77"/>
              <w:left w:val="single" w:sz="4" w:space="0" w:color="001D77"/>
              <w:bottom w:val="single" w:sz="4" w:space="0" w:color="001D77"/>
              <w:right w:val="nil"/>
            </w:tcBorders>
          </w:tcPr>
          <w:p w:rsidR="00876D59" w:rsidRPr="00876D59" w:rsidRDefault="00876D59" w:rsidP="00876D59">
            <w:pPr>
              <w:jc w:val="right"/>
              <w:rPr>
                <w:sz w:val="16"/>
                <w:szCs w:val="16"/>
              </w:rPr>
            </w:pPr>
            <w:r w:rsidRPr="00876D59">
              <w:rPr>
                <w:sz w:val="16"/>
                <w:szCs w:val="16"/>
              </w:rPr>
              <w:t>3,06</w:t>
            </w:r>
          </w:p>
        </w:tc>
      </w:tr>
    </w:tbl>
    <w:p w:rsidR="00C05D00" w:rsidRDefault="00C05D00" w:rsidP="00C05D00">
      <w:pPr>
        <w:rPr>
          <w:sz w:val="18"/>
        </w:rPr>
      </w:pPr>
      <w:r w:rsidRPr="004251AB">
        <w:rPr>
          <w:b/>
          <w:spacing w:val="-2"/>
          <w:sz w:val="18"/>
          <w:shd w:val="clear" w:color="auto" w:fill="FFFFFF"/>
        </w:rPr>
        <w:t xml:space="preserve">Tablica </w:t>
      </w:r>
      <w:r w:rsidR="00FC5801">
        <w:rPr>
          <w:b/>
          <w:spacing w:val="-2"/>
          <w:sz w:val="18"/>
          <w:shd w:val="clear" w:color="auto" w:fill="FFFFFF"/>
        </w:rPr>
        <w:t>2</w:t>
      </w:r>
      <w:r>
        <w:rPr>
          <w:b/>
          <w:spacing w:val="-2"/>
          <w:sz w:val="18"/>
          <w:shd w:val="clear" w:color="auto" w:fill="FFFFFF"/>
        </w:rPr>
        <w:t xml:space="preserve">. </w:t>
      </w:r>
      <w:r w:rsidRPr="00C05D00">
        <w:rPr>
          <w:b/>
          <w:spacing w:val="-2"/>
          <w:sz w:val="18"/>
          <w:shd w:val="clear" w:color="auto" w:fill="FFFFFF"/>
        </w:rPr>
        <w:t>Błąd względny  prognozy  (w %)</w:t>
      </w:r>
      <w:r>
        <w:rPr>
          <w:b/>
          <w:spacing w:val="-2"/>
          <w:sz w:val="18"/>
          <w:shd w:val="clear" w:color="auto" w:fill="FFFFFF"/>
        </w:rPr>
        <w:t xml:space="preserve">  (kont.)</w:t>
      </w:r>
    </w:p>
    <w:p w:rsidR="00C05D00" w:rsidRDefault="00C05D00" w:rsidP="00C05D00">
      <w:pPr>
        <w:rPr>
          <w:sz w:val="18"/>
        </w:rPr>
      </w:pPr>
    </w:p>
    <w:p w:rsidR="00C05D00" w:rsidRDefault="00C05D00" w:rsidP="00C05D00">
      <w:pPr>
        <w:rPr>
          <w:sz w:val="18"/>
        </w:rPr>
      </w:pPr>
    </w:p>
    <w:p w:rsidR="00C05D00" w:rsidRDefault="00C05D00" w:rsidP="00C05D00">
      <w:pPr>
        <w:rPr>
          <w:sz w:val="18"/>
        </w:rPr>
      </w:pPr>
    </w:p>
    <w:p w:rsidR="00C05D00" w:rsidRDefault="00C05D00" w:rsidP="00C05D00">
      <w:pPr>
        <w:rPr>
          <w:sz w:val="18"/>
        </w:rPr>
      </w:pPr>
    </w:p>
    <w:p w:rsidR="00C05D00" w:rsidRDefault="00C05D00" w:rsidP="00C05D00">
      <w:pPr>
        <w:rPr>
          <w:sz w:val="18"/>
        </w:rPr>
      </w:pPr>
    </w:p>
    <w:p w:rsidR="00C05D00" w:rsidRDefault="00C05D00" w:rsidP="00C05D00">
      <w:pPr>
        <w:rPr>
          <w:sz w:val="18"/>
        </w:rPr>
      </w:pPr>
    </w:p>
    <w:p w:rsidR="00C05D00" w:rsidRDefault="00C05D00" w:rsidP="00C05D00">
      <w:pPr>
        <w:rPr>
          <w:sz w:val="18"/>
        </w:rPr>
      </w:pPr>
    </w:p>
    <w:p w:rsidR="00C05D00" w:rsidRDefault="00C05D00" w:rsidP="00C05D00">
      <w:pPr>
        <w:rPr>
          <w:sz w:val="18"/>
        </w:rPr>
      </w:pPr>
    </w:p>
    <w:p w:rsidR="00C05D00" w:rsidRDefault="00C05D00" w:rsidP="00C05D00">
      <w:pPr>
        <w:rPr>
          <w:sz w:val="18"/>
        </w:rPr>
      </w:pPr>
    </w:p>
    <w:p w:rsidR="00C05D00" w:rsidRDefault="00C05D00" w:rsidP="00C05D00">
      <w:pPr>
        <w:rPr>
          <w:sz w:val="18"/>
        </w:rPr>
      </w:pPr>
    </w:p>
    <w:p w:rsidR="00C05D00" w:rsidRDefault="00C05D00" w:rsidP="00C05D00">
      <w:pPr>
        <w:rPr>
          <w:sz w:val="18"/>
        </w:rPr>
      </w:pPr>
    </w:p>
    <w:p w:rsidR="00C05D00" w:rsidRDefault="00C05D00" w:rsidP="00C05D00">
      <w:pPr>
        <w:rPr>
          <w:sz w:val="18"/>
        </w:rPr>
      </w:pPr>
    </w:p>
    <w:p w:rsidR="00C05D00" w:rsidRDefault="00C05D00" w:rsidP="00C05D00">
      <w:pPr>
        <w:rPr>
          <w:sz w:val="18"/>
        </w:rPr>
      </w:pPr>
    </w:p>
    <w:p w:rsidR="00C05D00" w:rsidRDefault="00C05D00" w:rsidP="00C05D00">
      <w:pPr>
        <w:rPr>
          <w:sz w:val="18"/>
        </w:rPr>
      </w:pPr>
    </w:p>
    <w:p w:rsidR="00C05D00" w:rsidRDefault="00C05D00" w:rsidP="00C05D00">
      <w:pPr>
        <w:rPr>
          <w:sz w:val="18"/>
        </w:rPr>
      </w:pPr>
    </w:p>
    <w:p w:rsidR="00C05D00" w:rsidRDefault="00C05D00" w:rsidP="00C05D00">
      <w:pPr>
        <w:rPr>
          <w:sz w:val="18"/>
        </w:rPr>
      </w:pPr>
    </w:p>
    <w:p w:rsidR="00C05D00" w:rsidRDefault="00C05D00" w:rsidP="00C05D00">
      <w:pPr>
        <w:rPr>
          <w:sz w:val="18"/>
        </w:rPr>
      </w:pPr>
    </w:p>
    <w:p w:rsidR="00C05D00" w:rsidRDefault="00C05D00" w:rsidP="00C05D00">
      <w:pPr>
        <w:rPr>
          <w:sz w:val="18"/>
        </w:rPr>
      </w:pPr>
    </w:p>
    <w:p w:rsidR="00C05D00" w:rsidRDefault="00C05D00" w:rsidP="00C05D00">
      <w:pPr>
        <w:rPr>
          <w:sz w:val="18"/>
        </w:rPr>
      </w:pPr>
    </w:p>
    <w:p w:rsidR="00C05D00" w:rsidRDefault="00C05D00" w:rsidP="00C05D00">
      <w:pPr>
        <w:rPr>
          <w:sz w:val="18"/>
        </w:rPr>
      </w:pPr>
    </w:p>
    <w:p w:rsidR="00C05D00" w:rsidRDefault="00C05D00" w:rsidP="00C05D00">
      <w:pPr>
        <w:rPr>
          <w:sz w:val="18"/>
        </w:rPr>
      </w:pPr>
    </w:p>
    <w:p w:rsidR="00C05D00" w:rsidRDefault="00C05D00" w:rsidP="00C05D00">
      <w:pPr>
        <w:rPr>
          <w:sz w:val="18"/>
        </w:rPr>
      </w:pPr>
    </w:p>
    <w:p w:rsidR="00C05D00" w:rsidRDefault="00C05D00" w:rsidP="00C05D00">
      <w:pPr>
        <w:rPr>
          <w:sz w:val="18"/>
        </w:rPr>
      </w:pPr>
    </w:p>
    <w:p w:rsidR="00C05D00" w:rsidRDefault="00C05D00" w:rsidP="00C05D00">
      <w:pPr>
        <w:rPr>
          <w:sz w:val="18"/>
        </w:rPr>
      </w:pPr>
    </w:p>
    <w:p w:rsidR="00C05D00" w:rsidRDefault="00C05D00" w:rsidP="00C05D00">
      <w:pPr>
        <w:rPr>
          <w:sz w:val="18"/>
        </w:rPr>
      </w:pPr>
    </w:p>
    <w:p w:rsidR="00C05D00" w:rsidRDefault="00C05D00" w:rsidP="00C05D00">
      <w:pPr>
        <w:rPr>
          <w:sz w:val="18"/>
        </w:rPr>
      </w:pPr>
    </w:p>
    <w:p w:rsidR="00C05D00" w:rsidRDefault="00C05D00" w:rsidP="00C05D00">
      <w:pPr>
        <w:rPr>
          <w:sz w:val="18"/>
        </w:rPr>
      </w:pPr>
    </w:p>
    <w:p w:rsidR="00C05D00" w:rsidRDefault="00C05D00" w:rsidP="00C05D00">
      <w:pPr>
        <w:rPr>
          <w:sz w:val="18"/>
        </w:rPr>
      </w:pPr>
    </w:p>
    <w:p w:rsidR="00C05D00" w:rsidRDefault="00C05D00" w:rsidP="00C05D00">
      <w:pPr>
        <w:rPr>
          <w:sz w:val="18"/>
        </w:rPr>
      </w:pPr>
    </w:p>
    <w:p w:rsidR="00C05D00" w:rsidRDefault="00C05D00" w:rsidP="00C05D00">
      <w:pPr>
        <w:rPr>
          <w:sz w:val="18"/>
        </w:rPr>
      </w:pPr>
    </w:p>
    <w:p w:rsidR="00C05D00" w:rsidRDefault="00C05D00" w:rsidP="00C05D00">
      <w:pPr>
        <w:rPr>
          <w:sz w:val="18"/>
        </w:rPr>
      </w:pPr>
    </w:p>
    <w:p w:rsidR="00C05D00" w:rsidRDefault="00C05D00" w:rsidP="00C05D00">
      <w:pPr>
        <w:rPr>
          <w:sz w:val="18"/>
        </w:rPr>
      </w:pPr>
    </w:p>
    <w:p w:rsidR="00C05D00" w:rsidRDefault="00C05D00" w:rsidP="00C05D00">
      <w:pPr>
        <w:rPr>
          <w:sz w:val="18"/>
        </w:rPr>
      </w:pPr>
    </w:p>
    <w:p w:rsidR="00C05D00" w:rsidRDefault="00C05D00" w:rsidP="00C05D00">
      <w:pPr>
        <w:rPr>
          <w:sz w:val="18"/>
        </w:rPr>
      </w:pPr>
    </w:p>
    <w:p w:rsidR="00C05D00" w:rsidRDefault="00C05D00" w:rsidP="00C05D00">
      <w:pPr>
        <w:rPr>
          <w:sz w:val="18"/>
        </w:rPr>
      </w:pPr>
    </w:p>
    <w:p w:rsidR="00C05D00" w:rsidRDefault="00C05D00" w:rsidP="00C05D00">
      <w:pPr>
        <w:rPr>
          <w:sz w:val="18"/>
        </w:rPr>
      </w:pPr>
    </w:p>
    <w:p w:rsidR="00C05D00" w:rsidRDefault="00C05D00" w:rsidP="00C05D00">
      <w:pPr>
        <w:rPr>
          <w:sz w:val="18"/>
        </w:rPr>
      </w:pPr>
    </w:p>
    <w:p w:rsidR="00C05D00" w:rsidRDefault="00C05D00" w:rsidP="00C05D00">
      <w:pPr>
        <w:rPr>
          <w:sz w:val="18"/>
        </w:rPr>
      </w:pPr>
    </w:p>
    <w:p w:rsidR="00C05D00" w:rsidRDefault="00C05D00" w:rsidP="00C05D00">
      <w:pPr>
        <w:rPr>
          <w:sz w:val="18"/>
        </w:rPr>
      </w:pPr>
    </w:p>
    <w:p w:rsidR="00C05D00" w:rsidRDefault="00C05D00" w:rsidP="00C05D00">
      <w:pPr>
        <w:rPr>
          <w:sz w:val="18"/>
        </w:rPr>
      </w:pPr>
    </w:p>
    <w:p w:rsidR="00023E0B" w:rsidRPr="0003500F" w:rsidRDefault="00023E0B" w:rsidP="00023E0B">
      <w:pPr>
        <w:rPr>
          <w:shd w:val="clear" w:color="auto" w:fill="FFFFFF"/>
        </w:rPr>
      </w:pPr>
    </w:p>
    <w:tbl>
      <w:tblPr>
        <w:tblStyle w:val="Siatkatabelijasna"/>
        <w:tblpPr w:leftFromText="141" w:rightFromText="141" w:vertAnchor="text" w:horzAnchor="margin" w:tblpY="596"/>
        <w:tblW w:w="6096" w:type="dxa"/>
        <w:tblBorders>
          <w:top w:val="none" w:sz="0" w:space="0" w:color="auto"/>
          <w:left w:val="none" w:sz="0" w:space="0" w:color="auto"/>
          <w:bottom w:val="none" w:sz="0" w:space="0" w:color="auto"/>
          <w:right w:val="none" w:sz="0" w:space="0" w:color="auto"/>
          <w:insideH w:val="single" w:sz="4" w:space="0" w:color="212492"/>
          <w:insideV w:val="single" w:sz="4" w:space="0" w:color="212492"/>
        </w:tblBorders>
        <w:tblLayout w:type="fixed"/>
        <w:tblCellMar>
          <w:top w:w="57" w:type="dxa"/>
          <w:bottom w:w="57" w:type="dxa"/>
        </w:tblCellMar>
        <w:tblLook w:val="0000" w:firstRow="0" w:lastRow="0" w:firstColumn="0" w:lastColumn="0" w:noHBand="0" w:noVBand="0"/>
      </w:tblPr>
      <w:tblGrid>
        <w:gridCol w:w="1843"/>
        <w:gridCol w:w="425"/>
        <w:gridCol w:w="1276"/>
        <w:gridCol w:w="1134"/>
        <w:gridCol w:w="1418"/>
      </w:tblGrid>
      <w:tr w:rsidR="00023E0B" w:rsidRPr="00FA5128" w:rsidTr="00531941">
        <w:trPr>
          <w:trHeight w:val="1899"/>
        </w:trPr>
        <w:tc>
          <w:tcPr>
            <w:tcW w:w="2268" w:type="dxa"/>
            <w:gridSpan w:val="2"/>
            <w:vAlign w:val="center"/>
          </w:tcPr>
          <w:p w:rsidR="00023E0B" w:rsidRDefault="00023E0B" w:rsidP="000C4F2D">
            <w:pPr>
              <w:pStyle w:val="Nagwek1"/>
              <w:tabs>
                <w:tab w:val="right" w:leader="dot" w:pos="4139"/>
              </w:tabs>
              <w:jc w:val="center"/>
              <w:outlineLvl w:val="0"/>
              <w:rPr>
                <w:rFonts w:ascii="Fira Sans" w:hAnsi="Fira Sans" w:cs="Arial"/>
                <w:color w:val="000000" w:themeColor="text1"/>
                <w:sz w:val="16"/>
                <w:szCs w:val="16"/>
              </w:rPr>
            </w:pPr>
            <w:r w:rsidRPr="009C7251">
              <w:rPr>
                <w:rFonts w:ascii="Fira Sans" w:hAnsi="Fira Sans" w:cs="Arial"/>
                <w:color w:val="000000" w:themeColor="text1"/>
                <w:sz w:val="16"/>
                <w:szCs w:val="16"/>
              </w:rPr>
              <w:lastRenderedPageBreak/>
              <w:t>WYSZCZEGÓLNIENIE</w:t>
            </w:r>
          </w:p>
          <w:p w:rsidR="00023E0B" w:rsidRPr="00A52094" w:rsidRDefault="00023E0B" w:rsidP="000C4F2D">
            <w:pPr>
              <w:rPr>
                <w:sz w:val="16"/>
                <w:szCs w:val="16"/>
                <w:lang w:eastAsia="pl-PL"/>
              </w:rPr>
            </w:pPr>
            <w:r>
              <w:rPr>
                <w:sz w:val="16"/>
                <w:szCs w:val="16"/>
                <w:lang w:eastAsia="pl-PL"/>
              </w:rPr>
              <w:t xml:space="preserve">       </w:t>
            </w:r>
            <w:r w:rsidRPr="00A52094">
              <w:rPr>
                <w:sz w:val="16"/>
                <w:szCs w:val="16"/>
                <w:lang w:eastAsia="pl-PL"/>
              </w:rPr>
              <w:t>O - Ogółem</w:t>
            </w:r>
          </w:p>
          <w:p w:rsidR="00023E0B" w:rsidRPr="00A52094" w:rsidRDefault="00023E0B" w:rsidP="000C4F2D">
            <w:pPr>
              <w:rPr>
                <w:sz w:val="16"/>
                <w:szCs w:val="16"/>
                <w:lang w:eastAsia="pl-PL"/>
              </w:rPr>
            </w:pPr>
            <w:r>
              <w:rPr>
                <w:sz w:val="16"/>
                <w:szCs w:val="16"/>
                <w:lang w:eastAsia="pl-PL"/>
              </w:rPr>
              <w:t xml:space="preserve">       </w:t>
            </w:r>
            <w:r w:rsidRPr="00A52094">
              <w:rPr>
                <w:sz w:val="16"/>
                <w:szCs w:val="16"/>
                <w:lang w:eastAsia="pl-PL"/>
              </w:rPr>
              <w:t>M - Miasta</w:t>
            </w:r>
          </w:p>
          <w:p w:rsidR="00023E0B" w:rsidRPr="00FA5128" w:rsidRDefault="00023E0B" w:rsidP="000C4F2D">
            <w:pPr>
              <w:rPr>
                <w:color w:val="000000" w:themeColor="text1"/>
                <w:sz w:val="16"/>
                <w:szCs w:val="16"/>
              </w:rPr>
            </w:pPr>
            <w:r>
              <w:rPr>
                <w:sz w:val="16"/>
                <w:szCs w:val="16"/>
                <w:lang w:eastAsia="pl-PL"/>
              </w:rPr>
              <w:t xml:space="preserve">       </w:t>
            </w:r>
            <w:r w:rsidRPr="00A52094">
              <w:rPr>
                <w:sz w:val="16"/>
                <w:szCs w:val="16"/>
                <w:lang w:eastAsia="pl-PL"/>
              </w:rPr>
              <w:t xml:space="preserve">W </w:t>
            </w:r>
            <w:r>
              <w:rPr>
                <w:sz w:val="16"/>
                <w:szCs w:val="16"/>
                <w:lang w:eastAsia="pl-PL"/>
              </w:rPr>
              <w:t>–</w:t>
            </w:r>
            <w:r w:rsidRPr="00A52094">
              <w:rPr>
                <w:sz w:val="16"/>
                <w:szCs w:val="16"/>
                <w:lang w:eastAsia="pl-PL"/>
              </w:rPr>
              <w:t xml:space="preserve"> Wieś</w:t>
            </w:r>
          </w:p>
        </w:tc>
        <w:tc>
          <w:tcPr>
            <w:tcW w:w="1276" w:type="dxa"/>
            <w:tcBorders>
              <w:bottom w:val="single" w:sz="12" w:space="0" w:color="001D77"/>
            </w:tcBorders>
            <w:vAlign w:val="center"/>
          </w:tcPr>
          <w:p w:rsidR="00023E0B" w:rsidRPr="00FA5128" w:rsidRDefault="00023E0B" w:rsidP="000C4F2D">
            <w:pPr>
              <w:jc w:val="center"/>
              <w:rPr>
                <w:color w:val="000000" w:themeColor="text1"/>
                <w:sz w:val="16"/>
                <w:szCs w:val="16"/>
              </w:rPr>
            </w:pPr>
            <w:r w:rsidRPr="00C05D00">
              <w:rPr>
                <w:color w:val="000000" w:themeColor="text1"/>
                <w:sz w:val="16"/>
                <w:szCs w:val="16"/>
              </w:rPr>
              <w:t>Ludność prognozowana na 31 XII 2017</w:t>
            </w:r>
          </w:p>
        </w:tc>
        <w:tc>
          <w:tcPr>
            <w:tcW w:w="1134" w:type="dxa"/>
            <w:tcBorders>
              <w:bottom w:val="single" w:sz="12" w:space="0" w:color="001D77"/>
            </w:tcBorders>
            <w:vAlign w:val="center"/>
          </w:tcPr>
          <w:p w:rsidR="00023E0B" w:rsidRPr="00FA5128" w:rsidRDefault="00023E0B" w:rsidP="000C4F2D">
            <w:pPr>
              <w:jc w:val="center"/>
              <w:rPr>
                <w:color w:val="000000" w:themeColor="text1"/>
                <w:sz w:val="16"/>
                <w:szCs w:val="16"/>
              </w:rPr>
            </w:pPr>
            <w:r>
              <w:rPr>
                <w:color w:val="000000" w:themeColor="text1"/>
                <w:sz w:val="16"/>
                <w:szCs w:val="16"/>
              </w:rPr>
              <w:t>Urodzenia</w:t>
            </w:r>
          </w:p>
        </w:tc>
        <w:tc>
          <w:tcPr>
            <w:tcW w:w="1418" w:type="dxa"/>
            <w:tcBorders>
              <w:bottom w:val="single" w:sz="12" w:space="0" w:color="001D77"/>
            </w:tcBorders>
            <w:vAlign w:val="center"/>
          </w:tcPr>
          <w:p w:rsidR="00023E0B" w:rsidRPr="00FA5128" w:rsidRDefault="00023E0B" w:rsidP="000C4F2D">
            <w:pPr>
              <w:jc w:val="center"/>
              <w:rPr>
                <w:color w:val="000000" w:themeColor="text1"/>
                <w:sz w:val="16"/>
                <w:szCs w:val="16"/>
              </w:rPr>
            </w:pPr>
            <w:r>
              <w:rPr>
                <w:color w:val="000000" w:themeColor="text1"/>
                <w:sz w:val="16"/>
                <w:szCs w:val="16"/>
              </w:rPr>
              <w:t>Zgony</w:t>
            </w:r>
          </w:p>
        </w:tc>
      </w:tr>
      <w:tr w:rsidR="00C7226A" w:rsidRPr="00FA5128" w:rsidTr="00531941">
        <w:trPr>
          <w:trHeight w:val="275"/>
        </w:trPr>
        <w:tc>
          <w:tcPr>
            <w:tcW w:w="1843" w:type="dxa"/>
            <w:vMerge w:val="restart"/>
            <w:tcBorders>
              <w:top w:val="single" w:sz="12" w:space="0" w:color="001D77"/>
              <w:right w:val="single" w:sz="4" w:space="0" w:color="001D77"/>
            </w:tcBorders>
            <w:vAlign w:val="center"/>
          </w:tcPr>
          <w:p w:rsidR="00C7226A" w:rsidRPr="00876D59" w:rsidRDefault="00C7226A" w:rsidP="00C7226A">
            <w:pPr>
              <w:pStyle w:val="Nagwek1"/>
              <w:tabs>
                <w:tab w:val="right" w:leader="dot" w:pos="4139"/>
              </w:tabs>
              <w:jc w:val="center"/>
              <w:outlineLvl w:val="0"/>
              <w:rPr>
                <w:rFonts w:ascii="Fira Sans" w:hAnsi="Fira Sans" w:cs="Arial"/>
                <w:color w:val="000000" w:themeColor="text1"/>
                <w:sz w:val="16"/>
                <w:szCs w:val="16"/>
              </w:rPr>
            </w:pPr>
            <w:r>
              <w:rPr>
                <w:rFonts w:ascii="Fira Sans" w:hAnsi="Fira Sans" w:cs="Arial"/>
                <w:color w:val="000000" w:themeColor="text1"/>
                <w:sz w:val="16"/>
                <w:szCs w:val="16"/>
              </w:rPr>
              <w:t>Śląskie</w:t>
            </w:r>
          </w:p>
        </w:tc>
        <w:tc>
          <w:tcPr>
            <w:tcW w:w="425" w:type="dxa"/>
            <w:tcBorders>
              <w:top w:val="single" w:sz="12" w:space="0" w:color="001D77"/>
              <w:left w:val="single" w:sz="4" w:space="0" w:color="001D77"/>
              <w:bottom w:val="single" w:sz="4" w:space="0" w:color="001D77"/>
              <w:right w:val="single" w:sz="4" w:space="0" w:color="001D77"/>
            </w:tcBorders>
            <w:vAlign w:val="center"/>
          </w:tcPr>
          <w:p w:rsidR="00C7226A" w:rsidRPr="00FA5128" w:rsidRDefault="00C7226A" w:rsidP="00C7226A">
            <w:pPr>
              <w:jc w:val="center"/>
              <w:rPr>
                <w:color w:val="000000" w:themeColor="text1"/>
                <w:sz w:val="16"/>
                <w:szCs w:val="16"/>
              </w:rPr>
            </w:pPr>
            <w:r>
              <w:rPr>
                <w:color w:val="000000" w:themeColor="text1"/>
                <w:sz w:val="16"/>
                <w:szCs w:val="16"/>
              </w:rPr>
              <w:t>O</w:t>
            </w:r>
          </w:p>
        </w:tc>
        <w:tc>
          <w:tcPr>
            <w:tcW w:w="1276" w:type="dxa"/>
            <w:tcBorders>
              <w:top w:val="single" w:sz="12" w:space="0" w:color="001D77"/>
              <w:left w:val="single" w:sz="4" w:space="0" w:color="001D77"/>
              <w:bottom w:val="single" w:sz="4" w:space="0" w:color="001D77"/>
              <w:right w:val="single" w:sz="4" w:space="0" w:color="001D77"/>
            </w:tcBorders>
          </w:tcPr>
          <w:p w:rsidR="00C7226A" w:rsidRPr="00C7226A" w:rsidRDefault="00C7226A" w:rsidP="00C7226A">
            <w:pPr>
              <w:jc w:val="right"/>
              <w:rPr>
                <w:sz w:val="16"/>
                <w:szCs w:val="16"/>
              </w:rPr>
            </w:pPr>
            <w:r w:rsidRPr="00C7226A">
              <w:rPr>
                <w:sz w:val="16"/>
                <w:szCs w:val="16"/>
              </w:rPr>
              <w:t>0,31</w:t>
            </w:r>
          </w:p>
        </w:tc>
        <w:tc>
          <w:tcPr>
            <w:tcW w:w="1134" w:type="dxa"/>
            <w:tcBorders>
              <w:top w:val="single" w:sz="12" w:space="0" w:color="001D77"/>
              <w:left w:val="single" w:sz="4" w:space="0" w:color="001D77"/>
              <w:bottom w:val="single" w:sz="4" w:space="0" w:color="001D77"/>
              <w:right w:val="single" w:sz="4" w:space="0" w:color="001D77"/>
            </w:tcBorders>
          </w:tcPr>
          <w:p w:rsidR="00C7226A" w:rsidRPr="00C7226A" w:rsidRDefault="00C7226A" w:rsidP="00C7226A">
            <w:pPr>
              <w:jc w:val="right"/>
              <w:rPr>
                <w:sz w:val="16"/>
                <w:szCs w:val="16"/>
              </w:rPr>
            </w:pPr>
            <w:r w:rsidRPr="00C7226A">
              <w:rPr>
                <w:sz w:val="16"/>
                <w:szCs w:val="16"/>
              </w:rPr>
              <w:t>13,80</w:t>
            </w:r>
          </w:p>
        </w:tc>
        <w:tc>
          <w:tcPr>
            <w:tcW w:w="1418" w:type="dxa"/>
            <w:tcBorders>
              <w:top w:val="single" w:sz="12" w:space="0" w:color="001D77"/>
              <w:left w:val="single" w:sz="4" w:space="0" w:color="001D77"/>
              <w:bottom w:val="single" w:sz="4" w:space="0" w:color="001D77"/>
              <w:right w:val="nil"/>
            </w:tcBorders>
          </w:tcPr>
          <w:p w:rsidR="00C7226A" w:rsidRPr="00C7226A" w:rsidRDefault="00C7226A" w:rsidP="00C7226A">
            <w:pPr>
              <w:jc w:val="right"/>
              <w:rPr>
                <w:sz w:val="16"/>
                <w:szCs w:val="16"/>
              </w:rPr>
            </w:pPr>
            <w:r w:rsidRPr="00C7226A">
              <w:rPr>
                <w:sz w:val="16"/>
                <w:szCs w:val="16"/>
              </w:rPr>
              <w:t>2,25</w:t>
            </w:r>
          </w:p>
        </w:tc>
      </w:tr>
      <w:tr w:rsidR="00C7226A" w:rsidRPr="00FA5128" w:rsidTr="00531941">
        <w:trPr>
          <w:trHeight w:val="275"/>
        </w:trPr>
        <w:tc>
          <w:tcPr>
            <w:tcW w:w="1843" w:type="dxa"/>
            <w:vMerge/>
            <w:tcBorders>
              <w:right w:val="single" w:sz="4" w:space="0" w:color="001D77"/>
            </w:tcBorders>
            <w:vAlign w:val="center"/>
          </w:tcPr>
          <w:p w:rsidR="00C7226A" w:rsidRPr="009C7251" w:rsidRDefault="00C7226A" w:rsidP="00C7226A">
            <w:pPr>
              <w:pStyle w:val="Nagwek1"/>
              <w:tabs>
                <w:tab w:val="right" w:leader="dot" w:pos="4139"/>
              </w:tabs>
              <w:jc w:val="center"/>
              <w:outlineLvl w:val="0"/>
              <w:rPr>
                <w:rFonts w:ascii="Fira Sans" w:hAnsi="Fira Sans" w:cs="Arial"/>
                <w:color w:val="000000" w:themeColor="text1"/>
                <w:sz w:val="16"/>
                <w:szCs w:val="16"/>
              </w:rPr>
            </w:pPr>
          </w:p>
        </w:tc>
        <w:tc>
          <w:tcPr>
            <w:tcW w:w="425" w:type="dxa"/>
            <w:tcBorders>
              <w:top w:val="single" w:sz="4" w:space="0" w:color="001D77"/>
              <w:left w:val="single" w:sz="4" w:space="0" w:color="001D77"/>
              <w:bottom w:val="single" w:sz="4" w:space="0" w:color="001D77"/>
              <w:right w:val="single" w:sz="4" w:space="0" w:color="001D77"/>
            </w:tcBorders>
            <w:vAlign w:val="center"/>
          </w:tcPr>
          <w:p w:rsidR="00C7226A" w:rsidRPr="00FA5128" w:rsidRDefault="00C7226A" w:rsidP="00C7226A">
            <w:pPr>
              <w:jc w:val="center"/>
              <w:rPr>
                <w:color w:val="000000" w:themeColor="text1"/>
                <w:sz w:val="16"/>
                <w:szCs w:val="16"/>
              </w:rPr>
            </w:pPr>
            <w:r>
              <w:rPr>
                <w:color w:val="000000" w:themeColor="text1"/>
                <w:sz w:val="16"/>
                <w:szCs w:val="16"/>
              </w:rPr>
              <w:t>M</w:t>
            </w:r>
          </w:p>
        </w:tc>
        <w:tc>
          <w:tcPr>
            <w:tcW w:w="1276" w:type="dxa"/>
            <w:tcBorders>
              <w:top w:val="single" w:sz="4" w:space="0" w:color="001D77"/>
              <w:left w:val="single" w:sz="4" w:space="0" w:color="001D77"/>
              <w:bottom w:val="single" w:sz="4" w:space="0" w:color="001D77"/>
              <w:right w:val="single" w:sz="4" w:space="0" w:color="001D77"/>
            </w:tcBorders>
          </w:tcPr>
          <w:p w:rsidR="00C7226A" w:rsidRPr="00C7226A" w:rsidRDefault="00C7226A" w:rsidP="00C7226A">
            <w:pPr>
              <w:jc w:val="right"/>
              <w:rPr>
                <w:sz w:val="16"/>
                <w:szCs w:val="16"/>
              </w:rPr>
            </w:pPr>
            <w:r w:rsidRPr="00C7226A">
              <w:rPr>
                <w:sz w:val="16"/>
                <w:szCs w:val="16"/>
              </w:rPr>
              <w:t>0,29</w:t>
            </w:r>
          </w:p>
        </w:tc>
        <w:tc>
          <w:tcPr>
            <w:tcW w:w="1134" w:type="dxa"/>
            <w:tcBorders>
              <w:top w:val="single" w:sz="4" w:space="0" w:color="001D77"/>
              <w:left w:val="single" w:sz="4" w:space="0" w:color="001D77"/>
              <w:bottom w:val="single" w:sz="4" w:space="0" w:color="001D77"/>
              <w:right w:val="single" w:sz="4" w:space="0" w:color="001D77"/>
            </w:tcBorders>
          </w:tcPr>
          <w:p w:rsidR="00C7226A" w:rsidRPr="00C7226A" w:rsidRDefault="00C7226A" w:rsidP="00C7226A">
            <w:pPr>
              <w:jc w:val="right"/>
              <w:rPr>
                <w:sz w:val="16"/>
                <w:szCs w:val="16"/>
              </w:rPr>
            </w:pPr>
            <w:r w:rsidRPr="00C7226A">
              <w:rPr>
                <w:sz w:val="16"/>
                <w:szCs w:val="16"/>
              </w:rPr>
              <w:t>14,71</w:t>
            </w:r>
          </w:p>
        </w:tc>
        <w:tc>
          <w:tcPr>
            <w:tcW w:w="1418" w:type="dxa"/>
            <w:tcBorders>
              <w:top w:val="single" w:sz="4" w:space="0" w:color="001D77"/>
              <w:left w:val="single" w:sz="4" w:space="0" w:color="001D77"/>
              <w:bottom w:val="single" w:sz="4" w:space="0" w:color="001D77"/>
              <w:right w:val="nil"/>
            </w:tcBorders>
          </w:tcPr>
          <w:p w:rsidR="00C7226A" w:rsidRPr="00C7226A" w:rsidRDefault="00C7226A" w:rsidP="00C7226A">
            <w:pPr>
              <w:jc w:val="right"/>
              <w:rPr>
                <w:sz w:val="16"/>
                <w:szCs w:val="16"/>
              </w:rPr>
            </w:pPr>
            <w:r w:rsidRPr="00C7226A">
              <w:rPr>
                <w:sz w:val="16"/>
                <w:szCs w:val="16"/>
              </w:rPr>
              <w:t>1,79</w:t>
            </w:r>
          </w:p>
        </w:tc>
      </w:tr>
      <w:tr w:rsidR="00C7226A" w:rsidRPr="00FA5128" w:rsidTr="00531941">
        <w:trPr>
          <w:trHeight w:val="275"/>
        </w:trPr>
        <w:tc>
          <w:tcPr>
            <w:tcW w:w="1843" w:type="dxa"/>
            <w:vMerge/>
            <w:tcBorders>
              <w:right w:val="single" w:sz="4" w:space="0" w:color="001D77"/>
            </w:tcBorders>
            <w:vAlign w:val="center"/>
          </w:tcPr>
          <w:p w:rsidR="00C7226A" w:rsidRPr="009C7251" w:rsidRDefault="00C7226A" w:rsidP="00C7226A">
            <w:pPr>
              <w:pStyle w:val="Nagwek1"/>
              <w:tabs>
                <w:tab w:val="right" w:leader="dot" w:pos="4139"/>
              </w:tabs>
              <w:jc w:val="center"/>
              <w:outlineLvl w:val="0"/>
              <w:rPr>
                <w:rFonts w:ascii="Fira Sans" w:hAnsi="Fira Sans" w:cs="Arial"/>
                <w:color w:val="000000" w:themeColor="text1"/>
                <w:sz w:val="16"/>
                <w:szCs w:val="16"/>
              </w:rPr>
            </w:pPr>
          </w:p>
        </w:tc>
        <w:tc>
          <w:tcPr>
            <w:tcW w:w="425" w:type="dxa"/>
            <w:tcBorders>
              <w:top w:val="single" w:sz="4" w:space="0" w:color="001D77"/>
              <w:left w:val="single" w:sz="4" w:space="0" w:color="001D77"/>
              <w:bottom w:val="single" w:sz="4" w:space="0" w:color="001D77"/>
              <w:right w:val="single" w:sz="4" w:space="0" w:color="001D77"/>
            </w:tcBorders>
            <w:vAlign w:val="center"/>
          </w:tcPr>
          <w:p w:rsidR="00C7226A" w:rsidRPr="00FA5128" w:rsidRDefault="00C7226A" w:rsidP="00C7226A">
            <w:pPr>
              <w:jc w:val="center"/>
              <w:rPr>
                <w:color w:val="000000" w:themeColor="text1"/>
                <w:sz w:val="16"/>
                <w:szCs w:val="16"/>
              </w:rPr>
            </w:pPr>
            <w:r>
              <w:rPr>
                <w:color w:val="000000" w:themeColor="text1"/>
                <w:sz w:val="16"/>
                <w:szCs w:val="16"/>
              </w:rPr>
              <w:t>W</w:t>
            </w:r>
          </w:p>
        </w:tc>
        <w:tc>
          <w:tcPr>
            <w:tcW w:w="1276" w:type="dxa"/>
            <w:tcBorders>
              <w:top w:val="single" w:sz="4" w:space="0" w:color="001D77"/>
              <w:left w:val="single" w:sz="4" w:space="0" w:color="001D77"/>
              <w:bottom w:val="single" w:sz="4" w:space="0" w:color="001D77"/>
              <w:right w:val="single" w:sz="4" w:space="0" w:color="001D77"/>
            </w:tcBorders>
          </w:tcPr>
          <w:p w:rsidR="00C7226A" w:rsidRPr="00C7226A" w:rsidRDefault="00C7226A" w:rsidP="00C7226A">
            <w:pPr>
              <w:jc w:val="right"/>
              <w:rPr>
                <w:sz w:val="16"/>
                <w:szCs w:val="16"/>
              </w:rPr>
            </w:pPr>
            <w:r w:rsidRPr="00C7226A">
              <w:rPr>
                <w:sz w:val="16"/>
                <w:szCs w:val="16"/>
              </w:rPr>
              <w:t>0,37</w:t>
            </w:r>
          </w:p>
        </w:tc>
        <w:tc>
          <w:tcPr>
            <w:tcW w:w="1134" w:type="dxa"/>
            <w:tcBorders>
              <w:top w:val="single" w:sz="4" w:space="0" w:color="001D77"/>
              <w:left w:val="single" w:sz="4" w:space="0" w:color="001D77"/>
              <w:bottom w:val="single" w:sz="4" w:space="0" w:color="001D77"/>
              <w:right w:val="single" w:sz="4" w:space="0" w:color="001D77"/>
            </w:tcBorders>
          </w:tcPr>
          <w:p w:rsidR="00C7226A" w:rsidRPr="00C7226A" w:rsidRDefault="00C7226A" w:rsidP="00C7226A">
            <w:pPr>
              <w:jc w:val="right"/>
              <w:rPr>
                <w:sz w:val="16"/>
                <w:szCs w:val="16"/>
              </w:rPr>
            </w:pPr>
            <w:r w:rsidRPr="00C7226A">
              <w:rPr>
                <w:sz w:val="16"/>
                <w:szCs w:val="16"/>
              </w:rPr>
              <w:t>10,98</w:t>
            </w:r>
          </w:p>
        </w:tc>
        <w:tc>
          <w:tcPr>
            <w:tcW w:w="1418" w:type="dxa"/>
            <w:tcBorders>
              <w:top w:val="single" w:sz="4" w:space="0" w:color="001D77"/>
              <w:left w:val="single" w:sz="4" w:space="0" w:color="001D77"/>
              <w:bottom w:val="single" w:sz="4" w:space="0" w:color="001D77"/>
              <w:right w:val="nil"/>
            </w:tcBorders>
          </w:tcPr>
          <w:p w:rsidR="00C7226A" w:rsidRPr="00C7226A" w:rsidRDefault="00C7226A" w:rsidP="00C7226A">
            <w:pPr>
              <w:jc w:val="right"/>
              <w:rPr>
                <w:sz w:val="16"/>
                <w:szCs w:val="16"/>
              </w:rPr>
            </w:pPr>
            <w:r w:rsidRPr="00C7226A">
              <w:rPr>
                <w:sz w:val="16"/>
                <w:szCs w:val="16"/>
              </w:rPr>
              <w:t>3,95</w:t>
            </w:r>
          </w:p>
        </w:tc>
      </w:tr>
      <w:tr w:rsidR="00C7226A" w:rsidRPr="00FA5128" w:rsidTr="00531941">
        <w:trPr>
          <w:trHeight w:val="275"/>
        </w:trPr>
        <w:tc>
          <w:tcPr>
            <w:tcW w:w="1843" w:type="dxa"/>
            <w:vMerge w:val="restart"/>
            <w:tcBorders>
              <w:right w:val="single" w:sz="4" w:space="0" w:color="001D77"/>
            </w:tcBorders>
            <w:vAlign w:val="center"/>
          </w:tcPr>
          <w:p w:rsidR="00C7226A" w:rsidRPr="009C7251" w:rsidRDefault="00C7226A" w:rsidP="00C7226A">
            <w:pPr>
              <w:pStyle w:val="Nagwek1"/>
              <w:tabs>
                <w:tab w:val="right" w:leader="dot" w:pos="4139"/>
              </w:tabs>
              <w:jc w:val="center"/>
              <w:outlineLvl w:val="0"/>
              <w:rPr>
                <w:rFonts w:ascii="Fira Sans" w:hAnsi="Fira Sans" w:cs="Arial"/>
                <w:color w:val="000000" w:themeColor="text1"/>
                <w:sz w:val="16"/>
                <w:szCs w:val="16"/>
              </w:rPr>
            </w:pPr>
            <w:r>
              <w:rPr>
                <w:rFonts w:ascii="Fira Sans" w:hAnsi="Fira Sans" w:cs="Arial"/>
                <w:color w:val="000000" w:themeColor="text1"/>
                <w:sz w:val="16"/>
                <w:szCs w:val="16"/>
              </w:rPr>
              <w:t>Świętokrzyskie</w:t>
            </w:r>
          </w:p>
        </w:tc>
        <w:tc>
          <w:tcPr>
            <w:tcW w:w="425" w:type="dxa"/>
            <w:tcBorders>
              <w:top w:val="single" w:sz="4" w:space="0" w:color="001D77"/>
              <w:left w:val="single" w:sz="4" w:space="0" w:color="001D77"/>
              <w:bottom w:val="single" w:sz="4" w:space="0" w:color="001D77"/>
              <w:right w:val="single" w:sz="4" w:space="0" w:color="001D77"/>
            </w:tcBorders>
            <w:vAlign w:val="center"/>
          </w:tcPr>
          <w:p w:rsidR="00C7226A" w:rsidRDefault="00C7226A" w:rsidP="00C7226A">
            <w:pPr>
              <w:rPr>
                <w:color w:val="000000" w:themeColor="text1"/>
                <w:sz w:val="16"/>
                <w:szCs w:val="16"/>
              </w:rPr>
            </w:pPr>
            <w:r>
              <w:rPr>
                <w:color w:val="000000" w:themeColor="text1"/>
                <w:sz w:val="16"/>
                <w:szCs w:val="16"/>
              </w:rPr>
              <w:t>O</w:t>
            </w:r>
          </w:p>
        </w:tc>
        <w:tc>
          <w:tcPr>
            <w:tcW w:w="1276" w:type="dxa"/>
            <w:tcBorders>
              <w:top w:val="single" w:sz="4" w:space="0" w:color="001D77"/>
              <w:left w:val="single" w:sz="4" w:space="0" w:color="001D77"/>
              <w:bottom w:val="single" w:sz="4" w:space="0" w:color="001D77"/>
              <w:right w:val="single" w:sz="4" w:space="0" w:color="001D77"/>
            </w:tcBorders>
          </w:tcPr>
          <w:p w:rsidR="00C7226A" w:rsidRPr="00C7226A" w:rsidRDefault="00C7226A" w:rsidP="00C7226A">
            <w:pPr>
              <w:jc w:val="right"/>
              <w:rPr>
                <w:sz w:val="16"/>
                <w:szCs w:val="16"/>
              </w:rPr>
            </w:pPr>
            <w:r w:rsidRPr="00C7226A">
              <w:rPr>
                <w:sz w:val="16"/>
                <w:szCs w:val="16"/>
              </w:rPr>
              <w:t>0,26</w:t>
            </w:r>
          </w:p>
        </w:tc>
        <w:tc>
          <w:tcPr>
            <w:tcW w:w="1134" w:type="dxa"/>
            <w:tcBorders>
              <w:top w:val="single" w:sz="4" w:space="0" w:color="001D77"/>
              <w:left w:val="single" w:sz="4" w:space="0" w:color="001D77"/>
              <w:bottom w:val="single" w:sz="4" w:space="0" w:color="001D77"/>
              <w:right w:val="single" w:sz="4" w:space="0" w:color="001D77"/>
            </w:tcBorders>
          </w:tcPr>
          <w:p w:rsidR="00C7226A" w:rsidRPr="00C7226A" w:rsidRDefault="00C7226A" w:rsidP="00C7226A">
            <w:pPr>
              <w:jc w:val="right"/>
              <w:rPr>
                <w:sz w:val="16"/>
                <w:szCs w:val="16"/>
              </w:rPr>
            </w:pPr>
            <w:r w:rsidRPr="00C7226A">
              <w:rPr>
                <w:sz w:val="16"/>
                <w:szCs w:val="16"/>
              </w:rPr>
              <w:t>8,83</w:t>
            </w:r>
          </w:p>
        </w:tc>
        <w:tc>
          <w:tcPr>
            <w:tcW w:w="1418" w:type="dxa"/>
            <w:tcBorders>
              <w:top w:val="single" w:sz="4" w:space="0" w:color="001D77"/>
              <w:left w:val="single" w:sz="4" w:space="0" w:color="001D77"/>
              <w:bottom w:val="single" w:sz="4" w:space="0" w:color="001D77"/>
              <w:right w:val="nil"/>
            </w:tcBorders>
          </w:tcPr>
          <w:p w:rsidR="00C7226A" w:rsidRPr="00C7226A" w:rsidRDefault="00C7226A" w:rsidP="00C7226A">
            <w:pPr>
              <w:jc w:val="right"/>
              <w:rPr>
                <w:sz w:val="16"/>
                <w:szCs w:val="16"/>
              </w:rPr>
            </w:pPr>
            <w:r w:rsidRPr="00C7226A">
              <w:rPr>
                <w:sz w:val="16"/>
                <w:szCs w:val="16"/>
              </w:rPr>
              <w:t>2,85</w:t>
            </w:r>
          </w:p>
        </w:tc>
      </w:tr>
      <w:tr w:rsidR="00C7226A" w:rsidRPr="00FA5128" w:rsidTr="00531941">
        <w:trPr>
          <w:trHeight w:val="275"/>
        </w:trPr>
        <w:tc>
          <w:tcPr>
            <w:tcW w:w="1843" w:type="dxa"/>
            <w:vMerge/>
            <w:tcBorders>
              <w:right w:val="single" w:sz="4" w:space="0" w:color="001D77"/>
            </w:tcBorders>
            <w:vAlign w:val="center"/>
          </w:tcPr>
          <w:p w:rsidR="00C7226A" w:rsidRPr="009C7251" w:rsidRDefault="00C7226A" w:rsidP="00C7226A">
            <w:pPr>
              <w:pStyle w:val="Nagwek1"/>
              <w:tabs>
                <w:tab w:val="right" w:leader="dot" w:pos="4139"/>
              </w:tabs>
              <w:jc w:val="center"/>
              <w:outlineLvl w:val="0"/>
              <w:rPr>
                <w:rFonts w:ascii="Fira Sans" w:hAnsi="Fira Sans" w:cs="Arial"/>
                <w:color w:val="000000" w:themeColor="text1"/>
                <w:sz w:val="16"/>
                <w:szCs w:val="16"/>
              </w:rPr>
            </w:pPr>
          </w:p>
        </w:tc>
        <w:tc>
          <w:tcPr>
            <w:tcW w:w="425" w:type="dxa"/>
            <w:tcBorders>
              <w:top w:val="single" w:sz="4" w:space="0" w:color="001D77"/>
              <w:left w:val="single" w:sz="4" w:space="0" w:color="001D77"/>
              <w:bottom w:val="single" w:sz="4" w:space="0" w:color="001D77"/>
              <w:right w:val="single" w:sz="4" w:space="0" w:color="001D77"/>
            </w:tcBorders>
            <w:vAlign w:val="center"/>
          </w:tcPr>
          <w:p w:rsidR="00C7226A" w:rsidRDefault="00C7226A" w:rsidP="00C7226A">
            <w:pPr>
              <w:rPr>
                <w:color w:val="000000" w:themeColor="text1"/>
                <w:sz w:val="16"/>
                <w:szCs w:val="16"/>
              </w:rPr>
            </w:pPr>
            <w:r>
              <w:rPr>
                <w:color w:val="000000" w:themeColor="text1"/>
                <w:sz w:val="16"/>
                <w:szCs w:val="16"/>
              </w:rPr>
              <w:t>M</w:t>
            </w:r>
          </w:p>
        </w:tc>
        <w:tc>
          <w:tcPr>
            <w:tcW w:w="1276" w:type="dxa"/>
            <w:tcBorders>
              <w:top w:val="single" w:sz="4" w:space="0" w:color="001D77"/>
              <w:left w:val="single" w:sz="4" w:space="0" w:color="001D77"/>
              <w:bottom w:val="single" w:sz="4" w:space="0" w:color="001D77"/>
              <w:right w:val="single" w:sz="4" w:space="0" w:color="001D77"/>
            </w:tcBorders>
          </w:tcPr>
          <w:p w:rsidR="00C7226A" w:rsidRPr="00C7226A" w:rsidRDefault="00C7226A" w:rsidP="00C7226A">
            <w:pPr>
              <w:jc w:val="right"/>
              <w:rPr>
                <w:sz w:val="16"/>
                <w:szCs w:val="16"/>
              </w:rPr>
            </w:pPr>
            <w:r w:rsidRPr="00C7226A">
              <w:rPr>
                <w:sz w:val="16"/>
                <w:szCs w:val="16"/>
              </w:rPr>
              <w:t>1,12</w:t>
            </w:r>
          </w:p>
        </w:tc>
        <w:tc>
          <w:tcPr>
            <w:tcW w:w="1134" w:type="dxa"/>
            <w:tcBorders>
              <w:top w:val="single" w:sz="4" w:space="0" w:color="001D77"/>
              <w:left w:val="single" w:sz="4" w:space="0" w:color="001D77"/>
              <w:bottom w:val="single" w:sz="4" w:space="0" w:color="001D77"/>
              <w:right w:val="single" w:sz="4" w:space="0" w:color="001D77"/>
            </w:tcBorders>
          </w:tcPr>
          <w:p w:rsidR="00C7226A" w:rsidRPr="00C7226A" w:rsidRDefault="00C7226A" w:rsidP="00C7226A">
            <w:pPr>
              <w:jc w:val="right"/>
              <w:rPr>
                <w:sz w:val="16"/>
                <w:szCs w:val="16"/>
              </w:rPr>
            </w:pPr>
            <w:r w:rsidRPr="00C7226A">
              <w:rPr>
                <w:sz w:val="16"/>
                <w:szCs w:val="16"/>
              </w:rPr>
              <w:t>13,47</w:t>
            </w:r>
          </w:p>
        </w:tc>
        <w:tc>
          <w:tcPr>
            <w:tcW w:w="1418" w:type="dxa"/>
            <w:tcBorders>
              <w:top w:val="single" w:sz="4" w:space="0" w:color="001D77"/>
              <w:left w:val="single" w:sz="4" w:space="0" w:color="001D77"/>
              <w:bottom w:val="single" w:sz="4" w:space="0" w:color="001D77"/>
              <w:right w:val="nil"/>
            </w:tcBorders>
          </w:tcPr>
          <w:p w:rsidR="00C7226A" w:rsidRPr="00C7226A" w:rsidRDefault="00C7226A" w:rsidP="00C7226A">
            <w:pPr>
              <w:jc w:val="right"/>
              <w:rPr>
                <w:sz w:val="16"/>
                <w:szCs w:val="16"/>
              </w:rPr>
            </w:pPr>
            <w:r w:rsidRPr="00C7226A">
              <w:rPr>
                <w:sz w:val="16"/>
                <w:szCs w:val="16"/>
              </w:rPr>
              <w:t>1,75</w:t>
            </w:r>
          </w:p>
        </w:tc>
      </w:tr>
      <w:tr w:rsidR="00C7226A" w:rsidRPr="00FA5128" w:rsidTr="00531941">
        <w:trPr>
          <w:trHeight w:val="275"/>
        </w:trPr>
        <w:tc>
          <w:tcPr>
            <w:tcW w:w="1843" w:type="dxa"/>
            <w:vMerge/>
            <w:tcBorders>
              <w:right w:val="single" w:sz="4" w:space="0" w:color="001D77"/>
            </w:tcBorders>
            <w:vAlign w:val="center"/>
          </w:tcPr>
          <w:p w:rsidR="00C7226A" w:rsidRPr="009C7251" w:rsidRDefault="00C7226A" w:rsidP="00C7226A">
            <w:pPr>
              <w:pStyle w:val="Nagwek1"/>
              <w:tabs>
                <w:tab w:val="right" w:leader="dot" w:pos="4139"/>
              </w:tabs>
              <w:jc w:val="center"/>
              <w:outlineLvl w:val="0"/>
              <w:rPr>
                <w:rFonts w:ascii="Fira Sans" w:hAnsi="Fira Sans" w:cs="Arial"/>
                <w:color w:val="000000" w:themeColor="text1"/>
                <w:sz w:val="16"/>
                <w:szCs w:val="16"/>
              </w:rPr>
            </w:pPr>
          </w:p>
        </w:tc>
        <w:tc>
          <w:tcPr>
            <w:tcW w:w="425" w:type="dxa"/>
            <w:tcBorders>
              <w:top w:val="single" w:sz="4" w:space="0" w:color="001D77"/>
              <w:left w:val="single" w:sz="4" w:space="0" w:color="001D77"/>
              <w:bottom w:val="single" w:sz="4" w:space="0" w:color="001D77"/>
              <w:right w:val="single" w:sz="4" w:space="0" w:color="001D77"/>
            </w:tcBorders>
            <w:vAlign w:val="center"/>
          </w:tcPr>
          <w:p w:rsidR="00C7226A" w:rsidRDefault="00C7226A" w:rsidP="00C7226A">
            <w:pPr>
              <w:rPr>
                <w:color w:val="000000" w:themeColor="text1"/>
                <w:sz w:val="16"/>
                <w:szCs w:val="16"/>
              </w:rPr>
            </w:pPr>
            <w:r>
              <w:rPr>
                <w:color w:val="000000" w:themeColor="text1"/>
                <w:sz w:val="16"/>
                <w:szCs w:val="16"/>
              </w:rPr>
              <w:t>W</w:t>
            </w:r>
          </w:p>
        </w:tc>
        <w:tc>
          <w:tcPr>
            <w:tcW w:w="1276" w:type="dxa"/>
            <w:tcBorders>
              <w:top w:val="single" w:sz="4" w:space="0" w:color="001D77"/>
              <w:left w:val="single" w:sz="4" w:space="0" w:color="001D77"/>
              <w:bottom w:val="single" w:sz="4" w:space="0" w:color="001D77"/>
              <w:right w:val="single" w:sz="4" w:space="0" w:color="001D77"/>
            </w:tcBorders>
          </w:tcPr>
          <w:p w:rsidR="00C7226A" w:rsidRPr="00C7226A" w:rsidRDefault="00C7226A" w:rsidP="00C7226A">
            <w:pPr>
              <w:jc w:val="right"/>
              <w:rPr>
                <w:sz w:val="16"/>
                <w:szCs w:val="16"/>
              </w:rPr>
            </w:pPr>
            <w:r w:rsidRPr="00C7226A">
              <w:rPr>
                <w:sz w:val="16"/>
                <w:szCs w:val="16"/>
              </w:rPr>
              <w:t>0,43</w:t>
            </w:r>
          </w:p>
        </w:tc>
        <w:tc>
          <w:tcPr>
            <w:tcW w:w="1134" w:type="dxa"/>
            <w:tcBorders>
              <w:top w:val="single" w:sz="4" w:space="0" w:color="001D77"/>
              <w:left w:val="single" w:sz="4" w:space="0" w:color="001D77"/>
              <w:bottom w:val="single" w:sz="4" w:space="0" w:color="001D77"/>
              <w:right w:val="single" w:sz="4" w:space="0" w:color="001D77"/>
            </w:tcBorders>
          </w:tcPr>
          <w:p w:rsidR="00C7226A" w:rsidRPr="00C7226A" w:rsidRDefault="00C7226A" w:rsidP="00C7226A">
            <w:pPr>
              <w:jc w:val="right"/>
              <w:rPr>
                <w:sz w:val="16"/>
                <w:szCs w:val="16"/>
              </w:rPr>
            </w:pPr>
            <w:r w:rsidRPr="00C7226A">
              <w:rPr>
                <w:sz w:val="16"/>
                <w:szCs w:val="16"/>
              </w:rPr>
              <w:t>5,62</w:t>
            </w:r>
          </w:p>
        </w:tc>
        <w:tc>
          <w:tcPr>
            <w:tcW w:w="1418" w:type="dxa"/>
            <w:tcBorders>
              <w:top w:val="single" w:sz="4" w:space="0" w:color="001D77"/>
              <w:left w:val="single" w:sz="4" w:space="0" w:color="001D77"/>
              <w:bottom w:val="single" w:sz="4" w:space="0" w:color="001D77"/>
              <w:right w:val="nil"/>
            </w:tcBorders>
          </w:tcPr>
          <w:p w:rsidR="00C7226A" w:rsidRPr="00C7226A" w:rsidRDefault="00C7226A" w:rsidP="00C7226A">
            <w:pPr>
              <w:jc w:val="right"/>
              <w:rPr>
                <w:sz w:val="16"/>
                <w:szCs w:val="16"/>
              </w:rPr>
            </w:pPr>
            <w:r w:rsidRPr="00C7226A">
              <w:rPr>
                <w:sz w:val="16"/>
                <w:szCs w:val="16"/>
              </w:rPr>
              <w:t>3,68</w:t>
            </w:r>
          </w:p>
        </w:tc>
      </w:tr>
      <w:tr w:rsidR="00C7226A" w:rsidRPr="00FA5128" w:rsidTr="00531941">
        <w:trPr>
          <w:trHeight w:val="275"/>
        </w:trPr>
        <w:tc>
          <w:tcPr>
            <w:tcW w:w="1843" w:type="dxa"/>
            <w:vMerge w:val="restart"/>
            <w:tcBorders>
              <w:right w:val="single" w:sz="4" w:space="0" w:color="001D77"/>
            </w:tcBorders>
            <w:vAlign w:val="center"/>
          </w:tcPr>
          <w:p w:rsidR="00C7226A" w:rsidRPr="009C7251" w:rsidRDefault="00C7226A" w:rsidP="00C7226A">
            <w:pPr>
              <w:pStyle w:val="Nagwek1"/>
              <w:tabs>
                <w:tab w:val="right" w:leader="dot" w:pos="4139"/>
              </w:tabs>
              <w:jc w:val="center"/>
              <w:outlineLvl w:val="0"/>
              <w:rPr>
                <w:rFonts w:ascii="Fira Sans" w:hAnsi="Fira Sans" w:cs="Arial"/>
                <w:color w:val="000000" w:themeColor="text1"/>
                <w:sz w:val="16"/>
                <w:szCs w:val="16"/>
              </w:rPr>
            </w:pPr>
            <w:r w:rsidRPr="00C7226A">
              <w:rPr>
                <w:rFonts w:ascii="Fira Sans" w:hAnsi="Fira Sans" w:cs="Arial"/>
                <w:color w:val="000000" w:themeColor="text1"/>
                <w:sz w:val="16"/>
                <w:szCs w:val="16"/>
              </w:rPr>
              <w:t xml:space="preserve">Warmińsko-mazurskie </w:t>
            </w:r>
          </w:p>
        </w:tc>
        <w:tc>
          <w:tcPr>
            <w:tcW w:w="425" w:type="dxa"/>
            <w:tcBorders>
              <w:top w:val="single" w:sz="4" w:space="0" w:color="001D77"/>
              <w:left w:val="single" w:sz="4" w:space="0" w:color="001D77"/>
              <w:bottom w:val="single" w:sz="4" w:space="0" w:color="001D77"/>
              <w:right w:val="single" w:sz="4" w:space="0" w:color="001D77"/>
            </w:tcBorders>
            <w:vAlign w:val="center"/>
          </w:tcPr>
          <w:p w:rsidR="00C7226A" w:rsidRDefault="00C7226A" w:rsidP="00C7226A">
            <w:pPr>
              <w:rPr>
                <w:color w:val="000000" w:themeColor="text1"/>
                <w:sz w:val="16"/>
                <w:szCs w:val="16"/>
              </w:rPr>
            </w:pPr>
            <w:r>
              <w:rPr>
                <w:color w:val="000000" w:themeColor="text1"/>
                <w:sz w:val="16"/>
                <w:szCs w:val="16"/>
              </w:rPr>
              <w:t>O</w:t>
            </w:r>
          </w:p>
        </w:tc>
        <w:tc>
          <w:tcPr>
            <w:tcW w:w="1276" w:type="dxa"/>
            <w:tcBorders>
              <w:top w:val="single" w:sz="4" w:space="0" w:color="001D77"/>
              <w:left w:val="single" w:sz="4" w:space="0" w:color="001D77"/>
              <w:bottom w:val="single" w:sz="4" w:space="0" w:color="001D77"/>
              <w:right w:val="single" w:sz="4" w:space="0" w:color="001D77"/>
            </w:tcBorders>
          </w:tcPr>
          <w:p w:rsidR="00C7226A" w:rsidRPr="00C7226A" w:rsidRDefault="00C7226A" w:rsidP="00C7226A">
            <w:pPr>
              <w:jc w:val="right"/>
              <w:rPr>
                <w:sz w:val="16"/>
                <w:szCs w:val="16"/>
              </w:rPr>
            </w:pPr>
            <w:r w:rsidRPr="00C7226A">
              <w:rPr>
                <w:sz w:val="16"/>
                <w:szCs w:val="16"/>
              </w:rPr>
              <w:t>0,08</w:t>
            </w:r>
          </w:p>
        </w:tc>
        <w:tc>
          <w:tcPr>
            <w:tcW w:w="1134" w:type="dxa"/>
            <w:tcBorders>
              <w:top w:val="single" w:sz="4" w:space="0" w:color="001D77"/>
              <w:left w:val="single" w:sz="4" w:space="0" w:color="001D77"/>
              <w:bottom w:val="single" w:sz="4" w:space="0" w:color="001D77"/>
              <w:right w:val="single" w:sz="4" w:space="0" w:color="001D77"/>
            </w:tcBorders>
          </w:tcPr>
          <w:p w:rsidR="00C7226A" w:rsidRPr="00C7226A" w:rsidRDefault="00C7226A" w:rsidP="00C7226A">
            <w:pPr>
              <w:jc w:val="right"/>
              <w:rPr>
                <w:sz w:val="16"/>
                <w:szCs w:val="16"/>
              </w:rPr>
            </w:pPr>
            <w:r w:rsidRPr="00C7226A">
              <w:rPr>
                <w:sz w:val="16"/>
                <w:szCs w:val="16"/>
              </w:rPr>
              <w:t>11,78</w:t>
            </w:r>
          </w:p>
        </w:tc>
        <w:tc>
          <w:tcPr>
            <w:tcW w:w="1418" w:type="dxa"/>
            <w:tcBorders>
              <w:top w:val="single" w:sz="4" w:space="0" w:color="001D77"/>
              <w:left w:val="single" w:sz="4" w:space="0" w:color="001D77"/>
              <w:bottom w:val="single" w:sz="4" w:space="0" w:color="001D77"/>
              <w:right w:val="nil"/>
            </w:tcBorders>
          </w:tcPr>
          <w:p w:rsidR="00C7226A" w:rsidRPr="00C7226A" w:rsidRDefault="00C7226A" w:rsidP="00C7226A">
            <w:pPr>
              <w:jc w:val="right"/>
              <w:rPr>
                <w:sz w:val="16"/>
                <w:szCs w:val="16"/>
              </w:rPr>
            </w:pPr>
            <w:r w:rsidRPr="00C7226A">
              <w:rPr>
                <w:sz w:val="16"/>
                <w:szCs w:val="16"/>
              </w:rPr>
              <w:t>4,30</w:t>
            </w:r>
          </w:p>
        </w:tc>
      </w:tr>
      <w:tr w:rsidR="00C7226A" w:rsidRPr="00FA5128" w:rsidTr="00531941">
        <w:trPr>
          <w:trHeight w:val="275"/>
        </w:trPr>
        <w:tc>
          <w:tcPr>
            <w:tcW w:w="1843" w:type="dxa"/>
            <w:vMerge/>
            <w:tcBorders>
              <w:right w:val="single" w:sz="4" w:space="0" w:color="001D77"/>
            </w:tcBorders>
            <w:vAlign w:val="center"/>
          </w:tcPr>
          <w:p w:rsidR="00C7226A" w:rsidRPr="009C7251" w:rsidRDefault="00C7226A" w:rsidP="00C7226A">
            <w:pPr>
              <w:pStyle w:val="Nagwek1"/>
              <w:tabs>
                <w:tab w:val="right" w:leader="dot" w:pos="4139"/>
              </w:tabs>
              <w:jc w:val="center"/>
              <w:outlineLvl w:val="0"/>
              <w:rPr>
                <w:rFonts w:ascii="Fira Sans" w:hAnsi="Fira Sans" w:cs="Arial"/>
                <w:color w:val="000000" w:themeColor="text1"/>
                <w:sz w:val="16"/>
                <w:szCs w:val="16"/>
              </w:rPr>
            </w:pPr>
          </w:p>
        </w:tc>
        <w:tc>
          <w:tcPr>
            <w:tcW w:w="425" w:type="dxa"/>
            <w:tcBorders>
              <w:top w:val="single" w:sz="4" w:space="0" w:color="001D77"/>
              <w:left w:val="single" w:sz="4" w:space="0" w:color="001D77"/>
              <w:bottom w:val="single" w:sz="4" w:space="0" w:color="001D77"/>
              <w:right w:val="single" w:sz="4" w:space="0" w:color="001D77"/>
            </w:tcBorders>
            <w:vAlign w:val="center"/>
          </w:tcPr>
          <w:p w:rsidR="00C7226A" w:rsidRDefault="00C7226A" w:rsidP="00C7226A">
            <w:pPr>
              <w:rPr>
                <w:color w:val="000000" w:themeColor="text1"/>
                <w:sz w:val="16"/>
                <w:szCs w:val="16"/>
              </w:rPr>
            </w:pPr>
            <w:r>
              <w:rPr>
                <w:color w:val="000000" w:themeColor="text1"/>
                <w:sz w:val="16"/>
                <w:szCs w:val="16"/>
              </w:rPr>
              <w:t>M</w:t>
            </w:r>
          </w:p>
        </w:tc>
        <w:tc>
          <w:tcPr>
            <w:tcW w:w="1276" w:type="dxa"/>
            <w:tcBorders>
              <w:top w:val="single" w:sz="4" w:space="0" w:color="001D77"/>
              <w:left w:val="single" w:sz="4" w:space="0" w:color="001D77"/>
              <w:bottom w:val="single" w:sz="4" w:space="0" w:color="001D77"/>
              <w:right w:val="single" w:sz="4" w:space="0" w:color="001D77"/>
            </w:tcBorders>
          </w:tcPr>
          <w:p w:rsidR="00C7226A" w:rsidRPr="00C7226A" w:rsidRDefault="00C7226A" w:rsidP="00C7226A">
            <w:pPr>
              <w:jc w:val="right"/>
              <w:rPr>
                <w:sz w:val="16"/>
                <w:szCs w:val="16"/>
              </w:rPr>
            </w:pPr>
            <w:r w:rsidRPr="00C7226A">
              <w:rPr>
                <w:sz w:val="16"/>
                <w:szCs w:val="16"/>
              </w:rPr>
              <w:t>0,20</w:t>
            </w:r>
          </w:p>
        </w:tc>
        <w:tc>
          <w:tcPr>
            <w:tcW w:w="1134" w:type="dxa"/>
            <w:tcBorders>
              <w:top w:val="single" w:sz="4" w:space="0" w:color="001D77"/>
              <w:left w:val="single" w:sz="4" w:space="0" w:color="001D77"/>
              <w:bottom w:val="single" w:sz="4" w:space="0" w:color="001D77"/>
              <w:right w:val="single" w:sz="4" w:space="0" w:color="001D77"/>
            </w:tcBorders>
          </w:tcPr>
          <w:p w:rsidR="00C7226A" w:rsidRPr="00C7226A" w:rsidRDefault="00C7226A" w:rsidP="00C7226A">
            <w:pPr>
              <w:jc w:val="right"/>
              <w:rPr>
                <w:sz w:val="16"/>
                <w:szCs w:val="16"/>
              </w:rPr>
            </w:pPr>
            <w:r w:rsidRPr="00C7226A">
              <w:rPr>
                <w:sz w:val="16"/>
                <w:szCs w:val="16"/>
              </w:rPr>
              <w:t>18,16</w:t>
            </w:r>
          </w:p>
        </w:tc>
        <w:tc>
          <w:tcPr>
            <w:tcW w:w="1418" w:type="dxa"/>
            <w:tcBorders>
              <w:top w:val="single" w:sz="4" w:space="0" w:color="001D77"/>
              <w:left w:val="single" w:sz="4" w:space="0" w:color="001D77"/>
              <w:bottom w:val="single" w:sz="4" w:space="0" w:color="001D77"/>
              <w:right w:val="nil"/>
            </w:tcBorders>
          </w:tcPr>
          <w:p w:rsidR="00C7226A" w:rsidRPr="00C7226A" w:rsidRDefault="00C7226A" w:rsidP="00C7226A">
            <w:pPr>
              <w:jc w:val="right"/>
              <w:rPr>
                <w:sz w:val="16"/>
                <w:szCs w:val="16"/>
              </w:rPr>
            </w:pPr>
            <w:r w:rsidRPr="00C7226A">
              <w:rPr>
                <w:sz w:val="16"/>
                <w:szCs w:val="16"/>
              </w:rPr>
              <w:t>3,14</w:t>
            </w:r>
          </w:p>
        </w:tc>
      </w:tr>
      <w:tr w:rsidR="00C7226A" w:rsidRPr="00FA5128" w:rsidTr="00531941">
        <w:trPr>
          <w:trHeight w:val="275"/>
        </w:trPr>
        <w:tc>
          <w:tcPr>
            <w:tcW w:w="1843" w:type="dxa"/>
            <w:vMerge/>
            <w:tcBorders>
              <w:right w:val="single" w:sz="4" w:space="0" w:color="001D77"/>
            </w:tcBorders>
            <w:vAlign w:val="center"/>
          </w:tcPr>
          <w:p w:rsidR="00C7226A" w:rsidRPr="009C7251" w:rsidRDefault="00C7226A" w:rsidP="00C7226A">
            <w:pPr>
              <w:pStyle w:val="Nagwek1"/>
              <w:tabs>
                <w:tab w:val="right" w:leader="dot" w:pos="4139"/>
              </w:tabs>
              <w:jc w:val="center"/>
              <w:outlineLvl w:val="0"/>
              <w:rPr>
                <w:rFonts w:ascii="Fira Sans" w:hAnsi="Fira Sans" w:cs="Arial"/>
                <w:color w:val="000000" w:themeColor="text1"/>
                <w:sz w:val="16"/>
                <w:szCs w:val="16"/>
              </w:rPr>
            </w:pPr>
          </w:p>
        </w:tc>
        <w:tc>
          <w:tcPr>
            <w:tcW w:w="425" w:type="dxa"/>
            <w:tcBorders>
              <w:top w:val="single" w:sz="4" w:space="0" w:color="001D77"/>
              <w:left w:val="single" w:sz="4" w:space="0" w:color="001D77"/>
              <w:bottom w:val="single" w:sz="4" w:space="0" w:color="001D77"/>
              <w:right w:val="single" w:sz="4" w:space="0" w:color="001D77"/>
            </w:tcBorders>
            <w:vAlign w:val="center"/>
          </w:tcPr>
          <w:p w:rsidR="00C7226A" w:rsidRDefault="00C7226A" w:rsidP="00C7226A">
            <w:pPr>
              <w:rPr>
                <w:color w:val="000000" w:themeColor="text1"/>
                <w:sz w:val="16"/>
                <w:szCs w:val="16"/>
              </w:rPr>
            </w:pPr>
            <w:r>
              <w:rPr>
                <w:color w:val="000000" w:themeColor="text1"/>
                <w:sz w:val="16"/>
                <w:szCs w:val="16"/>
              </w:rPr>
              <w:t>W</w:t>
            </w:r>
          </w:p>
        </w:tc>
        <w:tc>
          <w:tcPr>
            <w:tcW w:w="1276" w:type="dxa"/>
            <w:tcBorders>
              <w:top w:val="single" w:sz="4" w:space="0" w:color="001D77"/>
              <w:left w:val="single" w:sz="4" w:space="0" w:color="001D77"/>
              <w:bottom w:val="single" w:sz="4" w:space="0" w:color="001D77"/>
              <w:right w:val="single" w:sz="4" w:space="0" w:color="001D77"/>
            </w:tcBorders>
          </w:tcPr>
          <w:p w:rsidR="00C7226A" w:rsidRPr="00C7226A" w:rsidRDefault="00C7226A" w:rsidP="00C7226A">
            <w:pPr>
              <w:jc w:val="right"/>
              <w:rPr>
                <w:sz w:val="16"/>
                <w:szCs w:val="16"/>
              </w:rPr>
            </w:pPr>
            <w:r w:rsidRPr="00C7226A">
              <w:rPr>
                <w:sz w:val="16"/>
                <w:szCs w:val="16"/>
              </w:rPr>
              <w:t>0,09</w:t>
            </w:r>
          </w:p>
        </w:tc>
        <w:tc>
          <w:tcPr>
            <w:tcW w:w="1134" w:type="dxa"/>
            <w:tcBorders>
              <w:top w:val="single" w:sz="4" w:space="0" w:color="001D77"/>
              <w:left w:val="single" w:sz="4" w:space="0" w:color="001D77"/>
              <w:bottom w:val="single" w:sz="4" w:space="0" w:color="001D77"/>
              <w:right w:val="single" w:sz="4" w:space="0" w:color="001D77"/>
            </w:tcBorders>
          </w:tcPr>
          <w:p w:rsidR="00C7226A" w:rsidRPr="00C7226A" w:rsidRDefault="00C7226A" w:rsidP="00C7226A">
            <w:pPr>
              <w:jc w:val="right"/>
              <w:rPr>
                <w:sz w:val="16"/>
                <w:szCs w:val="16"/>
              </w:rPr>
            </w:pPr>
            <w:r w:rsidRPr="00C7226A">
              <w:rPr>
                <w:sz w:val="16"/>
                <w:szCs w:val="16"/>
              </w:rPr>
              <w:t>2,98</w:t>
            </w:r>
          </w:p>
        </w:tc>
        <w:tc>
          <w:tcPr>
            <w:tcW w:w="1418" w:type="dxa"/>
            <w:tcBorders>
              <w:top w:val="single" w:sz="4" w:space="0" w:color="001D77"/>
              <w:left w:val="single" w:sz="4" w:space="0" w:color="001D77"/>
              <w:bottom w:val="single" w:sz="4" w:space="0" w:color="001D77"/>
              <w:right w:val="nil"/>
            </w:tcBorders>
          </w:tcPr>
          <w:p w:rsidR="00C7226A" w:rsidRPr="00C7226A" w:rsidRDefault="00C7226A" w:rsidP="00C7226A">
            <w:pPr>
              <w:jc w:val="right"/>
              <w:rPr>
                <w:sz w:val="16"/>
                <w:szCs w:val="16"/>
              </w:rPr>
            </w:pPr>
            <w:r w:rsidRPr="00C7226A">
              <w:rPr>
                <w:sz w:val="16"/>
                <w:szCs w:val="16"/>
              </w:rPr>
              <w:t>5,99</w:t>
            </w:r>
          </w:p>
        </w:tc>
      </w:tr>
      <w:tr w:rsidR="00C7226A" w:rsidRPr="00FA5128" w:rsidTr="00531941">
        <w:trPr>
          <w:trHeight w:val="275"/>
        </w:trPr>
        <w:tc>
          <w:tcPr>
            <w:tcW w:w="1843" w:type="dxa"/>
            <w:vMerge w:val="restart"/>
            <w:tcBorders>
              <w:right w:val="single" w:sz="4" w:space="0" w:color="001D77"/>
            </w:tcBorders>
            <w:vAlign w:val="center"/>
          </w:tcPr>
          <w:p w:rsidR="00C7226A" w:rsidRPr="009C7251" w:rsidRDefault="00C7226A" w:rsidP="00C7226A">
            <w:pPr>
              <w:pStyle w:val="Nagwek1"/>
              <w:tabs>
                <w:tab w:val="right" w:leader="dot" w:pos="4139"/>
              </w:tabs>
              <w:jc w:val="center"/>
              <w:outlineLvl w:val="0"/>
              <w:rPr>
                <w:rFonts w:ascii="Fira Sans" w:hAnsi="Fira Sans" w:cs="Arial"/>
                <w:color w:val="000000" w:themeColor="text1"/>
                <w:sz w:val="16"/>
                <w:szCs w:val="16"/>
              </w:rPr>
            </w:pPr>
            <w:r w:rsidRPr="00C7226A">
              <w:rPr>
                <w:rFonts w:ascii="Fira Sans" w:hAnsi="Fira Sans" w:cs="Arial"/>
                <w:color w:val="000000" w:themeColor="text1"/>
                <w:sz w:val="16"/>
                <w:szCs w:val="16"/>
              </w:rPr>
              <w:t xml:space="preserve">Wielkopolskie </w:t>
            </w:r>
          </w:p>
        </w:tc>
        <w:tc>
          <w:tcPr>
            <w:tcW w:w="425" w:type="dxa"/>
            <w:tcBorders>
              <w:top w:val="single" w:sz="4" w:space="0" w:color="001D77"/>
              <w:left w:val="single" w:sz="4" w:space="0" w:color="001D77"/>
              <w:bottom w:val="single" w:sz="4" w:space="0" w:color="001D77"/>
              <w:right w:val="single" w:sz="4" w:space="0" w:color="001D77"/>
            </w:tcBorders>
            <w:vAlign w:val="center"/>
          </w:tcPr>
          <w:p w:rsidR="00C7226A" w:rsidRDefault="00C7226A" w:rsidP="00C7226A">
            <w:pPr>
              <w:rPr>
                <w:color w:val="000000" w:themeColor="text1"/>
                <w:sz w:val="16"/>
                <w:szCs w:val="16"/>
              </w:rPr>
            </w:pPr>
            <w:r>
              <w:rPr>
                <w:color w:val="000000" w:themeColor="text1"/>
                <w:sz w:val="16"/>
                <w:szCs w:val="16"/>
              </w:rPr>
              <w:t>O</w:t>
            </w:r>
          </w:p>
        </w:tc>
        <w:tc>
          <w:tcPr>
            <w:tcW w:w="1276" w:type="dxa"/>
            <w:tcBorders>
              <w:top w:val="single" w:sz="4" w:space="0" w:color="001D77"/>
              <w:left w:val="single" w:sz="4" w:space="0" w:color="001D77"/>
              <w:bottom w:val="single" w:sz="4" w:space="0" w:color="001D77"/>
              <w:right w:val="single" w:sz="4" w:space="0" w:color="001D77"/>
            </w:tcBorders>
          </w:tcPr>
          <w:p w:rsidR="00C7226A" w:rsidRPr="00C7226A" w:rsidRDefault="00C7226A" w:rsidP="00C7226A">
            <w:pPr>
              <w:jc w:val="right"/>
              <w:rPr>
                <w:sz w:val="16"/>
                <w:szCs w:val="16"/>
              </w:rPr>
            </w:pPr>
            <w:r w:rsidRPr="00C7226A">
              <w:rPr>
                <w:sz w:val="16"/>
                <w:szCs w:val="16"/>
              </w:rPr>
              <w:t>0,18</w:t>
            </w:r>
          </w:p>
        </w:tc>
        <w:tc>
          <w:tcPr>
            <w:tcW w:w="1134" w:type="dxa"/>
            <w:tcBorders>
              <w:top w:val="single" w:sz="4" w:space="0" w:color="001D77"/>
              <w:left w:val="single" w:sz="4" w:space="0" w:color="001D77"/>
              <w:bottom w:val="single" w:sz="4" w:space="0" w:color="001D77"/>
              <w:right w:val="single" w:sz="4" w:space="0" w:color="001D77"/>
            </w:tcBorders>
          </w:tcPr>
          <w:p w:rsidR="00C7226A" w:rsidRPr="00C7226A" w:rsidRDefault="00C7226A" w:rsidP="00C7226A">
            <w:pPr>
              <w:jc w:val="right"/>
              <w:rPr>
                <w:sz w:val="16"/>
                <w:szCs w:val="16"/>
              </w:rPr>
            </w:pPr>
            <w:r w:rsidRPr="00C7226A">
              <w:rPr>
                <w:sz w:val="16"/>
                <w:szCs w:val="16"/>
              </w:rPr>
              <w:t>14,42</w:t>
            </w:r>
          </w:p>
        </w:tc>
        <w:tc>
          <w:tcPr>
            <w:tcW w:w="1418" w:type="dxa"/>
            <w:tcBorders>
              <w:top w:val="single" w:sz="4" w:space="0" w:color="001D77"/>
              <w:left w:val="single" w:sz="4" w:space="0" w:color="001D77"/>
              <w:bottom w:val="single" w:sz="4" w:space="0" w:color="001D77"/>
              <w:right w:val="nil"/>
            </w:tcBorders>
          </w:tcPr>
          <w:p w:rsidR="00C7226A" w:rsidRPr="00C7226A" w:rsidRDefault="00C7226A" w:rsidP="00C7226A">
            <w:pPr>
              <w:jc w:val="right"/>
              <w:rPr>
                <w:sz w:val="16"/>
                <w:szCs w:val="16"/>
              </w:rPr>
            </w:pPr>
            <w:r w:rsidRPr="00C7226A">
              <w:rPr>
                <w:sz w:val="16"/>
                <w:szCs w:val="16"/>
              </w:rPr>
              <w:t>2,92</w:t>
            </w:r>
          </w:p>
        </w:tc>
      </w:tr>
      <w:tr w:rsidR="00C7226A" w:rsidRPr="00FA5128" w:rsidTr="00531941">
        <w:trPr>
          <w:trHeight w:val="275"/>
        </w:trPr>
        <w:tc>
          <w:tcPr>
            <w:tcW w:w="1843" w:type="dxa"/>
            <w:vMerge/>
            <w:tcBorders>
              <w:right w:val="single" w:sz="4" w:space="0" w:color="001D77"/>
            </w:tcBorders>
            <w:vAlign w:val="center"/>
          </w:tcPr>
          <w:p w:rsidR="00C7226A" w:rsidRPr="009C7251" w:rsidRDefault="00C7226A" w:rsidP="00C7226A">
            <w:pPr>
              <w:pStyle w:val="Nagwek1"/>
              <w:tabs>
                <w:tab w:val="right" w:leader="dot" w:pos="4139"/>
              </w:tabs>
              <w:jc w:val="center"/>
              <w:outlineLvl w:val="0"/>
              <w:rPr>
                <w:rFonts w:ascii="Fira Sans" w:hAnsi="Fira Sans" w:cs="Arial"/>
                <w:color w:val="000000" w:themeColor="text1"/>
                <w:sz w:val="16"/>
                <w:szCs w:val="16"/>
              </w:rPr>
            </w:pPr>
          </w:p>
        </w:tc>
        <w:tc>
          <w:tcPr>
            <w:tcW w:w="425" w:type="dxa"/>
            <w:tcBorders>
              <w:top w:val="single" w:sz="4" w:space="0" w:color="001D77"/>
              <w:left w:val="single" w:sz="4" w:space="0" w:color="001D77"/>
              <w:bottom w:val="single" w:sz="4" w:space="0" w:color="001D77"/>
              <w:right w:val="single" w:sz="4" w:space="0" w:color="001D77"/>
            </w:tcBorders>
            <w:vAlign w:val="center"/>
          </w:tcPr>
          <w:p w:rsidR="00C7226A" w:rsidRDefault="00C7226A" w:rsidP="00C7226A">
            <w:pPr>
              <w:rPr>
                <w:color w:val="000000" w:themeColor="text1"/>
                <w:sz w:val="16"/>
                <w:szCs w:val="16"/>
              </w:rPr>
            </w:pPr>
            <w:r>
              <w:rPr>
                <w:color w:val="000000" w:themeColor="text1"/>
                <w:sz w:val="16"/>
                <w:szCs w:val="16"/>
              </w:rPr>
              <w:t>M</w:t>
            </w:r>
          </w:p>
        </w:tc>
        <w:tc>
          <w:tcPr>
            <w:tcW w:w="1276" w:type="dxa"/>
            <w:tcBorders>
              <w:top w:val="single" w:sz="4" w:space="0" w:color="001D77"/>
              <w:left w:val="single" w:sz="4" w:space="0" w:color="001D77"/>
              <w:bottom w:val="single" w:sz="4" w:space="0" w:color="001D77"/>
              <w:right w:val="single" w:sz="4" w:space="0" w:color="001D77"/>
            </w:tcBorders>
          </w:tcPr>
          <w:p w:rsidR="00C7226A" w:rsidRPr="00C7226A" w:rsidRDefault="00C7226A" w:rsidP="00C7226A">
            <w:pPr>
              <w:jc w:val="right"/>
              <w:rPr>
                <w:sz w:val="16"/>
                <w:szCs w:val="16"/>
              </w:rPr>
            </w:pPr>
            <w:r w:rsidRPr="00C7226A">
              <w:rPr>
                <w:sz w:val="16"/>
                <w:szCs w:val="16"/>
              </w:rPr>
              <w:t>0,52</w:t>
            </w:r>
          </w:p>
        </w:tc>
        <w:tc>
          <w:tcPr>
            <w:tcW w:w="1134" w:type="dxa"/>
            <w:tcBorders>
              <w:top w:val="single" w:sz="4" w:space="0" w:color="001D77"/>
              <w:left w:val="single" w:sz="4" w:space="0" w:color="001D77"/>
              <w:bottom w:val="single" w:sz="4" w:space="0" w:color="001D77"/>
              <w:right w:val="single" w:sz="4" w:space="0" w:color="001D77"/>
            </w:tcBorders>
          </w:tcPr>
          <w:p w:rsidR="00C7226A" w:rsidRPr="00C7226A" w:rsidRDefault="00C7226A" w:rsidP="00C7226A">
            <w:pPr>
              <w:jc w:val="right"/>
              <w:rPr>
                <w:sz w:val="16"/>
                <w:szCs w:val="16"/>
              </w:rPr>
            </w:pPr>
            <w:r w:rsidRPr="00C7226A">
              <w:rPr>
                <w:sz w:val="16"/>
                <w:szCs w:val="16"/>
              </w:rPr>
              <w:t>17,32</w:t>
            </w:r>
          </w:p>
        </w:tc>
        <w:tc>
          <w:tcPr>
            <w:tcW w:w="1418" w:type="dxa"/>
            <w:tcBorders>
              <w:top w:val="single" w:sz="4" w:space="0" w:color="001D77"/>
              <w:left w:val="single" w:sz="4" w:space="0" w:color="001D77"/>
              <w:bottom w:val="single" w:sz="4" w:space="0" w:color="001D77"/>
              <w:right w:val="nil"/>
            </w:tcBorders>
          </w:tcPr>
          <w:p w:rsidR="00C7226A" w:rsidRPr="00C7226A" w:rsidRDefault="00C7226A" w:rsidP="00C7226A">
            <w:pPr>
              <w:jc w:val="right"/>
              <w:rPr>
                <w:sz w:val="16"/>
                <w:szCs w:val="16"/>
              </w:rPr>
            </w:pPr>
            <w:r w:rsidRPr="00C7226A">
              <w:rPr>
                <w:sz w:val="16"/>
                <w:szCs w:val="16"/>
              </w:rPr>
              <w:t>2,29</w:t>
            </w:r>
          </w:p>
        </w:tc>
      </w:tr>
      <w:tr w:rsidR="00C7226A" w:rsidRPr="00FA5128" w:rsidTr="00531941">
        <w:trPr>
          <w:trHeight w:val="275"/>
        </w:trPr>
        <w:tc>
          <w:tcPr>
            <w:tcW w:w="1843" w:type="dxa"/>
            <w:vMerge/>
            <w:tcBorders>
              <w:right w:val="single" w:sz="4" w:space="0" w:color="001D77"/>
            </w:tcBorders>
            <w:vAlign w:val="center"/>
          </w:tcPr>
          <w:p w:rsidR="00C7226A" w:rsidRPr="009C7251" w:rsidRDefault="00C7226A" w:rsidP="00C7226A">
            <w:pPr>
              <w:pStyle w:val="Nagwek1"/>
              <w:tabs>
                <w:tab w:val="right" w:leader="dot" w:pos="4139"/>
              </w:tabs>
              <w:jc w:val="center"/>
              <w:outlineLvl w:val="0"/>
              <w:rPr>
                <w:rFonts w:ascii="Fira Sans" w:hAnsi="Fira Sans" w:cs="Arial"/>
                <w:color w:val="000000" w:themeColor="text1"/>
                <w:sz w:val="16"/>
                <w:szCs w:val="16"/>
              </w:rPr>
            </w:pPr>
          </w:p>
        </w:tc>
        <w:tc>
          <w:tcPr>
            <w:tcW w:w="425" w:type="dxa"/>
            <w:tcBorders>
              <w:top w:val="single" w:sz="4" w:space="0" w:color="001D77"/>
              <w:left w:val="single" w:sz="4" w:space="0" w:color="001D77"/>
              <w:bottom w:val="single" w:sz="4" w:space="0" w:color="001D77"/>
              <w:right w:val="single" w:sz="4" w:space="0" w:color="001D77"/>
            </w:tcBorders>
            <w:vAlign w:val="center"/>
          </w:tcPr>
          <w:p w:rsidR="00C7226A" w:rsidRDefault="00C7226A" w:rsidP="00C7226A">
            <w:pPr>
              <w:rPr>
                <w:color w:val="000000" w:themeColor="text1"/>
                <w:sz w:val="16"/>
                <w:szCs w:val="16"/>
              </w:rPr>
            </w:pPr>
            <w:r>
              <w:rPr>
                <w:color w:val="000000" w:themeColor="text1"/>
                <w:sz w:val="16"/>
                <w:szCs w:val="16"/>
              </w:rPr>
              <w:t>W</w:t>
            </w:r>
          </w:p>
        </w:tc>
        <w:tc>
          <w:tcPr>
            <w:tcW w:w="1276" w:type="dxa"/>
            <w:tcBorders>
              <w:top w:val="single" w:sz="4" w:space="0" w:color="001D77"/>
              <w:left w:val="single" w:sz="4" w:space="0" w:color="001D77"/>
              <w:bottom w:val="single" w:sz="4" w:space="0" w:color="001D77"/>
              <w:right w:val="single" w:sz="4" w:space="0" w:color="001D77"/>
            </w:tcBorders>
          </w:tcPr>
          <w:p w:rsidR="00C7226A" w:rsidRPr="00C7226A" w:rsidRDefault="00C7226A" w:rsidP="00C7226A">
            <w:pPr>
              <w:jc w:val="right"/>
              <w:rPr>
                <w:sz w:val="16"/>
                <w:szCs w:val="16"/>
              </w:rPr>
            </w:pPr>
            <w:r w:rsidRPr="00C7226A">
              <w:rPr>
                <w:sz w:val="16"/>
                <w:szCs w:val="16"/>
              </w:rPr>
              <w:t>0,23</w:t>
            </w:r>
          </w:p>
        </w:tc>
        <w:tc>
          <w:tcPr>
            <w:tcW w:w="1134" w:type="dxa"/>
            <w:tcBorders>
              <w:top w:val="single" w:sz="4" w:space="0" w:color="001D77"/>
              <w:left w:val="single" w:sz="4" w:space="0" w:color="001D77"/>
              <w:bottom w:val="single" w:sz="4" w:space="0" w:color="001D77"/>
              <w:right w:val="single" w:sz="4" w:space="0" w:color="001D77"/>
            </w:tcBorders>
          </w:tcPr>
          <w:p w:rsidR="00C7226A" w:rsidRPr="00C7226A" w:rsidRDefault="00C7226A" w:rsidP="00C7226A">
            <w:pPr>
              <w:jc w:val="right"/>
              <w:rPr>
                <w:sz w:val="16"/>
                <w:szCs w:val="16"/>
              </w:rPr>
            </w:pPr>
            <w:r w:rsidRPr="00C7226A">
              <w:rPr>
                <w:sz w:val="16"/>
                <w:szCs w:val="16"/>
              </w:rPr>
              <w:t>11,29</w:t>
            </w:r>
          </w:p>
        </w:tc>
        <w:tc>
          <w:tcPr>
            <w:tcW w:w="1418" w:type="dxa"/>
            <w:tcBorders>
              <w:top w:val="single" w:sz="4" w:space="0" w:color="001D77"/>
              <w:left w:val="single" w:sz="4" w:space="0" w:color="001D77"/>
              <w:bottom w:val="single" w:sz="4" w:space="0" w:color="001D77"/>
              <w:right w:val="nil"/>
            </w:tcBorders>
          </w:tcPr>
          <w:p w:rsidR="00C7226A" w:rsidRPr="00C7226A" w:rsidRDefault="00C7226A" w:rsidP="00C7226A">
            <w:pPr>
              <w:jc w:val="right"/>
              <w:rPr>
                <w:sz w:val="16"/>
                <w:szCs w:val="16"/>
              </w:rPr>
            </w:pPr>
            <w:r w:rsidRPr="00C7226A">
              <w:rPr>
                <w:sz w:val="16"/>
                <w:szCs w:val="16"/>
              </w:rPr>
              <w:t>3,77</w:t>
            </w:r>
          </w:p>
        </w:tc>
      </w:tr>
      <w:tr w:rsidR="00C7226A" w:rsidRPr="00FA5128" w:rsidTr="00531941">
        <w:trPr>
          <w:trHeight w:val="275"/>
        </w:trPr>
        <w:tc>
          <w:tcPr>
            <w:tcW w:w="1843" w:type="dxa"/>
            <w:vMerge w:val="restart"/>
            <w:tcBorders>
              <w:right w:val="single" w:sz="4" w:space="0" w:color="001D77"/>
            </w:tcBorders>
            <w:vAlign w:val="center"/>
          </w:tcPr>
          <w:p w:rsidR="00C7226A" w:rsidRPr="009C7251" w:rsidRDefault="00C7226A" w:rsidP="00C7226A">
            <w:pPr>
              <w:pStyle w:val="Nagwek1"/>
              <w:tabs>
                <w:tab w:val="right" w:leader="dot" w:pos="4139"/>
              </w:tabs>
              <w:jc w:val="center"/>
              <w:outlineLvl w:val="0"/>
              <w:rPr>
                <w:rFonts w:ascii="Fira Sans" w:hAnsi="Fira Sans" w:cs="Arial"/>
                <w:color w:val="000000" w:themeColor="text1"/>
                <w:sz w:val="16"/>
                <w:szCs w:val="16"/>
              </w:rPr>
            </w:pPr>
            <w:r w:rsidRPr="00C7226A">
              <w:rPr>
                <w:rFonts w:ascii="Fira Sans" w:hAnsi="Fira Sans" w:cs="Arial"/>
                <w:color w:val="000000" w:themeColor="text1"/>
                <w:sz w:val="16"/>
                <w:szCs w:val="16"/>
              </w:rPr>
              <w:t>Zachodniopomorskie</w:t>
            </w:r>
          </w:p>
        </w:tc>
        <w:tc>
          <w:tcPr>
            <w:tcW w:w="425" w:type="dxa"/>
            <w:tcBorders>
              <w:top w:val="single" w:sz="4" w:space="0" w:color="001D77"/>
              <w:left w:val="single" w:sz="4" w:space="0" w:color="001D77"/>
              <w:bottom w:val="single" w:sz="4" w:space="0" w:color="001D77"/>
              <w:right w:val="single" w:sz="4" w:space="0" w:color="001D77"/>
            </w:tcBorders>
            <w:vAlign w:val="center"/>
          </w:tcPr>
          <w:p w:rsidR="00C7226A" w:rsidRDefault="00C7226A" w:rsidP="00C7226A">
            <w:pPr>
              <w:rPr>
                <w:color w:val="000000" w:themeColor="text1"/>
                <w:sz w:val="16"/>
                <w:szCs w:val="16"/>
              </w:rPr>
            </w:pPr>
            <w:r>
              <w:rPr>
                <w:color w:val="000000" w:themeColor="text1"/>
                <w:sz w:val="16"/>
                <w:szCs w:val="16"/>
              </w:rPr>
              <w:t>O</w:t>
            </w:r>
          </w:p>
        </w:tc>
        <w:tc>
          <w:tcPr>
            <w:tcW w:w="1276" w:type="dxa"/>
            <w:tcBorders>
              <w:top w:val="single" w:sz="4" w:space="0" w:color="001D77"/>
              <w:left w:val="single" w:sz="4" w:space="0" w:color="001D77"/>
              <w:bottom w:val="single" w:sz="4" w:space="0" w:color="001D77"/>
              <w:right w:val="single" w:sz="4" w:space="0" w:color="001D77"/>
            </w:tcBorders>
          </w:tcPr>
          <w:p w:rsidR="00C7226A" w:rsidRPr="00C7226A" w:rsidRDefault="00C7226A" w:rsidP="00C7226A">
            <w:pPr>
              <w:jc w:val="right"/>
              <w:rPr>
                <w:sz w:val="16"/>
                <w:szCs w:val="16"/>
              </w:rPr>
            </w:pPr>
            <w:r w:rsidRPr="00C7226A">
              <w:rPr>
                <w:sz w:val="16"/>
                <w:szCs w:val="16"/>
              </w:rPr>
              <w:t>0,03</w:t>
            </w:r>
          </w:p>
        </w:tc>
        <w:tc>
          <w:tcPr>
            <w:tcW w:w="1134" w:type="dxa"/>
            <w:tcBorders>
              <w:top w:val="single" w:sz="4" w:space="0" w:color="001D77"/>
              <w:left w:val="single" w:sz="4" w:space="0" w:color="001D77"/>
              <w:bottom w:val="single" w:sz="4" w:space="0" w:color="001D77"/>
              <w:right w:val="single" w:sz="4" w:space="0" w:color="001D77"/>
            </w:tcBorders>
          </w:tcPr>
          <w:p w:rsidR="00C7226A" w:rsidRPr="00C7226A" w:rsidRDefault="00C7226A" w:rsidP="00C7226A">
            <w:pPr>
              <w:jc w:val="right"/>
              <w:rPr>
                <w:sz w:val="16"/>
                <w:szCs w:val="16"/>
              </w:rPr>
            </w:pPr>
            <w:r w:rsidRPr="00C7226A">
              <w:rPr>
                <w:sz w:val="16"/>
                <w:szCs w:val="16"/>
              </w:rPr>
              <w:t>12,67</w:t>
            </w:r>
          </w:p>
        </w:tc>
        <w:tc>
          <w:tcPr>
            <w:tcW w:w="1418" w:type="dxa"/>
            <w:tcBorders>
              <w:top w:val="single" w:sz="4" w:space="0" w:color="001D77"/>
              <w:left w:val="single" w:sz="4" w:space="0" w:color="001D77"/>
              <w:bottom w:val="single" w:sz="4" w:space="0" w:color="001D77"/>
              <w:right w:val="nil"/>
            </w:tcBorders>
          </w:tcPr>
          <w:p w:rsidR="00C7226A" w:rsidRPr="00C7226A" w:rsidRDefault="00C7226A" w:rsidP="00C7226A">
            <w:pPr>
              <w:jc w:val="right"/>
              <w:rPr>
                <w:sz w:val="16"/>
                <w:szCs w:val="16"/>
              </w:rPr>
            </w:pPr>
            <w:r w:rsidRPr="00C7226A">
              <w:rPr>
                <w:sz w:val="16"/>
                <w:szCs w:val="16"/>
              </w:rPr>
              <w:t>2,95</w:t>
            </w:r>
          </w:p>
        </w:tc>
      </w:tr>
      <w:tr w:rsidR="00C7226A" w:rsidRPr="00FA5128" w:rsidTr="00531941">
        <w:trPr>
          <w:trHeight w:val="275"/>
        </w:trPr>
        <w:tc>
          <w:tcPr>
            <w:tcW w:w="1843" w:type="dxa"/>
            <w:vMerge/>
            <w:tcBorders>
              <w:right w:val="single" w:sz="4" w:space="0" w:color="001D77"/>
            </w:tcBorders>
            <w:vAlign w:val="center"/>
          </w:tcPr>
          <w:p w:rsidR="00C7226A" w:rsidRPr="009C7251" w:rsidRDefault="00C7226A" w:rsidP="00C7226A">
            <w:pPr>
              <w:pStyle w:val="Nagwek1"/>
              <w:tabs>
                <w:tab w:val="right" w:leader="dot" w:pos="4139"/>
              </w:tabs>
              <w:jc w:val="center"/>
              <w:outlineLvl w:val="0"/>
              <w:rPr>
                <w:rFonts w:ascii="Fira Sans" w:hAnsi="Fira Sans" w:cs="Arial"/>
                <w:color w:val="000000" w:themeColor="text1"/>
                <w:sz w:val="16"/>
                <w:szCs w:val="16"/>
              </w:rPr>
            </w:pPr>
          </w:p>
        </w:tc>
        <w:tc>
          <w:tcPr>
            <w:tcW w:w="425" w:type="dxa"/>
            <w:tcBorders>
              <w:top w:val="single" w:sz="4" w:space="0" w:color="001D77"/>
              <w:left w:val="single" w:sz="4" w:space="0" w:color="001D77"/>
              <w:bottom w:val="single" w:sz="4" w:space="0" w:color="001D77"/>
              <w:right w:val="single" w:sz="4" w:space="0" w:color="001D77"/>
            </w:tcBorders>
            <w:vAlign w:val="center"/>
          </w:tcPr>
          <w:p w:rsidR="00C7226A" w:rsidRDefault="00C7226A" w:rsidP="00C7226A">
            <w:pPr>
              <w:rPr>
                <w:color w:val="000000" w:themeColor="text1"/>
                <w:sz w:val="16"/>
                <w:szCs w:val="16"/>
              </w:rPr>
            </w:pPr>
            <w:r>
              <w:rPr>
                <w:color w:val="000000" w:themeColor="text1"/>
                <w:sz w:val="16"/>
                <w:szCs w:val="16"/>
              </w:rPr>
              <w:t>M</w:t>
            </w:r>
          </w:p>
        </w:tc>
        <w:tc>
          <w:tcPr>
            <w:tcW w:w="1276" w:type="dxa"/>
            <w:tcBorders>
              <w:top w:val="single" w:sz="4" w:space="0" w:color="001D77"/>
              <w:left w:val="single" w:sz="4" w:space="0" w:color="001D77"/>
              <w:bottom w:val="single" w:sz="4" w:space="0" w:color="001D77"/>
              <w:right w:val="single" w:sz="4" w:space="0" w:color="001D77"/>
            </w:tcBorders>
          </w:tcPr>
          <w:p w:rsidR="00C7226A" w:rsidRPr="00C7226A" w:rsidRDefault="00C7226A" w:rsidP="00C7226A">
            <w:pPr>
              <w:jc w:val="right"/>
              <w:rPr>
                <w:sz w:val="16"/>
                <w:szCs w:val="16"/>
              </w:rPr>
            </w:pPr>
            <w:r w:rsidRPr="00C7226A">
              <w:rPr>
                <w:sz w:val="16"/>
                <w:szCs w:val="16"/>
              </w:rPr>
              <w:t>0,44</w:t>
            </w:r>
          </w:p>
        </w:tc>
        <w:tc>
          <w:tcPr>
            <w:tcW w:w="1134" w:type="dxa"/>
            <w:tcBorders>
              <w:top w:val="single" w:sz="4" w:space="0" w:color="001D77"/>
              <w:left w:val="single" w:sz="4" w:space="0" w:color="001D77"/>
              <w:bottom w:val="single" w:sz="4" w:space="0" w:color="001D77"/>
              <w:right w:val="single" w:sz="4" w:space="0" w:color="001D77"/>
            </w:tcBorders>
          </w:tcPr>
          <w:p w:rsidR="00C7226A" w:rsidRPr="00C7226A" w:rsidRDefault="00C7226A" w:rsidP="00C7226A">
            <w:pPr>
              <w:jc w:val="right"/>
              <w:rPr>
                <w:sz w:val="16"/>
                <w:szCs w:val="16"/>
              </w:rPr>
            </w:pPr>
            <w:r w:rsidRPr="00C7226A">
              <w:rPr>
                <w:sz w:val="16"/>
                <w:szCs w:val="16"/>
              </w:rPr>
              <w:t>17,53</w:t>
            </w:r>
          </w:p>
        </w:tc>
        <w:tc>
          <w:tcPr>
            <w:tcW w:w="1418" w:type="dxa"/>
            <w:tcBorders>
              <w:top w:val="single" w:sz="4" w:space="0" w:color="001D77"/>
              <w:left w:val="single" w:sz="4" w:space="0" w:color="001D77"/>
              <w:bottom w:val="single" w:sz="4" w:space="0" w:color="001D77"/>
              <w:right w:val="nil"/>
            </w:tcBorders>
          </w:tcPr>
          <w:p w:rsidR="00C7226A" w:rsidRPr="00C7226A" w:rsidRDefault="00C7226A" w:rsidP="00C7226A">
            <w:pPr>
              <w:jc w:val="right"/>
              <w:rPr>
                <w:sz w:val="16"/>
                <w:szCs w:val="16"/>
              </w:rPr>
            </w:pPr>
            <w:r w:rsidRPr="00C7226A">
              <w:rPr>
                <w:sz w:val="16"/>
                <w:szCs w:val="16"/>
              </w:rPr>
              <w:t>4,24</w:t>
            </w:r>
          </w:p>
        </w:tc>
      </w:tr>
      <w:tr w:rsidR="00C7226A" w:rsidRPr="00FA5128" w:rsidTr="00531941">
        <w:trPr>
          <w:trHeight w:val="275"/>
        </w:trPr>
        <w:tc>
          <w:tcPr>
            <w:tcW w:w="1843" w:type="dxa"/>
            <w:vMerge/>
            <w:tcBorders>
              <w:right w:val="single" w:sz="4" w:space="0" w:color="001D77"/>
            </w:tcBorders>
            <w:vAlign w:val="center"/>
          </w:tcPr>
          <w:p w:rsidR="00C7226A" w:rsidRPr="009C7251" w:rsidRDefault="00C7226A" w:rsidP="00C7226A">
            <w:pPr>
              <w:pStyle w:val="Nagwek1"/>
              <w:tabs>
                <w:tab w:val="right" w:leader="dot" w:pos="4139"/>
              </w:tabs>
              <w:jc w:val="center"/>
              <w:outlineLvl w:val="0"/>
              <w:rPr>
                <w:rFonts w:ascii="Fira Sans" w:hAnsi="Fira Sans" w:cs="Arial"/>
                <w:color w:val="000000" w:themeColor="text1"/>
                <w:sz w:val="16"/>
                <w:szCs w:val="16"/>
              </w:rPr>
            </w:pPr>
          </w:p>
        </w:tc>
        <w:tc>
          <w:tcPr>
            <w:tcW w:w="425" w:type="dxa"/>
            <w:tcBorders>
              <w:top w:val="single" w:sz="4" w:space="0" w:color="001D77"/>
              <w:left w:val="single" w:sz="4" w:space="0" w:color="001D77"/>
              <w:bottom w:val="single" w:sz="4" w:space="0" w:color="FFFFFF" w:themeColor="background1"/>
              <w:right w:val="single" w:sz="4" w:space="0" w:color="001D77"/>
            </w:tcBorders>
            <w:vAlign w:val="center"/>
          </w:tcPr>
          <w:p w:rsidR="00C7226A" w:rsidRDefault="00C7226A" w:rsidP="00C7226A">
            <w:pPr>
              <w:rPr>
                <w:color w:val="000000" w:themeColor="text1"/>
                <w:sz w:val="16"/>
                <w:szCs w:val="16"/>
              </w:rPr>
            </w:pPr>
            <w:r>
              <w:rPr>
                <w:color w:val="000000" w:themeColor="text1"/>
                <w:sz w:val="16"/>
                <w:szCs w:val="16"/>
              </w:rPr>
              <w:t>W</w:t>
            </w:r>
          </w:p>
        </w:tc>
        <w:tc>
          <w:tcPr>
            <w:tcW w:w="1276" w:type="dxa"/>
            <w:tcBorders>
              <w:top w:val="single" w:sz="4" w:space="0" w:color="001D77"/>
              <w:left w:val="single" w:sz="4" w:space="0" w:color="001D77"/>
              <w:bottom w:val="single" w:sz="4" w:space="0" w:color="FFFFFF" w:themeColor="background1"/>
              <w:right w:val="single" w:sz="4" w:space="0" w:color="001D77"/>
            </w:tcBorders>
          </w:tcPr>
          <w:p w:rsidR="00C7226A" w:rsidRPr="00C7226A" w:rsidRDefault="00C7226A" w:rsidP="00C7226A">
            <w:pPr>
              <w:jc w:val="right"/>
              <w:rPr>
                <w:sz w:val="16"/>
                <w:szCs w:val="16"/>
              </w:rPr>
            </w:pPr>
            <w:r w:rsidRPr="00C7226A">
              <w:rPr>
                <w:sz w:val="16"/>
                <w:szCs w:val="16"/>
              </w:rPr>
              <w:t>0,86</w:t>
            </w:r>
          </w:p>
        </w:tc>
        <w:tc>
          <w:tcPr>
            <w:tcW w:w="1134" w:type="dxa"/>
            <w:tcBorders>
              <w:top w:val="single" w:sz="4" w:space="0" w:color="001D77"/>
              <w:left w:val="single" w:sz="4" w:space="0" w:color="001D77"/>
              <w:bottom w:val="single" w:sz="4" w:space="0" w:color="FFFFFF" w:themeColor="background1"/>
              <w:right w:val="single" w:sz="4" w:space="0" w:color="001D77"/>
            </w:tcBorders>
          </w:tcPr>
          <w:p w:rsidR="00C7226A" w:rsidRPr="00C7226A" w:rsidRDefault="00C7226A" w:rsidP="00C7226A">
            <w:pPr>
              <w:jc w:val="right"/>
              <w:rPr>
                <w:sz w:val="16"/>
                <w:szCs w:val="16"/>
              </w:rPr>
            </w:pPr>
            <w:r w:rsidRPr="00C7226A">
              <w:rPr>
                <w:sz w:val="16"/>
                <w:szCs w:val="16"/>
              </w:rPr>
              <w:t>2,76</w:t>
            </w:r>
          </w:p>
        </w:tc>
        <w:tc>
          <w:tcPr>
            <w:tcW w:w="1418" w:type="dxa"/>
            <w:tcBorders>
              <w:top w:val="single" w:sz="4" w:space="0" w:color="001D77"/>
              <w:left w:val="single" w:sz="4" w:space="0" w:color="001D77"/>
              <w:bottom w:val="nil"/>
              <w:right w:val="nil"/>
            </w:tcBorders>
          </w:tcPr>
          <w:p w:rsidR="00C7226A" w:rsidRPr="00C7226A" w:rsidRDefault="00C7226A" w:rsidP="00C7226A">
            <w:pPr>
              <w:jc w:val="right"/>
              <w:rPr>
                <w:sz w:val="16"/>
                <w:szCs w:val="16"/>
              </w:rPr>
            </w:pPr>
            <w:r w:rsidRPr="00C7226A">
              <w:rPr>
                <w:sz w:val="16"/>
                <w:szCs w:val="16"/>
              </w:rPr>
              <w:t>0,28</w:t>
            </w:r>
          </w:p>
        </w:tc>
      </w:tr>
    </w:tbl>
    <w:p w:rsidR="00023E0B" w:rsidRDefault="00023E0B" w:rsidP="00023E0B">
      <w:pPr>
        <w:rPr>
          <w:sz w:val="18"/>
        </w:rPr>
      </w:pPr>
      <w:r w:rsidRPr="004251AB">
        <w:rPr>
          <w:b/>
          <w:spacing w:val="-2"/>
          <w:sz w:val="18"/>
          <w:shd w:val="clear" w:color="auto" w:fill="FFFFFF"/>
        </w:rPr>
        <w:t xml:space="preserve">Tablica </w:t>
      </w:r>
      <w:r w:rsidR="00FC5801">
        <w:rPr>
          <w:b/>
          <w:spacing w:val="-2"/>
          <w:sz w:val="18"/>
          <w:shd w:val="clear" w:color="auto" w:fill="FFFFFF"/>
        </w:rPr>
        <w:t>2</w:t>
      </w:r>
      <w:r>
        <w:rPr>
          <w:b/>
          <w:spacing w:val="-2"/>
          <w:sz w:val="18"/>
          <w:shd w:val="clear" w:color="auto" w:fill="FFFFFF"/>
        </w:rPr>
        <w:t xml:space="preserve">. </w:t>
      </w:r>
      <w:r w:rsidRPr="00C05D00">
        <w:rPr>
          <w:b/>
          <w:spacing w:val="-2"/>
          <w:sz w:val="18"/>
          <w:shd w:val="clear" w:color="auto" w:fill="FFFFFF"/>
        </w:rPr>
        <w:t>Błąd względny  prognozy  (w %)</w:t>
      </w:r>
      <w:r>
        <w:rPr>
          <w:b/>
          <w:spacing w:val="-2"/>
          <w:sz w:val="18"/>
          <w:shd w:val="clear" w:color="auto" w:fill="FFFFFF"/>
        </w:rPr>
        <w:t xml:space="preserve">  (dok.)</w:t>
      </w:r>
    </w:p>
    <w:p w:rsidR="000C5900" w:rsidRDefault="000C5900" w:rsidP="000470AA">
      <w:pPr>
        <w:rPr>
          <w:sz w:val="18"/>
        </w:rPr>
      </w:pPr>
    </w:p>
    <w:p w:rsidR="000C5900" w:rsidRDefault="000C5900" w:rsidP="000470AA">
      <w:pPr>
        <w:rPr>
          <w:sz w:val="18"/>
        </w:rPr>
      </w:pPr>
    </w:p>
    <w:p w:rsidR="000C5900" w:rsidRDefault="000C5900" w:rsidP="000470AA">
      <w:pPr>
        <w:rPr>
          <w:sz w:val="18"/>
        </w:rPr>
      </w:pPr>
    </w:p>
    <w:p w:rsidR="000C5900" w:rsidRDefault="000C5900" w:rsidP="000470AA">
      <w:pPr>
        <w:rPr>
          <w:sz w:val="18"/>
        </w:rPr>
      </w:pPr>
    </w:p>
    <w:p w:rsidR="000C5900" w:rsidRDefault="000C5900" w:rsidP="000470AA">
      <w:pPr>
        <w:rPr>
          <w:sz w:val="18"/>
        </w:rPr>
      </w:pPr>
    </w:p>
    <w:p w:rsidR="000C5900" w:rsidRDefault="000C5900" w:rsidP="000470AA">
      <w:pPr>
        <w:rPr>
          <w:sz w:val="18"/>
        </w:rPr>
      </w:pPr>
    </w:p>
    <w:p w:rsidR="000C5900" w:rsidRDefault="000C5900" w:rsidP="000470AA">
      <w:pPr>
        <w:rPr>
          <w:sz w:val="18"/>
        </w:rPr>
      </w:pPr>
    </w:p>
    <w:p w:rsidR="000C5900" w:rsidRDefault="000C5900" w:rsidP="000470AA">
      <w:pPr>
        <w:rPr>
          <w:sz w:val="18"/>
        </w:rPr>
      </w:pPr>
    </w:p>
    <w:p w:rsidR="000C5900" w:rsidRDefault="000C5900" w:rsidP="000470AA">
      <w:pPr>
        <w:rPr>
          <w:sz w:val="18"/>
        </w:rPr>
      </w:pPr>
    </w:p>
    <w:p w:rsidR="000C5900" w:rsidRDefault="000C5900" w:rsidP="000470AA">
      <w:pPr>
        <w:rPr>
          <w:sz w:val="18"/>
        </w:rPr>
      </w:pPr>
    </w:p>
    <w:p w:rsidR="000C5900" w:rsidRDefault="000C5900" w:rsidP="000470AA">
      <w:pPr>
        <w:rPr>
          <w:sz w:val="18"/>
        </w:rPr>
      </w:pPr>
    </w:p>
    <w:p w:rsidR="000C5900" w:rsidRDefault="000C5900" w:rsidP="000470AA">
      <w:pPr>
        <w:rPr>
          <w:sz w:val="18"/>
        </w:rPr>
      </w:pPr>
    </w:p>
    <w:p w:rsidR="000C5900" w:rsidRDefault="000C5900" w:rsidP="000470AA">
      <w:pPr>
        <w:rPr>
          <w:sz w:val="18"/>
        </w:rPr>
      </w:pPr>
    </w:p>
    <w:p w:rsidR="000C5900" w:rsidRDefault="000C5900" w:rsidP="000470AA">
      <w:pPr>
        <w:rPr>
          <w:sz w:val="18"/>
        </w:rPr>
      </w:pPr>
    </w:p>
    <w:p w:rsidR="000C5900" w:rsidRDefault="000C5900" w:rsidP="000470AA">
      <w:pPr>
        <w:rPr>
          <w:sz w:val="18"/>
        </w:rPr>
      </w:pPr>
    </w:p>
    <w:p w:rsidR="000C5900" w:rsidRDefault="000C5900" w:rsidP="000470AA">
      <w:pPr>
        <w:rPr>
          <w:sz w:val="18"/>
        </w:rPr>
      </w:pPr>
    </w:p>
    <w:p w:rsidR="007A3760" w:rsidRDefault="007A3760" w:rsidP="000470AA">
      <w:pPr>
        <w:rPr>
          <w:sz w:val="18"/>
        </w:rPr>
      </w:pPr>
    </w:p>
    <w:p w:rsidR="007A3760" w:rsidRDefault="007A3760" w:rsidP="000470AA">
      <w:pPr>
        <w:rPr>
          <w:sz w:val="18"/>
        </w:rPr>
      </w:pPr>
    </w:p>
    <w:p w:rsidR="007A3760" w:rsidRDefault="007A3760" w:rsidP="000470AA">
      <w:pPr>
        <w:rPr>
          <w:sz w:val="18"/>
        </w:rPr>
      </w:pPr>
    </w:p>
    <w:p w:rsidR="007A3760" w:rsidRDefault="007A3760" w:rsidP="000470AA">
      <w:pPr>
        <w:rPr>
          <w:sz w:val="18"/>
        </w:rPr>
      </w:pPr>
    </w:p>
    <w:p w:rsidR="007A3760" w:rsidRDefault="007A3760" w:rsidP="000470AA">
      <w:pPr>
        <w:rPr>
          <w:sz w:val="18"/>
        </w:rPr>
      </w:pPr>
    </w:p>
    <w:p w:rsidR="007A3760" w:rsidRDefault="007A3760" w:rsidP="000470AA">
      <w:pPr>
        <w:rPr>
          <w:sz w:val="18"/>
        </w:rPr>
      </w:pPr>
    </w:p>
    <w:p w:rsidR="007A3760" w:rsidRDefault="007A3760" w:rsidP="000470AA">
      <w:pPr>
        <w:rPr>
          <w:sz w:val="18"/>
        </w:rPr>
      </w:pPr>
    </w:p>
    <w:p w:rsidR="007A3760" w:rsidRDefault="007A3760" w:rsidP="000470AA">
      <w:pPr>
        <w:rPr>
          <w:sz w:val="18"/>
        </w:rPr>
      </w:pPr>
    </w:p>
    <w:p w:rsidR="007A3760" w:rsidRDefault="007A3760" w:rsidP="000470AA">
      <w:pPr>
        <w:rPr>
          <w:sz w:val="18"/>
        </w:rPr>
      </w:pPr>
    </w:p>
    <w:p w:rsidR="007A3760" w:rsidRDefault="007A3760" w:rsidP="000470AA">
      <w:pPr>
        <w:rPr>
          <w:sz w:val="18"/>
        </w:rPr>
      </w:pPr>
    </w:p>
    <w:p w:rsidR="007A3760" w:rsidRDefault="007A3760" w:rsidP="000470AA">
      <w:pPr>
        <w:rPr>
          <w:sz w:val="18"/>
        </w:rPr>
      </w:pPr>
    </w:p>
    <w:p w:rsidR="007A3760" w:rsidRDefault="007A3760" w:rsidP="000470AA">
      <w:pPr>
        <w:rPr>
          <w:sz w:val="18"/>
        </w:rPr>
      </w:pPr>
    </w:p>
    <w:p w:rsidR="007A3760" w:rsidRDefault="007A3760" w:rsidP="000470AA">
      <w:pPr>
        <w:rPr>
          <w:sz w:val="18"/>
        </w:rPr>
      </w:pPr>
    </w:p>
    <w:p w:rsidR="007A3760" w:rsidRDefault="007A3760" w:rsidP="000470AA">
      <w:pPr>
        <w:rPr>
          <w:sz w:val="18"/>
        </w:rPr>
      </w:pPr>
    </w:p>
    <w:p w:rsidR="007A3760" w:rsidRDefault="007A3760" w:rsidP="000470AA">
      <w:pPr>
        <w:rPr>
          <w:sz w:val="18"/>
        </w:rPr>
      </w:pPr>
    </w:p>
    <w:p w:rsidR="007A3760" w:rsidRDefault="007A3760" w:rsidP="000470AA">
      <w:pPr>
        <w:rPr>
          <w:sz w:val="18"/>
        </w:rPr>
      </w:pPr>
    </w:p>
    <w:p w:rsidR="007A3760" w:rsidRDefault="007A3760" w:rsidP="000470AA">
      <w:pPr>
        <w:rPr>
          <w:sz w:val="18"/>
        </w:rPr>
      </w:pPr>
    </w:p>
    <w:p w:rsidR="007A3760" w:rsidRDefault="007A3760" w:rsidP="000470AA">
      <w:pPr>
        <w:rPr>
          <w:sz w:val="18"/>
        </w:rPr>
      </w:pPr>
    </w:p>
    <w:p w:rsidR="007A3760" w:rsidRDefault="007A3760" w:rsidP="000470AA">
      <w:pPr>
        <w:rPr>
          <w:sz w:val="18"/>
        </w:rPr>
      </w:pPr>
    </w:p>
    <w:p w:rsidR="007A3760" w:rsidRDefault="007A3760" w:rsidP="000470AA">
      <w:pPr>
        <w:rPr>
          <w:sz w:val="18"/>
        </w:rPr>
      </w:pPr>
    </w:p>
    <w:p w:rsidR="006B0D9F" w:rsidRDefault="006B0D9F" w:rsidP="000470AA">
      <w:pPr>
        <w:rPr>
          <w:sz w:val="18"/>
        </w:rPr>
      </w:pPr>
    </w:p>
    <w:p w:rsidR="006B0D9F" w:rsidRDefault="006B0D9F" w:rsidP="000470AA">
      <w:pPr>
        <w:rPr>
          <w:sz w:val="18"/>
        </w:rPr>
      </w:pPr>
    </w:p>
    <w:p w:rsidR="006B0D9F" w:rsidRDefault="006B0D9F" w:rsidP="000470AA">
      <w:pPr>
        <w:rPr>
          <w:sz w:val="18"/>
        </w:rPr>
      </w:pPr>
    </w:p>
    <w:tbl>
      <w:tblPr>
        <w:tblpPr w:leftFromText="141" w:rightFromText="141" w:vertAnchor="text" w:horzAnchor="margin" w:tblpXSpec="center" w:tblpY="-47"/>
        <w:tblW w:w="0" w:type="auto"/>
        <w:tblLook w:val="04A0" w:firstRow="1" w:lastRow="0" w:firstColumn="1" w:lastColumn="0" w:noHBand="0" w:noVBand="1"/>
      </w:tblPr>
      <w:tblGrid>
        <w:gridCol w:w="4234"/>
        <w:gridCol w:w="3833"/>
      </w:tblGrid>
      <w:tr w:rsidR="000470AA" w:rsidRPr="00F27376" w:rsidTr="00E23337">
        <w:trPr>
          <w:trHeight w:val="1912"/>
        </w:trPr>
        <w:tc>
          <w:tcPr>
            <w:tcW w:w="4379" w:type="dxa"/>
          </w:tcPr>
          <w:p w:rsidR="000470AA" w:rsidRPr="008F3638" w:rsidRDefault="000470AA" w:rsidP="00E23337">
            <w:pPr>
              <w:spacing w:before="0" w:after="0" w:line="276" w:lineRule="auto"/>
              <w:rPr>
                <w:rFonts w:cs="Arial"/>
                <w:color w:val="000000" w:themeColor="text1"/>
                <w:sz w:val="20"/>
              </w:rPr>
            </w:pPr>
            <w:r w:rsidRPr="008F3638">
              <w:rPr>
                <w:rFonts w:cs="Arial"/>
                <w:color w:val="000000" w:themeColor="text1"/>
                <w:sz w:val="20"/>
              </w:rPr>
              <w:lastRenderedPageBreak/>
              <w:t>Opracowanie merytoryczne:</w:t>
            </w:r>
          </w:p>
          <w:p w:rsidR="000470AA" w:rsidRPr="008F3638" w:rsidRDefault="000470AA" w:rsidP="00D00796">
            <w:pPr>
              <w:spacing w:before="0" w:after="0" w:line="240" w:lineRule="auto"/>
              <w:rPr>
                <w:rFonts w:cs="Arial"/>
                <w:b/>
                <w:color w:val="000000" w:themeColor="text1"/>
                <w:sz w:val="20"/>
              </w:rPr>
            </w:pPr>
            <w:r w:rsidRPr="008F3638">
              <w:rPr>
                <w:rFonts w:cs="Arial"/>
                <w:b/>
                <w:color w:val="000000" w:themeColor="text1"/>
                <w:sz w:val="20"/>
              </w:rPr>
              <w:t xml:space="preserve">Departament </w:t>
            </w:r>
            <w:r w:rsidR="00617FF8">
              <w:rPr>
                <w:rFonts w:cs="Arial"/>
                <w:b/>
                <w:color w:val="000000" w:themeColor="text1"/>
                <w:sz w:val="20"/>
              </w:rPr>
              <w:t>Badań Demograficznych</w:t>
            </w:r>
          </w:p>
          <w:p w:rsidR="00AE4A8E" w:rsidRDefault="00AE4A8E" w:rsidP="00AE4A8E">
            <w:pPr>
              <w:pStyle w:val="Nagwek3"/>
              <w:spacing w:before="0" w:line="240" w:lineRule="auto"/>
              <w:rPr>
                <w:rFonts w:ascii="Fira Sans" w:hAnsi="Fira Sans" w:cs="Arial"/>
                <w:b/>
                <w:color w:val="000000" w:themeColor="text1"/>
                <w:sz w:val="20"/>
                <w:szCs w:val="28"/>
              </w:rPr>
            </w:pPr>
            <w:r>
              <w:rPr>
                <w:rFonts w:ascii="Fira Sans" w:hAnsi="Fira Sans" w:cs="Arial"/>
                <w:b/>
                <w:color w:val="000000" w:themeColor="text1"/>
                <w:sz w:val="20"/>
                <w:szCs w:val="28"/>
              </w:rPr>
              <w:t xml:space="preserve">Maciej Potyra </w:t>
            </w:r>
          </w:p>
          <w:p w:rsidR="00AE4A8E" w:rsidRPr="000C4F2D" w:rsidRDefault="00AE4A8E" w:rsidP="00AE4A8E">
            <w:pPr>
              <w:pStyle w:val="Nagwek3"/>
              <w:spacing w:before="0" w:line="240" w:lineRule="auto"/>
              <w:rPr>
                <w:rFonts w:ascii="Fira Sans" w:hAnsi="Fira Sans" w:cs="Arial"/>
                <w:b/>
                <w:color w:val="000000" w:themeColor="text1"/>
                <w:sz w:val="20"/>
                <w:szCs w:val="28"/>
                <w:lang w:val="en-AU"/>
              </w:rPr>
            </w:pPr>
            <w:r w:rsidRPr="000C4F2D">
              <w:rPr>
                <w:rFonts w:ascii="Fira Sans" w:hAnsi="Fira Sans" w:cs="Arial"/>
                <w:b/>
                <w:color w:val="000000" w:themeColor="text1"/>
                <w:sz w:val="20"/>
                <w:szCs w:val="28"/>
                <w:lang w:val="en-AU"/>
              </w:rPr>
              <w:t>Kamil Sapała</w:t>
            </w:r>
          </w:p>
          <w:p w:rsidR="000470AA" w:rsidRPr="008F3638" w:rsidRDefault="000470AA" w:rsidP="00D00796">
            <w:pPr>
              <w:pStyle w:val="Nagwek3"/>
              <w:spacing w:before="0" w:line="240" w:lineRule="auto"/>
              <w:rPr>
                <w:rFonts w:ascii="Fira Sans" w:hAnsi="Fira Sans" w:cs="Arial"/>
                <w:color w:val="000000" w:themeColor="text1"/>
                <w:sz w:val="20"/>
                <w:lang w:val="fi-FI"/>
              </w:rPr>
            </w:pPr>
            <w:r w:rsidRPr="008F3638">
              <w:rPr>
                <w:rFonts w:ascii="Fira Sans" w:hAnsi="Fira Sans" w:cs="Arial"/>
                <w:color w:val="000000" w:themeColor="text1"/>
                <w:sz w:val="20"/>
                <w:lang w:val="fi-FI"/>
              </w:rPr>
              <w:t xml:space="preserve">Tel: </w:t>
            </w:r>
            <w:r w:rsidR="00AE4A8E" w:rsidRPr="000C4F2D">
              <w:rPr>
                <w:rFonts w:ascii="Fira Sans" w:hAnsi="Fira Sans"/>
                <w:color w:val="000000"/>
                <w:sz w:val="18"/>
                <w:szCs w:val="18"/>
                <w:lang w:val="en-AU" w:eastAsia="pl-PL"/>
              </w:rPr>
              <w:t>+48 22 608 32 26</w:t>
            </w:r>
          </w:p>
          <w:p w:rsidR="00AE4A8E" w:rsidRPr="00AE4A8E" w:rsidRDefault="000470AA" w:rsidP="00AE4A8E">
            <w:pPr>
              <w:rPr>
                <w:color w:val="000000"/>
                <w:sz w:val="18"/>
                <w:szCs w:val="18"/>
                <w:lang w:val="en-AU" w:eastAsia="pl-PL"/>
              </w:rPr>
            </w:pPr>
            <w:r w:rsidRPr="008F3638">
              <w:rPr>
                <w:rFonts w:cs="Arial"/>
                <w:b/>
                <w:color w:val="000000" w:themeColor="text1"/>
                <w:sz w:val="20"/>
                <w:szCs w:val="20"/>
                <w:lang w:val="en-US"/>
              </w:rPr>
              <w:t xml:space="preserve">e-mail: </w:t>
            </w:r>
            <w:hyperlink r:id="rId18" w:history="1">
              <w:r w:rsidR="00AE4A8E" w:rsidRPr="00AE4A8E">
                <w:rPr>
                  <w:rStyle w:val="Hipercze"/>
                  <w:sz w:val="18"/>
                  <w:szCs w:val="18"/>
                  <w:lang w:val="en-AU"/>
                </w:rPr>
                <w:t>Sekretariat-BD@stat.gov.pl</w:t>
              </w:r>
            </w:hyperlink>
          </w:p>
          <w:p w:rsidR="000470AA" w:rsidRPr="00AE4A8E" w:rsidRDefault="000470AA" w:rsidP="00D00796">
            <w:pPr>
              <w:pStyle w:val="Nagwek3"/>
              <w:spacing w:before="0" w:line="240" w:lineRule="auto"/>
              <w:rPr>
                <w:rFonts w:ascii="Fira Sans" w:hAnsi="Fira Sans"/>
                <w:color w:val="000000" w:themeColor="text1"/>
                <w:lang w:val="en-AU"/>
              </w:rPr>
            </w:pPr>
          </w:p>
        </w:tc>
        <w:tc>
          <w:tcPr>
            <w:tcW w:w="3942" w:type="dxa"/>
          </w:tcPr>
          <w:p w:rsidR="000470AA" w:rsidRPr="008F3638" w:rsidRDefault="000470AA" w:rsidP="00E23337">
            <w:pPr>
              <w:spacing w:before="0" w:after="0" w:line="276" w:lineRule="auto"/>
              <w:rPr>
                <w:rFonts w:cs="Arial"/>
                <w:b/>
                <w:color w:val="000000" w:themeColor="text1"/>
                <w:sz w:val="20"/>
              </w:rPr>
            </w:pPr>
            <w:r w:rsidRPr="008F3638">
              <w:rPr>
                <w:rFonts w:cs="Arial"/>
                <w:color w:val="000000" w:themeColor="text1"/>
                <w:sz w:val="20"/>
              </w:rPr>
              <w:t>Rozpowszechnianie:</w:t>
            </w:r>
            <w:r w:rsidRPr="008F3638">
              <w:rPr>
                <w:rFonts w:cs="Arial"/>
                <w:color w:val="000000" w:themeColor="text1"/>
                <w:sz w:val="20"/>
              </w:rPr>
              <w:br/>
            </w:r>
            <w:r w:rsidRPr="008F3638">
              <w:rPr>
                <w:rFonts w:cs="Arial"/>
                <w:b/>
                <w:color w:val="000000" w:themeColor="text1"/>
                <w:sz w:val="20"/>
              </w:rPr>
              <w:t>Rzecznik Prasowy Prezesa GUS</w:t>
            </w:r>
          </w:p>
          <w:p w:rsidR="000470AA" w:rsidRPr="008F3638" w:rsidRDefault="000470AA" w:rsidP="00D00796">
            <w:pPr>
              <w:pStyle w:val="Nagwek3"/>
              <w:spacing w:before="0" w:line="240" w:lineRule="auto"/>
              <w:rPr>
                <w:rFonts w:ascii="Fira Sans" w:hAnsi="Fira Sans" w:cs="Arial"/>
                <w:b/>
                <w:color w:val="000000" w:themeColor="text1"/>
                <w:sz w:val="20"/>
                <w:szCs w:val="28"/>
              </w:rPr>
            </w:pPr>
            <w:r w:rsidRPr="008F3638">
              <w:rPr>
                <w:rFonts w:ascii="Fira Sans" w:hAnsi="Fira Sans" w:cs="Arial"/>
                <w:b/>
                <w:color w:val="000000" w:themeColor="text1"/>
                <w:sz w:val="20"/>
                <w:szCs w:val="28"/>
              </w:rPr>
              <w:t>Karolina Dawidziuk</w:t>
            </w:r>
          </w:p>
          <w:p w:rsidR="000470AA" w:rsidRPr="008F3638" w:rsidRDefault="000470AA" w:rsidP="00D00796">
            <w:pPr>
              <w:pStyle w:val="Nagwek3"/>
              <w:spacing w:before="0" w:line="240" w:lineRule="auto"/>
              <w:rPr>
                <w:rFonts w:ascii="Fira Sans" w:hAnsi="Fira Sans" w:cs="Arial"/>
                <w:color w:val="000000" w:themeColor="text1"/>
                <w:sz w:val="20"/>
                <w:lang w:val="fi-FI"/>
              </w:rPr>
            </w:pPr>
            <w:r w:rsidRPr="008F3638">
              <w:rPr>
                <w:rFonts w:ascii="Fira Sans" w:hAnsi="Fira Sans" w:cs="Arial"/>
                <w:color w:val="000000" w:themeColor="text1"/>
                <w:sz w:val="20"/>
                <w:lang w:val="fi-FI"/>
              </w:rPr>
              <w:t>Tel: 22 608 3475, 22 608 3009</w:t>
            </w:r>
          </w:p>
          <w:p w:rsidR="000470AA" w:rsidRPr="008F3638" w:rsidRDefault="000470AA" w:rsidP="00D00796">
            <w:pPr>
              <w:pStyle w:val="Nagwek3"/>
              <w:spacing w:before="0" w:line="240" w:lineRule="auto"/>
              <w:rPr>
                <w:rFonts w:ascii="Fira Sans" w:hAnsi="Fira Sans" w:cs="Arial"/>
                <w:color w:val="000000" w:themeColor="text1"/>
                <w:sz w:val="20"/>
                <w:szCs w:val="20"/>
                <w:lang w:val="en-US"/>
              </w:rPr>
            </w:pPr>
            <w:r w:rsidRPr="008F3638">
              <w:rPr>
                <w:rFonts w:ascii="Fira Sans" w:hAnsi="Fira Sans" w:cs="Arial"/>
                <w:b/>
                <w:color w:val="000000" w:themeColor="text1"/>
                <w:sz w:val="20"/>
                <w:szCs w:val="20"/>
                <w:lang w:val="en-US"/>
              </w:rPr>
              <w:t xml:space="preserve">e-mail: </w:t>
            </w:r>
            <w:hyperlink r:id="rId19" w:history="1">
              <w:r w:rsidRPr="008F3638">
                <w:rPr>
                  <w:rStyle w:val="Hipercze"/>
                  <w:rFonts w:ascii="Fira Sans" w:hAnsi="Fira Sans" w:cs="Arial"/>
                  <w:b/>
                  <w:color w:val="000000" w:themeColor="text1"/>
                  <w:sz w:val="20"/>
                  <w:szCs w:val="20"/>
                  <w:lang w:val="en-US"/>
                </w:rPr>
                <w:t>rzecznik@stat.gov.pl</w:t>
              </w:r>
            </w:hyperlink>
          </w:p>
        </w:tc>
      </w:tr>
    </w:tbl>
    <w:p w:rsidR="000470AA" w:rsidRPr="00B06053" w:rsidRDefault="000470AA" w:rsidP="000470AA">
      <w:pPr>
        <w:rPr>
          <w:sz w:val="20"/>
          <w:lang w:val="en-AU"/>
        </w:rPr>
      </w:pPr>
    </w:p>
    <w:p w:rsidR="000470AA" w:rsidRPr="00B06053" w:rsidRDefault="000470AA" w:rsidP="000470AA">
      <w:pPr>
        <w:rPr>
          <w:sz w:val="18"/>
          <w:lang w:val="en-AU"/>
        </w:rPr>
      </w:pPr>
    </w:p>
    <w:tbl>
      <w:tblPr>
        <w:tblStyle w:val="Tabela-Siatk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4390"/>
        <w:gridCol w:w="595"/>
        <w:gridCol w:w="3082"/>
      </w:tblGrid>
      <w:tr w:rsidR="000470AA" w:rsidTr="000470AA">
        <w:trPr>
          <w:trHeight w:val="610"/>
        </w:trPr>
        <w:tc>
          <w:tcPr>
            <w:tcW w:w="2721" w:type="pct"/>
            <w:vMerge w:val="restart"/>
            <w:vAlign w:val="center"/>
          </w:tcPr>
          <w:p w:rsidR="000470AA" w:rsidRPr="00C91687" w:rsidRDefault="000470AA" w:rsidP="000470AA">
            <w:pPr>
              <w:rPr>
                <w:b/>
                <w:sz w:val="20"/>
              </w:rPr>
            </w:pPr>
            <w:r w:rsidRPr="00C91687">
              <w:rPr>
                <w:b/>
                <w:sz w:val="20"/>
              </w:rPr>
              <w:t xml:space="preserve">Wydział Współpracy z Mediami </w:t>
            </w:r>
          </w:p>
          <w:p w:rsidR="000470AA" w:rsidRPr="00C91687" w:rsidRDefault="000470AA" w:rsidP="000470AA">
            <w:pPr>
              <w:rPr>
                <w:sz w:val="20"/>
              </w:rPr>
            </w:pPr>
            <w:r w:rsidRPr="00C91687">
              <w:rPr>
                <w:b/>
                <w:sz w:val="20"/>
              </w:rPr>
              <w:t xml:space="preserve">tel.: </w:t>
            </w:r>
            <w:r w:rsidR="00097840">
              <w:rPr>
                <w:sz w:val="20"/>
              </w:rPr>
              <w:t>22 608 34 91, 22</w:t>
            </w:r>
            <w:r w:rsidRPr="00C91687">
              <w:rPr>
                <w:sz w:val="20"/>
              </w:rPr>
              <w:t xml:space="preserve"> 608 38 04 </w:t>
            </w:r>
          </w:p>
          <w:p w:rsidR="000470AA" w:rsidRPr="00B06053" w:rsidRDefault="000470AA" w:rsidP="000470AA">
            <w:pPr>
              <w:rPr>
                <w:sz w:val="20"/>
                <w:lang w:val="en-AU"/>
              </w:rPr>
            </w:pPr>
            <w:r w:rsidRPr="00B06053">
              <w:rPr>
                <w:b/>
                <w:sz w:val="20"/>
                <w:lang w:val="en-AU"/>
              </w:rPr>
              <w:t>faks:</w:t>
            </w:r>
            <w:r w:rsidR="00097840" w:rsidRPr="00B06053">
              <w:rPr>
                <w:sz w:val="20"/>
                <w:lang w:val="en-AU"/>
              </w:rPr>
              <w:t xml:space="preserve"> 22</w:t>
            </w:r>
            <w:r w:rsidRPr="00B06053">
              <w:rPr>
                <w:sz w:val="20"/>
                <w:lang w:val="en-AU"/>
              </w:rPr>
              <w:t xml:space="preserve"> 608 38 86 </w:t>
            </w:r>
          </w:p>
          <w:p w:rsidR="000470AA" w:rsidRPr="00B06053" w:rsidRDefault="000470AA" w:rsidP="000470AA">
            <w:pPr>
              <w:rPr>
                <w:sz w:val="18"/>
                <w:lang w:val="en-AU"/>
              </w:rPr>
            </w:pPr>
            <w:r w:rsidRPr="00B06053">
              <w:rPr>
                <w:b/>
                <w:sz w:val="20"/>
                <w:lang w:val="en-AU"/>
              </w:rPr>
              <w:t>e-mail:</w:t>
            </w:r>
            <w:r w:rsidRPr="00B06053">
              <w:rPr>
                <w:sz w:val="20"/>
                <w:lang w:val="en-AU"/>
              </w:rPr>
              <w:t xml:space="preserve"> </w:t>
            </w:r>
            <w:hyperlink r:id="rId20" w:history="1">
              <w:r w:rsidRPr="00B06053">
                <w:rPr>
                  <w:rStyle w:val="Hipercze"/>
                  <w:rFonts w:cstheme="minorBidi"/>
                  <w:sz w:val="20"/>
                  <w:lang w:val="en-AU"/>
                </w:rPr>
                <w:t>obslugaprasowa@stat.gov.pl</w:t>
              </w:r>
            </w:hyperlink>
          </w:p>
        </w:tc>
        <w:tc>
          <w:tcPr>
            <w:tcW w:w="369" w:type="pct"/>
            <w:vAlign w:val="center"/>
          </w:tcPr>
          <w:p w:rsidR="000470AA" w:rsidRPr="00B06053" w:rsidRDefault="000470AA" w:rsidP="000470AA">
            <w:pPr>
              <w:rPr>
                <w:sz w:val="18"/>
                <w:lang w:val="en-AU"/>
              </w:rPr>
            </w:pPr>
            <w:r>
              <w:rPr>
                <w:noProof/>
                <w:sz w:val="20"/>
                <w:lang w:eastAsia="pl-PL"/>
              </w:rPr>
              <w:drawing>
                <wp:anchor distT="0" distB="0" distL="114300" distR="114300" simplePos="0" relativeHeight="251732992" behindDoc="0" locked="0" layoutInCell="1" allowOverlap="1" wp14:anchorId="3257F849" wp14:editId="3257F84A">
                  <wp:simplePos x="0" y="0"/>
                  <wp:positionH relativeFrom="column">
                    <wp:posOffset>78740</wp:posOffset>
                  </wp:positionH>
                  <wp:positionV relativeFrom="paragraph">
                    <wp:posOffset>21590</wp:posOffset>
                  </wp:positionV>
                  <wp:extent cx="256540" cy="251460"/>
                  <wp:effectExtent l="0" t="0" r="0" b="0"/>
                  <wp:wrapNone/>
                  <wp:docPr id="21" name="Obraz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logo-03.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56540" cy="251460"/>
                          </a:xfrm>
                          <a:prstGeom prst="rect">
                            <a:avLst/>
                          </a:prstGeom>
                        </pic:spPr>
                      </pic:pic>
                    </a:graphicData>
                  </a:graphic>
                  <wp14:sizeRelH relativeFrom="page">
                    <wp14:pctWidth>0</wp14:pctWidth>
                  </wp14:sizeRelH>
                  <wp14:sizeRelV relativeFrom="page">
                    <wp14:pctHeight>0</wp14:pctHeight>
                  </wp14:sizeRelV>
                </wp:anchor>
              </w:drawing>
            </w:r>
          </w:p>
        </w:tc>
        <w:tc>
          <w:tcPr>
            <w:tcW w:w="1910" w:type="pct"/>
            <w:vAlign w:val="center"/>
          </w:tcPr>
          <w:p w:rsidR="000470AA" w:rsidRDefault="000470AA" w:rsidP="000470AA">
            <w:pPr>
              <w:rPr>
                <w:sz w:val="18"/>
              </w:rPr>
            </w:pPr>
            <w:r w:rsidRPr="003D5F42">
              <w:rPr>
                <w:sz w:val="20"/>
              </w:rPr>
              <w:t>www.stat.gov.pl</w:t>
            </w:r>
          </w:p>
        </w:tc>
      </w:tr>
      <w:tr w:rsidR="000470AA" w:rsidTr="000470AA">
        <w:trPr>
          <w:trHeight w:val="436"/>
        </w:trPr>
        <w:tc>
          <w:tcPr>
            <w:tcW w:w="2721" w:type="pct"/>
            <w:vMerge/>
            <w:vAlign w:val="center"/>
          </w:tcPr>
          <w:p w:rsidR="000470AA" w:rsidRDefault="000470AA" w:rsidP="000470AA">
            <w:pPr>
              <w:rPr>
                <w:sz w:val="18"/>
              </w:rPr>
            </w:pPr>
          </w:p>
        </w:tc>
        <w:tc>
          <w:tcPr>
            <w:tcW w:w="369" w:type="pct"/>
            <w:vAlign w:val="center"/>
          </w:tcPr>
          <w:p w:rsidR="000470AA" w:rsidRDefault="000470AA" w:rsidP="000470AA">
            <w:pPr>
              <w:rPr>
                <w:sz w:val="18"/>
              </w:rPr>
            </w:pPr>
            <w:r>
              <w:rPr>
                <w:noProof/>
                <w:sz w:val="20"/>
                <w:lang w:eastAsia="pl-PL"/>
              </w:rPr>
              <w:drawing>
                <wp:anchor distT="0" distB="0" distL="114300" distR="114300" simplePos="0" relativeHeight="251735040" behindDoc="0" locked="0" layoutInCell="1" allowOverlap="1" wp14:anchorId="3257F84B" wp14:editId="3257F84C">
                  <wp:simplePos x="0" y="0"/>
                  <wp:positionH relativeFrom="column">
                    <wp:posOffset>81280</wp:posOffset>
                  </wp:positionH>
                  <wp:positionV relativeFrom="paragraph">
                    <wp:posOffset>18415</wp:posOffset>
                  </wp:positionV>
                  <wp:extent cx="256540" cy="251460"/>
                  <wp:effectExtent l="0" t="0" r="0" b="0"/>
                  <wp:wrapNone/>
                  <wp:docPr id="22" name="Obraz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logo-04.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56540" cy="251460"/>
                          </a:xfrm>
                          <a:prstGeom prst="rect">
                            <a:avLst/>
                          </a:prstGeom>
                        </pic:spPr>
                      </pic:pic>
                    </a:graphicData>
                  </a:graphic>
                  <wp14:sizeRelH relativeFrom="page">
                    <wp14:pctWidth>0</wp14:pctWidth>
                  </wp14:sizeRelH>
                  <wp14:sizeRelV relativeFrom="page">
                    <wp14:pctHeight>0</wp14:pctHeight>
                  </wp14:sizeRelV>
                </wp:anchor>
              </w:drawing>
            </w:r>
          </w:p>
        </w:tc>
        <w:tc>
          <w:tcPr>
            <w:tcW w:w="1910" w:type="pct"/>
          </w:tcPr>
          <w:p w:rsidR="000470AA" w:rsidRDefault="000470AA" w:rsidP="000470AA">
            <w:pPr>
              <w:rPr>
                <w:sz w:val="18"/>
              </w:rPr>
            </w:pPr>
            <w:r w:rsidRPr="003D5F42">
              <w:rPr>
                <w:sz w:val="20"/>
              </w:rPr>
              <w:t>@GUS_STAT</w:t>
            </w:r>
          </w:p>
        </w:tc>
      </w:tr>
      <w:tr w:rsidR="000470AA" w:rsidTr="000470AA">
        <w:trPr>
          <w:trHeight w:val="436"/>
        </w:trPr>
        <w:tc>
          <w:tcPr>
            <w:tcW w:w="2721" w:type="pct"/>
            <w:vMerge/>
            <w:vAlign w:val="center"/>
          </w:tcPr>
          <w:p w:rsidR="000470AA" w:rsidRDefault="000470AA" w:rsidP="000470AA">
            <w:pPr>
              <w:rPr>
                <w:sz w:val="18"/>
              </w:rPr>
            </w:pPr>
          </w:p>
        </w:tc>
        <w:tc>
          <w:tcPr>
            <w:tcW w:w="369" w:type="pct"/>
            <w:vAlign w:val="center"/>
          </w:tcPr>
          <w:p w:rsidR="000470AA" w:rsidRDefault="000470AA" w:rsidP="000470AA">
            <w:pPr>
              <w:rPr>
                <w:sz w:val="18"/>
              </w:rPr>
            </w:pPr>
            <w:r>
              <w:rPr>
                <w:noProof/>
                <w:sz w:val="20"/>
                <w:lang w:eastAsia="pl-PL"/>
              </w:rPr>
              <w:drawing>
                <wp:anchor distT="0" distB="0" distL="114300" distR="114300" simplePos="0" relativeHeight="251734016" behindDoc="0" locked="0" layoutInCell="1" allowOverlap="1" wp14:anchorId="3257F84D" wp14:editId="3257F84E">
                  <wp:simplePos x="0" y="0"/>
                  <wp:positionH relativeFrom="column">
                    <wp:posOffset>78740</wp:posOffset>
                  </wp:positionH>
                  <wp:positionV relativeFrom="paragraph">
                    <wp:posOffset>15240</wp:posOffset>
                  </wp:positionV>
                  <wp:extent cx="256540" cy="251460"/>
                  <wp:effectExtent l="0" t="0" r="0" b="0"/>
                  <wp:wrapNone/>
                  <wp:docPr id="23" name="Obraz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logo-02.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56540" cy="251460"/>
                          </a:xfrm>
                          <a:prstGeom prst="rect">
                            <a:avLst/>
                          </a:prstGeom>
                        </pic:spPr>
                      </pic:pic>
                    </a:graphicData>
                  </a:graphic>
                  <wp14:sizeRelH relativeFrom="page">
                    <wp14:pctWidth>0</wp14:pctWidth>
                  </wp14:sizeRelH>
                  <wp14:sizeRelV relativeFrom="page">
                    <wp14:pctHeight>0</wp14:pctHeight>
                  </wp14:sizeRelV>
                </wp:anchor>
              </w:drawing>
            </w:r>
          </w:p>
        </w:tc>
        <w:tc>
          <w:tcPr>
            <w:tcW w:w="1910" w:type="pct"/>
          </w:tcPr>
          <w:p w:rsidR="000470AA" w:rsidRDefault="000470AA" w:rsidP="000470AA">
            <w:pPr>
              <w:rPr>
                <w:sz w:val="20"/>
              </w:rPr>
            </w:pPr>
            <w:r w:rsidRPr="003D5F42">
              <w:rPr>
                <w:sz w:val="20"/>
              </w:rPr>
              <w:t>@GlownyUrzadStatystyczny</w:t>
            </w:r>
          </w:p>
        </w:tc>
      </w:tr>
    </w:tbl>
    <w:p w:rsidR="00D261A2" w:rsidRPr="00001C5B" w:rsidRDefault="001448A7" w:rsidP="00E76D26">
      <w:pPr>
        <w:rPr>
          <w:sz w:val="18"/>
        </w:rPr>
      </w:pPr>
      <w:r w:rsidRPr="00001C5B">
        <w:rPr>
          <w:noProof/>
          <w:sz w:val="18"/>
          <w:lang w:eastAsia="pl-PL"/>
        </w:rPr>
        <mc:AlternateContent>
          <mc:Choice Requires="wps">
            <w:drawing>
              <wp:anchor distT="45720" distB="45720" distL="114300" distR="114300" simplePos="0" relativeHeight="251691008" behindDoc="0" locked="0" layoutInCell="1" allowOverlap="1" wp14:anchorId="3257F84F" wp14:editId="3257F850">
                <wp:simplePos x="0" y="0"/>
                <wp:positionH relativeFrom="margin">
                  <wp:posOffset>19229</wp:posOffset>
                </wp:positionH>
                <wp:positionV relativeFrom="paragraph">
                  <wp:posOffset>425682</wp:posOffset>
                </wp:positionV>
                <wp:extent cx="6559550" cy="4443095"/>
                <wp:effectExtent l="0" t="0" r="12700" b="14605"/>
                <wp:wrapSquare wrapText="bothSides"/>
                <wp:docPr id="3"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9550" cy="4443095"/>
                        </a:xfrm>
                        <a:prstGeom prst="rect">
                          <a:avLst/>
                        </a:prstGeom>
                        <a:solidFill>
                          <a:schemeClr val="bg1">
                            <a:lumMod val="95000"/>
                          </a:schemeClr>
                        </a:solidFill>
                        <a:ln w="9525">
                          <a:solidFill>
                            <a:schemeClr val="bg1"/>
                          </a:solidFill>
                          <a:miter lim="800000"/>
                          <a:headEnd/>
                          <a:tailEnd/>
                        </a:ln>
                      </wps:spPr>
                      <wps:txbx>
                        <w:txbxContent>
                          <w:p w:rsidR="00CA455B" w:rsidRDefault="00CA455B" w:rsidP="00AB6D25">
                            <w:pPr>
                              <w:rPr>
                                <w:b/>
                              </w:rPr>
                            </w:pPr>
                          </w:p>
                          <w:p w:rsidR="00CA455B" w:rsidRPr="00DA7829" w:rsidRDefault="00CA455B" w:rsidP="00AB6D25">
                            <w:pPr>
                              <w:rPr>
                                <w:b/>
                              </w:rPr>
                            </w:pPr>
                            <w:r w:rsidRPr="00DA7829">
                              <w:rPr>
                                <w:b/>
                              </w:rPr>
                              <w:t>Powiązane opracowania</w:t>
                            </w:r>
                          </w:p>
                          <w:p w:rsidR="00CA455B" w:rsidRPr="00DA7829" w:rsidRDefault="00E90F47" w:rsidP="00AB6D25">
                            <w:pPr>
                              <w:rPr>
                                <w:rStyle w:val="Hipercze"/>
                                <w:rFonts w:cs="Arial"/>
                                <w:color w:val="001D77"/>
                                <w:sz w:val="18"/>
                                <w:szCs w:val="30"/>
                                <w:shd w:val="clear" w:color="auto" w:fill="F0F0F0"/>
                              </w:rPr>
                            </w:pPr>
                            <w:hyperlink r:id="rId24" w:history="1">
                              <w:r w:rsidR="00CA455B" w:rsidRPr="00DA7829">
                                <w:rPr>
                                  <w:rStyle w:val="Hipercze"/>
                                  <w:rFonts w:cs="Arial"/>
                                  <w:color w:val="001D77"/>
                                  <w:sz w:val="18"/>
                                  <w:szCs w:val="30"/>
                                  <w:shd w:val="clear" w:color="auto" w:fill="F0F0F0"/>
                                </w:rPr>
                                <w:t>Prognoza ludności na lata 2014-2050</w:t>
                              </w:r>
                            </w:hyperlink>
                          </w:p>
                          <w:p w:rsidR="00CA455B" w:rsidRPr="00DA7829" w:rsidRDefault="00CA455B" w:rsidP="00AB6D25">
                            <w:pPr>
                              <w:rPr>
                                <w:b/>
                                <w:color w:val="000000" w:themeColor="text1"/>
                                <w:szCs w:val="24"/>
                              </w:rPr>
                            </w:pPr>
                          </w:p>
                          <w:p w:rsidR="00CA455B" w:rsidRPr="00DA7829" w:rsidRDefault="00CA455B" w:rsidP="00AB6D25">
                            <w:pPr>
                              <w:rPr>
                                <w:b/>
                                <w:color w:val="000000" w:themeColor="text1"/>
                                <w:szCs w:val="24"/>
                              </w:rPr>
                            </w:pPr>
                            <w:r w:rsidRPr="00DA7829">
                              <w:rPr>
                                <w:b/>
                                <w:color w:val="000000" w:themeColor="text1"/>
                                <w:szCs w:val="24"/>
                              </w:rPr>
                              <w:t>Temat dostępny w bazach danych</w:t>
                            </w:r>
                          </w:p>
                          <w:p w:rsidR="00CA455B" w:rsidRPr="00DA7829" w:rsidRDefault="00E90F47" w:rsidP="00DA7829">
                            <w:pPr>
                              <w:rPr>
                                <w:color w:val="001D77"/>
                                <w:szCs w:val="24"/>
                              </w:rPr>
                            </w:pPr>
                            <w:hyperlink r:id="rId25" w:history="1">
                              <w:r w:rsidR="00CA455B" w:rsidRPr="00DA7829">
                                <w:rPr>
                                  <w:color w:val="001D77"/>
                                  <w:szCs w:val="24"/>
                                  <w:u w:val="single"/>
                                </w:rPr>
                                <w:t>Baza BDL – temat ludność</w:t>
                              </w:r>
                            </w:hyperlink>
                          </w:p>
                          <w:p w:rsidR="00CA455B" w:rsidRPr="00DA7829" w:rsidRDefault="00E90F47" w:rsidP="00DA7829">
                            <w:pPr>
                              <w:rPr>
                                <w:color w:val="001D77"/>
                                <w:szCs w:val="24"/>
                              </w:rPr>
                            </w:pPr>
                            <w:hyperlink r:id="rId26" w:history="1">
                              <w:r w:rsidR="00CA455B" w:rsidRPr="00DA7829">
                                <w:rPr>
                                  <w:color w:val="001D77"/>
                                  <w:szCs w:val="24"/>
                                  <w:u w:val="single"/>
                                </w:rPr>
                                <w:t>Baza Demografia – wyniki badań bieżących</w:t>
                              </w:r>
                            </w:hyperlink>
                          </w:p>
                          <w:p w:rsidR="00CA455B" w:rsidRPr="00DA7829" w:rsidRDefault="00E90F47" w:rsidP="00DA7829">
                            <w:pPr>
                              <w:rPr>
                                <w:b/>
                                <w:color w:val="000000" w:themeColor="text1"/>
                                <w:szCs w:val="24"/>
                              </w:rPr>
                            </w:pPr>
                            <w:hyperlink r:id="rId27" w:history="1">
                              <w:r w:rsidR="00CA455B" w:rsidRPr="00DA7829">
                                <w:rPr>
                                  <w:color w:val="001D77"/>
                                  <w:szCs w:val="24"/>
                                  <w:u w:val="single"/>
                                </w:rPr>
                                <w:t>Baza Demografia – prognoza ludności</w:t>
                              </w:r>
                            </w:hyperlink>
                          </w:p>
                          <w:p w:rsidR="00CA455B" w:rsidRPr="00DA7829" w:rsidRDefault="00CA455B" w:rsidP="00AB6D25">
                            <w:pPr>
                              <w:rPr>
                                <w:b/>
                                <w:color w:val="000000" w:themeColor="text1"/>
                                <w:szCs w:val="24"/>
                              </w:rPr>
                            </w:pPr>
                          </w:p>
                          <w:p w:rsidR="00CA455B" w:rsidRDefault="00CA455B" w:rsidP="00AB6D25">
                            <w:pPr>
                              <w:rPr>
                                <w:b/>
                                <w:color w:val="000000" w:themeColor="text1"/>
                                <w:szCs w:val="24"/>
                              </w:rPr>
                            </w:pPr>
                            <w:r>
                              <w:rPr>
                                <w:b/>
                                <w:color w:val="000000" w:themeColor="text1"/>
                                <w:szCs w:val="24"/>
                              </w:rPr>
                              <w:t>Ważniejsze</w:t>
                            </w:r>
                            <w:r w:rsidRPr="00505A92">
                              <w:rPr>
                                <w:b/>
                                <w:color w:val="000000" w:themeColor="text1"/>
                                <w:szCs w:val="24"/>
                              </w:rPr>
                              <w:t xml:space="preserve"> pojęcia dostępne w słowniku</w:t>
                            </w:r>
                          </w:p>
                          <w:p w:rsidR="00CA455B" w:rsidRPr="00DA7829" w:rsidRDefault="00E90F47" w:rsidP="00DA7829">
                            <w:pPr>
                              <w:rPr>
                                <w:rFonts w:cs="Arial"/>
                                <w:color w:val="001D77"/>
                                <w:sz w:val="18"/>
                                <w:szCs w:val="30"/>
                                <w:u w:val="single"/>
                                <w:shd w:val="clear" w:color="auto" w:fill="F0F0F0"/>
                              </w:rPr>
                            </w:pPr>
                            <w:hyperlink r:id="rId28" w:history="1">
                              <w:r w:rsidR="00CA455B" w:rsidRPr="00DA7829">
                                <w:rPr>
                                  <w:rFonts w:cs="Arial"/>
                                  <w:color w:val="001D77"/>
                                  <w:sz w:val="18"/>
                                  <w:szCs w:val="30"/>
                                  <w:u w:val="single"/>
                                  <w:shd w:val="clear" w:color="auto" w:fill="F0F0F0"/>
                                </w:rPr>
                                <w:t>Prognoza ludności</w:t>
                              </w:r>
                            </w:hyperlink>
                          </w:p>
                          <w:p w:rsidR="00CA455B" w:rsidRPr="00DA7829" w:rsidRDefault="00CA455B" w:rsidP="00DA7829">
                            <w:pPr>
                              <w:rPr>
                                <w:rFonts w:cs="Arial"/>
                                <w:color w:val="001D77"/>
                                <w:sz w:val="18"/>
                                <w:szCs w:val="30"/>
                                <w:u w:val="single"/>
                                <w:shd w:val="clear" w:color="auto" w:fill="F0F0F0"/>
                              </w:rPr>
                            </w:pPr>
                            <w:r w:rsidRPr="00DA7829">
                              <w:rPr>
                                <w:rFonts w:cs="Arial"/>
                                <w:color w:val="001D77"/>
                                <w:sz w:val="18"/>
                                <w:szCs w:val="30"/>
                                <w:shd w:val="clear" w:color="auto" w:fill="F0F0F0"/>
                              </w:rPr>
                              <w:fldChar w:fldCharType="begin"/>
                            </w:r>
                            <w:r w:rsidRPr="00DA7829">
                              <w:rPr>
                                <w:rFonts w:cs="Arial"/>
                                <w:color w:val="001D77"/>
                                <w:sz w:val="18"/>
                                <w:szCs w:val="30"/>
                                <w:shd w:val="clear" w:color="auto" w:fill="F0F0F0"/>
                              </w:rPr>
                              <w:instrText xml:space="preserve"> HYPERLINK "http://stat.gov.pl/metainformacje/slownik-pojec/pojecia-stosowane-w-statystyce-publicznej/369,pojecie.html" </w:instrText>
                            </w:r>
                            <w:r w:rsidRPr="00DA7829">
                              <w:rPr>
                                <w:rFonts w:cs="Arial"/>
                                <w:color w:val="001D77"/>
                                <w:sz w:val="18"/>
                                <w:szCs w:val="30"/>
                                <w:shd w:val="clear" w:color="auto" w:fill="F0F0F0"/>
                              </w:rPr>
                              <w:fldChar w:fldCharType="separate"/>
                            </w:r>
                            <w:r w:rsidRPr="00DA7829">
                              <w:rPr>
                                <w:rFonts w:cs="Arial"/>
                                <w:color w:val="001D77"/>
                                <w:sz w:val="18"/>
                                <w:szCs w:val="30"/>
                                <w:u w:val="single"/>
                                <w:shd w:val="clear" w:color="auto" w:fill="F0F0F0"/>
                              </w:rPr>
                              <w:t>Prognozy demograficzne</w:t>
                            </w:r>
                          </w:p>
                          <w:p w:rsidR="00CA455B" w:rsidRPr="00DA7829" w:rsidRDefault="00CA455B" w:rsidP="00DA7829">
                            <w:pPr>
                              <w:rPr>
                                <w:rFonts w:cs="Arial"/>
                                <w:color w:val="001D77"/>
                                <w:sz w:val="18"/>
                                <w:szCs w:val="30"/>
                                <w:shd w:val="clear" w:color="auto" w:fill="F0F0F0"/>
                              </w:rPr>
                            </w:pPr>
                            <w:r w:rsidRPr="00DA7829">
                              <w:rPr>
                                <w:rFonts w:cs="Arial"/>
                                <w:color w:val="001D77"/>
                                <w:sz w:val="18"/>
                                <w:szCs w:val="30"/>
                                <w:shd w:val="clear" w:color="auto" w:fill="F0F0F0"/>
                              </w:rPr>
                              <w:fldChar w:fldCharType="end"/>
                            </w:r>
                            <w:hyperlink r:id="rId29" w:history="1">
                              <w:r w:rsidRPr="00DA7829">
                                <w:rPr>
                                  <w:rFonts w:cs="Arial"/>
                                  <w:color w:val="001D77"/>
                                  <w:sz w:val="18"/>
                                  <w:szCs w:val="30"/>
                                  <w:u w:val="single"/>
                                  <w:shd w:val="clear" w:color="auto" w:fill="F0F0F0"/>
                                </w:rPr>
                                <w:t>Zgon</w:t>
                              </w:r>
                            </w:hyperlink>
                          </w:p>
                          <w:p w:rsidR="00CA455B" w:rsidRPr="00DA7829" w:rsidRDefault="00E90F47" w:rsidP="00AB6D25">
                            <w:pPr>
                              <w:rPr>
                                <w:rFonts w:cs="Arial"/>
                                <w:color w:val="001D77"/>
                                <w:sz w:val="18"/>
                                <w:szCs w:val="30"/>
                                <w:u w:val="single"/>
                                <w:shd w:val="clear" w:color="auto" w:fill="F0F0F0"/>
                              </w:rPr>
                            </w:pPr>
                            <w:hyperlink r:id="rId30" w:history="1">
                              <w:r w:rsidR="00CA455B" w:rsidRPr="00DA7829">
                                <w:rPr>
                                  <w:rFonts w:cs="Arial"/>
                                  <w:color w:val="001D77"/>
                                  <w:sz w:val="18"/>
                                  <w:szCs w:val="30"/>
                                  <w:u w:val="single"/>
                                  <w:shd w:val="clear" w:color="auto" w:fill="F0F0F0"/>
                                </w:rPr>
                                <w:t>Zgon niemowlęcia</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57F84F" id="_x0000_s1036" type="#_x0000_t202" style="position:absolute;margin-left:1.5pt;margin-top:33.5pt;width:516.5pt;height:349.85pt;z-index:2516910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" fillcolor="#f2f2f2 [3052]" strokecolor="white [3212]">
                <v:textbox>
                  <w:txbxContent>
                    <w:p w:rsidR="00CA455B" w:rsidRDefault="00CA455B" w:rsidP="00AB6D25">
                      <w:pPr>
                        <w:rPr>
                          <w:b/>
                        </w:rPr>
                      </w:pPr>
                    </w:p>
                    <w:p w:rsidR="00CA455B" w:rsidRPr="00DA7829" w:rsidRDefault="00CA455B" w:rsidP="00AB6D25">
                      <w:pPr>
                        <w:rPr>
                          <w:b/>
                        </w:rPr>
                      </w:pPr>
                      <w:r w:rsidRPr="00DA7829">
                        <w:rPr>
                          <w:b/>
                        </w:rPr>
                        <w:t>Powiązane opracowania</w:t>
                      </w:r>
                    </w:p>
                    <w:p w:rsidR="00CA455B" w:rsidRPr="00DA7829" w:rsidRDefault="00CA455B" w:rsidP="00AB6D25">
                      <w:pPr>
                        <w:rPr>
                          <w:rStyle w:val="Hipercze"/>
                          <w:rFonts w:cs="Arial"/>
                          <w:color w:val="001D77"/>
                          <w:sz w:val="18"/>
                          <w:szCs w:val="30"/>
                          <w:shd w:val="clear" w:color="auto" w:fill="F0F0F0"/>
                        </w:rPr>
                      </w:pPr>
                      <w:hyperlink r:id="rId31" w:history="1">
                        <w:r w:rsidRPr="00DA7829">
                          <w:rPr>
                            <w:rStyle w:val="Hipercze"/>
                            <w:rFonts w:cs="Arial"/>
                            <w:color w:val="001D77"/>
                            <w:sz w:val="18"/>
                            <w:szCs w:val="30"/>
                            <w:shd w:val="clear" w:color="auto" w:fill="F0F0F0"/>
                          </w:rPr>
                          <w:t>Prognoza ludności na lata 2014-2050</w:t>
                        </w:r>
                      </w:hyperlink>
                    </w:p>
                    <w:p w:rsidR="00CA455B" w:rsidRPr="00DA7829" w:rsidRDefault="00CA455B" w:rsidP="00AB6D25">
                      <w:pPr>
                        <w:rPr>
                          <w:b/>
                          <w:color w:val="000000" w:themeColor="text1"/>
                          <w:szCs w:val="24"/>
                        </w:rPr>
                      </w:pPr>
                    </w:p>
                    <w:p w:rsidR="00CA455B" w:rsidRPr="00DA7829" w:rsidRDefault="00CA455B" w:rsidP="00AB6D25">
                      <w:pPr>
                        <w:rPr>
                          <w:b/>
                          <w:color w:val="000000" w:themeColor="text1"/>
                          <w:szCs w:val="24"/>
                        </w:rPr>
                      </w:pPr>
                      <w:r w:rsidRPr="00DA7829">
                        <w:rPr>
                          <w:b/>
                          <w:color w:val="000000" w:themeColor="text1"/>
                          <w:szCs w:val="24"/>
                        </w:rPr>
                        <w:t>Temat dostępny w bazach danych</w:t>
                      </w:r>
                    </w:p>
                    <w:p w:rsidR="00CA455B" w:rsidRPr="00DA7829" w:rsidRDefault="00CA455B" w:rsidP="00DA7829">
                      <w:pPr>
                        <w:rPr>
                          <w:color w:val="001D77"/>
                          <w:szCs w:val="24"/>
                        </w:rPr>
                      </w:pPr>
                      <w:hyperlink r:id="rId32" w:history="1">
                        <w:r w:rsidRPr="00DA7829">
                          <w:rPr>
                            <w:color w:val="001D77"/>
                            <w:szCs w:val="24"/>
                            <w:u w:val="single"/>
                          </w:rPr>
                          <w:t>Baza BDL – temat ludność</w:t>
                        </w:r>
                      </w:hyperlink>
                    </w:p>
                    <w:p w:rsidR="00CA455B" w:rsidRPr="00DA7829" w:rsidRDefault="00CA455B" w:rsidP="00DA7829">
                      <w:pPr>
                        <w:rPr>
                          <w:color w:val="001D77"/>
                          <w:szCs w:val="24"/>
                        </w:rPr>
                      </w:pPr>
                      <w:hyperlink r:id="rId33" w:history="1">
                        <w:r w:rsidRPr="00DA7829">
                          <w:rPr>
                            <w:color w:val="001D77"/>
                            <w:szCs w:val="24"/>
                            <w:u w:val="single"/>
                          </w:rPr>
                          <w:t>Baza Demografia – wyniki badań bieżących</w:t>
                        </w:r>
                      </w:hyperlink>
                    </w:p>
                    <w:p w:rsidR="00CA455B" w:rsidRPr="00DA7829" w:rsidRDefault="00CA455B" w:rsidP="00DA7829">
                      <w:pPr>
                        <w:rPr>
                          <w:b/>
                          <w:color w:val="000000" w:themeColor="text1"/>
                          <w:szCs w:val="24"/>
                        </w:rPr>
                      </w:pPr>
                      <w:hyperlink r:id="rId34" w:history="1">
                        <w:r w:rsidRPr="00DA7829">
                          <w:rPr>
                            <w:color w:val="001D77"/>
                            <w:szCs w:val="24"/>
                            <w:u w:val="single"/>
                          </w:rPr>
                          <w:t>Baza Demografia – prognoza ludności</w:t>
                        </w:r>
                      </w:hyperlink>
                    </w:p>
                    <w:p w:rsidR="00CA455B" w:rsidRPr="00DA7829" w:rsidRDefault="00CA455B" w:rsidP="00AB6D25">
                      <w:pPr>
                        <w:rPr>
                          <w:b/>
                          <w:color w:val="000000" w:themeColor="text1"/>
                          <w:szCs w:val="24"/>
                        </w:rPr>
                      </w:pPr>
                    </w:p>
                    <w:p w:rsidR="00CA455B" w:rsidRDefault="00CA455B" w:rsidP="00AB6D25">
                      <w:pPr>
                        <w:rPr>
                          <w:b/>
                          <w:color w:val="000000" w:themeColor="text1"/>
                          <w:szCs w:val="24"/>
                        </w:rPr>
                      </w:pPr>
                      <w:r>
                        <w:rPr>
                          <w:b/>
                          <w:color w:val="000000" w:themeColor="text1"/>
                          <w:szCs w:val="24"/>
                        </w:rPr>
                        <w:t>Ważniejsze</w:t>
                      </w:r>
                      <w:r w:rsidRPr="00505A92">
                        <w:rPr>
                          <w:b/>
                          <w:color w:val="000000" w:themeColor="text1"/>
                          <w:szCs w:val="24"/>
                        </w:rPr>
                        <w:t xml:space="preserve"> pojęcia dostępne w słowniku</w:t>
                      </w:r>
                    </w:p>
                    <w:p w:rsidR="00CA455B" w:rsidRPr="00DA7829" w:rsidRDefault="00CA455B" w:rsidP="00DA7829">
                      <w:pPr>
                        <w:rPr>
                          <w:rFonts w:cs="Arial"/>
                          <w:color w:val="001D77"/>
                          <w:sz w:val="18"/>
                          <w:szCs w:val="30"/>
                          <w:u w:val="single"/>
                          <w:shd w:val="clear" w:color="auto" w:fill="F0F0F0"/>
                        </w:rPr>
                      </w:pPr>
                      <w:hyperlink r:id="rId35" w:history="1">
                        <w:r w:rsidRPr="00DA7829">
                          <w:rPr>
                            <w:rFonts w:cs="Arial"/>
                            <w:color w:val="001D77"/>
                            <w:sz w:val="18"/>
                            <w:szCs w:val="30"/>
                            <w:u w:val="single"/>
                            <w:shd w:val="clear" w:color="auto" w:fill="F0F0F0"/>
                          </w:rPr>
                          <w:t>Prognoza ludności</w:t>
                        </w:r>
                      </w:hyperlink>
                    </w:p>
                    <w:p w:rsidR="00CA455B" w:rsidRPr="00DA7829" w:rsidRDefault="00CA455B" w:rsidP="00DA7829">
                      <w:pPr>
                        <w:rPr>
                          <w:rFonts w:cs="Arial"/>
                          <w:color w:val="001D77"/>
                          <w:sz w:val="18"/>
                          <w:szCs w:val="30"/>
                          <w:u w:val="single"/>
                          <w:shd w:val="clear" w:color="auto" w:fill="F0F0F0"/>
                        </w:rPr>
                      </w:pPr>
                      <w:r w:rsidRPr="00DA7829">
                        <w:rPr>
                          <w:rFonts w:cs="Arial"/>
                          <w:color w:val="001D77"/>
                          <w:sz w:val="18"/>
                          <w:szCs w:val="30"/>
                          <w:shd w:val="clear" w:color="auto" w:fill="F0F0F0"/>
                        </w:rPr>
                        <w:fldChar w:fldCharType="begin"/>
                      </w:r>
                      <w:r w:rsidRPr="00DA7829">
                        <w:rPr>
                          <w:rFonts w:cs="Arial"/>
                          <w:color w:val="001D77"/>
                          <w:sz w:val="18"/>
                          <w:szCs w:val="30"/>
                          <w:shd w:val="clear" w:color="auto" w:fill="F0F0F0"/>
                        </w:rPr>
                        <w:instrText xml:space="preserve"> HYPERLINK "http://stat.gov.pl/metainformacje/slownik-pojec/pojecia-stosowane-w-statystyce-publicznej/369,pojecie.html" </w:instrText>
                      </w:r>
                      <w:r w:rsidRPr="00DA7829">
                        <w:rPr>
                          <w:rFonts w:cs="Arial"/>
                          <w:color w:val="001D77"/>
                          <w:sz w:val="18"/>
                          <w:szCs w:val="30"/>
                          <w:shd w:val="clear" w:color="auto" w:fill="F0F0F0"/>
                        </w:rPr>
                        <w:fldChar w:fldCharType="separate"/>
                      </w:r>
                      <w:r w:rsidRPr="00DA7829">
                        <w:rPr>
                          <w:rFonts w:cs="Arial"/>
                          <w:color w:val="001D77"/>
                          <w:sz w:val="18"/>
                          <w:szCs w:val="30"/>
                          <w:u w:val="single"/>
                          <w:shd w:val="clear" w:color="auto" w:fill="F0F0F0"/>
                        </w:rPr>
                        <w:t>Prognozy demograficzne</w:t>
                      </w:r>
                    </w:p>
                    <w:p w:rsidR="00CA455B" w:rsidRPr="00DA7829" w:rsidRDefault="00CA455B" w:rsidP="00DA7829">
                      <w:pPr>
                        <w:rPr>
                          <w:rFonts w:cs="Arial"/>
                          <w:color w:val="001D77"/>
                          <w:sz w:val="18"/>
                          <w:szCs w:val="30"/>
                          <w:shd w:val="clear" w:color="auto" w:fill="F0F0F0"/>
                        </w:rPr>
                      </w:pPr>
                      <w:r w:rsidRPr="00DA7829">
                        <w:rPr>
                          <w:rFonts w:cs="Arial"/>
                          <w:color w:val="001D77"/>
                          <w:sz w:val="18"/>
                          <w:szCs w:val="30"/>
                          <w:shd w:val="clear" w:color="auto" w:fill="F0F0F0"/>
                        </w:rPr>
                        <w:fldChar w:fldCharType="end"/>
                      </w:r>
                      <w:hyperlink r:id="rId36" w:history="1">
                        <w:r w:rsidRPr="00DA7829">
                          <w:rPr>
                            <w:rFonts w:cs="Arial"/>
                            <w:color w:val="001D77"/>
                            <w:sz w:val="18"/>
                            <w:szCs w:val="30"/>
                            <w:u w:val="single"/>
                            <w:shd w:val="clear" w:color="auto" w:fill="F0F0F0"/>
                          </w:rPr>
                          <w:t>Zgon</w:t>
                        </w:r>
                      </w:hyperlink>
                    </w:p>
                    <w:p w:rsidR="00CA455B" w:rsidRPr="00DA7829" w:rsidRDefault="00CA455B" w:rsidP="00AB6D25">
                      <w:pPr>
                        <w:rPr>
                          <w:rFonts w:cs="Arial"/>
                          <w:color w:val="001D77"/>
                          <w:sz w:val="18"/>
                          <w:szCs w:val="30"/>
                          <w:u w:val="single"/>
                          <w:shd w:val="clear" w:color="auto" w:fill="F0F0F0"/>
                        </w:rPr>
                      </w:pPr>
                      <w:hyperlink r:id="rId37" w:history="1">
                        <w:r w:rsidRPr="00DA7829">
                          <w:rPr>
                            <w:rFonts w:cs="Arial"/>
                            <w:color w:val="001D77"/>
                            <w:sz w:val="18"/>
                            <w:szCs w:val="30"/>
                            <w:u w:val="single"/>
                            <w:shd w:val="clear" w:color="auto" w:fill="F0F0F0"/>
                          </w:rPr>
                          <w:t>Zgon niemowlęcia</w:t>
                        </w:r>
                      </w:hyperlink>
                    </w:p>
                  </w:txbxContent>
                </v:textbox>
                <w10:wrap type="square" anchorx="margin"/>
              </v:shape>
            </w:pict>
          </mc:Fallback>
        </mc:AlternateContent>
      </w:r>
    </w:p>
    <w:sectPr w:rsidR="00D261A2" w:rsidRPr="00001C5B" w:rsidSect="003B18B6">
      <w:headerReference w:type="even" r:id="rId38"/>
      <w:headerReference w:type="default" r:id="rId39"/>
      <w:footerReference w:type="even" r:id="rId40"/>
      <w:footerReference w:type="default" r:id="rId41"/>
      <w:headerReference w:type="first" r:id="rId42"/>
      <w:footerReference w:type="first" r:id="rId43"/>
      <w:pgSz w:w="11906" w:h="16838"/>
      <w:pgMar w:top="720" w:right="3119" w:bottom="720" w:left="720" w:header="170"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0F47" w:rsidRDefault="00E90F47" w:rsidP="000662E2">
      <w:pPr>
        <w:spacing w:after="0" w:line="240" w:lineRule="auto"/>
      </w:pPr>
      <w:r>
        <w:separator/>
      </w:r>
    </w:p>
  </w:endnote>
  <w:endnote w:type="continuationSeparator" w:id="0">
    <w:p w:rsidR="00E90F47" w:rsidRDefault="00E90F47" w:rsidP="000662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Fira Sans Light">
    <w:panose1 w:val="020B0403050000020004"/>
    <w:charset w:val="EE"/>
    <w:family w:val="swiss"/>
    <w:pitch w:val="variable"/>
    <w:sig w:usb0="600002FF" w:usb1="02000001" w:usb2="00000000" w:usb3="00000000" w:csb0="0000019F" w:csb1="00000000"/>
  </w:font>
  <w:font w:name="Fira Sans">
    <w:altName w:val="Cambria Math"/>
    <w:panose1 w:val="020B0503050000020004"/>
    <w:charset w:val="EE"/>
    <w:family w:val="swiss"/>
    <w:pitch w:val="variable"/>
    <w:sig w:usb0="600002FF" w:usb1="02000001" w:usb2="00000000" w:usb3="00000000" w:csb0="0000019F" w:csb1="00000000"/>
  </w:font>
  <w:font w:name="Fira Sans SemiBold">
    <w:panose1 w:val="020B0603050000020004"/>
    <w:charset w:val="EE"/>
    <w:family w:val="swiss"/>
    <w:pitch w:val="variable"/>
    <w:sig w:usb0="600002FF" w:usb1="02000001" w:usb2="00000000" w:usb3="00000000" w:csb0="0000019F" w:csb1="00000000"/>
  </w:font>
  <w:font w:name="Fira Sans Medium">
    <w:panose1 w:val="020B0603050000020004"/>
    <w:charset w:val="EE"/>
    <w:family w:val="swiss"/>
    <w:pitch w:val="variable"/>
    <w:sig w:usb0="600002FF" w:usb1="02000001" w:usb2="00000000" w:usb3="00000000" w:csb0="0000019F" w:csb1="00000000"/>
  </w:font>
  <w:font w:name="Segoe UI">
    <w:panose1 w:val="020B0502040204020203"/>
    <w:charset w:val="EE"/>
    <w:family w:val="swiss"/>
    <w:pitch w:val="variable"/>
    <w:sig w:usb0="E4002EFF" w:usb1="C000E47F" w:usb2="00000009" w:usb3="00000000" w:csb0="000001FF" w:csb1="00000000"/>
  </w:font>
  <w:font w:name="Fira Sans Extra Condensed SemiB">
    <w:panose1 w:val="020B0603050000020004"/>
    <w:charset w:val="EE"/>
    <w:family w:val="swiss"/>
    <w:pitch w:val="variable"/>
    <w:sig w:usb0="600002FF" w:usb1="00000001" w:usb2="00000000" w:usb3="00000000" w:csb0="0000019F" w:csb1="00000000"/>
  </w:font>
  <w:font w:name="Arial">
    <w:panose1 w:val="020B0604020202020204"/>
    <w:charset w:val="EE"/>
    <w:family w:val="swiss"/>
    <w:pitch w:val="variable"/>
    <w:sig w:usb0="E0002EFF" w:usb1="C0007843" w:usb2="00000009" w:usb3="00000000" w:csb0="000001FF" w:csb1="00000000"/>
  </w:font>
  <w:font w:name="Cambria Math">
    <w:panose1 w:val="02040503050406030204"/>
    <w:charset w:val="EE"/>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1144894"/>
      <w:docPartObj>
        <w:docPartGallery w:val="Page Numbers (Bottom of Page)"/>
        <w:docPartUnique/>
      </w:docPartObj>
    </w:sdtPr>
    <w:sdtEndPr/>
    <w:sdtContent>
      <w:p w:rsidR="00CA455B" w:rsidRDefault="00CA455B" w:rsidP="003B18B6">
        <w:pPr>
          <w:pStyle w:val="Stopka"/>
          <w:jc w:val="center"/>
        </w:pPr>
        <w:r>
          <w:fldChar w:fldCharType="begin"/>
        </w:r>
        <w:r>
          <w:instrText>PAGE   \* MERGEFORMAT</w:instrText>
        </w:r>
        <w:r>
          <w:fldChar w:fldCharType="separate"/>
        </w:r>
        <w:r w:rsidR="00D86D82">
          <w:rPr>
            <w:noProof/>
          </w:rPr>
          <w:t>2</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9568660"/>
      <w:docPartObj>
        <w:docPartGallery w:val="Page Numbers (Bottom of Page)"/>
        <w:docPartUnique/>
      </w:docPartObj>
    </w:sdtPr>
    <w:sdtEndPr/>
    <w:sdtContent>
      <w:p w:rsidR="00CA455B" w:rsidRDefault="00CA455B" w:rsidP="003B18B6">
        <w:pPr>
          <w:pStyle w:val="Stopka"/>
          <w:jc w:val="center"/>
        </w:pPr>
        <w:r>
          <w:fldChar w:fldCharType="begin"/>
        </w:r>
        <w:r>
          <w:instrText>PAGE   \* MERGEFORMAT</w:instrText>
        </w:r>
        <w:r>
          <w:fldChar w:fldCharType="separate"/>
        </w:r>
        <w:r w:rsidR="00D86D82">
          <w:rPr>
            <w:noProof/>
          </w:rPr>
          <w:t>1</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455B" w:rsidRDefault="00CA455B">
    <w:pPr>
      <w:pStyle w:val="Stopk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5636839"/>
      <w:docPartObj>
        <w:docPartGallery w:val="Page Numbers (Bottom of Page)"/>
        <w:docPartUnique/>
      </w:docPartObj>
    </w:sdtPr>
    <w:sdtEndPr/>
    <w:sdtContent>
      <w:p w:rsidR="00CA455B" w:rsidRDefault="00CA455B" w:rsidP="003B18B6">
        <w:pPr>
          <w:pStyle w:val="Stopka"/>
          <w:jc w:val="center"/>
        </w:pPr>
        <w:r>
          <w:fldChar w:fldCharType="begin"/>
        </w:r>
        <w:r>
          <w:instrText>PAGE   \* MERGEFORMAT</w:instrText>
        </w:r>
        <w:r>
          <w:fldChar w:fldCharType="separate"/>
        </w:r>
        <w:r w:rsidR="00D86D82">
          <w:rPr>
            <w:noProof/>
          </w:rPr>
          <w:t>12</w:t>
        </w:r>
        <w: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455B" w:rsidRDefault="00CA455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0F47" w:rsidRDefault="00E90F47" w:rsidP="000662E2">
      <w:pPr>
        <w:spacing w:after="0" w:line="240" w:lineRule="auto"/>
      </w:pPr>
      <w:r>
        <w:separator/>
      </w:r>
    </w:p>
  </w:footnote>
  <w:footnote w:type="continuationSeparator" w:id="0">
    <w:p w:rsidR="00E90F47" w:rsidRDefault="00E90F47" w:rsidP="000662E2">
      <w:pPr>
        <w:spacing w:after="0" w:line="240" w:lineRule="auto"/>
      </w:pPr>
      <w:r>
        <w:continuationSeparator/>
      </w:r>
    </w:p>
  </w:footnote>
  <w:footnote w:id="1">
    <w:p w:rsidR="00CA455B" w:rsidRPr="00876D59" w:rsidRDefault="00CA455B">
      <w:pPr>
        <w:pStyle w:val="Tekstprzypisudolnego"/>
        <w:rPr>
          <w:sz w:val="14"/>
          <w:szCs w:val="14"/>
        </w:rPr>
      </w:pPr>
      <w:r>
        <w:rPr>
          <w:rStyle w:val="Odwoanieprzypisudolnego"/>
        </w:rPr>
        <w:footnoteRef/>
      </w:r>
      <w:r>
        <w:t xml:space="preserve"> </w:t>
      </w:r>
      <w:r w:rsidRPr="00876D59">
        <w:rPr>
          <w:sz w:val="14"/>
          <w:szCs w:val="14"/>
        </w:rPr>
        <w:t>Względny błąd prognozy został policzony według wzoru:</w:t>
      </w:r>
      <w:r w:rsidRPr="00876D59">
        <w:t xml:space="preserve"> </w:t>
      </w:r>
      <m:oMath>
        <m:f>
          <m:fPr>
            <m:ctrlPr>
              <w:rPr>
                <w:rFonts w:ascii="Cambria Math" w:hAnsi="Cambria Math"/>
                <w:i/>
              </w:rPr>
            </m:ctrlPr>
          </m:fPr>
          <m:num>
            <m:r>
              <w:rPr>
                <w:rFonts w:ascii="Cambria Math" w:hAnsi="Cambria Math"/>
              </w:rPr>
              <m:t>|-</m:t>
            </m:r>
            <m:sSubSup>
              <m:sSubSupPr>
                <m:ctrlPr>
                  <w:rPr>
                    <w:rFonts w:ascii="Cambria Math" w:hAnsi="Cambria Math"/>
                    <w:i/>
                  </w:rPr>
                </m:ctrlPr>
              </m:sSubSupPr>
              <m:e>
                <m:r>
                  <w:rPr>
                    <w:rFonts w:ascii="Cambria Math" w:hAnsi="Cambria Math"/>
                  </w:rPr>
                  <m:t>y</m:t>
                </m:r>
              </m:e>
              <m:sub>
                <m:r>
                  <w:rPr>
                    <w:rFonts w:ascii="Cambria Math" w:hAnsi="Cambria Math"/>
                  </w:rPr>
                  <m:t>t</m:t>
                </m:r>
              </m:sub>
              <m:sup>
                <m:r>
                  <w:rPr>
                    <w:rFonts w:ascii="Cambria Math" w:hAnsi="Cambria Math"/>
                  </w:rPr>
                  <m:t>*</m:t>
                </m:r>
              </m:sup>
            </m:sSubSup>
            <m:sSub>
              <m:sSubPr>
                <m:ctrlPr>
                  <w:rPr>
                    <w:rFonts w:ascii="Cambria Math" w:hAnsi="Cambria Math"/>
                    <w:i/>
                  </w:rPr>
                </m:ctrlPr>
              </m:sSubPr>
              <m:e>
                <m:r>
                  <w:rPr>
                    <w:rFonts w:ascii="Cambria Math" w:hAnsi="Cambria Math"/>
                  </w:rPr>
                  <m:t>-y</m:t>
                </m:r>
              </m:e>
              <m:sub>
                <m:r>
                  <w:rPr>
                    <w:rFonts w:ascii="Cambria Math" w:hAnsi="Cambria Math"/>
                  </w:rPr>
                  <m:t>t</m:t>
                </m:r>
              </m:sub>
            </m:sSub>
            <m:r>
              <w:rPr>
                <w:rFonts w:ascii="Cambria Math" w:hAnsi="Cambria Math"/>
              </w:rPr>
              <m:t>|</m:t>
            </m:r>
          </m:num>
          <m:den>
            <m:sSub>
              <m:sSubPr>
                <m:ctrlPr>
                  <w:rPr>
                    <w:rFonts w:ascii="Cambria Math" w:hAnsi="Cambria Math"/>
                    <w:i/>
                  </w:rPr>
                </m:ctrlPr>
              </m:sSubPr>
              <m:e>
                <m:r>
                  <w:rPr>
                    <w:rFonts w:ascii="Cambria Math" w:hAnsi="Cambria Math"/>
                  </w:rPr>
                  <m:t>y</m:t>
                </m:r>
              </m:e>
              <m:sub>
                <m:r>
                  <w:rPr>
                    <w:rFonts w:ascii="Cambria Math" w:hAnsi="Cambria Math"/>
                  </w:rPr>
                  <m:t>t</m:t>
                </m:r>
              </m:sub>
            </m:sSub>
          </m:den>
        </m:f>
      </m:oMath>
      <w:r w:rsidRPr="00876D59">
        <w:t xml:space="preserve">, </w:t>
      </w:r>
      <w:r w:rsidRPr="00876D59">
        <w:rPr>
          <w:sz w:val="14"/>
          <w:szCs w:val="14"/>
        </w:rPr>
        <w:t>gdzie</w:t>
      </w:r>
      <w:r w:rsidRPr="00876D59">
        <w:t xml:space="preserve"> </w:t>
      </w:r>
      <m:oMath>
        <m:sSub>
          <m:sSubPr>
            <m:ctrlPr>
              <w:rPr>
                <w:rFonts w:ascii="Cambria Math" w:hAnsi="Cambria Math"/>
                <w:i/>
              </w:rPr>
            </m:ctrlPr>
          </m:sSubPr>
          <m:e>
            <m:r>
              <w:rPr>
                <w:rFonts w:ascii="Cambria Math" w:hAnsi="Cambria Math"/>
              </w:rPr>
              <m:t>y</m:t>
            </m:r>
          </m:e>
          <m:sub>
            <m:r>
              <w:rPr>
                <w:rFonts w:ascii="Cambria Math" w:hAnsi="Cambria Math"/>
              </w:rPr>
              <m:t>t</m:t>
            </m:r>
          </m:sub>
        </m:sSub>
      </m:oMath>
      <w:r w:rsidRPr="00876D59">
        <w:t xml:space="preserve"> </w:t>
      </w:r>
      <w:r w:rsidRPr="00876D59">
        <w:rPr>
          <w:sz w:val="14"/>
          <w:szCs w:val="14"/>
        </w:rPr>
        <w:t xml:space="preserve">oznacza wartość rzeczywistą zmiennej w czasie t, a </w:t>
      </w:r>
      <m:oMath>
        <m:sSubSup>
          <m:sSubSupPr>
            <m:ctrlPr>
              <w:rPr>
                <w:rFonts w:ascii="Cambria Math" w:hAnsi="Cambria Math"/>
                <w:i/>
                <w:sz w:val="14"/>
                <w:szCs w:val="14"/>
              </w:rPr>
            </m:ctrlPr>
          </m:sSubSupPr>
          <m:e>
            <m:r>
              <w:rPr>
                <w:rFonts w:ascii="Cambria Math" w:hAnsi="Cambria Math"/>
                <w:sz w:val="14"/>
                <w:szCs w:val="14"/>
              </w:rPr>
              <m:t>y</m:t>
            </m:r>
          </m:e>
          <m:sub>
            <m:r>
              <w:rPr>
                <w:rFonts w:ascii="Cambria Math" w:hAnsi="Cambria Math"/>
                <w:sz w:val="14"/>
                <w:szCs w:val="14"/>
              </w:rPr>
              <m:t>t</m:t>
            </m:r>
          </m:sub>
          <m:sup>
            <m:r>
              <w:rPr>
                <w:rFonts w:ascii="Cambria Math" w:hAnsi="Cambria Math"/>
                <w:sz w:val="14"/>
                <w:szCs w:val="14"/>
              </w:rPr>
              <m:t>*</m:t>
            </m:r>
          </m:sup>
        </m:sSubSup>
      </m:oMath>
      <w:r w:rsidRPr="00876D59">
        <w:rPr>
          <w:sz w:val="14"/>
          <w:szCs w:val="14"/>
        </w:rPr>
        <w:t xml:space="preserve"> wartość prognozowaną.</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455B" w:rsidRDefault="00CA455B">
    <w:pPr>
      <w:pStyle w:val="Nagwek"/>
    </w:pPr>
    <w:r>
      <w:rPr>
        <w:noProof/>
        <w:lang w:eastAsia="pl-PL"/>
      </w:rPr>
      <mc:AlternateContent>
        <mc:Choice Requires="wps">
          <w:drawing>
            <wp:anchor distT="0" distB="0" distL="114300" distR="114300" simplePos="0" relativeHeight="251659264" behindDoc="1" locked="0" layoutInCell="1" allowOverlap="1" wp14:anchorId="2E96090C" wp14:editId="4CE5D8D7">
              <wp:simplePos x="0" y="0"/>
              <wp:positionH relativeFrom="column">
                <wp:posOffset>5214620</wp:posOffset>
              </wp:positionH>
              <wp:positionV relativeFrom="paragraph">
                <wp:posOffset>-178435</wp:posOffset>
              </wp:positionV>
              <wp:extent cx="1874520" cy="22680295"/>
              <wp:effectExtent l="0" t="0" r="0" b="8255"/>
              <wp:wrapNone/>
              <wp:docPr id="18" name="Prostokąt 18"/>
              <wp:cNvGraphicFramePr/>
              <a:graphic xmlns:a="http://schemas.openxmlformats.org/drawingml/2006/main">
                <a:graphicData uri="http://schemas.microsoft.com/office/word/2010/wordprocessingShape">
                  <wps:wsp>
                    <wps:cNvSpPr/>
                    <wps:spPr>
                      <a:xfrm>
                        <a:off x="0" y="0"/>
                        <a:ext cx="1874520" cy="22680295"/>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C1BACD" id="Prostokąt 18" o:spid="_x0000_s1026" style="position:absolute;margin-left:410.6pt;margin-top:-14.05pt;width:147.6pt;height:1785.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" fillcolor="#f2f2f2 [3052]" stroked="f" strokeweight="1pt"/>
          </w:pict>
        </mc:Fallback>
      </mc:AlternateContent>
    </w:r>
  </w:p>
  <w:p w:rsidR="00CA455B" w:rsidRDefault="00CA455B">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455B" w:rsidRDefault="00CA455B">
    <w:pPr>
      <w:pStyle w:val="Nagwek"/>
      <w:rPr>
        <w:noProof/>
        <w:lang w:eastAsia="pl-PL"/>
      </w:rPr>
    </w:pPr>
    <w:r w:rsidRPr="00F37172">
      <w:rPr>
        <w:noProof/>
        <w:lang w:eastAsia="pl-PL"/>
      </w:rPr>
      <mc:AlternateContent>
        <mc:Choice Requires="wps">
          <w:drawing>
            <wp:anchor distT="0" distB="0" distL="114300" distR="114300" simplePos="0" relativeHeight="251661312" behindDoc="0" locked="0" layoutInCell="1" allowOverlap="1" wp14:anchorId="28BC94E3" wp14:editId="65A887B4">
              <wp:simplePos x="0" y="0"/>
              <wp:positionH relativeFrom="column">
                <wp:posOffset>5036820</wp:posOffset>
              </wp:positionH>
              <wp:positionV relativeFrom="paragraph">
                <wp:posOffset>198755</wp:posOffset>
              </wp:positionV>
              <wp:extent cx="2060575" cy="357505"/>
              <wp:effectExtent l="0" t="0" r="0" b="4445"/>
              <wp:wrapNone/>
              <wp:docPr id="19" name="Schemat blokowy: opóźnienie 6"/>
              <wp:cNvGraphicFramePr/>
              <a:graphic xmlns:a="http://schemas.openxmlformats.org/drawingml/2006/main">
                <a:graphicData uri="http://schemas.microsoft.com/office/word/2010/wordprocessingShape">
                  <wps:wsp>
                    <wps:cNvSpPr/>
                    <wps:spPr>
                      <a:xfrm flipH="1">
                        <a:off x="0" y="0"/>
                        <a:ext cx="2060575" cy="357505"/>
                      </a:xfrm>
                      <a:custGeom>
                        <a:avLst/>
                        <a:gdLst>
                          <a:gd name="connsiteX0" fmla="*/ 0 w 612140"/>
                          <a:gd name="connsiteY0" fmla="*/ 0 h 612140"/>
                          <a:gd name="connsiteX1" fmla="*/ 306070 w 612140"/>
                          <a:gd name="connsiteY1" fmla="*/ 0 h 612140"/>
                          <a:gd name="connsiteX2" fmla="*/ 612140 w 612140"/>
                          <a:gd name="connsiteY2" fmla="*/ 306070 h 612140"/>
                          <a:gd name="connsiteX3" fmla="*/ 306070 w 612140"/>
                          <a:gd name="connsiteY3" fmla="*/ 612140 h 612140"/>
                          <a:gd name="connsiteX4" fmla="*/ 0 w 612140"/>
                          <a:gd name="connsiteY4" fmla="*/ 612140 h 612140"/>
                          <a:gd name="connsiteX5" fmla="*/ 0 w 612140"/>
                          <a:gd name="connsiteY5" fmla="*/ 0 h 612140"/>
                          <a:gd name="connsiteX0" fmla="*/ 0 w 1939208"/>
                          <a:gd name="connsiteY0" fmla="*/ 0 h 612140"/>
                          <a:gd name="connsiteX1" fmla="*/ 1633138 w 1939208"/>
                          <a:gd name="connsiteY1" fmla="*/ 0 h 612140"/>
                          <a:gd name="connsiteX2" fmla="*/ 1939208 w 1939208"/>
                          <a:gd name="connsiteY2" fmla="*/ 306070 h 612140"/>
                          <a:gd name="connsiteX3" fmla="*/ 1633138 w 1939208"/>
                          <a:gd name="connsiteY3" fmla="*/ 612140 h 612140"/>
                          <a:gd name="connsiteX4" fmla="*/ 1327068 w 1939208"/>
                          <a:gd name="connsiteY4" fmla="*/ 612140 h 612140"/>
                          <a:gd name="connsiteX5" fmla="*/ 0 w 1939208"/>
                          <a:gd name="connsiteY5" fmla="*/ 0 h 612140"/>
                          <a:gd name="connsiteX0" fmla="*/ 0 w 1939208"/>
                          <a:gd name="connsiteY0" fmla="*/ 0 h 612140"/>
                          <a:gd name="connsiteX1" fmla="*/ 1633138 w 1939208"/>
                          <a:gd name="connsiteY1" fmla="*/ 0 h 612140"/>
                          <a:gd name="connsiteX2" fmla="*/ 1939208 w 1939208"/>
                          <a:gd name="connsiteY2" fmla="*/ 306070 h 612140"/>
                          <a:gd name="connsiteX3" fmla="*/ 1633138 w 1939208"/>
                          <a:gd name="connsiteY3" fmla="*/ 612140 h 612140"/>
                          <a:gd name="connsiteX4" fmla="*/ 0 w 1939208"/>
                          <a:gd name="connsiteY4" fmla="*/ 612140 h 612140"/>
                          <a:gd name="connsiteX5" fmla="*/ 0 w 1939208"/>
                          <a:gd name="connsiteY5" fmla="*/ 0 h 612140"/>
                          <a:gd name="connsiteX0" fmla="*/ 1 w 3113643"/>
                          <a:gd name="connsiteY0" fmla="*/ 10131 h 612140"/>
                          <a:gd name="connsiteX1" fmla="*/ 2807573 w 3113643"/>
                          <a:gd name="connsiteY1" fmla="*/ 0 h 612140"/>
                          <a:gd name="connsiteX2" fmla="*/ 3113643 w 3113643"/>
                          <a:gd name="connsiteY2" fmla="*/ 306070 h 612140"/>
                          <a:gd name="connsiteX3" fmla="*/ 2807573 w 3113643"/>
                          <a:gd name="connsiteY3" fmla="*/ 612140 h 612140"/>
                          <a:gd name="connsiteX4" fmla="*/ 1174435 w 3113643"/>
                          <a:gd name="connsiteY4" fmla="*/ 612140 h 612140"/>
                          <a:gd name="connsiteX5" fmla="*/ 1 w 3113643"/>
                          <a:gd name="connsiteY5" fmla="*/ 10131 h 612140"/>
                          <a:gd name="connsiteX0" fmla="*/ 0 w 3113643"/>
                          <a:gd name="connsiteY0" fmla="*/ 0 h 612140"/>
                          <a:gd name="connsiteX1" fmla="*/ 2807573 w 3113643"/>
                          <a:gd name="connsiteY1" fmla="*/ 0 h 612140"/>
                          <a:gd name="connsiteX2" fmla="*/ 3113643 w 3113643"/>
                          <a:gd name="connsiteY2" fmla="*/ 306070 h 612140"/>
                          <a:gd name="connsiteX3" fmla="*/ 2807573 w 3113643"/>
                          <a:gd name="connsiteY3" fmla="*/ 612140 h 612140"/>
                          <a:gd name="connsiteX4" fmla="*/ 1174435 w 3113643"/>
                          <a:gd name="connsiteY4" fmla="*/ 612140 h 612140"/>
                          <a:gd name="connsiteX5" fmla="*/ 0 w 3113643"/>
                          <a:gd name="connsiteY5" fmla="*/ 0 h 612140"/>
                          <a:gd name="connsiteX0" fmla="*/ 0 w 3113643"/>
                          <a:gd name="connsiteY0" fmla="*/ 0 h 612140"/>
                          <a:gd name="connsiteX1" fmla="*/ 2807573 w 3113643"/>
                          <a:gd name="connsiteY1" fmla="*/ 0 h 612140"/>
                          <a:gd name="connsiteX2" fmla="*/ 3113643 w 3113643"/>
                          <a:gd name="connsiteY2" fmla="*/ 306070 h 612140"/>
                          <a:gd name="connsiteX3" fmla="*/ 2807573 w 3113643"/>
                          <a:gd name="connsiteY3" fmla="*/ 612140 h 612140"/>
                          <a:gd name="connsiteX4" fmla="*/ 0 w 3113643"/>
                          <a:gd name="connsiteY4" fmla="*/ 612140 h 612140"/>
                          <a:gd name="connsiteX5" fmla="*/ 0 w 3113643"/>
                          <a:gd name="connsiteY5" fmla="*/ 0 h 612140"/>
                          <a:gd name="connsiteX0" fmla="*/ 0 w 3902529"/>
                          <a:gd name="connsiteY0" fmla="*/ 0 h 612140"/>
                          <a:gd name="connsiteX1" fmla="*/ 3596459 w 3902529"/>
                          <a:gd name="connsiteY1" fmla="*/ 0 h 612140"/>
                          <a:gd name="connsiteX2" fmla="*/ 3902529 w 3902529"/>
                          <a:gd name="connsiteY2" fmla="*/ 306070 h 612140"/>
                          <a:gd name="connsiteX3" fmla="*/ 3596459 w 3902529"/>
                          <a:gd name="connsiteY3" fmla="*/ 612140 h 612140"/>
                          <a:gd name="connsiteX4" fmla="*/ 788886 w 3902529"/>
                          <a:gd name="connsiteY4" fmla="*/ 612140 h 612140"/>
                          <a:gd name="connsiteX5" fmla="*/ 0 w 3902529"/>
                          <a:gd name="connsiteY5" fmla="*/ 0 h 612140"/>
                          <a:gd name="connsiteX0" fmla="*/ 0 w 3902529"/>
                          <a:gd name="connsiteY0" fmla="*/ 0 h 612140"/>
                          <a:gd name="connsiteX1" fmla="*/ 3596459 w 3902529"/>
                          <a:gd name="connsiteY1" fmla="*/ 0 h 612140"/>
                          <a:gd name="connsiteX2" fmla="*/ 3902529 w 3902529"/>
                          <a:gd name="connsiteY2" fmla="*/ 306070 h 612140"/>
                          <a:gd name="connsiteX3" fmla="*/ 3596459 w 3902529"/>
                          <a:gd name="connsiteY3" fmla="*/ 612140 h 612140"/>
                          <a:gd name="connsiteX4" fmla="*/ 0 w 3902529"/>
                          <a:gd name="connsiteY4" fmla="*/ 612140 h 612140"/>
                          <a:gd name="connsiteX5" fmla="*/ 0 w 3902529"/>
                          <a:gd name="connsiteY5" fmla="*/ 0 h 612140"/>
                          <a:gd name="connsiteX0" fmla="*/ 546911 w 3902529"/>
                          <a:gd name="connsiteY0" fmla="*/ 0 h 612140"/>
                          <a:gd name="connsiteX1" fmla="*/ 3596459 w 3902529"/>
                          <a:gd name="connsiteY1" fmla="*/ 0 h 612140"/>
                          <a:gd name="connsiteX2" fmla="*/ 3902529 w 3902529"/>
                          <a:gd name="connsiteY2" fmla="*/ 306070 h 612140"/>
                          <a:gd name="connsiteX3" fmla="*/ 3596459 w 3902529"/>
                          <a:gd name="connsiteY3" fmla="*/ 612140 h 612140"/>
                          <a:gd name="connsiteX4" fmla="*/ 0 w 3902529"/>
                          <a:gd name="connsiteY4" fmla="*/ 612140 h 612140"/>
                          <a:gd name="connsiteX5" fmla="*/ 546911 w 3902529"/>
                          <a:gd name="connsiteY5" fmla="*/ 0 h 612140"/>
                          <a:gd name="connsiteX0" fmla="*/ 23272 w 3378890"/>
                          <a:gd name="connsiteY0" fmla="*/ 0 h 612140"/>
                          <a:gd name="connsiteX1" fmla="*/ 3072820 w 3378890"/>
                          <a:gd name="connsiteY1" fmla="*/ 0 h 612140"/>
                          <a:gd name="connsiteX2" fmla="*/ 3378890 w 3378890"/>
                          <a:gd name="connsiteY2" fmla="*/ 306070 h 612140"/>
                          <a:gd name="connsiteX3" fmla="*/ 3072820 w 3378890"/>
                          <a:gd name="connsiteY3" fmla="*/ 612140 h 612140"/>
                          <a:gd name="connsiteX4" fmla="*/ 0 w 3378890"/>
                          <a:gd name="connsiteY4" fmla="*/ 612140 h 612140"/>
                          <a:gd name="connsiteX5" fmla="*/ 23272 w 3378890"/>
                          <a:gd name="connsiteY5" fmla="*/ 0 h 612140"/>
                          <a:gd name="connsiteX0" fmla="*/ 0 w 3355618"/>
                          <a:gd name="connsiteY0" fmla="*/ 0 h 612140"/>
                          <a:gd name="connsiteX1" fmla="*/ 3049548 w 3355618"/>
                          <a:gd name="connsiteY1" fmla="*/ 0 h 612140"/>
                          <a:gd name="connsiteX2" fmla="*/ 3355618 w 3355618"/>
                          <a:gd name="connsiteY2" fmla="*/ 306070 h 612140"/>
                          <a:gd name="connsiteX3" fmla="*/ 3049548 w 3355618"/>
                          <a:gd name="connsiteY3" fmla="*/ 612140 h 612140"/>
                          <a:gd name="connsiteX4" fmla="*/ 19571 w 3355618"/>
                          <a:gd name="connsiteY4" fmla="*/ 612140 h 612140"/>
                          <a:gd name="connsiteX5" fmla="*/ 0 w 3355618"/>
                          <a:gd name="connsiteY5" fmla="*/ 0 h 612140"/>
                          <a:gd name="connsiteX0" fmla="*/ 0 w 3355618"/>
                          <a:gd name="connsiteY0" fmla="*/ 0 h 612140"/>
                          <a:gd name="connsiteX1" fmla="*/ 3049548 w 3355618"/>
                          <a:gd name="connsiteY1" fmla="*/ 0 h 612140"/>
                          <a:gd name="connsiteX2" fmla="*/ 3355618 w 3355618"/>
                          <a:gd name="connsiteY2" fmla="*/ 306070 h 612140"/>
                          <a:gd name="connsiteX3" fmla="*/ 3049548 w 3355618"/>
                          <a:gd name="connsiteY3" fmla="*/ 612140 h 612140"/>
                          <a:gd name="connsiteX4" fmla="*/ 0 w 3355618"/>
                          <a:gd name="connsiteY4" fmla="*/ 612140 h 612140"/>
                          <a:gd name="connsiteX5" fmla="*/ 0 w 3355618"/>
                          <a:gd name="connsiteY5" fmla="*/ 0 h 612140"/>
                          <a:gd name="connsiteX0" fmla="*/ 0 w 3527018"/>
                          <a:gd name="connsiteY0" fmla="*/ 0 h 612140"/>
                          <a:gd name="connsiteX1" fmla="*/ 3220948 w 3527018"/>
                          <a:gd name="connsiteY1" fmla="*/ 0 h 612140"/>
                          <a:gd name="connsiteX2" fmla="*/ 3527018 w 3527018"/>
                          <a:gd name="connsiteY2" fmla="*/ 306070 h 612140"/>
                          <a:gd name="connsiteX3" fmla="*/ 3220948 w 3527018"/>
                          <a:gd name="connsiteY3" fmla="*/ 612140 h 612140"/>
                          <a:gd name="connsiteX4" fmla="*/ 171400 w 3527018"/>
                          <a:gd name="connsiteY4" fmla="*/ 612140 h 612140"/>
                          <a:gd name="connsiteX5" fmla="*/ 0 w 3527018"/>
                          <a:gd name="connsiteY5" fmla="*/ 0 h 612140"/>
                          <a:gd name="connsiteX0" fmla="*/ 0 w 3527018"/>
                          <a:gd name="connsiteY0" fmla="*/ 0 h 612140"/>
                          <a:gd name="connsiteX1" fmla="*/ 3220948 w 3527018"/>
                          <a:gd name="connsiteY1" fmla="*/ 0 h 612140"/>
                          <a:gd name="connsiteX2" fmla="*/ 3527018 w 3527018"/>
                          <a:gd name="connsiteY2" fmla="*/ 306070 h 612140"/>
                          <a:gd name="connsiteX3" fmla="*/ 3220948 w 3527018"/>
                          <a:gd name="connsiteY3" fmla="*/ 612140 h 612140"/>
                          <a:gd name="connsiteX4" fmla="*/ 21835 w 3527018"/>
                          <a:gd name="connsiteY4" fmla="*/ 612140 h 612140"/>
                          <a:gd name="connsiteX5" fmla="*/ 0 w 3527018"/>
                          <a:gd name="connsiteY5" fmla="*/ 0 h 612140"/>
                          <a:gd name="connsiteX0" fmla="*/ 0 w 3527018"/>
                          <a:gd name="connsiteY0" fmla="*/ 0 h 612140"/>
                          <a:gd name="connsiteX1" fmla="*/ 3220948 w 3527018"/>
                          <a:gd name="connsiteY1" fmla="*/ 0 h 612140"/>
                          <a:gd name="connsiteX2" fmla="*/ 3527018 w 3527018"/>
                          <a:gd name="connsiteY2" fmla="*/ 306070 h 612140"/>
                          <a:gd name="connsiteX3" fmla="*/ 3220948 w 3527018"/>
                          <a:gd name="connsiteY3" fmla="*/ 612140 h 612140"/>
                          <a:gd name="connsiteX4" fmla="*/ 0 w 3527018"/>
                          <a:gd name="connsiteY4" fmla="*/ 612140 h 612140"/>
                          <a:gd name="connsiteX5" fmla="*/ 0 w 3527018"/>
                          <a:gd name="connsiteY5" fmla="*/ 0 h 61214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3527018" h="612140">
                            <a:moveTo>
                              <a:pt x="0" y="0"/>
                            </a:moveTo>
                            <a:lnTo>
                              <a:pt x="3220948" y="0"/>
                            </a:lnTo>
                            <a:cubicBezTo>
                              <a:pt x="3389986" y="0"/>
                              <a:pt x="3527018" y="137032"/>
                              <a:pt x="3527018" y="306070"/>
                            </a:cubicBezTo>
                            <a:cubicBezTo>
                              <a:pt x="3527018" y="475108"/>
                              <a:pt x="3389986" y="612140"/>
                              <a:pt x="3220948" y="612140"/>
                            </a:cubicBezTo>
                            <a:lnTo>
                              <a:pt x="0" y="612140"/>
                            </a:lnTo>
                            <a:lnTo>
                              <a:pt x="0" y="0"/>
                            </a:lnTo>
                            <a:close/>
                          </a:path>
                        </a:pathLst>
                      </a:custGeom>
                      <a:solidFill>
                        <a:srgbClr val="001D77"/>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A455B" w:rsidRPr="003C6C8D" w:rsidRDefault="00CA455B" w:rsidP="00074DD8">
                          <w:pPr>
                            <w:spacing w:before="0" w:after="0" w:line="240" w:lineRule="auto"/>
                            <w:ind w:left="227"/>
                            <w:jc w:val="both"/>
                            <w:rPr>
                              <w:rFonts w:ascii="Fira Sans SemiBold" w:hAnsi="Fira Sans SemiBold"/>
                            </w:rPr>
                          </w:pPr>
                          <w:r>
                            <w:rPr>
                              <w:rFonts w:ascii="Fira Sans SemiBold" w:hAnsi="Fira Sans SemiBold"/>
                            </w:rPr>
                            <w:t>INFORMACJE SYGNALNE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BC94E3" id="Schemat blokowy: opóźnienie 6" o:spid="_x0000_s1037" style="position:absolute;margin-left:396.6pt;margin-top:15.65pt;width:162.25pt;height:28.1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527018,61214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" adj="-11796480,,5400" path="m,l3220948,v169038,,306070,137032,306070,306070c3527018,475108,3389986,612140,3220948,612140l,612140,,xe" fillcolor="#001d77" stroked="f" strokeweight="1pt">
              <v:stroke joinstyle="miter"/>
              <v:formulas/>
              <v:path arrowok="t" o:connecttype="custom" o:connectlocs="0,0;1881761,0;2060575,178753;1881761,357505;0,357505;0,0" o:connectangles="0,0,0,0,0,0" textboxrect="0,0,3527018,612140"/>
              <v:textbox>
                <w:txbxContent>
                  <w:p w:rsidR="00CA455B" w:rsidRPr="003C6C8D" w:rsidRDefault="00CA455B" w:rsidP="00074DD8">
                    <w:pPr>
                      <w:spacing w:before="0" w:after="0" w:line="240" w:lineRule="auto"/>
                      <w:ind w:left="227"/>
                      <w:jc w:val="both"/>
                      <w:rPr>
                        <w:rFonts w:ascii="Fira Sans SemiBold" w:hAnsi="Fira Sans SemiBold"/>
                      </w:rPr>
                    </w:pPr>
                    <w:r>
                      <w:rPr>
                        <w:rFonts w:ascii="Fira Sans SemiBold" w:hAnsi="Fira Sans SemiBold"/>
                      </w:rPr>
                      <w:t>INFORMACJE SYGNALNE</w:t>
                    </w:r>
                  </w:p>
                </w:txbxContent>
              </v:textbox>
            </v:shape>
          </w:pict>
        </mc:Fallback>
      </mc:AlternateContent>
    </w:r>
    <w:r>
      <w:rPr>
        <w:noProof/>
        <w:lang w:eastAsia="pl-PL"/>
      </w:rPr>
      <mc:AlternateContent>
        <mc:Choice Requires="wps">
          <w:drawing>
            <wp:anchor distT="0" distB="0" distL="114300" distR="114300" simplePos="0" relativeHeight="251660288" behindDoc="1" locked="0" layoutInCell="1" allowOverlap="1" wp14:anchorId="0D6AE9EC" wp14:editId="599CBAEE">
              <wp:simplePos x="0" y="0"/>
              <wp:positionH relativeFrom="column">
                <wp:posOffset>5219065</wp:posOffset>
              </wp:positionH>
              <wp:positionV relativeFrom="paragraph">
                <wp:posOffset>511810</wp:posOffset>
              </wp:positionV>
              <wp:extent cx="1871980" cy="22905085"/>
              <wp:effectExtent l="0" t="0" r="0" b="0"/>
              <wp:wrapTight wrapText="bothSides">
                <wp:wrapPolygon edited="0">
                  <wp:start x="0" y="0"/>
                  <wp:lineTo x="0" y="21575"/>
                  <wp:lineTo x="21322" y="21575"/>
                  <wp:lineTo x="21322" y="0"/>
                  <wp:lineTo x="0" y="0"/>
                </wp:wrapPolygon>
              </wp:wrapTight>
              <wp:docPr id="20" name="Prostokąt 20"/>
              <wp:cNvGraphicFramePr/>
              <a:graphic xmlns:a="http://schemas.openxmlformats.org/drawingml/2006/main">
                <a:graphicData uri="http://schemas.microsoft.com/office/word/2010/wordprocessingShape">
                  <wps:wsp>
                    <wps:cNvSpPr/>
                    <wps:spPr>
                      <a:xfrm>
                        <a:off x="0" y="0"/>
                        <a:ext cx="1871980" cy="22905085"/>
                      </a:xfrm>
                      <a:prstGeom prst="rect">
                        <a:avLst/>
                      </a:prstGeom>
                      <a:solidFill>
                        <a:srgbClr val="F2F2F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631F5F" id="Prostokąt 20" o:spid="_x0000_s1026" style="position:absolute;margin-left:410.95pt;margin-top:40.3pt;width:147.4pt;height:1803.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" fillcolor="#f2f2f2" stroked="f" strokeweight="1pt">
              <w10:wrap type="tight"/>
            </v:rect>
          </w:pict>
        </mc:Fallback>
      </mc:AlternateContent>
    </w:r>
    <w:r>
      <w:rPr>
        <w:noProof/>
        <w:lang w:eastAsia="pl-PL"/>
      </w:rPr>
      <w:drawing>
        <wp:inline distT="0" distB="0" distL="0" distR="0" wp14:anchorId="6FF700F2" wp14:editId="71EC3A39">
          <wp:extent cx="2210137" cy="720000"/>
          <wp:effectExtent l="0" t="0" r="0" b="4445"/>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20jubileuszowe%20wersja%20dla%20GUS%20odmiana%20podstawowa%20wariant%20kolorowy.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10137" cy="720000"/>
                  </a:xfrm>
                  <a:prstGeom prst="rect">
                    <a:avLst/>
                  </a:prstGeom>
                </pic:spPr>
              </pic:pic>
            </a:graphicData>
          </a:graphic>
        </wp:inline>
      </w:drawing>
    </w:r>
  </w:p>
  <w:p w:rsidR="00CA455B" w:rsidRDefault="00CA455B">
    <w:pPr>
      <w:pStyle w:val="Nagwek"/>
      <w:rPr>
        <w:noProof/>
        <w:lang w:eastAsia="pl-PL"/>
      </w:rPr>
    </w:pPr>
    <w:r w:rsidRPr="00F37172">
      <w:rPr>
        <w:noProof/>
        <w:lang w:eastAsia="pl-PL"/>
      </w:rPr>
      <mc:AlternateContent>
        <mc:Choice Requires="wps">
          <w:drawing>
            <wp:anchor distT="45720" distB="45720" distL="114300" distR="114300" simplePos="0" relativeHeight="251662336" behindDoc="0" locked="0" layoutInCell="1" allowOverlap="1" wp14:anchorId="0AE0B76F" wp14:editId="69E9CB07">
              <wp:simplePos x="0" y="0"/>
              <wp:positionH relativeFrom="column">
                <wp:posOffset>5219700</wp:posOffset>
              </wp:positionH>
              <wp:positionV relativeFrom="paragraph">
                <wp:posOffset>266065</wp:posOffset>
              </wp:positionV>
              <wp:extent cx="1432293" cy="336589"/>
              <wp:effectExtent l="0" t="0" r="0" b="6350"/>
              <wp:wrapNone/>
              <wp:docPr id="25"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2293" cy="336589"/>
                      </a:xfrm>
                      <a:prstGeom prst="rect">
                        <a:avLst/>
                      </a:prstGeom>
                      <a:noFill/>
                      <a:ln w="9525">
                        <a:noFill/>
                        <a:miter lim="800000"/>
                        <a:headEnd/>
                        <a:tailEnd/>
                      </a:ln>
                    </wps:spPr>
                    <wps:txbx>
                      <w:txbxContent>
                        <w:p w:rsidR="00CA455B" w:rsidRPr="00C97596" w:rsidRDefault="00CA455B" w:rsidP="00F37172">
                          <w:pPr>
                            <w:jc w:val="both"/>
                            <w:rPr>
                              <w:rFonts w:ascii="Fira Sans SemiBold" w:hAnsi="Fira Sans SemiBold"/>
                              <w:color w:val="001D77"/>
                            </w:rPr>
                          </w:pPr>
                          <w:r>
                            <w:rPr>
                              <w:rFonts w:ascii="Fira Sans SemiBold" w:hAnsi="Fira Sans SemiBold"/>
                              <w:color w:val="001D77"/>
                            </w:rPr>
                            <w:t>2</w:t>
                          </w:r>
                          <w:r w:rsidR="00F27376">
                            <w:rPr>
                              <w:rFonts w:ascii="Fira Sans SemiBold" w:hAnsi="Fira Sans SemiBold"/>
                              <w:color w:val="001D77"/>
                            </w:rPr>
                            <w:t>1</w:t>
                          </w:r>
                          <w:r>
                            <w:rPr>
                              <w:rFonts w:ascii="Fira Sans SemiBold" w:hAnsi="Fira Sans SemiBold"/>
                              <w:color w:val="001D77"/>
                            </w:rPr>
                            <w:t xml:space="preserve"> sierpnia 2018</w:t>
                          </w:r>
                          <w:r w:rsidRPr="00C97596">
                            <w:rPr>
                              <w:rFonts w:ascii="Fira Sans SemiBold" w:hAnsi="Fira Sans SemiBold"/>
                              <w:color w:val="001D77"/>
                            </w:rPr>
                            <w:t xml:space="preserve"> 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E0B76F" id="_x0000_t202" coordsize="21600,21600" o:spt="202" path="m,l,21600r21600,l21600,xe">
              <v:stroke joinstyle="miter"/>
              <v:path gradientshapeok="t" o:connecttype="rect"/>
            </v:shapetype>
            <v:shape id="_x0000_s1038" type="#_x0000_t202" style="position:absolute;margin-left:411pt;margin-top:20.95pt;width:112.8pt;height:26.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" filled="f" stroked="f">
              <v:textbox>
                <w:txbxContent>
                  <w:p w:rsidR="00CA455B" w:rsidRPr="00C97596" w:rsidRDefault="00CA455B" w:rsidP="00F37172">
                    <w:pPr>
                      <w:jc w:val="both"/>
                      <w:rPr>
                        <w:rFonts w:ascii="Fira Sans SemiBold" w:hAnsi="Fira Sans SemiBold"/>
                        <w:color w:val="001D77"/>
                      </w:rPr>
                    </w:pPr>
                    <w:r>
                      <w:rPr>
                        <w:rFonts w:ascii="Fira Sans SemiBold" w:hAnsi="Fira Sans SemiBold"/>
                        <w:color w:val="001D77"/>
                      </w:rPr>
                      <w:t>2</w:t>
                    </w:r>
                    <w:r w:rsidR="00F27376">
                      <w:rPr>
                        <w:rFonts w:ascii="Fira Sans SemiBold" w:hAnsi="Fira Sans SemiBold"/>
                        <w:color w:val="001D77"/>
                      </w:rPr>
                      <w:t>1</w:t>
                    </w:r>
                    <w:r>
                      <w:rPr>
                        <w:rFonts w:ascii="Fira Sans SemiBold" w:hAnsi="Fira Sans SemiBold"/>
                        <w:color w:val="001D77"/>
                      </w:rPr>
                      <w:t xml:space="preserve"> sierpnia 2018</w:t>
                    </w:r>
                    <w:r w:rsidRPr="00C97596">
                      <w:rPr>
                        <w:rFonts w:ascii="Fira Sans SemiBold" w:hAnsi="Fira Sans SemiBold"/>
                        <w:color w:val="001D77"/>
                      </w:rPr>
                      <w:t xml:space="preserve"> r.</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455B" w:rsidRDefault="00CA455B">
    <w:pPr>
      <w:pStyle w:val="Nagwek"/>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455B" w:rsidRDefault="00CA455B">
    <w:pPr>
      <w:pStyle w:val="Nagwek"/>
    </w:pPr>
  </w:p>
  <w:p w:rsidR="00CA455B" w:rsidRDefault="00CA455B">
    <w:pPr>
      <w:pStyle w:val="Nagwek"/>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455B" w:rsidRDefault="00CA455B">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23pt;height:125.25pt;visibility:visible" o:bullet="t">
        <v:imagedata r:id="rId1" o:title=""/>
      </v:shape>
    </w:pict>
  </w:numPicBullet>
  <w:numPicBullet w:numPicBulletId="1">
    <w:pict>
      <v:shape id="_x0000_i1035" type="#_x0000_t75" style="width:123.75pt;height:125.25pt;visibility:visible" o:bullet="t">
        <v:imagedata r:id="rId2" o:title=""/>
      </v:shape>
    </w:pict>
  </w:numPicBullet>
  <w:abstractNum w:abstractNumId="0" w15:restartNumberingAfterBreak="0">
    <w:nsid w:val="10497FAF"/>
    <w:multiLevelType w:val="hybridMultilevel"/>
    <w:tmpl w:val="7BEC98E0"/>
    <w:lvl w:ilvl="0" w:tplc="74F2CACE">
      <w:start w:val="1"/>
      <w:numFmt w:val="bullet"/>
      <w:lvlText w:val=""/>
      <w:lvlPicBulletId w:val="1"/>
      <w:lvlJc w:val="left"/>
      <w:pPr>
        <w:tabs>
          <w:tab w:val="num" w:pos="720"/>
        </w:tabs>
        <w:ind w:left="720" w:hanging="360"/>
      </w:pPr>
      <w:rPr>
        <w:rFonts w:ascii="Symbol" w:hAnsi="Symbol" w:hint="default"/>
      </w:rPr>
    </w:lvl>
    <w:lvl w:ilvl="1" w:tplc="D048EDFC" w:tentative="1">
      <w:start w:val="1"/>
      <w:numFmt w:val="bullet"/>
      <w:lvlText w:val=""/>
      <w:lvlJc w:val="left"/>
      <w:pPr>
        <w:tabs>
          <w:tab w:val="num" w:pos="1440"/>
        </w:tabs>
        <w:ind w:left="1440" w:hanging="360"/>
      </w:pPr>
      <w:rPr>
        <w:rFonts w:ascii="Symbol" w:hAnsi="Symbol" w:hint="default"/>
      </w:rPr>
    </w:lvl>
    <w:lvl w:ilvl="2" w:tplc="7DD0127E" w:tentative="1">
      <w:start w:val="1"/>
      <w:numFmt w:val="bullet"/>
      <w:lvlText w:val=""/>
      <w:lvlJc w:val="left"/>
      <w:pPr>
        <w:tabs>
          <w:tab w:val="num" w:pos="2160"/>
        </w:tabs>
        <w:ind w:left="2160" w:hanging="360"/>
      </w:pPr>
      <w:rPr>
        <w:rFonts w:ascii="Symbol" w:hAnsi="Symbol" w:hint="default"/>
      </w:rPr>
    </w:lvl>
    <w:lvl w:ilvl="3" w:tplc="D35642B2" w:tentative="1">
      <w:start w:val="1"/>
      <w:numFmt w:val="bullet"/>
      <w:lvlText w:val=""/>
      <w:lvlJc w:val="left"/>
      <w:pPr>
        <w:tabs>
          <w:tab w:val="num" w:pos="2880"/>
        </w:tabs>
        <w:ind w:left="2880" w:hanging="360"/>
      </w:pPr>
      <w:rPr>
        <w:rFonts w:ascii="Symbol" w:hAnsi="Symbol" w:hint="default"/>
      </w:rPr>
    </w:lvl>
    <w:lvl w:ilvl="4" w:tplc="2BB8832A" w:tentative="1">
      <w:start w:val="1"/>
      <w:numFmt w:val="bullet"/>
      <w:lvlText w:val=""/>
      <w:lvlJc w:val="left"/>
      <w:pPr>
        <w:tabs>
          <w:tab w:val="num" w:pos="3600"/>
        </w:tabs>
        <w:ind w:left="3600" w:hanging="360"/>
      </w:pPr>
      <w:rPr>
        <w:rFonts w:ascii="Symbol" w:hAnsi="Symbol" w:hint="default"/>
      </w:rPr>
    </w:lvl>
    <w:lvl w:ilvl="5" w:tplc="88E2D952" w:tentative="1">
      <w:start w:val="1"/>
      <w:numFmt w:val="bullet"/>
      <w:lvlText w:val=""/>
      <w:lvlJc w:val="left"/>
      <w:pPr>
        <w:tabs>
          <w:tab w:val="num" w:pos="4320"/>
        </w:tabs>
        <w:ind w:left="4320" w:hanging="360"/>
      </w:pPr>
      <w:rPr>
        <w:rFonts w:ascii="Symbol" w:hAnsi="Symbol" w:hint="default"/>
      </w:rPr>
    </w:lvl>
    <w:lvl w:ilvl="6" w:tplc="ABC63C1E" w:tentative="1">
      <w:start w:val="1"/>
      <w:numFmt w:val="bullet"/>
      <w:lvlText w:val=""/>
      <w:lvlJc w:val="left"/>
      <w:pPr>
        <w:tabs>
          <w:tab w:val="num" w:pos="5040"/>
        </w:tabs>
        <w:ind w:left="5040" w:hanging="360"/>
      </w:pPr>
      <w:rPr>
        <w:rFonts w:ascii="Symbol" w:hAnsi="Symbol" w:hint="default"/>
      </w:rPr>
    </w:lvl>
    <w:lvl w:ilvl="7" w:tplc="9CFABB2E" w:tentative="1">
      <w:start w:val="1"/>
      <w:numFmt w:val="bullet"/>
      <w:lvlText w:val=""/>
      <w:lvlJc w:val="left"/>
      <w:pPr>
        <w:tabs>
          <w:tab w:val="num" w:pos="5760"/>
        </w:tabs>
        <w:ind w:left="5760" w:hanging="360"/>
      </w:pPr>
      <w:rPr>
        <w:rFonts w:ascii="Symbol" w:hAnsi="Symbol" w:hint="default"/>
      </w:rPr>
    </w:lvl>
    <w:lvl w:ilvl="8" w:tplc="68CCFA4C"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323A230B"/>
    <w:multiLevelType w:val="hybridMultilevel"/>
    <w:tmpl w:val="125A64C4"/>
    <w:lvl w:ilvl="0" w:tplc="340AEF3C">
      <w:start w:val="1"/>
      <w:numFmt w:val="bullet"/>
      <w:lvlText w:val=""/>
      <w:lvlPicBulletId w:val="0"/>
      <w:lvlJc w:val="left"/>
      <w:pPr>
        <w:tabs>
          <w:tab w:val="num" w:pos="720"/>
        </w:tabs>
        <w:ind w:left="720" w:hanging="360"/>
      </w:pPr>
      <w:rPr>
        <w:rFonts w:ascii="Symbol" w:hAnsi="Symbol" w:hint="default"/>
      </w:rPr>
    </w:lvl>
    <w:lvl w:ilvl="1" w:tplc="6C06B20C" w:tentative="1">
      <w:start w:val="1"/>
      <w:numFmt w:val="bullet"/>
      <w:lvlText w:val=""/>
      <w:lvlJc w:val="left"/>
      <w:pPr>
        <w:tabs>
          <w:tab w:val="num" w:pos="1440"/>
        </w:tabs>
        <w:ind w:left="1440" w:hanging="360"/>
      </w:pPr>
      <w:rPr>
        <w:rFonts w:ascii="Symbol" w:hAnsi="Symbol" w:hint="default"/>
      </w:rPr>
    </w:lvl>
    <w:lvl w:ilvl="2" w:tplc="242AE0D4" w:tentative="1">
      <w:start w:val="1"/>
      <w:numFmt w:val="bullet"/>
      <w:lvlText w:val=""/>
      <w:lvlJc w:val="left"/>
      <w:pPr>
        <w:tabs>
          <w:tab w:val="num" w:pos="2160"/>
        </w:tabs>
        <w:ind w:left="2160" w:hanging="360"/>
      </w:pPr>
      <w:rPr>
        <w:rFonts w:ascii="Symbol" w:hAnsi="Symbol" w:hint="default"/>
      </w:rPr>
    </w:lvl>
    <w:lvl w:ilvl="3" w:tplc="D514F69A" w:tentative="1">
      <w:start w:val="1"/>
      <w:numFmt w:val="bullet"/>
      <w:lvlText w:val=""/>
      <w:lvlJc w:val="left"/>
      <w:pPr>
        <w:tabs>
          <w:tab w:val="num" w:pos="2880"/>
        </w:tabs>
        <w:ind w:left="2880" w:hanging="360"/>
      </w:pPr>
      <w:rPr>
        <w:rFonts w:ascii="Symbol" w:hAnsi="Symbol" w:hint="default"/>
      </w:rPr>
    </w:lvl>
    <w:lvl w:ilvl="4" w:tplc="F968D82E" w:tentative="1">
      <w:start w:val="1"/>
      <w:numFmt w:val="bullet"/>
      <w:lvlText w:val=""/>
      <w:lvlJc w:val="left"/>
      <w:pPr>
        <w:tabs>
          <w:tab w:val="num" w:pos="3600"/>
        </w:tabs>
        <w:ind w:left="3600" w:hanging="360"/>
      </w:pPr>
      <w:rPr>
        <w:rFonts w:ascii="Symbol" w:hAnsi="Symbol" w:hint="default"/>
      </w:rPr>
    </w:lvl>
    <w:lvl w:ilvl="5" w:tplc="F80C7752" w:tentative="1">
      <w:start w:val="1"/>
      <w:numFmt w:val="bullet"/>
      <w:lvlText w:val=""/>
      <w:lvlJc w:val="left"/>
      <w:pPr>
        <w:tabs>
          <w:tab w:val="num" w:pos="4320"/>
        </w:tabs>
        <w:ind w:left="4320" w:hanging="360"/>
      </w:pPr>
      <w:rPr>
        <w:rFonts w:ascii="Symbol" w:hAnsi="Symbol" w:hint="default"/>
      </w:rPr>
    </w:lvl>
    <w:lvl w:ilvl="6" w:tplc="0D827006" w:tentative="1">
      <w:start w:val="1"/>
      <w:numFmt w:val="bullet"/>
      <w:lvlText w:val=""/>
      <w:lvlJc w:val="left"/>
      <w:pPr>
        <w:tabs>
          <w:tab w:val="num" w:pos="5040"/>
        </w:tabs>
        <w:ind w:left="5040" w:hanging="360"/>
      </w:pPr>
      <w:rPr>
        <w:rFonts w:ascii="Symbol" w:hAnsi="Symbol" w:hint="default"/>
      </w:rPr>
    </w:lvl>
    <w:lvl w:ilvl="7" w:tplc="1F7430E0" w:tentative="1">
      <w:start w:val="1"/>
      <w:numFmt w:val="bullet"/>
      <w:lvlText w:val=""/>
      <w:lvlJc w:val="left"/>
      <w:pPr>
        <w:tabs>
          <w:tab w:val="num" w:pos="5760"/>
        </w:tabs>
        <w:ind w:left="5760" w:hanging="360"/>
      </w:pPr>
      <w:rPr>
        <w:rFonts w:ascii="Symbol" w:hAnsi="Symbol" w:hint="default"/>
      </w:rPr>
    </w:lvl>
    <w:lvl w:ilvl="8" w:tplc="5D18BEB4" w:tentative="1">
      <w:start w:val="1"/>
      <w:numFmt w:val="bullet"/>
      <w:lvlText w:val=""/>
      <w:lvlJc w:val="left"/>
      <w:pPr>
        <w:tabs>
          <w:tab w:val="num" w:pos="6480"/>
        </w:tabs>
        <w:ind w:left="6480" w:hanging="360"/>
      </w:pPr>
      <w:rPr>
        <w:rFonts w:ascii="Symbol" w:hAnsi="Symbo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425"/>
  <w:drawingGridHorizontalSpacing w:val="57"/>
  <w:drawingGridVerticalSpacing w:val="5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D87"/>
    <w:rsid w:val="00001C5B"/>
    <w:rsid w:val="00003437"/>
    <w:rsid w:val="0000709F"/>
    <w:rsid w:val="000108B8"/>
    <w:rsid w:val="000152F5"/>
    <w:rsid w:val="00023E0B"/>
    <w:rsid w:val="0003500F"/>
    <w:rsid w:val="0004582E"/>
    <w:rsid w:val="000470AA"/>
    <w:rsid w:val="00057CA1"/>
    <w:rsid w:val="000662E2"/>
    <w:rsid w:val="00066883"/>
    <w:rsid w:val="000700E8"/>
    <w:rsid w:val="00074220"/>
    <w:rsid w:val="00074DD8"/>
    <w:rsid w:val="000806F7"/>
    <w:rsid w:val="00097840"/>
    <w:rsid w:val="000B0727"/>
    <w:rsid w:val="000C135D"/>
    <w:rsid w:val="000C4F2D"/>
    <w:rsid w:val="000C5900"/>
    <w:rsid w:val="000D1D43"/>
    <w:rsid w:val="000D225C"/>
    <w:rsid w:val="000D2A5C"/>
    <w:rsid w:val="000E0918"/>
    <w:rsid w:val="000E679F"/>
    <w:rsid w:val="001011C3"/>
    <w:rsid w:val="001040DD"/>
    <w:rsid w:val="00110D87"/>
    <w:rsid w:val="00114DB9"/>
    <w:rsid w:val="00116087"/>
    <w:rsid w:val="00130296"/>
    <w:rsid w:val="001423B6"/>
    <w:rsid w:val="001448A7"/>
    <w:rsid w:val="00146339"/>
    <w:rsid w:val="00146621"/>
    <w:rsid w:val="00162325"/>
    <w:rsid w:val="001951DA"/>
    <w:rsid w:val="001B56BB"/>
    <w:rsid w:val="001C3269"/>
    <w:rsid w:val="001D1DB4"/>
    <w:rsid w:val="001E2ECB"/>
    <w:rsid w:val="001F2F08"/>
    <w:rsid w:val="00217981"/>
    <w:rsid w:val="00231F5C"/>
    <w:rsid w:val="0025609F"/>
    <w:rsid w:val="002574F9"/>
    <w:rsid w:val="00262B61"/>
    <w:rsid w:val="00276811"/>
    <w:rsid w:val="00282699"/>
    <w:rsid w:val="00283070"/>
    <w:rsid w:val="002926DF"/>
    <w:rsid w:val="00296697"/>
    <w:rsid w:val="002B0472"/>
    <w:rsid w:val="002B6B12"/>
    <w:rsid w:val="002E6140"/>
    <w:rsid w:val="002E6985"/>
    <w:rsid w:val="002E71B6"/>
    <w:rsid w:val="002F77C8"/>
    <w:rsid w:val="00302105"/>
    <w:rsid w:val="00304F22"/>
    <w:rsid w:val="00306C7C"/>
    <w:rsid w:val="00315390"/>
    <w:rsid w:val="00322EDD"/>
    <w:rsid w:val="00332320"/>
    <w:rsid w:val="00332F82"/>
    <w:rsid w:val="00347D72"/>
    <w:rsid w:val="00357611"/>
    <w:rsid w:val="00367237"/>
    <w:rsid w:val="0037077F"/>
    <w:rsid w:val="00370964"/>
    <w:rsid w:val="00372411"/>
    <w:rsid w:val="00373882"/>
    <w:rsid w:val="003843DB"/>
    <w:rsid w:val="00393761"/>
    <w:rsid w:val="00397D18"/>
    <w:rsid w:val="003A1B36"/>
    <w:rsid w:val="003B1454"/>
    <w:rsid w:val="003B18B6"/>
    <w:rsid w:val="003B294E"/>
    <w:rsid w:val="003C59E0"/>
    <w:rsid w:val="003C6C8D"/>
    <w:rsid w:val="003D4F95"/>
    <w:rsid w:val="003D5F42"/>
    <w:rsid w:val="003D60A9"/>
    <w:rsid w:val="003F4C97"/>
    <w:rsid w:val="003F7FE6"/>
    <w:rsid w:val="00400193"/>
    <w:rsid w:val="00404F74"/>
    <w:rsid w:val="004212E7"/>
    <w:rsid w:val="0042446D"/>
    <w:rsid w:val="004251AB"/>
    <w:rsid w:val="00427BF8"/>
    <w:rsid w:val="00431C02"/>
    <w:rsid w:val="00437395"/>
    <w:rsid w:val="00445047"/>
    <w:rsid w:val="00462F07"/>
    <w:rsid w:val="00463E39"/>
    <w:rsid w:val="004657FC"/>
    <w:rsid w:val="00473308"/>
    <w:rsid w:val="004733F6"/>
    <w:rsid w:val="00474E69"/>
    <w:rsid w:val="0049621B"/>
    <w:rsid w:val="004C1895"/>
    <w:rsid w:val="004C6D40"/>
    <w:rsid w:val="004E3B9C"/>
    <w:rsid w:val="004E7788"/>
    <w:rsid w:val="004F0C3C"/>
    <w:rsid w:val="004F63FC"/>
    <w:rsid w:val="00505A92"/>
    <w:rsid w:val="005146FF"/>
    <w:rsid w:val="005203F1"/>
    <w:rsid w:val="00521BC3"/>
    <w:rsid w:val="00531941"/>
    <w:rsid w:val="00533632"/>
    <w:rsid w:val="00541E6E"/>
    <w:rsid w:val="0054251F"/>
    <w:rsid w:val="00544D74"/>
    <w:rsid w:val="00547BA1"/>
    <w:rsid w:val="005520D8"/>
    <w:rsid w:val="00556CF1"/>
    <w:rsid w:val="00564186"/>
    <w:rsid w:val="005762A7"/>
    <w:rsid w:val="005916D7"/>
    <w:rsid w:val="005A698C"/>
    <w:rsid w:val="005C2485"/>
    <w:rsid w:val="005D3227"/>
    <w:rsid w:val="005E0799"/>
    <w:rsid w:val="005E3309"/>
    <w:rsid w:val="005F2673"/>
    <w:rsid w:val="005F5A80"/>
    <w:rsid w:val="006044FF"/>
    <w:rsid w:val="00607CC5"/>
    <w:rsid w:val="00611F5E"/>
    <w:rsid w:val="006170A8"/>
    <w:rsid w:val="00617FF8"/>
    <w:rsid w:val="00633014"/>
    <w:rsid w:val="0063437B"/>
    <w:rsid w:val="00663B84"/>
    <w:rsid w:val="006673CA"/>
    <w:rsid w:val="00673C26"/>
    <w:rsid w:val="006812AF"/>
    <w:rsid w:val="0068327D"/>
    <w:rsid w:val="00691AAA"/>
    <w:rsid w:val="00694AF0"/>
    <w:rsid w:val="006A4686"/>
    <w:rsid w:val="006B0D9F"/>
    <w:rsid w:val="006B0E9E"/>
    <w:rsid w:val="006B5AE4"/>
    <w:rsid w:val="006B6A58"/>
    <w:rsid w:val="006D1507"/>
    <w:rsid w:val="006D4054"/>
    <w:rsid w:val="006E02EC"/>
    <w:rsid w:val="00707839"/>
    <w:rsid w:val="007079F1"/>
    <w:rsid w:val="00710D58"/>
    <w:rsid w:val="007211B1"/>
    <w:rsid w:val="00746187"/>
    <w:rsid w:val="007614E7"/>
    <w:rsid w:val="0076254F"/>
    <w:rsid w:val="007801F5"/>
    <w:rsid w:val="00783CA4"/>
    <w:rsid w:val="007842FB"/>
    <w:rsid w:val="00786124"/>
    <w:rsid w:val="0079514B"/>
    <w:rsid w:val="007A292D"/>
    <w:rsid w:val="007A2DC1"/>
    <w:rsid w:val="007A3760"/>
    <w:rsid w:val="007B0AD5"/>
    <w:rsid w:val="007B3FD6"/>
    <w:rsid w:val="007D3319"/>
    <w:rsid w:val="007D335D"/>
    <w:rsid w:val="007E3314"/>
    <w:rsid w:val="007E4B03"/>
    <w:rsid w:val="007F324B"/>
    <w:rsid w:val="0080553C"/>
    <w:rsid w:val="00805B46"/>
    <w:rsid w:val="00825DC2"/>
    <w:rsid w:val="00834AD3"/>
    <w:rsid w:val="00843795"/>
    <w:rsid w:val="00847F0F"/>
    <w:rsid w:val="00852448"/>
    <w:rsid w:val="00876D59"/>
    <w:rsid w:val="0088258A"/>
    <w:rsid w:val="008858F4"/>
    <w:rsid w:val="00886332"/>
    <w:rsid w:val="008A26D9"/>
    <w:rsid w:val="008A4EA8"/>
    <w:rsid w:val="008B66F7"/>
    <w:rsid w:val="008C0C29"/>
    <w:rsid w:val="008C1CF9"/>
    <w:rsid w:val="008D1B6D"/>
    <w:rsid w:val="008F1913"/>
    <w:rsid w:val="008F3638"/>
    <w:rsid w:val="008F4441"/>
    <w:rsid w:val="008F6F31"/>
    <w:rsid w:val="008F74DF"/>
    <w:rsid w:val="009127BA"/>
    <w:rsid w:val="009227A6"/>
    <w:rsid w:val="00933EC1"/>
    <w:rsid w:val="00937E85"/>
    <w:rsid w:val="009530DB"/>
    <w:rsid w:val="00953676"/>
    <w:rsid w:val="00955618"/>
    <w:rsid w:val="009705EE"/>
    <w:rsid w:val="00977927"/>
    <w:rsid w:val="0098135C"/>
    <w:rsid w:val="0098156A"/>
    <w:rsid w:val="009906E3"/>
    <w:rsid w:val="00991BAC"/>
    <w:rsid w:val="009A01A3"/>
    <w:rsid w:val="009A6EA0"/>
    <w:rsid w:val="009C1335"/>
    <w:rsid w:val="009C1AB2"/>
    <w:rsid w:val="009C7251"/>
    <w:rsid w:val="009E2E91"/>
    <w:rsid w:val="00A07D64"/>
    <w:rsid w:val="00A139F5"/>
    <w:rsid w:val="00A16525"/>
    <w:rsid w:val="00A27DDF"/>
    <w:rsid w:val="00A317C9"/>
    <w:rsid w:val="00A365F4"/>
    <w:rsid w:val="00A402D2"/>
    <w:rsid w:val="00A478A4"/>
    <w:rsid w:val="00A47D80"/>
    <w:rsid w:val="00A52094"/>
    <w:rsid w:val="00A53132"/>
    <w:rsid w:val="00A563F2"/>
    <w:rsid w:val="00A566E8"/>
    <w:rsid w:val="00A80858"/>
    <w:rsid w:val="00A810F9"/>
    <w:rsid w:val="00A86ECC"/>
    <w:rsid w:val="00A86FCC"/>
    <w:rsid w:val="00A939A3"/>
    <w:rsid w:val="00AA710D"/>
    <w:rsid w:val="00AB2187"/>
    <w:rsid w:val="00AB6D25"/>
    <w:rsid w:val="00AE2D4B"/>
    <w:rsid w:val="00AE359C"/>
    <w:rsid w:val="00AE4A8E"/>
    <w:rsid w:val="00AE4F99"/>
    <w:rsid w:val="00AF2F6D"/>
    <w:rsid w:val="00B06053"/>
    <w:rsid w:val="00B11B69"/>
    <w:rsid w:val="00B14952"/>
    <w:rsid w:val="00B31E5A"/>
    <w:rsid w:val="00B55A9E"/>
    <w:rsid w:val="00B653AB"/>
    <w:rsid w:val="00B65F9E"/>
    <w:rsid w:val="00B66B19"/>
    <w:rsid w:val="00B914E9"/>
    <w:rsid w:val="00B956EE"/>
    <w:rsid w:val="00B97E18"/>
    <w:rsid w:val="00BA2BA1"/>
    <w:rsid w:val="00BA3562"/>
    <w:rsid w:val="00BB4F09"/>
    <w:rsid w:val="00BD4E33"/>
    <w:rsid w:val="00C030DE"/>
    <w:rsid w:val="00C05D00"/>
    <w:rsid w:val="00C22105"/>
    <w:rsid w:val="00C244B6"/>
    <w:rsid w:val="00C30741"/>
    <w:rsid w:val="00C3702F"/>
    <w:rsid w:val="00C4500A"/>
    <w:rsid w:val="00C524C7"/>
    <w:rsid w:val="00C64A37"/>
    <w:rsid w:val="00C7158E"/>
    <w:rsid w:val="00C7226A"/>
    <w:rsid w:val="00C7250B"/>
    <w:rsid w:val="00C7346B"/>
    <w:rsid w:val="00C75BEB"/>
    <w:rsid w:val="00C77C0E"/>
    <w:rsid w:val="00C91687"/>
    <w:rsid w:val="00C924A8"/>
    <w:rsid w:val="00C945FE"/>
    <w:rsid w:val="00C96FAA"/>
    <w:rsid w:val="00C97A04"/>
    <w:rsid w:val="00CA107B"/>
    <w:rsid w:val="00CA455B"/>
    <w:rsid w:val="00CA484D"/>
    <w:rsid w:val="00CA4FB6"/>
    <w:rsid w:val="00CB7488"/>
    <w:rsid w:val="00CC739E"/>
    <w:rsid w:val="00CD58B7"/>
    <w:rsid w:val="00CF15F1"/>
    <w:rsid w:val="00CF4099"/>
    <w:rsid w:val="00CF48A3"/>
    <w:rsid w:val="00D00796"/>
    <w:rsid w:val="00D261A2"/>
    <w:rsid w:val="00D301F4"/>
    <w:rsid w:val="00D45F31"/>
    <w:rsid w:val="00D54C94"/>
    <w:rsid w:val="00D616D2"/>
    <w:rsid w:val="00D637E3"/>
    <w:rsid w:val="00D63B5F"/>
    <w:rsid w:val="00D63E04"/>
    <w:rsid w:val="00D70EF7"/>
    <w:rsid w:val="00D72F3C"/>
    <w:rsid w:val="00D8397C"/>
    <w:rsid w:val="00D86D82"/>
    <w:rsid w:val="00D94EED"/>
    <w:rsid w:val="00D96026"/>
    <w:rsid w:val="00DA7829"/>
    <w:rsid w:val="00DA7C1C"/>
    <w:rsid w:val="00DB147A"/>
    <w:rsid w:val="00DB1B7A"/>
    <w:rsid w:val="00DC6708"/>
    <w:rsid w:val="00E01436"/>
    <w:rsid w:val="00E045BD"/>
    <w:rsid w:val="00E17B77"/>
    <w:rsid w:val="00E23337"/>
    <w:rsid w:val="00E259EA"/>
    <w:rsid w:val="00E32061"/>
    <w:rsid w:val="00E42FF9"/>
    <w:rsid w:val="00E4714C"/>
    <w:rsid w:val="00E51AEB"/>
    <w:rsid w:val="00E522A7"/>
    <w:rsid w:val="00E54452"/>
    <w:rsid w:val="00E60E7A"/>
    <w:rsid w:val="00E664C5"/>
    <w:rsid w:val="00E671A2"/>
    <w:rsid w:val="00E76287"/>
    <w:rsid w:val="00E76D26"/>
    <w:rsid w:val="00E90AEB"/>
    <w:rsid w:val="00E90F47"/>
    <w:rsid w:val="00EA1DB9"/>
    <w:rsid w:val="00EB1390"/>
    <w:rsid w:val="00EB2C71"/>
    <w:rsid w:val="00EB3347"/>
    <w:rsid w:val="00EB4340"/>
    <w:rsid w:val="00EB556D"/>
    <w:rsid w:val="00EB5A7D"/>
    <w:rsid w:val="00ED55C0"/>
    <w:rsid w:val="00ED682B"/>
    <w:rsid w:val="00EE41D5"/>
    <w:rsid w:val="00EE4320"/>
    <w:rsid w:val="00EF1F58"/>
    <w:rsid w:val="00F037A4"/>
    <w:rsid w:val="00F24FD2"/>
    <w:rsid w:val="00F27376"/>
    <w:rsid w:val="00F27C8F"/>
    <w:rsid w:val="00F32749"/>
    <w:rsid w:val="00F37172"/>
    <w:rsid w:val="00F4477E"/>
    <w:rsid w:val="00F67D8F"/>
    <w:rsid w:val="00F802BE"/>
    <w:rsid w:val="00F80E93"/>
    <w:rsid w:val="00F86024"/>
    <w:rsid w:val="00F8611A"/>
    <w:rsid w:val="00FA5128"/>
    <w:rsid w:val="00FB42D4"/>
    <w:rsid w:val="00FB5906"/>
    <w:rsid w:val="00FB762F"/>
    <w:rsid w:val="00FC2AED"/>
    <w:rsid w:val="00FC4198"/>
    <w:rsid w:val="00FC5801"/>
    <w:rsid w:val="00FD5EA7"/>
    <w:rsid w:val="00FE20C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29E48EC-2AC0-45A4-8F77-74DE6FE2D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aliases w:val="Tekst informacji"/>
    <w:qFormat/>
    <w:rsid w:val="00074DD8"/>
    <w:pPr>
      <w:spacing w:before="120" w:after="120" w:line="240" w:lineRule="exact"/>
    </w:pPr>
    <w:rPr>
      <w:rFonts w:ascii="Fira Sans" w:hAnsi="Fira Sans"/>
      <w:sz w:val="19"/>
    </w:rPr>
  </w:style>
  <w:style w:type="paragraph" w:styleId="Nagwek1">
    <w:name w:val="heading 1"/>
    <w:aliases w:val="tytuł podrozdziału"/>
    <w:basedOn w:val="Normalny"/>
    <w:next w:val="Normalny"/>
    <w:link w:val="Nagwek1Znak"/>
    <w:qFormat/>
    <w:rsid w:val="00633014"/>
    <w:pPr>
      <w:keepNext/>
      <w:spacing w:before="240" w:line="240" w:lineRule="auto"/>
      <w:outlineLvl w:val="0"/>
    </w:pPr>
    <w:rPr>
      <w:rFonts w:ascii="Fira Sans SemiBold" w:eastAsia="Times New Roman" w:hAnsi="Fira Sans SemiBold" w:cs="Times New Roman"/>
      <w:bCs/>
      <w:color w:val="001D77"/>
      <w:szCs w:val="24"/>
      <w:lang w:eastAsia="pl-PL"/>
    </w:rPr>
  </w:style>
  <w:style w:type="paragraph" w:styleId="Nagwek2">
    <w:name w:val="heading 2"/>
    <w:basedOn w:val="Normalny"/>
    <w:next w:val="Normalny"/>
    <w:link w:val="Nagwek2Znak"/>
    <w:uiPriority w:val="9"/>
    <w:unhideWhenUsed/>
    <w:rsid w:val="007A2DC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unhideWhenUsed/>
    <w:rsid w:val="007A2DC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gwek4">
    <w:name w:val="heading 4"/>
    <w:basedOn w:val="Normalny"/>
    <w:next w:val="Normalny"/>
    <w:link w:val="Nagwek4Znak"/>
    <w:uiPriority w:val="9"/>
    <w:semiHidden/>
    <w:unhideWhenUsed/>
    <w:rsid w:val="00437395"/>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Nagwek5">
    <w:name w:val="heading 5"/>
    <w:basedOn w:val="Normalny"/>
    <w:next w:val="Normalny"/>
    <w:link w:val="Nagwek5Znak"/>
    <w:uiPriority w:val="9"/>
    <w:semiHidden/>
    <w:unhideWhenUsed/>
    <w:qFormat/>
    <w:rsid w:val="007A2DC1"/>
    <w:pPr>
      <w:keepNext/>
      <w:keepLines/>
      <w:spacing w:before="40" w:after="0"/>
      <w:outlineLvl w:val="4"/>
    </w:pPr>
    <w:rPr>
      <w:rFonts w:asciiTheme="majorHAnsi" w:eastAsiaTheme="majorEastAsia" w:hAnsiTheme="majorHAnsi" w:cstheme="majorBidi"/>
      <w:color w:val="2E74B5" w:themeColor="accent1" w:themeShade="BF"/>
    </w:rPr>
  </w:style>
  <w:style w:type="paragraph" w:styleId="Nagwek8">
    <w:name w:val="heading 8"/>
    <w:basedOn w:val="Normalny"/>
    <w:next w:val="Normalny"/>
    <w:link w:val="Nagwek8Znak"/>
    <w:uiPriority w:val="9"/>
    <w:unhideWhenUsed/>
    <w:qFormat/>
    <w:rsid w:val="007A2DC1"/>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
    <w:semiHidden/>
    <w:unhideWhenUsed/>
    <w:qFormat/>
    <w:rsid w:val="007A2DC1"/>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tytuł podrozdziału Znak"/>
    <w:basedOn w:val="Domylnaczcionkaakapitu"/>
    <w:link w:val="Nagwek1"/>
    <w:rsid w:val="00633014"/>
    <w:rPr>
      <w:rFonts w:ascii="Fira Sans SemiBold" w:eastAsia="Times New Roman" w:hAnsi="Fira Sans SemiBold" w:cs="Times New Roman"/>
      <w:bCs/>
      <w:color w:val="001D77"/>
      <w:sz w:val="19"/>
      <w:szCs w:val="24"/>
      <w:lang w:eastAsia="pl-PL"/>
    </w:rPr>
  </w:style>
  <w:style w:type="paragraph" w:customStyle="1" w:styleId="LID">
    <w:name w:val="LID"/>
    <w:basedOn w:val="Normalny"/>
    <w:qFormat/>
    <w:rsid w:val="00633014"/>
    <w:rPr>
      <w:b/>
      <w:noProof/>
      <w:szCs w:val="19"/>
      <w:lang w:eastAsia="pl-PL"/>
    </w:rPr>
  </w:style>
  <w:style w:type="character" w:customStyle="1" w:styleId="Nagwek2Znak">
    <w:name w:val="Nagłówek 2 Znak"/>
    <w:basedOn w:val="Domylnaczcionkaakapitu"/>
    <w:link w:val="Nagwek2"/>
    <w:uiPriority w:val="9"/>
    <w:rsid w:val="007A2DC1"/>
    <w:rPr>
      <w:rFonts w:asciiTheme="majorHAnsi" w:eastAsiaTheme="majorEastAsia" w:hAnsiTheme="majorHAnsi" w:cstheme="majorBidi"/>
      <w:color w:val="2E74B5" w:themeColor="accent1" w:themeShade="BF"/>
      <w:sz w:val="26"/>
      <w:szCs w:val="26"/>
    </w:rPr>
  </w:style>
  <w:style w:type="character" w:customStyle="1" w:styleId="Nagwek3Znak">
    <w:name w:val="Nagłówek 3 Znak"/>
    <w:basedOn w:val="Domylnaczcionkaakapitu"/>
    <w:link w:val="Nagwek3"/>
    <w:uiPriority w:val="9"/>
    <w:rsid w:val="007A2DC1"/>
    <w:rPr>
      <w:rFonts w:asciiTheme="majorHAnsi" w:eastAsiaTheme="majorEastAsia" w:hAnsiTheme="majorHAnsi" w:cstheme="majorBidi"/>
      <w:color w:val="1F4D78" w:themeColor="accent1" w:themeShade="7F"/>
      <w:sz w:val="24"/>
      <w:szCs w:val="24"/>
    </w:rPr>
  </w:style>
  <w:style w:type="character" w:customStyle="1" w:styleId="Nagwek5Znak">
    <w:name w:val="Nagłówek 5 Znak"/>
    <w:basedOn w:val="Domylnaczcionkaakapitu"/>
    <w:link w:val="Nagwek5"/>
    <w:uiPriority w:val="9"/>
    <w:semiHidden/>
    <w:rsid w:val="007A2DC1"/>
    <w:rPr>
      <w:rFonts w:asciiTheme="majorHAnsi" w:eastAsiaTheme="majorEastAsia" w:hAnsiTheme="majorHAnsi" w:cstheme="majorBidi"/>
      <w:color w:val="2E74B5" w:themeColor="accent1" w:themeShade="BF"/>
    </w:rPr>
  </w:style>
  <w:style w:type="character" w:customStyle="1" w:styleId="Nagwek8Znak">
    <w:name w:val="Nagłówek 8 Znak"/>
    <w:basedOn w:val="Domylnaczcionkaakapitu"/>
    <w:link w:val="Nagwek8"/>
    <w:uiPriority w:val="9"/>
    <w:rsid w:val="007A2DC1"/>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uiPriority w:val="9"/>
    <w:semiHidden/>
    <w:rsid w:val="007A2DC1"/>
    <w:rPr>
      <w:rFonts w:asciiTheme="majorHAnsi" w:eastAsiaTheme="majorEastAsia" w:hAnsiTheme="majorHAnsi" w:cstheme="majorBidi"/>
      <w:i/>
      <w:iCs/>
      <w:color w:val="272727" w:themeColor="text1" w:themeTint="D8"/>
      <w:sz w:val="21"/>
      <w:szCs w:val="21"/>
    </w:rPr>
  </w:style>
  <w:style w:type="table" w:styleId="Tabelasiatki1jasnaakcent1">
    <w:name w:val="Grid Table 1 Light Accent 1"/>
    <w:basedOn w:val="Standardowy"/>
    <w:uiPriority w:val="46"/>
    <w:rsid w:val="007A2DC1"/>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Siatkatabelijasna">
    <w:name w:val="Grid Table Light"/>
    <w:basedOn w:val="Standardowy"/>
    <w:uiPriority w:val="40"/>
    <w:rsid w:val="007A2DC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ipercze">
    <w:name w:val="Hyperlink"/>
    <w:semiHidden/>
    <w:rsid w:val="008F3638"/>
    <w:rPr>
      <w:rFonts w:cs="Times New Roman"/>
      <w:color w:val="0000FF"/>
      <w:u w:val="single"/>
    </w:rPr>
  </w:style>
  <w:style w:type="paragraph" w:styleId="Tekstdymka">
    <w:name w:val="Balloon Text"/>
    <w:basedOn w:val="Normalny"/>
    <w:link w:val="TekstdymkaZnak"/>
    <w:uiPriority w:val="99"/>
    <w:semiHidden/>
    <w:unhideWhenUsed/>
    <w:rsid w:val="007F324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F324B"/>
    <w:rPr>
      <w:rFonts w:ascii="Segoe UI" w:hAnsi="Segoe UI" w:cs="Segoe UI"/>
      <w:sz w:val="18"/>
      <w:szCs w:val="18"/>
    </w:rPr>
  </w:style>
  <w:style w:type="table" w:styleId="Tabela-Siatka">
    <w:name w:val="Table Grid"/>
    <w:basedOn w:val="Standardowy"/>
    <w:uiPriority w:val="39"/>
    <w:rsid w:val="009C13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4Znak">
    <w:name w:val="Nagłówek 4 Znak"/>
    <w:basedOn w:val="Domylnaczcionkaakapitu"/>
    <w:link w:val="Nagwek4"/>
    <w:uiPriority w:val="9"/>
    <w:semiHidden/>
    <w:rsid w:val="00437395"/>
    <w:rPr>
      <w:rFonts w:asciiTheme="majorHAnsi" w:eastAsiaTheme="majorEastAsia" w:hAnsiTheme="majorHAnsi" w:cstheme="majorBidi"/>
      <w:i/>
      <w:iCs/>
      <w:color w:val="2E74B5" w:themeColor="accent1" w:themeShade="BF"/>
    </w:rPr>
  </w:style>
  <w:style w:type="character" w:styleId="Pogrubienie">
    <w:name w:val="Strong"/>
    <w:basedOn w:val="Domylnaczcionkaakapitu"/>
    <w:uiPriority w:val="22"/>
    <w:qFormat/>
    <w:rsid w:val="005203F1"/>
    <w:rPr>
      <w:b/>
      <w:bCs/>
    </w:rPr>
  </w:style>
  <w:style w:type="paragraph" w:styleId="Nagwek">
    <w:name w:val="header"/>
    <w:basedOn w:val="Normalny"/>
    <w:link w:val="NagwekZnak"/>
    <w:uiPriority w:val="99"/>
    <w:unhideWhenUsed/>
    <w:rsid w:val="000662E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662E2"/>
  </w:style>
  <w:style w:type="paragraph" w:styleId="Stopka">
    <w:name w:val="footer"/>
    <w:basedOn w:val="Normalny"/>
    <w:link w:val="StopkaZnak"/>
    <w:uiPriority w:val="99"/>
    <w:unhideWhenUsed/>
    <w:rsid w:val="000662E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662E2"/>
  </w:style>
  <w:style w:type="paragraph" w:styleId="Akapitzlist">
    <w:name w:val="List Paragraph"/>
    <w:basedOn w:val="Normalny"/>
    <w:uiPriority w:val="34"/>
    <w:qFormat/>
    <w:rsid w:val="00933EC1"/>
    <w:pPr>
      <w:ind w:left="720"/>
      <w:contextualSpacing/>
    </w:pPr>
  </w:style>
  <w:style w:type="paragraph" w:styleId="Tekstprzypisudolnego">
    <w:name w:val="footnote text"/>
    <w:basedOn w:val="Normalny"/>
    <w:link w:val="TekstprzypisudolnegoZnak"/>
    <w:uiPriority w:val="99"/>
    <w:semiHidden/>
    <w:unhideWhenUsed/>
    <w:rsid w:val="001448A7"/>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1448A7"/>
    <w:rPr>
      <w:sz w:val="20"/>
      <w:szCs w:val="20"/>
    </w:rPr>
  </w:style>
  <w:style w:type="character" w:styleId="Odwoanieprzypisudolnego">
    <w:name w:val="footnote reference"/>
    <w:basedOn w:val="Domylnaczcionkaakapitu"/>
    <w:uiPriority w:val="99"/>
    <w:semiHidden/>
    <w:unhideWhenUsed/>
    <w:rsid w:val="001448A7"/>
    <w:rPr>
      <w:vertAlign w:val="superscript"/>
    </w:rPr>
  </w:style>
  <w:style w:type="paragraph" w:customStyle="1" w:styleId="tytuinformacji">
    <w:name w:val="tytuł informacji"/>
    <w:basedOn w:val="Normalny"/>
    <w:rsid w:val="00633014"/>
    <w:pPr>
      <w:spacing w:after="0" w:line="240" w:lineRule="auto"/>
    </w:pPr>
    <w:rPr>
      <w:rFonts w:ascii="Fira Sans Extra Condensed SemiB" w:hAnsi="Fira Sans Extra Condensed SemiB"/>
      <w:color w:val="000000" w:themeColor="text1"/>
      <w:sz w:val="40"/>
      <w:szCs w:val="26"/>
    </w:rPr>
  </w:style>
  <w:style w:type="paragraph" w:customStyle="1" w:styleId="tekstzboku">
    <w:name w:val="tekst z boku"/>
    <w:basedOn w:val="Normalny"/>
    <w:qFormat/>
    <w:rsid w:val="008F74DF"/>
    <w:pPr>
      <w:spacing w:after="0"/>
    </w:pPr>
    <w:rPr>
      <w:rFonts w:eastAsia="Times New Roman" w:cs="Times New Roman"/>
      <w:bCs/>
      <w:color w:val="001D77"/>
      <w:sz w:val="18"/>
      <w:szCs w:val="18"/>
      <w:lang w:eastAsia="pl-PL"/>
    </w:rPr>
  </w:style>
  <w:style w:type="paragraph" w:customStyle="1" w:styleId="tytuwykresu">
    <w:name w:val="tytuł wykresu"/>
    <w:basedOn w:val="Normalny"/>
    <w:qFormat/>
    <w:rsid w:val="00E664C5"/>
    <w:rPr>
      <w:b/>
      <w:spacing w:val="-2"/>
      <w:sz w:val="18"/>
    </w:rPr>
  </w:style>
  <w:style w:type="paragraph" w:customStyle="1" w:styleId="tekstnaniebieskimtle">
    <w:name w:val="tekst na niebieskim tle"/>
    <w:basedOn w:val="Normalny"/>
    <w:qFormat/>
    <w:rsid w:val="00074DD8"/>
    <w:pPr>
      <w:spacing w:before="0" w:after="0" w:line="240" w:lineRule="auto"/>
    </w:pPr>
    <w:rPr>
      <w:sz w:val="20"/>
    </w:rPr>
  </w:style>
  <w:style w:type="paragraph" w:styleId="Legenda">
    <w:name w:val="caption"/>
    <w:basedOn w:val="Normalny"/>
    <w:next w:val="Normalny"/>
    <w:uiPriority w:val="35"/>
    <w:semiHidden/>
    <w:unhideWhenUsed/>
    <w:qFormat/>
    <w:rsid w:val="00CB7488"/>
    <w:pPr>
      <w:spacing w:before="0" w:after="200" w:line="240" w:lineRule="auto"/>
    </w:pPr>
    <w:rPr>
      <w:rFonts w:asciiTheme="minorHAnsi" w:hAnsiTheme="minorHAnsi"/>
      <w:b/>
      <w:bCs/>
      <w:color w:val="5B9BD5" w:themeColor="accent1"/>
      <w:sz w:val="18"/>
      <w:szCs w:val="18"/>
    </w:rPr>
  </w:style>
  <w:style w:type="table" w:customStyle="1" w:styleId="Siatkatabelijasna1">
    <w:name w:val="Siatka tabeli — jasna1"/>
    <w:basedOn w:val="Standardowy"/>
    <w:next w:val="Siatkatabelijasna"/>
    <w:uiPriority w:val="40"/>
    <w:rsid w:val="00A8085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yteHipercze">
    <w:name w:val="FollowedHyperlink"/>
    <w:basedOn w:val="Domylnaczcionkaakapitu"/>
    <w:uiPriority w:val="99"/>
    <w:semiHidden/>
    <w:unhideWhenUsed/>
    <w:rsid w:val="007614E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0812331">
      <w:bodyDiv w:val="1"/>
      <w:marLeft w:val="0"/>
      <w:marRight w:val="0"/>
      <w:marTop w:val="0"/>
      <w:marBottom w:val="0"/>
      <w:divBdr>
        <w:top w:val="none" w:sz="0" w:space="0" w:color="auto"/>
        <w:left w:val="none" w:sz="0" w:space="0" w:color="auto"/>
        <w:bottom w:val="none" w:sz="0" w:space="0" w:color="auto"/>
        <w:right w:val="none" w:sz="0" w:space="0" w:color="auto"/>
      </w:divBdr>
    </w:div>
    <w:div w:id="500436768">
      <w:bodyDiv w:val="1"/>
      <w:marLeft w:val="0"/>
      <w:marRight w:val="0"/>
      <w:marTop w:val="0"/>
      <w:marBottom w:val="0"/>
      <w:divBdr>
        <w:top w:val="none" w:sz="0" w:space="0" w:color="auto"/>
        <w:left w:val="none" w:sz="0" w:space="0" w:color="auto"/>
        <w:bottom w:val="none" w:sz="0" w:space="0" w:color="auto"/>
        <w:right w:val="none" w:sz="0" w:space="0" w:color="auto"/>
      </w:divBdr>
    </w:div>
    <w:div w:id="562058934">
      <w:bodyDiv w:val="1"/>
      <w:marLeft w:val="0"/>
      <w:marRight w:val="0"/>
      <w:marTop w:val="0"/>
      <w:marBottom w:val="0"/>
      <w:divBdr>
        <w:top w:val="none" w:sz="0" w:space="0" w:color="auto"/>
        <w:left w:val="none" w:sz="0" w:space="0" w:color="auto"/>
        <w:bottom w:val="none" w:sz="0" w:space="0" w:color="auto"/>
        <w:right w:val="none" w:sz="0" w:space="0" w:color="auto"/>
      </w:divBdr>
    </w:div>
    <w:div w:id="617563702">
      <w:bodyDiv w:val="1"/>
      <w:marLeft w:val="0"/>
      <w:marRight w:val="0"/>
      <w:marTop w:val="0"/>
      <w:marBottom w:val="0"/>
      <w:divBdr>
        <w:top w:val="none" w:sz="0" w:space="0" w:color="auto"/>
        <w:left w:val="none" w:sz="0" w:space="0" w:color="auto"/>
        <w:bottom w:val="none" w:sz="0" w:space="0" w:color="auto"/>
        <w:right w:val="none" w:sz="0" w:space="0" w:color="auto"/>
      </w:divBdr>
    </w:div>
    <w:div w:id="1192961397">
      <w:bodyDiv w:val="1"/>
      <w:marLeft w:val="0"/>
      <w:marRight w:val="0"/>
      <w:marTop w:val="0"/>
      <w:marBottom w:val="0"/>
      <w:divBdr>
        <w:top w:val="none" w:sz="0" w:space="0" w:color="auto"/>
        <w:left w:val="none" w:sz="0" w:space="0" w:color="auto"/>
        <w:bottom w:val="none" w:sz="0" w:space="0" w:color="auto"/>
        <w:right w:val="none" w:sz="0" w:space="0" w:color="auto"/>
      </w:divBdr>
    </w:div>
    <w:div w:id="1240558529">
      <w:bodyDiv w:val="1"/>
      <w:marLeft w:val="0"/>
      <w:marRight w:val="0"/>
      <w:marTop w:val="0"/>
      <w:marBottom w:val="0"/>
      <w:divBdr>
        <w:top w:val="none" w:sz="0" w:space="0" w:color="auto"/>
        <w:left w:val="none" w:sz="0" w:space="0" w:color="auto"/>
        <w:bottom w:val="none" w:sz="0" w:space="0" w:color="auto"/>
        <w:right w:val="none" w:sz="0" w:space="0" w:color="auto"/>
      </w:divBdr>
    </w:div>
    <w:div w:id="1906717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3.xml"/><Relationship Id="rId18" Type="http://schemas.openxmlformats.org/officeDocument/2006/relationships/hyperlink" Target="mailto:Sekretariat-BD@stat.gov.pl" TargetMode="External"/><Relationship Id="rId26" Type="http://schemas.openxmlformats.org/officeDocument/2006/relationships/hyperlink" Target="http://demografia.stat.gov.pl/bazademografia/Tables.aspx" TargetMode="External"/><Relationship Id="rId39" Type="http://schemas.openxmlformats.org/officeDocument/2006/relationships/header" Target="header4.xml"/><Relationship Id="rId21" Type="http://schemas.openxmlformats.org/officeDocument/2006/relationships/image" Target="media/image4.png"/><Relationship Id="rId34" Type="http://schemas.openxmlformats.org/officeDocument/2006/relationships/hyperlink" Target="http://demografia.stat.gov.pl/bazademografia/Prognoza.aspx" TargetMode="External"/><Relationship Id="rId42" Type="http://schemas.openxmlformats.org/officeDocument/2006/relationships/header" Target="header5.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yperlink" Target="http://stat.gov.pl/metainformacje/slownik-pojec/pojecia-stosowane-w-statystyce-publicznej/3962,pojecie.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hart" Target="charts/chart1.xml"/><Relationship Id="rId24" Type="http://schemas.openxmlformats.org/officeDocument/2006/relationships/hyperlink" Target="http://stat.gov.pl/obszary-tematyczne/ludnosc/prognoza-ludnosci/prognoza-ludnosci-na-lata-2014-2050-opracowana-2014-r-,1,5.html" TargetMode="External"/><Relationship Id="rId32" Type="http://schemas.openxmlformats.org/officeDocument/2006/relationships/hyperlink" Target="https://bdl.stat.gov.pl/BDL/dane/podgrup/temat" TargetMode="External"/><Relationship Id="rId37" Type="http://schemas.openxmlformats.org/officeDocument/2006/relationships/hyperlink" Target="http://stat.gov.pl/metainformacje/slownik-pojec/pojecia-stosowane-w-statystyce-publicznej/3963,pojecie.html" TargetMode="External"/><Relationship Id="rId40" Type="http://schemas.openxmlformats.org/officeDocument/2006/relationships/footer" Target="footer3.xm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image" Target="media/image6.png"/><Relationship Id="rId28" Type="http://schemas.openxmlformats.org/officeDocument/2006/relationships/hyperlink" Target="http://stat.gov.pl/metainformacje/slownik-pojec/pojecia-stosowane-w-statystyce-publicznej/850,pojecie.html" TargetMode="External"/><Relationship Id="rId36" Type="http://schemas.openxmlformats.org/officeDocument/2006/relationships/hyperlink" Target="http://stat.gov.pl/metainformacje/slownik-pojec/pojecia-stosowane-w-statystyce-publicznej/3962,pojecie.html" TargetMode="External"/><Relationship Id="rId10" Type="http://schemas.openxmlformats.org/officeDocument/2006/relationships/endnotes" Target="endnotes.xml"/><Relationship Id="rId19" Type="http://schemas.openxmlformats.org/officeDocument/2006/relationships/hyperlink" Target="mailto:rzecznik@stat.gov.pl" TargetMode="External"/><Relationship Id="rId31" Type="http://schemas.openxmlformats.org/officeDocument/2006/relationships/hyperlink" Target="http://stat.gov.pl/obszary-tematyczne/ludnosc/prognoza-ludnosci/prognoza-ludnosci-na-lata-2014-2050-opracowana-2014-r-,1,5.html"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image" Target="media/image5.png"/><Relationship Id="rId27" Type="http://schemas.openxmlformats.org/officeDocument/2006/relationships/hyperlink" Target="http://demografia.stat.gov.pl/bazademografia/Prognoza.aspx" TargetMode="External"/><Relationship Id="rId30" Type="http://schemas.openxmlformats.org/officeDocument/2006/relationships/hyperlink" Target="http://stat.gov.pl/metainformacje/slownik-pojec/pojecia-stosowane-w-statystyce-publicznej/3963,pojecie.html" TargetMode="External"/><Relationship Id="rId35" Type="http://schemas.openxmlformats.org/officeDocument/2006/relationships/hyperlink" Target="http://stat.gov.pl/metainformacje/slownik-pojec/pojecia-stosowane-w-statystyce-publicznej/850,pojecie.html" TargetMode="External"/><Relationship Id="rId43" Type="http://schemas.openxmlformats.org/officeDocument/2006/relationships/footer" Target="footer5.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chart" Target="charts/chart2.xml"/><Relationship Id="rId17" Type="http://schemas.openxmlformats.org/officeDocument/2006/relationships/footer" Target="footer2.xml"/><Relationship Id="rId25" Type="http://schemas.openxmlformats.org/officeDocument/2006/relationships/hyperlink" Target="https://bdl.stat.gov.pl/BDL/dane/podgrup/temat" TargetMode="External"/><Relationship Id="rId33" Type="http://schemas.openxmlformats.org/officeDocument/2006/relationships/hyperlink" Target="http://demografia.stat.gov.pl/bazademografia/Tables.aspx" TargetMode="External"/><Relationship Id="rId38" Type="http://schemas.openxmlformats.org/officeDocument/2006/relationships/header" Target="header3.xml"/><Relationship Id="rId20" Type="http://schemas.openxmlformats.org/officeDocument/2006/relationships/hyperlink" Target="mailto:obslugaprasowa@stat.gov.pl" TargetMode="External"/><Relationship Id="rId41"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charts/_rels/chart1.xml.rels><?xml version="1.0" encoding="UTF-8" standalone="yes"?>
<Relationships xmlns="http://schemas.openxmlformats.org/package/2006/relationships"><Relationship Id="rId3" Type="http://schemas.openxmlformats.org/officeDocument/2006/relationships/oleObject" Target="../embeddings/oleObject1.bin"/><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Arkusz_programu_Microsoft_Excel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Arkusz_programu_Microsoft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9832817294461608E-2"/>
          <c:y val="6.7938431621074935E-2"/>
          <c:w val="0.88740921369961678"/>
          <c:h val="0.70723523947599154"/>
        </c:manualLayout>
      </c:layout>
      <c:barChart>
        <c:barDir val="col"/>
        <c:grouping val="clustered"/>
        <c:varyColors val="0"/>
        <c:ser>
          <c:idx val="0"/>
          <c:order val="0"/>
          <c:tx>
            <c:strRef>
              <c:f>Urodzenia!$H$6</c:f>
              <c:strCache>
                <c:ptCount val="1"/>
                <c:pt idx="0">
                  <c:v>Rzeczywiste</c:v>
                </c:pt>
              </c:strCache>
            </c:strRef>
          </c:tx>
          <c:spPr>
            <a:solidFill>
              <a:srgbClr val="001D77"/>
            </a:solidFill>
            <a:ln>
              <a:noFill/>
            </a:ln>
            <a:effectLst/>
          </c:spPr>
          <c:invertIfNegative val="0"/>
          <c:cat>
            <c:numRef>
              <c:f>Urodzenia!$G$7:$G$41</c:f>
              <c:numCache>
                <c:formatCode>General</c:formatCode>
                <c:ptCount val="35"/>
                <c:pt idx="0">
                  <c:v>15</c:v>
                </c:pt>
                <c:pt idx="1">
                  <c:v>16</c:v>
                </c:pt>
                <c:pt idx="2">
                  <c:v>17</c:v>
                </c:pt>
                <c:pt idx="3">
                  <c:v>18</c:v>
                </c:pt>
                <c:pt idx="4">
                  <c:v>19</c:v>
                </c:pt>
                <c:pt idx="5">
                  <c:v>20</c:v>
                </c:pt>
                <c:pt idx="6">
                  <c:v>21</c:v>
                </c:pt>
                <c:pt idx="7">
                  <c:v>22</c:v>
                </c:pt>
                <c:pt idx="8">
                  <c:v>23</c:v>
                </c:pt>
                <c:pt idx="9">
                  <c:v>24</c:v>
                </c:pt>
                <c:pt idx="10">
                  <c:v>25</c:v>
                </c:pt>
                <c:pt idx="11">
                  <c:v>26</c:v>
                </c:pt>
                <c:pt idx="12">
                  <c:v>27</c:v>
                </c:pt>
                <c:pt idx="13">
                  <c:v>28</c:v>
                </c:pt>
                <c:pt idx="14">
                  <c:v>29</c:v>
                </c:pt>
                <c:pt idx="15">
                  <c:v>30</c:v>
                </c:pt>
                <c:pt idx="16">
                  <c:v>31</c:v>
                </c:pt>
                <c:pt idx="17">
                  <c:v>32</c:v>
                </c:pt>
                <c:pt idx="18">
                  <c:v>33</c:v>
                </c:pt>
                <c:pt idx="19">
                  <c:v>34</c:v>
                </c:pt>
                <c:pt idx="20">
                  <c:v>35</c:v>
                </c:pt>
                <c:pt idx="21">
                  <c:v>36</c:v>
                </c:pt>
                <c:pt idx="22">
                  <c:v>37</c:v>
                </c:pt>
                <c:pt idx="23">
                  <c:v>38</c:v>
                </c:pt>
                <c:pt idx="24">
                  <c:v>39</c:v>
                </c:pt>
                <c:pt idx="25">
                  <c:v>40</c:v>
                </c:pt>
                <c:pt idx="26">
                  <c:v>41</c:v>
                </c:pt>
                <c:pt idx="27">
                  <c:v>42</c:v>
                </c:pt>
                <c:pt idx="28">
                  <c:v>43</c:v>
                </c:pt>
                <c:pt idx="29">
                  <c:v>44</c:v>
                </c:pt>
                <c:pt idx="30">
                  <c:v>45</c:v>
                </c:pt>
                <c:pt idx="31">
                  <c:v>46</c:v>
                </c:pt>
                <c:pt idx="32">
                  <c:v>47</c:v>
                </c:pt>
                <c:pt idx="33">
                  <c:v>48</c:v>
                </c:pt>
                <c:pt idx="34">
                  <c:v>49</c:v>
                </c:pt>
              </c:numCache>
            </c:numRef>
          </c:cat>
          <c:val>
            <c:numRef>
              <c:f>Urodzenia!$H$7:$H$41</c:f>
              <c:numCache>
                <c:formatCode>General</c:formatCode>
                <c:ptCount val="35"/>
                <c:pt idx="0">
                  <c:v>86</c:v>
                </c:pt>
                <c:pt idx="1">
                  <c:v>343</c:v>
                </c:pt>
                <c:pt idx="2">
                  <c:v>950</c:v>
                </c:pt>
                <c:pt idx="3">
                  <c:v>2093</c:v>
                </c:pt>
                <c:pt idx="4">
                  <c:v>3856</c:v>
                </c:pt>
                <c:pt idx="5">
                  <c:v>5719</c:v>
                </c:pt>
                <c:pt idx="6">
                  <c:v>7529</c:v>
                </c:pt>
                <c:pt idx="7">
                  <c:v>9657</c:v>
                </c:pt>
                <c:pt idx="8">
                  <c:v>11972</c:v>
                </c:pt>
                <c:pt idx="9">
                  <c:v>14887</c:v>
                </c:pt>
                <c:pt idx="10">
                  <c:v>18309</c:v>
                </c:pt>
                <c:pt idx="11">
                  <c:v>22675</c:v>
                </c:pt>
                <c:pt idx="12">
                  <c:v>26359</c:v>
                </c:pt>
                <c:pt idx="13">
                  <c:v>28311</c:v>
                </c:pt>
                <c:pt idx="14">
                  <c:v>30175</c:v>
                </c:pt>
                <c:pt idx="15">
                  <c:v>30230</c:v>
                </c:pt>
                <c:pt idx="16">
                  <c:v>30145</c:v>
                </c:pt>
                <c:pt idx="17">
                  <c:v>29215</c:v>
                </c:pt>
                <c:pt idx="18">
                  <c:v>26642</c:v>
                </c:pt>
                <c:pt idx="19">
                  <c:v>23848</c:v>
                </c:pt>
                <c:pt idx="20">
                  <c:v>19510</c:v>
                </c:pt>
                <c:pt idx="21">
                  <c:v>15554</c:v>
                </c:pt>
                <c:pt idx="22">
                  <c:v>12655</c:v>
                </c:pt>
                <c:pt idx="23">
                  <c:v>9923</c:v>
                </c:pt>
                <c:pt idx="24">
                  <c:v>7246</c:v>
                </c:pt>
                <c:pt idx="25">
                  <c:v>5415</c:v>
                </c:pt>
                <c:pt idx="26">
                  <c:v>3786</c:v>
                </c:pt>
                <c:pt idx="27">
                  <c:v>2305</c:v>
                </c:pt>
                <c:pt idx="28">
                  <c:v>1268</c:v>
                </c:pt>
                <c:pt idx="29">
                  <c:v>682</c:v>
                </c:pt>
                <c:pt idx="30">
                  <c:v>368</c:v>
                </c:pt>
                <c:pt idx="31">
                  <c:v>147</c:v>
                </c:pt>
                <c:pt idx="32">
                  <c:v>61</c:v>
                </c:pt>
                <c:pt idx="33">
                  <c:v>27</c:v>
                </c:pt>
                <c:pt idx="34">
                  <c:v>11</c:v>
                </c:pt>
              </c:numCache>
            </c:numRef>
          </c:val>
        </c:ser>
        <c:dLbls>
          <c:showLegendKey val="0"/>
          <c:showVal val="0"/>
          <c:showCatName val="0"/>
          <c:showSerName val="0"/>
          <c:showPercent val="0"/>
          <c:showBubbleSize val="0"/>
        </c:dLbls>
        <c:gapWidth val="147"/>
        <c:overlap val="10"/>
        <c:axId val="-1750990384"/>
        <c:axId val="-1750992560"/>
      </c:barChart>
      <c:lineChart>
        <c:grouping val="standard"/>
        <c:varyColors val="0"/>
        <c:ser>
          <c:idx val="1"/>
          <c:order val="1"/>
          <c:tx>
            <c:strRef>
              <c:f>Urodzenia!$I$6</c:f>
              <c:strCache>
                <c:ptCount val="1"/>
                <c:pt idx="0">
                  <c:v>Prognozowane</c:v>
                </c:pt>
              </c:strCache>
            </c:strRef>
          </c:tx>
          <c:spPr>
            <a:ln w="38100" cap="rnd">
              <a:solidFill>
                <a:schemeClr val="bg1">
                  <a:lumMod val="65000"/>
                </a:schemeClr>
              </a:solidFill>
              <a:round/>
            </a:ln>
            <a:effectLst/>
          </c:spPr>
          <c:marker>
            <c:symbol val="none"/>
          </c:marker>
          <c:cat>
            <c:numRef>
              <c:f>Urodzenia!$G$7:$G$41</c:f>
              <c:numCache>
                <c:formatCode>General</c:formatCode>
                <c:ptCount val="35"/>
                <c:pt idx="0">
                  <c:v>15</c:v>
                </c:pt>
                <c:pt idx="1">
                  <c:v>16</c:v>
                </c:pt>
                <c:pt idx="2">
                  <c:v>17</c:v>
                </c:pt>
                <c:pt idx="3">
                  <c:v>18</c:v>
                </c:pt>
                <c:pt idx="4">
                  <c:v>19</c:v>
                </c:pt>
                <c:pt idx="5">
                  <c:v>20</c:v>
                </c:pt>
                <c:pt idx="6">
                  <c:v>21</c:v>
                </c:pt>
                <c:pt idx="7">
                  <c:v>22</c:v>
                </c:pt>
                <c:pt idx="8">
                  <c:v>23</c:v>
                </c:pt>
                <c:pt idx="9">
                  <c:v>24</c:v>
                </c:pt>
                <c:pt idx="10">
                  <c:v>25</c:v>
                </c:pt>
                <c:pt idx="11">
                  <c:v>26</c:v>
                </c:pt>
                <c:pt idx="12">
                  <c:v>27</c:v>
                </c:pt>
                <c:pt idx="13">
                  <c:v>28</c:v>
                </c:pt>
                <c:pt idx="14">
                  <c:v>29</c:v>
                </c:pt>
                <c:pt idx="15">
                  <c:v>30</c:v>
                </c:pt>
                <c:pt idx="16">
                  <c:v>31</c:v>
                </c:pt>
                <c:pt idx="17">
                  <c:v>32</c:v>
                </c:pt>
                <c:pt idx="18">
                  <c:v>33</c:v>
                </c:pt>
                <c:pt idx="19">
                  <c:v>34</c:v>
                </c:pt>
                <c:pt idx="20">
                  <c:v>35</c:v>
                </c:pt>
                <c:pt idx="21">
                  <c:v>36</c:v>
                </c:pt>
                <c:pt idx="22">
                  <c:v>37</c:v>
                </c:pt>
                <c:pt idx="23">
                  <c:v>38</c:v>
                </c:pt>
                <c:pt idx="24">
                  <c:v>39</c:v>
                </c:pt>
                <c:pt idx="25">
                  <c:v>40</c:v>
                </c:pt>
                <c:pt idx="26">
                  <c:v>41</c:v>
                </c:pt>
                <c:pt idx="27">
                  <c:v>42</c:v>
                </c:pt>
                <c:pt idx="28">
                  <c:v>43</c:v>
                </c:pt>
                <c:pt idx="29">
                  <c:v>44</c:v>
                </c:pt>
                <c:pt idx="30">
                  <c:v>45</c:v>
                </c:pt>
                <c:pt idx="31">
                  <c:v>46</c:v>
                </c:pt>
                <c:pt idx="32">
                  <c:v>47</c:v>
                </c:pt>
                <c:pt idx="33">
                  <c:v>48</c:v>
                </c:pt>
                <c:pt idx="34">
                  <c:v>49</c:v>
                </c:pt>
              </c:numCache>
            </c:numRef>
          </c:cat>
          <c:val>
            <c:numRef>
              <c:f>Urodzenia!$I$7:$I$41</c:f>
              <c:numCache>
                <c:formatCode>General</c:formatCode>
                <c:ptCount val="35"/>
                <c:pt idx="0">
                  <c:v>161.46</c:v>
                </c:pt>
                <c:pt idx="1">
                  <c:v>537.75</c:v>
                </c:pt>
                <c:pt idx="2">
                  <c:v>1317.91</c:v>
                </c:pt>
                <c:pt idx="3">
                  <c:v>2346.36</c:v>
                </c:pt>
                <c:pt idx="4">
                  <c:v>3584.02</c:v>
                </c:pt>
                <c:pt idx="5">
                  <c:v>5248.04</c:v>
                </c:pt>
                <c:pt idx="6">
                  <c:v>6758.23</c:v>
                </c:pt>
                <c:pt idx="7">
                  <c:v>8326.91</c:v>
                </c:pt>
                <c:pt idx="8">
                  <c:v>10389.18</c:v>
                </c:pt>
                <c:pt idx="9">
                  <c:v>13041.78</c:v>
                </c:pt>
                <c:pt idx="10">
                  <c:v>15813.74</c:v>
                </c:pt>
                <c:pt idx="11">
                  <c:v>19481.78</c:v>
                </c:pt>
                <c:pt idx="12">
                  <c:v>21429.29</c:v>
                </c:pt>
                <c:pt idx="13">
                  <c:v>22565.360000000001</c:v>
                </c:pt>
                <c:pt idx="14">
                  <c:v>23742.080000000002</c:v>
                </c:pt>
                <c:pt idx="15">
                  <c:v>23917.39</c:v>
                </c:pt>
                <c:pt idx="16">
                  <c:v>24261.85</c:v>
                </c:pt>
                <c:pt idx="17">
                  <c:v>24161.38</c:v>
                </c:pt>
                <c:pt idx="18">
                  <c:v>22883.52</c:v>
                </c:pt>
                <c:pt idx="19">
                  <c:v>21138.880000000001</c:v>
                </c:pt>
                <c:pt idx="20">
                  <c:v>17769.79</c:v>
                </c:pt>
                <c:pt idx="21">
                  <c:v>14424</c:v>
                </c:pt>
                <c:pt idx="22">
                  <c:v>12028.9</c:v>
                </c:pt>
                <c:pt idx="23">
                  <c:v>9438.5499999999993</c:v>
                </c:pt>
                <c:pt idx="24">
                  <c:v>7001.92</c:v>
                </c:pt>
                <c:pt idx="25">
                  <c:v>5100.71</c:v>
                </c:pt>
                <c:pt idx="26">
                  <c:v>3630.77</c:v>
                </c:pt>
                <c:pt idx="27">
                  <c:v>2372.21</c:v>
                </c:pt>
                <c:pt idx="28">
                  <c:v>1490.08</c:v>
                </c:pt>
                <c:pt idx="29">
                  <c:v>796.17</c:v>
                </c:pt>
                <c:pt idx="30">
                  <c:v>418.26</c:v>
                </c:pt>
                <c:pt idx="31">
                  <c:v>215.94</c:v>
                </c:pt>
                <c:pt idx="32">
                  <c:v>85.36</c:v>
                </c:pt>
                <c:pt idx="33">
                  <c:v>36.57</c:v>
                </c:pt>
                <c:pt idx="34">
                  <c:v>13.82</c:v>
                </c:pt>
              </c:numCache>
            </c:numRef>
          </c:val>
          <c:smooth val="0"/>
        </c:ser>
        <c:dLbls>
          <c:showLegendKey val="0"/>
          <c:showVal val="0"/>
          <c:showCatName val="0"/>
          <c:showSerName val="0"/>
          <c:showPercent val="0"/>
          <c:showBubbleSize val="0"/>
        </c:dLbls>
        <c:marker val="1"/>
        <c:smooth val="0"/>
        <c:axId val="-1750990384"/>
        <c:axId val="-1750992560"/>
      </c:lineChart>
      <c:catAx>
        <c:axId val="-175099038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r>
                  <a:rPr lang="pl-PL" sz="700">
                    <a:solidFill>
                      <a:schemeClr val="tx1"/>
                    </a:solidFill>
                  </a:rPr>
                  <a:t>wiek</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pl-PL"/>
            </a:p>
          </c:txPr>
        </c:title>
        <c:numFmt formatCode="General" sourceLinked="1"/>
        <c:majorTickMark val="in"/>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solidFill>
                <a:latin typeface="+mn-lt"/>
                <a:ea typeface="+mn-ea"/>
                <a:cs typeface="+mn-cs"/>
              </a:defRPr>
            </a:pPr>
            <a:endParaRPr lang="pl-PL"/>
          </a:p>
        </c:txPr>
        <c:crossAx val="-1750992560"/>
        <c:crosses val="autoZero"/>
        <c:auto val="1"/>
        <c:lblAlgn val="ctr"/>
        <c:lblOffset val="100"/>
        <c:tickLblSkip val="5"/>
        <c:noMultiLvlLbl val="0"/>
      </c:catAx>
      <c:valAx>
        <c:axId val="-1750992560"/>
        <c:scaling>
          <c:orientation val="minMax"/>
        </c:scaling>
        <c:delete val="0"/>
        <c:axPos val="l"/>
        <c:majorGridlines>
          <c:spPr>
            <a:ln w="6350" cap="flat" cmpd="sng" algn="ctr">
              <a:solidFill>
                <a:schemeClr val="bg1">
                  <a:lumMod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solidFill>
                <a:latin typeface="+mn-lt"/>
                <a:ea typeface="+mn-ea"/>
                <a:cs typeface="+mn-cs"/>
              </a:defRPr>
            </a:pPr>
            <a:endParaRPr lang="pl-PL"/>
          </a:p>
        </c:txPr>
        <c:crossAx val="-1750990384"/>
        <c:crosses val="autoZero"/>
        <c:crossBetween val="between"/>
      </c:valAx>
      <c:spPr>
        <a:solidFill>
          <a:schemeClr val="bg1"/>
        </a:solidFill>
        <a:ln>
          <a:noFill/>
        </a:ln>
        <a:effectLst/>
      </c:spPr>
    </c:plotArea>
    <c:legend>
      <c:legendPos val="b"/>
      <c:overlay val="0"/>
      <c:spPr>
        <a:noFill/>
        <a:ln>
          <a:noFill/>
        </a:ln>
        <a:effectLst/>
      </c:spPr>
      <c:txPr>
        <a:bodyPr rot="0" spcFirstLastPara="1" vertOverflow="ellipsis" vert="horz" wrap="square" anchor="ctr" anchorCtr="1"/>
        <a:lstStyle/>
        <a:p>
          <a:pPr>
            <a:defRPr sz="700" b="0" i="0" u="none" strike="noStrike" kern="1200" baseline="0">
              <a:solidFill>
                <a:schemeClr val="tx1"/>
              </a:solidFill>
              <a:latin typeface="+mn-lt"/>
              <a:ea typeface="+mn-ea"/>
              <a:cs typeface="+mn-cs"/>
            </a:defRPr>
          </a:pPr>
          <a:endParaRPr lang="pl-PL"/>
        </a:p>
      </c:txPr>
    </c:legend>
    <c:plotVisOnly val="1"/>
    <c:dispBlanksAs val="gap"/>
    <c:showDLblsOverMax val="0"/>
  </c:chart>
  <c:spPr>
    <a:solidFill>
      <a:schemeClr val="bg1"/>
    </a:solidFill>
    <a:ln w="9525" cap="flat" cmpd="sng" algn="ctr">
      <a:noFill/>
      <a:round/>
    </a:ln>
    <a:effectLst/>
  </c:spPr>
  <c:txPr>
    <a:bodyPr/>
    <a:lstStyle/>
    <a:p>
      <a:pPr>
        <a:defRPr/>
      </a:pPr>
      <a:endParaRPr lang="pl-PL"/>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2867261904761916E-2"/>
          <c:y val="5.2852268879840958E-2"/>
          <c:w val="0.84400892857142862"/>
          <c:h val="0.73623696707150854"/>
        </c:manualLayout>
      </c:layout>
      <c:lineChart>
        <c:grouping val="standard"/>
        <c:varyColors val="0"/>
        <c:ser>
          <c:idx val="0"/>
          <c:order val="0"/>
          <c:tx>
            <c:strRef>
              <c:f>Arkusz3!$C$4</c:f>
              <c:strCache>
                <c:ptCount val="1"/>
                <c:pt idx="0">
                  <c:v>Rzeczywiste</c:v>
                </c:pt>
              </c:strCache>
            </c:strRef>
          </c:tx>
          <c:spPr>
            <a:ln w="28575" cap="rnd">
              <a:solidFill>
                <a:srgbClr val="001D77"/>
              </a:solidFill>
              <a:round/>
            </a:ln>
            <a:effectLst/>
          </c:spPr>
          <c:marker>
            <c:symbol val="none"/>
          </c:marker>
          <c:cat>
            <c:numRef>
              <c:f>Arkusz3!$B$5:$B$105</c:f>
              <c:numCache>
                <c:formatCode>@</c:formatCode>
                <c:ptCount val="10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numCache>
            </c:numRef>
          </c:cat>
          <c:val>
            <c:numRef>
              <c:f>Arkusz3!$C$5:$C$105</c:f>
              <c:numCache>
                <c:formatCode>General</c:formatCode>
                <c:ptCount val="101"/>
                <c:pt idx="0">
                  <c:v>908</c:v>
                </c:pt>
                <c:pt idx="1">
                  <c:v>59</c:v>
                </c:pt>
                <c:pt idx="2">
                  <c:v>29</c:v>
                </c:pt>
                <c:pt idx="3">
                  <c:v>25</c:v>
                </c:pt>
                <c:pt idx="4">
                  <c:v>27</c:v>
                </c:pt>
                <c:pt idx="5">
                  <c:v>15</c:v>
                </c:pt>
                <c:pt idx="6">
                  <c:v>22</c:v>
                </c:pt>
                <c:pt idx="7">
                  <c:v>18</c:v>
                </c:pt>
                <c:pt idx="8">
                  <c:v>22</c:v>
                </c:pt>
                <c:pt idx="9">
                  <c:v>20</c:v>
                </c:pt>
                <c:pt idx="10">
                  <c:v>22</c:v>
                </c:pt>
                <c:pt idx="11">
                  <c:v>17</c:v>
                </c:pt>
                <c:pt idx="12">
                  <c:v>21</c:v>
                </c:pt>
                <c:pt idx="13">
                  <c:v>27</c:v>
                </c:pt>
                <c:pt idx="14">
                  <c:v>29</c:v>
                </c:pt>
                <c:pt idx="15">
                  <c:v>40</c:v>
                </c:pt>
                <c:pt idx="16">
                  <c:v>61</c:v>
                </c:pt>
                <c:pt idx="17">
                  <c:v>71</c:v>
                </c:pt>
                <c:pt idx="18">
                  <c:v>121</c:v>
                </c:pt>
                <c:pt idx="19">
                  <c:v>168</c:v>
                </c:pt>
                <c:pt idx="20">
                  <c:v>163</c:v>
                </c:pt>
                <c:pt idx="21">
                  <c:v>180</c:v>
                </c:pt>
                <c:pt idx="22">
                  <c:v>208</c:v>
                </c:pt>
                <c:pt idx="23">
                  <c:v>205</c:v>
                </c:pt>
                <c:pt idx="24">
                  <c:v>233</c:v>
                </c:pt>
                <c:pt idx="25">
                  <c:v>270</c:v>
                </c:pt>
                <c:pt idx="26">
                  <c:v>256</c:v>
                </c:pt>
                <c:pt idx="27">
                  <c:v>308</c:v>
                </c:pt>
                <c:pt idx="28">
                  <c:v>302</c:v>
                </c:pt>
                <c:pt idx="29">
                  <c:v>344</c:v>
                </c:pt>
                <c:pt idx="30">
                  <c:v>335</c:v>
                </c:pt>
                <c:pt idx="31">
                  <c:v>407</c:v>
                </c:pt>
                <c:pt idx="32">
                  <c:v>476</c:v>
                </c:pt>
                <c:pt idx="33">
                  <c:v>465</c:v>
                </c:pt>
                <c:pt idx="34">
                  <c:v>564</c:v>
                </c:pt>
                <c:pt idx="35">
                  <c:v>547</c:v>
                </c:pt>
                <c:pt idx="36">
                  <c:v>558</c:v>
                </c:pt>
                <c:pt idx="37">
                  <c:v>623</c:v>
                </c:pt>
                <c:pt idx="38">
                  <c:v>622</c:v>
                </c:pt>
                <c:pt idx="39">
                  <c:v>698</c:v>
                </c:pt>
                <c:pt idx="40">
                  <c:v>734</c:v>
                </c:pt>
                <c:pt idx="41">
                  <c:v>845</c:v>
                </c:pt>
                <c:pt idx="42">
                  <c:v>823</c:v>
                </c:pt>
                <c:pt idx="43">
                  <c:v>925</c:v>
                </c:pt>
                <c:pt idx="44">
                  <c:v>975</c:v>
                </c:pt>
                <c:pt idx="45">
                  <c:v>1073</c:v>
                </c:pt>
                <c:pt idx="46">
                  <c:v>1128</c:v>
                </c:pt>
                <c:pt idx="47">
                  <c:v>1176</c:v>
                </c:pt>
                <c:pt idx="48">
                  <c:v>1237</c:v>
                </c:pt>
                <c:pt idx="49">
                  <c:v>1357</c:v>
                </c:pt>
                <c:pt idx="50">
                  <c:v>1501</c:v>
                </c:pt>
                <c:pt idx="51">
                  <c:v>1675</c:v>
                </c:pt>
                <c:pt idx="52">
                  <c:v>1876</c:v>
                </c:pt>
                <c:pt idx="53">
                  <c:v>1951</c:v>
                </c:pt>
                <c:pt idx="54">
                  <c:v>2279</c:v>
                </c:pt>
                <c:pt idx="55">
                  <c:v>2574</c:v>
                </c:pt>
                <c:pt idx="56">
                  <c:v>2895</c:v>
                </c:pt>
                <c:pt idx="57">
                  <c:v>3355</c:v>
                </c:pt>
                <c:pt idx="58">
                  <c:v>3759</c:v>
                </c:pt>
                <c:pt idx="59">
                  <c:v>4202</c:v>
                </c:pt>
                <c:pt idx="60">
                  <c:v>4502</c:v>
                </c:pt>
                <c:pt idx="61">
                  <c:v>4865</c:v>
                </c:pt>
                <c:pt idx="62">
                  <c:v>5027</c:v>
                </c:pt>
                <c:pt idx="63">
                  <c:v>5237</c:v>
                </c:pt>
                <c:pt idx="64">
                  <c:v>5340</c:v>
                </c:pt>
                <c:pt idx="65">
                  <c:v>5671</c:v>
                </c:pt>
                <c:pt idx="66">
                  <c:v>5764</c:v>
                </c:pt>
                <c:pt idx="67">
                  <c:v>5823</c:v>
                </c:pt>
                <c:pt idx="68">
                  <c:v>5772</c:v>
                </c:pt>
                <c:pt idx="69">
                  <c:v>5748</c:v>
                </c:pt>
                <c:pt idx="70">
                  <c:v>5478</c:v>
                </c:pt>
                <c:pt idx="71">
                  <c:v>4660</c:v>
                </c:pt>
                <c:pt idx="72">
                  <c:v>3944</c:v>
                </c:pt>
                <c:pt idx="73">
                  <c:v>4081</c:v>
                </c:pt>
                <c:pt idx="74">
                  <c:v>3823</c:v>
                </c:pt>
                <c:pt idx="75">
                  <c:v>4318</c:v>
                </c:pt>
                <c:pt idx="76">
                  <c:v>4530</c:v>
                </c:pt>
                <c:pt idx="77">
                  <c:v>4932</c:v>
                </c:pt>
                <c:pt idx="78">
                  <c:v>5039</c:v>
                </c:pt>
                <c:pt idx="79">
                  <c:v>5236</c:v>
                </c:pt>
                <c:pt idx="80">
                  <c:v>5288</c:v>
                </c:pt>
                <c:pt idx="81">
                  <c:v>5441</c:v>
                </c:pt>
                <c:pt idx="82">
                  <c:v>5346</c:v>
                </c:pt>
                <c:pt idx="83">
                  <c:v>5245</c:v>
                </c:pt>
                <c:pt idx="84">
                  <c:v>5241</c:v>
                </c:pt>
                <c:pt idx="85">
                  <c:v>5148</c:v>
                </c:pt>
                <c:pt idx="86">
                  <c:v>5017</c:v>
                </c:pt>
                <c:pt idx="87">
                  <c:v>4833</c:v>
                </c:pt>
                <c:pt idx="88">
                  <c:v>4171</c:v>
                </c:pt>
                <c:pt idx="89">
                  <c:v>3544</c:v>
                </c:pt>
                <c:pt idx="90">
                  <c:v>2827</c:v>
                </c:pt>
                <c:pt idx="91">
                  <c:v>2521</c:v>
                </c:pt>
                <c:pt idx="92">
                  <c:v>1930</c:v>
                </c:pt>
                <c:pt idx="93">
                  <c:v>1667</c:v>
                </c:pt>
                <c:pt idx="94">
                  <c:v>1319</c:v>
                </c:pt>
                <c:pt idx="95">
                  <c:v>867</c:v>
                </c:pt>
                <c:pt idx="96">
                  <c:v>596</c:v>
                </c:pt>
                <c:pt idx="97">
                  <c:v>451</c:v>
                </c:pt>
                <c:pt idx="98">
                  <c:v>216</c:v>
                </c:pt>
                <c:pt idx="99">
                  <c:v>121</c:v>
                </c:pt>
                <c:pt idx="100">
                  <c:v>266</c:v>
                </c:pt>
              </c:numCache>
            </c:numRef>
          </c:val>
          <c:smooth val="0"/>
        </c:ser>
        <c:ser>
          <c:idx val="1"/>
          <c:order val="1"/>
          <c:tx>
            <c:strRef>
              <c:f>Arkusz3!$D$4</c:f>
              <c:strCache>
                <c:ptCount val="1"/>
                <c:pt idx="0">
                  <c:v>Prognozowane</c:v>
                </c:pt>
              </c:strCache>
            </c:strRef>
          </c:tx>
          <c:spPr>
            <a:ln w="28575" cap="rnd">
              <a:solidFill>
                <a:schemeClr val="bg1">
                  <a:lumMod val="65000"/>
                </a:schemeClr>
              </a:solidFill>
              <a:prstDash val="solid"/>
              <a:round/>
            </a:ln>
            <a:effectLst/>
          </c:spPr>
          <c:marker>
            <c:symbol val="none"/>
          </c:marker>
          <c:cat>
            <c:numRef>
              <c:f>Arkusz3!$B$5:$B$105</c:f>
              <c:numCache>
                <c:formatCode>@</c:formatCode>
                <c:ptCount val="10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numCache>
            </c:numRef>
          </c:cat>
          <c:val>
            <c:numRef>
              <c:f>Arkusz3!$D$5:$D$105</c:f>
              <c:numCache>
                <c:formatCode>General</c:formatCode>
                <c:ptCount val="101"/>
                <c:pt idx="0">
                  <c:v>845</c:v>
                </c:pt>
                <c:pt idx="1">
                  <c:v>82</c:v>
                </c:pt>
                <c:pt idx="2">
                  <c:v>34</c:v>
                </c:pt>
                <c:pt idx="3">
                  <c:v>26</c:v>
                </c:pt>
                <c:pt idx="4">
                  <c:v>21</c:v>
                </c:pt>
                <c:pt idx="5">
                  <c:v>18</c:v>
                </c:pt>
                <c:pt idx="6">
                  <c:v>15</c:v>
                </c:pt>
                <c:pt idx="7">
                  <c:v>15</c:v>
                </c:pt>
                <c:pt idx="8">
                  <c:v>15</c:v>
                </c:pt>
                <c:pt idx="9">
                  <c:v>15</c:v>
                </c:pt>
                <c:pt idx="10">
                  <c:v>14</c:v>
                </c:pt>
                <c:pt idx="11">
                  <c:v>14</c:v>
                </c:pt>
                <c:pt idx="12">
                  <c:v>16</c:v>
                </c:pt>
                <c:pt idx="13">
                  <c:v>20</c:v>
                </c:pt>
                <c:pt idx="14">
                  <c:v>28</c:v>
                </c:pt>
                <c:pt idx="15">
                  <c:v>41</c:v>
                </c:pt>
                <c:pt idx="16">
                  <c:v>61</c:v>
                </c:pt>
                <c:pt idx="17">
                  <c:v>85</c:v>
                </c:pt>
                <c:pt idx="18">
                  <c:v>109</c:v>
                </c:pt>
                <c:pt idx="19">
                  <c:v>134</c:v>
                </c:pt>
                <c:pt idx="20">
                  <c:v>156</c:v>
                </c:pt>
                <c:pt idx="21">
                  <c:v>175</c:v>
                </c:pt>
                <c:pt idx="22">
                  <c:v>188</c:v>
                </c:pt>
                <c:pt idx="23">
                  <c:v>203</c:v>
                </c:pt>
                <c:pt idx="24">
                  <c:v>215</c:v>
                </c:pt>
                <c:pt idx="25">
                  <c:v>225</c:v>
                </c:pt>
                <c:pt idx="26">
                  <c:v>240</c:v>
                </c:pt>
                <c:pt idx="27">
                  <c:v>246</c:v>
                </c:pt>
                <c:pt idx="28">
                  <c:v>251</c:v>
                </c:pt>
                <c:pt idx="29">
                  <c:v>264</c:v>
                </c:pt>
                <c:pt idx="30">
                  <c:v>280</c:v>
                </c:pt>
                <c:pt idx="31">
                  <c:v>309</c:v>
                </c:pt>
                <c:pt idx="32">
                  <c:v>353</c:v>
                </c:pt>
                <c:pt idx="33">
                  <c:v>396</c:v>
                </c:pt>
                <c:pt idx="34">
                  <c:v>444</c:v>
                </c:pt>
                <c:pt idx="35">
                  <c:v>473</c:v>
                </c:pt>
                <c:pt idx="36">
                  <c:v>495</c:v>
                </c:pt>
                <c:pt idx="37">
                  <c:v>553</c:v>
                </c:pt>
                <c:pt idx="38">
                  <c:v>605</c:v>
                </c:pt>
                <c:pt idx="39">
                  <c:v>646</c:v>
                </c:pt>
                <c:pt idx="40">
                  <c:v>705</c:v>
                </c:pt>
                <c:pt idx="41">
                  <c:v>777</c:v>
                </c:pt>
                <c:pt idx="42">
                  <c:v>827</c:v>
                </c:pt>
                <c:pt idx="43">
                  <c:v>880</c:v>
                </c:pt>
                <c:pt idx="44">
                  <c:v>931</c:v>
                </c:pt>
                <c:pt idx="45">
                  <c:v>991</c:v>
                </c:pt>
                <c:pt idx="46">
                  <c:v>1049</c:v>
                </c:pt>
                <c:pt idx="47">
                  <c:v>1127</c:v>
                </c:pt>
                <c:pt idx="48">
                  <c:v>1196</c:v>
                </c:pt>
                <c:pt idx="49">
                  <c:v>1299</c:v>
                </c:pt>
                <c:pt idx="50">
                  <c:v>1417</c:v>
                </c:pt>
                <c:pt idx="51">
                  <c:v>1564</c:v>
                </c:pt>
                <c:pt idx="52">
                  <c:v>1735</c:v>
                </c:pt>
                <c:pt idx="53">
                  <c:v>1939</c:v>
                </c:pt>
                <c:pt idx="54">
                  <c:v>2152</c:v>
                </c:pt>
                <c:pt idx="55">
                  <c:v>2361</c:v>
                </c:pt>
                <c:pt idx="56">
                  <c:v>2647</c:v>
                </c:pt>
                <c:pt idx="57">
                  <c:v>3015</c:v>
                </c:pt>
                <c:pt idx="58">
                  <c:v>3463</c:v>
                </c:pt>
                <c:pt idx="59">
                  <c:v>3842</c:v>
                </c:pt>
                <c:pt idx="60">
                  <c:v>4167</c:v>
                </c:pt>
                <c:pt idx="61">
                  <c:v>4406</c:v>
                </c:pt>
                <c:pt idx="62">
                  <c:v>4725</c:v>
                </c:pt>
                <c:pt idx="63">
                  <c:v>4795</c:v>
                </c:pt>
                <c:pt idx="64">
                  <c:v>5021</c:v>
                </c:pt>
                <c:pt idx="65">
                  <c:v>5195</c:v>
                </c:pt>
                <c:pt idx="66">
                  <c:v>5346</c:v>
                </c:pt>
                <c:pt idx="67">
                  <c:v>5390</c:v>
                </c:pt>
                <c:pt idx="68">
                  <c:v>5384</c:v>
                </c:pt>
                <c:pt idx="69">
                  <c:v>5490</c:v>
                </c:pt>
                <c:pt idx="70">
                  <c:v>5334</c:v>
                </c:pt>
                <c:pt idx="71">
                  <c:v>5049</c:v>
                </c:pt>
                <c:pt idx="72">
                  <c:v>3763</c:v>
                </c:pt>
                <c:pt idx="73">
                  <c:v>3889</c:v>
                </c:pt>
                <c:pt idx="74">
                  <c:v>3967</c:v>
                </c:pt>
                <c:pt idx="75">
                  <c:v>4052</c:v>
                </c:pt>
                <c:pt idx="76">
                  <c:v>4521</c:v>
                </c:pt>
                <c:pt idx="77">
                  <c:v>4874</c:v>
                </c:pt>
                <c:pt idx="78">
                  <c:v>5046</c:v>
                </c:pt>
                <c:pt idx="79">
                  <c:v>5205</c:v>
                </c:pt>
                <c:pt idx="80">
                  <c:v>5390</c:v>
                </c:pt>
                <c:pt idx="81">
                  <c:v>5527</c:v>
                </c:pt>
                <c:pt idx="82">
                  <c:v>5499</c:v>
                </c:pt>
                <c:pt idx="83">
                  <c:v>5351</c:v>
                </c:pt>
                <c:pt idx="84">
                  <c:v>5212</c:v>
                </c:pt>
                <c:pt idx="85">
                  <c:v>5210</c:v>
                </c:pt>
                <c:pt idx="86">
                  <c:v>5065</c:v>
                </c:pt>
                <c:pt idx="87">
                  <c:v>4841</c:v>
                </c:pt>
                <c:pt idx="88">
                  <c:v>4222</c:v>
                </c:pt>
                <c:pt idx="89">
                  <c:v>3719</c:v>
                </c:pt>
                <c:pt idx="90">
                  <c:v>3013</c:v>
                </c:pt>
                <c:pt idx="91">
                  <c:v>2527</c:v>
                </c:pt>
                <c:pt idx="92">
                  <c:v>2221</c:v>
                </c:pt>
                <c:pt idx="93">
                  <c:v>1701</c:v>
                </c:pt>
                <c:pt idx="94">
                  <c:v>1435</c:v>
                </c:pt>
                <c:pt idx="95">
                  <c:v>1052</c:v>
                </c:pt>
                <c:pt idx="96">
                  <c:v>722</c:v>
                </c:pt>
                <c:pt idx="97">
                  <c:v>538</c:v>
                </c:pt>
                <c:pt idx="98">
                  <c:v>342</c:v>
                </c:pt>
                <c:pt idx="99">
                  <c:v>165</c:v>
                </c:pt>
                <c:pt idx="100">
                  <c:v>372</c:v>
                </c:pt>
              </c:numCache>
            </c:numRef>
          </c:val>
          <c:smooth val="0"/>
        </c:ser>
        <c:ser>
          <c:idx val="2"/>
          <c:order val="2"/>
          <c:spPr>
            <a:ln w="28575" cap="rnd">
              <a:solidFill>
                <a:schemeClr val="accent3"/>
              </a:solidFill>
              <a:round/>
            </a:ln>
            <a:effectLst/>
          </c:spPr>
          <c:marker>
            <c:symbol val="none"/>
          </c:marker>
          <c:cat>
            <c:strRef>
              <c:f>Arkusz3!$C$4</c:f>
              <c:strCache>
                <c:ptCount val="1"/>
                <c:pt idx="0">
                  <c:v>Rzeczywiste</c:v>
                </c:pt>
              </c:strCache>
            </c:strRef>
          </c:cat>
          <c:val>
            <c:numRef>
              <c:f>Arkusz3!$D$4</c:f>
              <c:numCache>
                <c:formatCode>General</c:formatCode>
                <c:ptCount val="1"/>
                <c:pt idx="0">
                  <c:v>0</c:v>
                </c:pt>
              </c:numCache>
            </c:numRef>
          </c:val>
          <c:smooth val="0"/>
        </c:ser>
        <c:dLbls>
          <c:showLegendKey val="0"/>
          <c:showVal val="0"/>
          <c:showCatName val="0"/>
          <c:showSerName val="0"/>
          <c:showPercent val="0"/>
          <c:showBubbleSize val="0"/>
        </c:dLbls>
        <c:smooth val="0"/>
        <c:axId val="-1750989840"/>
        <c:axId val="-1750989296"/>
      </c:lineChart>
      <c:catAx>
        <c:axId val="-1750989840"/>
        <c:scaling>
          <c:orientation val="minMax"/>
        </c:scaling>
        <c:delete val="0"/>
        <c:axPos val="b"/>
        <c:title>
          <c:tx>
            <c:rich>
              <a:bodyPr rot="0" spcFirstLastPara="1" vertOverflow="ellipsis" vert="horz" wrap="square" anchor="ctr" anchorCtr="1"/>
              <a:lstStyle/>
              <a:p>
                <a:pPr>
                  <a:defRPr sz="700" b="0" i="0" u="none" strike="noStrike" kern="1200" baseline="0">
                    <a:solidFill>
                      <a:schemeClr val="tx1"/>
                    </a:solidFill>
                    <a:latin typeface="Fira Sans Light" panose="020B0403050000020004" pitchFamily="34" charset="0"/>
                    <a:ea typeface="Fira Sans Light" panose="020B0403050000020004" pitchFamily="34" charset="0"/>
                    <a:cs typeface="+mn-cs"/>
                  </a:defRPr>
                </a:pPr>
                <a:r>
                  <a:rPr lang="pl-PL" sz="700" b="0" baseline="0">
                    <a:solidFill>
                      <a:schemeClr val="tx1"/>
                    </a:solidFill>
                    <a:latin typeface="Fira Sans Light" panose="020B0403050000020004" pitchFamily="34" charset="0"/>
                    <a:ea typeface="Fira Sans Light" panose="020B0403050000020004" pitchFamily="34" charset="0"/>
                  </a:rPr>
                  <a:t>Wiek</a:t>
                </a:r>
              </a:p>
            </c:rich>
          </c:tx>
          <c:overlay val="0"/>
          <c:spPr>
            <a:noFill/>
            <a:ln>
              <a:noFill/>
            </a:ln>
            <a:effectLst/>
          </c:spPr>
          <c:txPr>
            <a:bodyPr rot="0" spcFirstLastPara="1" vertOverflow="ellipsis" vert="horz" wrap="square" anchor="ctr" anchorCtr="1"/>
            <a:lstStyle/>
            <a:p>
              <a:pPr>
                <a:defRPr sz="700" b="0" i="0" u="none" strike="noStrike" kern="1200" baseline="0">
                  <a:solidFill>
                    <a:schemeClr val="tx1"/>
                  </a:solidFill>
                  <a:latin typeface="Fira Sans Light" panose="020B0403050000020004" pitchFamily="34" charset="0"/>
                  <a:ea typeface="Fira Sans Light" panose="020B0403050000020004" pitchFamily="34" charset="0"/>
                  <a:cs typeface="+mn-cs"/>
                </a:defRPr>
              </a:pPr>
              <a:endParaRPr lang="pl-PL"/>
            </a:p>
          </c:txPr>
        </c:title>
        <c:numFmt formatCode="@" sourceLinked="1"/>
        <c:majorTickMark val="none"/>
        <c:minorTickMark val="none"/>
        <c:tickLblPos val="nextTo"/>
        <c:spPr>
          <a:noFill/>
          <a:ln w="9525" cap="flat" cmpd="sng" algn="ctr">
            <a:solidFill>
              <a:schemeClr val="tx1"/>
            </a:solidFill>
            <a:prstDash val="solid"/>
            <a:round/>
          </a:ln>
          <a:effectLst/>
        </c:spPr>
        <c:txPr>
          <a:bodyPr rot="-60000000" spcFirstLastPara="1" vertOverflow="ellipsis" vert="horz" wrap="square" anchor="ctr" anchorCtr="1"/>
          <a:lstStyle/>
          <a:p>
            <a:pPr>
              <a:defRPr sz="700" b="0" i="0" u="none" strike="noStrike" kern="1200" baseline="0">
                <a:solidFill>
                  <a:schemeClr val="tx1"/>
                </a:solidFill>
                <a:latin typeface="Fira Sans Light" panose="020B0403050000020004" pitchFamily="34" charset="0"/>
                <a:ea typeface="Fira Sans Light" panose="020B0403050000020004" pitchFamily="34" charset="0"/>
                <a:cs typeface="+mn-cs"/>
              </a:defRPr>
            </a:pPr>
            <a:endParaRPr lang="pl-PL"/>
          </a:p>
        </c:txPr>
        <c:crossAx val="-1750989296"/>
        <c:crosses val="autoZero"/>
        <c:auto val="1"/>
        <c:lblAlgn val="ctr"/>
        <c:lblOffset val="100"/>
        <c:tickLblSkip val="5"/>
        <c:tickMarkSkip val="1"/>
        <c:noMultiLvlLbl val="0"/>
      </c:catAx>
      <c:valAx>
        <c:axId val="-1750989296"/>
        <c:scaling>
          <c:orientation val="minMax"/>
          <c:max val="9000"/>
        </c:scaling>
        <c:delete val="0"/>
        <c:axPos val="l"/>
        <c:majorGridlines>
          <c:spPr>
            <a:ln w="6350" cap="flat" cmpd="sng" algn="ctr">
              <a:solidFill>
                <a:schemeClr val="bg1">
                  <a:lumMod val="85000"/>
                </a:schemeClr>
              </a:solidFill>
              <a:prstDash val="solid"/>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solidFill>
                <a:latin typeface="Fira Sans Light" panose="020B0403050000020004" pitchFamily="34" charset="0"/>
                <a:ea typeface="Fira Sans Light" panose="020B0403050000020004" pitchFamily="34" charset="0"/>
                <a:cs typeface="+mn-cs"/>
              </a:defRPr>
            </a:pPr>
            <a:endParaRPr lang="pl-PL"/>
          </a:p>
        </c:txPr>
        <c:crossAx val="-1750989840"/>
        <c:crosses val="autoZero"/>
        <c:crossBetween val="between"/>
      </c:valAx>
      <c:spPr>
        <a:solidFill>
          <a:schemeClr val="bg1"/>
        </a:solidFill>
        <a:ln>
          <a:noFill/>
        </a:ln>
        <a:effectLst/>
      </c:spPr>
    </c:plotArea>
    <c:legend>
      <c:legendPos val="b"/>
      <c:legendEntry>
        <c:idx val="2"/>
        <c:delete val="1"/>
      </c:legendEntry>
      <c:layout>
        <c:manualLayout>
          <c:xMode val="edge"/>
          <c:yMode val="edge"/>
          <c:x val="0.31794523809523811"/>
          <c:y val="0.91946111111111106"/>
          <c:w val="0.39364107142857141"/>
          <c:h val="6.3129513888888891E-2"/>
        </c:manualLayout>
      </c:layout>
      <c:overlay val="0"/>
      <c:spPr>
        <a:noFill/>
        <a:ln>
          <a:noFill/>
        </a:ln>
        <a:effectLst/>
      </c:spPr>
      <c:txPr>
        <a:bodyPr rot="0" spcFirstLastPara="1" vertOverflow="ellipsis" vert="horz" wrap="square" anchor="ctr" anchorCtr="1"/>
        <a:lstStyle/>
        <a:p>
          <a:pPr>
            <a:defRPr sz="700" b="0" i="0" u="none" strike="noStrike" kern="1200" baseline="0">
              <a:solidFill>
                <a:schemeClr val="tx1"/>
              </a:solidFill>
              <a:latin typeface="Fira Sans Light" panose="020B0403050000020004" pitchFamily="34" charset="0"/>
              <a:ea typeface="Fira Sans Light" panose="020B0403050000020004" pitchFamily="34" charset="0"/>
              <a:cs typeface="+mn-cs"/>
            </a:defRPr>
          </a:pPr>
          <a:endParaRPr lang="pl-PL"/>
        </a:p>
      </c:txPr>
    </c:legend>
    <c:plotVisOnly val="1"/>
    <c:dispBlanksAs val="gap"/>
    <c:showDLblsOverMax val="0"/>
  </c:chart>
  <c:spPr>
    <a:noFill/>
    <a:ln w="9525" cap="flat" cmpd="sng" algn="ctr">
      <a:solidFill>
        <a:schemeClr val="bg1"/>
      </a:solidFill>
      <a:round/>
    </a:ln>
    <a:effectLst/>
  </c:spPr>
  <c:txPr>
    <a:bodyPr/>
    <a:lstStyle/>
    <a:p>
      <a:pPr>
        <a:defRPr/>
      </a:pPr>
      <a:endParaRPr lang="pl-PL"/>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2867261904761916E-2"/>
          <c:y val="5.2852268879840958E-2"/>
          <c:w val="0.84400892857142862"/>
          <c:h val="0.73623696707150854"/>
        </c:manualLayout>
      </c:layout>
      <c:lineChart>
        <c:grouping val="standard"/>
        <c:varyColors val="0"/>
        <c:ser>
          <c:idx val="0"/>
          <c:order val="0"/>
          <c:tx>
            <c:strRef>
              <c:f>'Arkusz3 (2)'!$C$4</c:f>
              <c:strCache>
                <c:ptCount val="1"/>
                <c:pt idx="0">
                  <c:v>Rzeczywiste</c:v>
                </c:pt>
              </c:strCache>
            </c:strRef>
          </c:tx>
          <c:spPr>
            <a:ln w="28575" cap="rnd">
              <a:solidFill>
                <a:srgbClr val="001D77"/>
              </a:solidFill>
              <a:round/>
            </a:ln>
            <a:effectLst/>
          </c:spPr>
          <c:marker>
            <c:symbol val="none"/>
          </c:marker>
          <c:cat>
            <c:numRef>
              <c:f>'Arkusz3 (2)'!$B$5:$B$105</c:f>
              <c:numCache>
                <c:formatCode>@</c:formatCode>
                <c:ptCount val="10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numCache>
            </c:numRef>
          </c:cat>
          <c:val>
            <c:numRef>
              <c:f>'Arkusz3 (2)'!$C$5:$C$105</c:f>
              <c:numCache>
                <c:formatCode>General</c:formatCode>
                <c:ptCount val="101"/>
                <c:pt idx="0">
                  <c:v>696</c:v>
                </c:pt>
                <c:pt idx="1">
                  <c:v>44</c:v>
                </c:pt>
                <c:pt idx="2">
                  <c:v>24</c:v>
                </c:pt>
                <c:pt idx="3">
                  <c:v>18</c:v>
                </c:pt>
                <c:pt idx="4">
                  <c:v>15</c:v>
                </c:pt>
                <c:pt idx="5">
                  <c:v>23</c:v>
                </c:pt>
                <c:pt idx="6">
                  <c:v>16</c:v>
                </c:pt>
                <c:pt idx="7">
                  <c:v>13</c:v>
                </c:pt>
                <c:pt idx="8">
                  <c:v>15</c:v>
                </c:pt>
                <c:pt idx="9">
                  <c:v>14</c:v>
                </c:pt>
                <c:pt idx="10">
                  <c:v>13</c:v>
                </c:pt>
                <c:pt idx="11">
                  <c:v>16</c:v>
                </c:pt>
                <c:pt idx="12">
                  <c:v>17</c:v>
                </c:pt>
                <c:pt idx="13">
                  <c:v>17</c:v>
                </c:pt>
                <c:pt idx="14">
                  <c:v>30</c:v>
                </c:pt>
                <c:pt idx="15">
                  <c:v>27</c:v>
                </c:pt>
                <c:pt idx="16">
                  <c:v>33</c:v>
                </c:pt>
                <c:pt idx="17">
                  <c:v>35</c:v>
                </c:pt>
                <c:pt idx="18">
                  <c:v>51</c:v>
                </c:pt>
                <c:pt idx="19">
                  <c:v>54</c:v>
                </c:pt>
                <c:pt idx="20">
                  <c:v>49</c:v>
                </c:pt>
                <c:pt idx="21">
                  <c:v>53</c:v>
                </c:pt>
                <c:pt idx="22">
                  <c:v>49</c:v>
                </c:pt>
                <c:pt idx="23">
                  <c:v>54</c:v>
                </c:pt>
                <c:pt idx="24">
                  <c:v>57</c:v>
                </c:pt>
                <c:pt idx="25">
                  <c:v>59</c:v>
                </c:pt>
                <c:pt idx="26">
                  <c:v>61</c:v>
                </c:pt>
                <c:pt idx="27">
                  <c:v>71</c:v>
                </c:pt>
                <c:pt idx="28">
                  <c:v>79</c:v>
                </c:pt>
                <c:pt idx="29">
                  <c:v>86</c:v>
                </c:pt>
                <c:pt idx="30">
                  <c:v>98</c:v>
                </c:pt>
                <c:pt idx="31">
                  <c:v>108</c:v>
                </c:pt>
                <c:pt idx="32">
                  <c:v>120</c:v>
                </c:pt>
                <c:pt idx="33">
                  <c:v>133</c:v>
                </c:pt>
                <c:pt idx="34">
                  <c:v>141</c:v>
                </c:pt>
                <c:pt idx="35">
                  <c:v>149</c:v>
                </c:pt>
                <c:pt idx="36">
                  <c:v>193</c:v>
                </c:pt>
                <c:pt idx="37">
                  <c:v>174</c:v>
                </c:pt>
                <c:pt idx="38">
                  <c:v>211</c:v>
                </c:pt>
                <c:pt idx="39">
                  <c:v>244</c:v>
                </c:pt>
                <c:pt idx="40">
                  <c:v>250</c:v>
                </c:pt>
                <c:pt idx="41">
                  <c:v>242</c:v>
                </c:pt>
                <c:pt idx="42">
                  <c:v>317</c:v>
                </c:pt>
                <c:pt idx="43">
                  <c:v>315</c:v>
                </c:pt>
                <c:pt idx="44">
                  <c:v>369</c:v>
                </c:pt>
                <c:pt idx="45">
                  <c:v>361</c:v>
                </c:pt>
                <c:pt idx="46">
                  <c:v>385</c:v>
                </c:pt>
                <c:pt idx="47">
                  <c:v>439</c:v>
                </c:pt>
                <c:pt idx="48">
                  <c:v>473</c:v>
                </c:pt>
                <c:pt idx="49">
                  <c:v>544</c:v>
                </c:pt>
                <c:pt idx="50">
                  <c:v>561</c:v>
                </c:pt>
                <c:pt idx="51">
                  <c:v>626</c:v>
                </c:pt>
                <c:pt idx="52">
                  <c:v>684</c:v>
                </c:pt>
                <c:pt idx="53">
                  <c:v>765</c:v>
                </c:pt>
                <c:pt idx="54">
                  <c:v>911</c:v>
                </c:pt>
                <c:pt idx="55">
                  <c:v>1000</c:v>
                </c:pt>
                <c:pt idx="56">
                  <c:v>1182</c:v>
                </c:pt>
                <c:pt idx="57">
                  <c:v>1456</c:v>
                </c:pt>
                <c:pt idx="58">
                  <c:v>1646</c:v>
                </c:pt>
                <c:pt idx="59">
                  <c:v>1828</c:v>
                </c:pt>
                <c:pt idx="60">
                  <c:v>1995</c:v>
                </c:pt>
                <c:pt idx="61">
                  <c:v>2150</c:v>
                </c:pt>
                <c:pt idx="62">
                  <c:v>2398</c:v>
                </c:pt>
                <c:pt idx="63">
                  <c:v>2585</c:v>
                </c:pt>
                <c:pt idx="64">
                  <c:v>2628</c:v>
                </c:pt>
                <c:pt idx="65">
                  <c:v>2991</c:v>
                </c:pt>
                <c:pt idx="66">
                  <c:v>3117</c:v>
                </c:pt>
                <c:pt idx="67">
                  <c:v>3222</c:v>
                </c:pt>
                <c:pt idx="68">
                  <c:v>3427</c:v>
                </c:pt>
                <c:pt idx="69">
                  <c:v>3363</c:v>
                </c:pt>
                <c:pt idx="70">
                  <c:v>3465</c:v>
                </c:pt>
                <c:pt idx="71">
                  <c:v>3037</c:v>
                </c:pt>
                <c:pt idx="72">
                  <c:v>2708</c:v>
                </c:pt>
                <c:pt idx="73">
                  <c:v>3000</c:v>
                </c:pt>
                <c:pt idx="74">
                  <c:v>3068</c:v>
                </c:pt>
                <c:pt idx="75">
                  <c:v>3349</c:v>
                </c:pt>
                <c:pt idx="76">
                  <c:v>3718</c:v>
                </c:pt>
                <c:pt idx="77">
                  <c:v>4345</c:v>
                </c:pt>
                <c:pt idx="78">
                  <c:v>4789</c:v>
                </c:pt>
                <c:pt idx="79">
                  <c:v>5296</c:v>
                </c:pt>
                <c:pt idx="80">
                  <c:v>5687</c:v>
                </c:pt>
                <c:pt idx="81">
                  <c:v>6389</c:v>
                </c:pt>
                <c:pt idx="82">
                  <c:v>6677</c:v>
                </c:pt>
                <c:pt idx="83">
                  <c:v>7063</c:v>
                </c:pt>
                <c:pt idx="84">
                  <c:v>7605</c:v>
                </c:pt>
                <c:pt idx="85">
                  <c:v>8217</c:v>
                </c:pt>
                <c:pt idx="86">
                  <c:v>8752</c:v>
                </c:pt>
                <c:pt idx="87">
                  <c:v>8687</c:v>
                </c:pt>
                <c:pt idx="88">
                  <c:v>8197</c:v>
                </c:pt>
                <c:pt idx="89">
                  <c:v>7598</c:v>
                </c:pt>
                <c:pt idx="90">
                  <c:v>7218</c:v>
                </c:pt>
                <c:pt idx="91">
                  <c:v>6814</c:v>
                </c:pt>
                <c:pt idx="92">
                  <c:v>5869</c:v>
                </c:pt>
                <c:pt idx="93">
                  <c:v>4957</c:v>
                </c:pt>
                <c:pt idx="94">
                  <c:v>4024</c:v>
                </c:pt>
                <c:pt idx="95">
                  <c:v>2960</c:v>
                </c:pt>
                <c:pt idx="96">
                  <c:v>1977</c:v>
                </c:pt>
                <c:pt idx="97">
                  <c:v>1542</c:v>
                </c:pt>
                <c:pt idx="98">
                  <c:v>843</c:v>
                </c:pt>
                <c:pt idx="99">
                  <c:v>514</c:v>
                </c:pt>
                <c:pt idx="100">
                  <c:v>1226</c:v>
                </c:pt>
              </c:numCache>
            </c:numRef>
          </c:val>
          <c:smooth val="0"/>
        </c:ser>
        <c:ser>
          <c:idx val="1"/>
          <c:order val="1"/>
          <c:tx>
            <c:strRef>
              <c:f>'Arkusz3 (2)'!$D$4</c:f>
              <c:strCache>
                <c:ptCount val="1"/>
                <c:pt idx="0">
                  <c:v>Prognozowane</c:v>
                </c:pt>
              </c:strCache>
            </c:strRef>
          </c:tx>
          <c:spPr>
            <a:ln w="28575" cap="rnd">
              <a:solidFill>
                <a:schemeClr val="bg1">
                  <a:lumMod val="65000"/>
                </a:schemeClr>
              </a:solidFill>
              <a:prstDash val="solid"/>
              <a:round/>
            </a:ln>
            <a:effectLst/>
          </c:spPr>
          <c:marker>
            <c:symbol val="none"/>
          </c:marker>
          <c:cat>
            <c:numRef>
              <c:f>'Arkusz3 (2)'!$B$5:$B$105</c:f>
              <c:numCache>
                <c:formatCode>@</c:formatCode>
                <c:ptCount val="10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numCache>
            </c:numRef>
          </c:cat>
          <c:val>
            <c:numRef>
              <c:f>'Arkusz3 (2)'!$D$5:$D$105</c:f>
              <c:numCache>
                <c:formatCode>General</c:formatCode>
                <c:ptCount val="101"/>
                <c:pt idx="0">
                  <c:v>672</c:v>
                </c:pt>
                <c:pt idx="1">
                  <c:v>68</c:v>
                </c:pt>
                <c:pt idx="2">
                  <c:v>23</c:v>
                </c:pt>
                <c:pt idx="3">
                  <c:v>16</c:v>
                </c:pt>
                <c:pt idx="4">
                  <c:v>13</c:v>
                </c:pt>
                <c:pt idx="5">
                  <c:v>11</c:v>
                </c:pt>
                <c:pt idx="6">
                  <c:v>9</c:v>
                </c:pt>
                <c:pt idx="7">
                  <c:v>9</c:v>
                </c:pt>
                <c:pt idx="8">
                  <c:v>9</c:v>
                </c:pt>
                <c:pt idx="9">
                  <c:v>8</c:v>
                </c:pt>
                <c:pt idx="10">
                  <c:v>8</c:v>
                </c:pt>
                <c:pt idx="11">
                  <c:v>10</c:v>
                </c:pt>
                <c:pt idx="12">
                  <c:v>12</c:v>
                </c:pt>
                <c:pt idx="13">
                  <c:v>14</c:v>
                </c:pt>
                <c:pt idx="14">
                  <c:v>17</c:v>
                </c:pt>
                <c:pt idx="15">
                  <c:v>20</c:v>
                </c:pt>
                <c:pt idx="16">
                  <c:v>24</c:v>
                </c:pt>
                <c:pt idx="17">
                  <c:v>27</c:v>
                </c:pt>
                <c:pt idx="18">
                  <c:v>30</c:v>
                </c:pt>
                <c:pt idx="19">
                  <c:v>32</c:v>
                </c:pt>
                <c:pt idx="20">
                  <c:v>34</c:v>
                </c:pt>
                <c:pt idx="21">
                  <c:v>35</c:v>
                </c:pt>
                <c:pt idx="22">
                  <c:v>36</c:v>
                </c:pt>
                <c:pt idx="23">
                  <c:v>38</c:v>
                </c:pt>
                <c:pt idx="24">
                  <c:v>39</c:v>
                </c:pt>
                <c:pt idx="25">
                  <c:v>41</c:v>
                </c:pt>
                <c:pt idx="26">
                  <c:v>45</c:v>
                </c:pt>
                <c:pt idx="27">
                  <c:v>49</c:v>
                </c:pt>
                <c:pt idx="28">
                  <c:v>53</c:v>
                </c:pt>
                <c:pt idx="29">
                  <c:v>60</c:v>
                </c:pt>
                <c:pt idx="30">
                  <c:v>68</c:v>
                </c:pt>
                <c:pt idx="31">
                  <c:v>80</c:v>
                </c:pt>
                <c:pt idx="32">
                  <c:v>95</c:v>
                </c:pt>
                <c:pt idx="33">
                  <c:v>110</c:v>
                </c:pt>
                <c:pt idx="34">
                  <c:v>128</c:v>
                </c:pt>
                <c:pt idx="35">
                  <c:v>137</c:v>
                </c:pt>
                <c:pt idx="36">
                  <c:v>146</c:v>
                </c:pt>
                <c:pt idx="37">
                  <c:v>167</c:v>
                </c:pt>
                <c:pt idx="38">
                  <c:v>184</c:v>
                </c:pt>
                <c:pt idx="39">
                  <c:v>200</c:v>
                </c:pt>
                <c:pt idx="40">
                  <c:v>222</c:v>
                </c:pt>
                <c:pt idx="41">
                  <c:v>250</c:v>
                </c:pt>
                <c:pt idx="42">
                  <c:v>271</c:v>
                </c:pt>
                <c:pt idx="43">
                  <c:v>294</c:v>
                </c:pt>
                <c:pt idx="44">
                  <c:v>320</c:v>
                </c:pt>
                <c:pt idx="45">
                  <c:v>347</c:v>
                </c:pt>
                <c:pt idx="46">
                  <c:v>378</c:v>
                </c:pt>
                <c:pt idx="47">
                  <c:v>412</c:v>
                </c:pt>
                <c:pt idx="48">
                  <c:v>447</c:v>
                </c:pt>
                <c:pt idx="49">
                  <c:v>491</c:v>
                </c:pt>
                <c:pt idx="50">
                  <c:v>543</c:v>
                </c:pt>
                <c:pt idx="51">
                  <c:v>608</c:v>
                </c:pt>
                <c:pt idx="52">
                  <c:v>683</c:v>
                </c:pt>
                <c:pt idx="53">
                  <c:v>773</c:v>
                </c:pt>
                <c:pt idx="54">
                  <c:v>873</c:v>
                </c:pt>
                <c:pt idx="55">
                  <c:v>970</c:v>
                </c:pt>
                <c:pt idx="56">
                  <c:v>1108</c:v>
                </c:pt>
                <c:pt idx="57">
                  <c:v>1289</c:v>
                </c:pt>
                <c:pt idx="58">
                  <c:v>1503</c:v>
                </c:pt>
                <c:pt idx="59">
                  <c:v>1698</c:v>
                </c:pt>
                <c:pt idx="60">
                  <c:v>1880</c:v>
                </c:pt>
                <c:pt idx="61">
                  <c:v>2013</c:v>
                </c:pt>
                <c:pt idx="62">
                  <c:v>2199</c:v>
                </c:pt>
                <c:pt idx="63">
                  <c:v>2289</c:v>
                </c:pt>
                <c:pt idx="64">
                  <c:v>2450</c:v>
                </c:pt>
                <c:pt idx="65">
                  <c:v>2596</c:v>
                </c:pt>
                <c:pt idx="66">
                  <c:v>2759</c:v>
                </c:pt>
                <c:pt idx="67">
                  <c:v>2823</c:v>
                </c:pt>
                <c:pt idx="68">
                  <c:v>2925</c:v>
                </c:pt>
                <c:pt idx="69">
                  <c:v>3056</c:v>
                </c:pt>
                <c:pt idx="70">
                  <c:v>3094</c:v>
                </c:pt>
                <c:pt idx="71">
                  <c:v>3074</c:v>
                </c:pt>
                <c:pt idx="72">
                  <c:v>2399</c:v>
                </c:pt>
                <c:pt idx="73">
                  <c:v>2615</c:v>
                </c:pt>
                <c:pt idx="74">
                  <c:v>2797</c:v>
                </c:pt>
                <c:pt idx="75">
                  <c:v>3042</c:v>
                </c:pt>
                <c:pt idx="76">
                  <c:v>3601</c:v>
                </c:pt>
                <c:pt idx="77">
                  <c:v>4187</c:v>
                </c:pt>
                <c:pt idx="78">
                  <c:v>4680</c:v>
                </c:pt>
                <c:pt idx="79">
                  <c:v>5186</c:v>
                </c:pt>
                <c:pt idx="80">
                  <c:v>5755</c:v>
                </c:pt>
                <c:pt idx="81">
                  <c:v>6392</c:v>
                </c:pt>
                <c:pt idx="82">
                  <c:v>6848</c:v>
                </c:pt>
                <c:pt idx="83">
                  <c:v>7180</c:v>
                </c:pt>
                <c:pt idx="84">
                  <c:v>7456</c:v>
                </c:pt>
                <c:pt idx="85">
                  <c:v>8126</c:v>
                </c:pt>
                <c:pt idx="86">
                  <c:v>8342</c:v>
                </c:pt>
                <c:pt idx="87">
                  <c:v>8584</c:v>
                </c:pt>
                <c:pt idx="88">
                  <c:v>8029</c:v>
                </c:pt>
                <c:pt idx="89">
                  <c:v>7569</c:v>
                </c:pt>
                <c:pt idx="90">
                  <c:v>6810</c:v>
                </c:pt>
                <c:pt idx="91">
                  <c:v>6355</c:v>
                </c:pt>
                <c:pt idx="92">
                  <c:v>5985</c:v>
                </c:pt>
                <c:pt idx="93">
                  <c:v>4859</c:v>
                </c:pt>
                <c:pt idx="94">
                  <c:v>4181</c:v>
                </c:pt>
                <c:pt idx="95">
                  <c:v>3355</c:v>
                </c:pt>
                <c:pt idx="96">
                  <c:v>2319</c:v>
                </c:pt>
                <c:pt idx="97">
                  <c:v>1697</c:v>
                </c:pt>
                <c:pt idx="98">
                  <c:v>1159</c:v>
                </c:pt>
                <c:pt idx="99">
                  <c:v>618</c:v>
                </c:pt>
                <c:pt idx="100">
                  <c:v>1507</c:v>
                </c:pt>
              </c:numCache>
            </c:numRef>
          </c:val>
          <c:smooth val="0"/>
        </c:ser>
        <c:ser>
          <c:idx val="2"/>
          <c:order val="2"/>
          <c:spPr>
            <a:ln w="28575" cap="rnd">
              <a:solidFill>
                <a:schemeClr val="accent3"/>
              </a:solidFill>
              <a:round/>
            </a:ln>
            <a:effectLst/>
          </c:spPr>
          <c:marker>
            <c:symbol val="none"/>
          </c:marker>
          <c:cat>
            <c:strRef>
              <c:f>'Arkusz3 (2)'!$C$4</c:f>
              <c:strCache>
                <c:ptCount val="1"/>
                <c:pt idx="0">
                  <c:v>Rzeczywiste</c:v>
                </c:pt>
              </c:strCache>
            </c:strRef>
          </c:cat>
          <c:val>
            <c:numRef>
              <c:f>'Arkusz3 (2)'!$D$4</c:f>
              <c:numCache>
                <c:formatCode>General</c:formatCode>
                <c:ptCount val="1"/>
                <c:pt idx="0">
                  <c:v>0</c:v>
                </c:pt>
              </c:numCache>
            </c:numRef>
          </c:val>
          <c:smooth val="0"/>
        </c:ser>
        <c:dLbls>
          <c:showLegendKey val="0"/>
          <c:showVal val="0"/>
          <c:showCatName val="0"/>
          <c:showSerName val="0"/>
          <c:showPercent val="0"/>
          <c:showBubbleSize val="0"/>
        </c:dLbls>
        <c:smooth val="0"/>
        <c:axId val="-1750992016"/>
        <c:axId val="-1750991472"/>
      </c:lineChart>
      <c:catAx>
        <c:axId val="-1750992016"/>
        <c:scaling>
          <c:orientation val="minMax"/>
        </c:scaling>
        <c:delete val="0"/>
        <c:axPos val="b"/>
        <c:title>
          <c:tx>
            <c:rich>
              <a:bodyPr rot="0" spcFirstLastPara="1" vertOverflow="ellipsis" vert="horz" wrap="square" anchor="ctr" anchorCtr="1"/>
              <a:lstStyle/>
              <a:p>
                <a:pPr>
                  <a:defRPr sz="700" b="0" i="0" u="none" strike="noStrike" kern="1200" baseline="0">
                    <a:solidFill>
                      <a:schemeClr val="tx1"/>
                    </a:solidFill>
                    <a:latin typeface="Fira Sans Light" panose="020B0403050000020004" pitchFamily="34" charset="0"/>
                    <a:ea typeface="Fira Sans Light" panose="020B0403050000020004" pitchFamily="34" charset="0"/>
                    <a:cs typeface="+mn-cs"/>
                  </a:defRPr>
                </a:pPr>
                <a:r>
                  <a:rPr lang="pl-PL">
                    <a:solidFill>
                      <a:schemeClr val="tx1"/>
                    </a:solidFill>
                  </a:rPr>
                  <a:t>Wiek</a:t>
                </a:r>
              </a:p>
            </c:rich>
          </c:tx>
          <c:overlay val="0"/>
          <c:spPr>
            <a:noFill/>
            <a:ln>
              <a:noFill/>
            </a:ln>
            <a:effectLst/>
          </c:spPr>
          <c:txPr>
            <a:bodyPr rot="0" spcFirstLastPara="1" vertOverflow="ellipsis" vert="horz" wrap="square" anchor="ctr" anchorCtr="1"/>
            <a:lstStyle/>
            <a:p>
              <a:pPr>
                <a:defRPr sz="700" b="0" i="0" u="none" strike="noStrike" kern="1200" baseline="0">
                  <a:solidFill>
                    <a:schemeClr val="tx1"/>
                  </a:solidFill>
                  <a:latin typeface="Fira Sans Light" panose="020B0403050000020004" pitchFamily="34" charset="0"/>
                  <a:ea typeface="Fira Sans Light" panose="020B0403050000020004" pitchFamily="34" charset="0"/>
                  <a:cs typeface="+mn-cs"/>
                </a:defRPr>
              </a:pPr>
              <a:endParaRPr lang="pl-PL"/>
            </a:p>
          </c:txPr>
        </c:title>
        <c:numFmt formatCode="@" sourceLinked="1"/>
        <c:majorTickMark val="none"/>
        <c:minorTickMark val="none"/>
        <c:tickLblPos val="nextTo"/>
        <c:spPr>
          <a:noFill/>
          <a:ln w="9525" cap="flat" cmpd="sng" algn="ctr">
            <a:solidFill>
              <a:sysClr val="windowText" lastClr="000000"/>
            </a:solidFill>
            <a:prstDash val="solid"/>
            <a:round/>
          </a:ln>
          <a:effectLst/>
        </c:spPr>
        <c:txPr>
          <a:bodyPr rot="-60000000" spcFirstLastPara="1" vertOverflow="ellipsis" vert="horz" wrap="square" anchor="ctr" anchorCtr="1"/>
          <a:lstStyle/>
          <a:p>
            <a:pPr>
              <a:defRPr sz="700" b="0" i="0" u="none" strike="noStrike" kern="1200" baseline="0">
                <a:solidFill>
                  <a:schemeClr val="tx1"/>
                </a:solidFill>
                <a:latin typeface="Fira Sans Light" panose="020B0403050000020004" pitchFamily="34" charset="0"/>
                <a:ea typeface="Fira Sans Light" panose="020B0403050000020004" pitchFamily="34" charset="0"/>
                <a:cs typeface="+mn-cs"/>
              </a:defRPr>
            </a:pPr>
            <a:endParaRPr lang="pl-PL"/>
          </a:p>
        </c:txPr>
        <c:crossAx val="-1750991472"/>
        <c:crosses val="autoZero"/>
        <c:auto val="1"/>
        <c:lblAlgn val="ctr"/>
        <c:lblOffset val="100"/>
        <c:tickLblSkip val="5"/>
        <c:tickMarkSkip val="1"/>
        <c:noMultiLvlLbl val="0"/>
      </c:catAx>
      <c:valAx>
        <c:axId val="-1750991472"/>
        <c:scaling>
          <c:orientation val="minMax"/>
          <c:max val="9000"/>
        </c:scaling>
        <c:delete val="0"/>
        <c:axPos val="l"/>
        <c:majorGridlines>
          <c:spPr>
            <a:ln w="6350" cap="flat" cmpd="sng" algn="ctr">
              <a:solidFill>
                <a:schemeClr val="bg1">
                  <a:lumMod val="85000"/>
                </a:schemeClr>
              </a:solidFill>
              <a:prstDash val="solid"/>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solidFill>
                <a:latin typeface="Fira Sans Light" panose="020B0403050000020004" pitchFamily="34" charset="0"/>
                <a:ea typeface="Fira Sans Light" panose="020B0403050000020004" pitchFamily="34" charset="0"/>
                <a:cs typeface="+mn-cs"/>
              </a:defRPr>
            </a:pPr>
            <a:endParaRPr lang="pl-PL"/>
          </a:p>
        </c:txPr>
        <c:crossAx val="-1750992016"/>
        <c:crosses val="autoZero"/>
        <c:crossBetween val="between"/>
      </c:valAx>
      <c:spPr>
        <a:solidFill>
          <a:schemeClr val="bg1"/>
        </a:solidFill>
        <a:ln>
          <a:noFill/>
        </a:ln>
        <a:effectLst/>
      </c:spPr>
    </c:plotArea>
    <c:legend>
      <c:legendPos val="b"/>
      <c:legendEntry>
        <c:idx val="2"/>
        <c:delete val="1"/>
      </c:legendEntry>
      <c:layout>
        <c:manualLayout>
          <c:xMode val="edge"/>
          <c:yMode val="edge"/>
          <c:x val="0.31794523809523811"/>
          <c:y val="0.91946111111111106"/>
          <c:w val="0.39364107142857141"/>
          <c:h val="6.3129513888888891E-2"/>
        </c:manualLayout>
      </c:layout>
      <c:overlay val="0"/>
      <c:spPr>
        <a:noFill/>
        <a:ln>
          <a:noFill/>
        </a:ln>
        <a:effectLst/>
      </c:spPr>
      <c:txPr>
        <a:bodyPr rot="0" spcFirstLastPara="1" vertOverflow="ellipsis" vert="horz" wrap="square" anchor="ctr" anchorCtr="1"/>
        <a:lstStyle/>
        <a:p>
          <a:pPr>
            <a:defRPr sz="700" b="0" i="0" u="none" strike="noStrike" kern="1200" baseline="0">
              <a:solidFill>
                <a:schemeClr val="tx1"/>
              </a:solidFill>
              <a:latin typeface="Fira Sans Light" panose="020B0403050000020004" pitchFamily="34" charset="0"/>
              <a:ea typeface="Fira Sans Light" panose="020B0403050000020004" pitchFamily="34" charset="0"/>
              <a:cs typeface="+mn-cs"/>
            </a:defRPr>
          </a:pPr>
          <a:endParaRPr lang="pl-PL"/>
        </a:p>
      </c:txPr>
    </c:legend>
    <c:plotVisOnly val="1"/>
    <c:dispBlanksAs val="gap"/>
    <c:showDLblsOverMax val="0"/>
  </c:chart>
  <c:spPr>
    <a:noFill/>
    <a:ln w="9525" cap="flat" cmpd="sng" algn="ctr">
      <a:solidFill>
        <a:schemeClr val="bg1"/>
      </a:solidFill>
      <a:round/>
    </a:ln>
    <a:effectLst/>
  </c:spPr>
  <c:txPr>
    <a:bodyPr/>
    <a:lstStyle/>
    <a:p>
      <a:pPr>
        <a:defRPr/>
      </a:pPr>
      <a:endParaRPr lang="pl-PL"/>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fira">
      <a:majorFont>
        <a:latin typeface="Fira Sans Medium"/>
        <a:ea typeface=""/>
        <a:cs typeface=""/>
      </a:majorFont>
      <a:minorFont>
        <a:latin typeface="Fira Sans Light"/>
        <a:ea typeface=""/>
        <a:cs typeface=""/>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fira">
    <a:majorFont>
      <a:latin typeface="Fira Sans Medium"/>
      <a:ea typeface=""/>
      <a:cs typeface=""/>
    </a:majorFont>
    <a:minorFont>
      <a:latin typeface="Fira Sans Light"/>
      <a:ea typeface=""/>
      <a:cs typeface=""/>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44DF1BA9951007438FCA488A6A01397F" ma:contentTypeVersion="1" ma:contentTypeDescription="Utwórz nowy dokument." ma:contentTypeScope="" ma:versionID="b20bbc3dded4abcf92e167189ff234f7">
  <xsd:schema xmlns:xsd="http://www.w3.org/2001/XMLSchema" xmlns:xs="http://www.w3.org/2001/XMLSchema" xmlns:p="http://schemas.microsoft.com/office/2006/metadata/properties" xmlns:ns2="30d47203-49ec-4c8c-a442-62231931aabb" targetNamespace="http://schemas.microsoft.com/office/2006/metadata/properties" ma:root="true" ma:fieldsID="c1fa5ad568066013d8ffcd1c33bb2164" ns2:_="">
    <xsd:import namespace="30d47203-49ec-4c8c-a442-62231931aabb"/>
    <xsd:element name="properties">
      <xsd:complexType>
        <xsd:sequence>
          <xsd:element name="documentManagement">
            <xsd:complexType>
              <xsd:all>
                <xsd:element ref="ns2:Kolejno_x015b__x0107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d47203-49ec-4c8c-a442-62231931aabb" elementFormDefault="qualified">
    <xsd:import namespace="http://schemas.microsoft.com/office/2006/documentManagement/types"/>
    <xsd:import namespace="http://schemas.microsoft.com/office/infopath/2007/PartnerControls"/>
    <xsd:element name="Kolejno_x015b__x0107_" ma:index="8" nillable="true" ma:displayName="Kolejność" ma:decimals="0" ma:description="sortowanie plików" ma:internalName="Kolejno_x015b__x0107_">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Kolejno_x015b__x0107_ xmlns="30d47203-49ec-4c8c-a442-62231931aab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FCB642-C1E9-4590-A884-732586E76322}">
  <ds:schemaRefs>
    <ds:schemaRef ds:uri="http://schemas.microsoft.com/sharepoint/v3/contenttype/forms"/>
  </ds:schemaRefs>
</ds:datastoreItem>
</file>

<file path=customXml/itemProps2.xml><?xml version="1.0" encoding="utf-8"?>
<ds:datastoreItem xmlns:ds="http://schemas.openxmlformats.org/officeDocument/2006/customXml" ds:itemID="{3AF4DC58-EFEE-42A1-9591-F32E189D23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d47203-49ec-4c8c-a442-62231931aa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D39804-E15D-40D9-A3F2-808567566B96}">
  <ds:schemaRefs>
    <ds:schemaRef ds:uri="http://schemas.microsoft.com/office/2006/metadata/properties"/>
    <ds:schemaRef ds:uri="http://schemas.microsoft.com/office/infopath/2007/PartnerControls"/>
    <ds:schemaRef ds:uri="30d47203-49ec-4c8c-a442-62231931aabb"/>
  </ds:schemaRefs>
</ds:datastoreItem>
</file>

<file path=customXml/itemProps4.xml><?xml version="1.0" encoding="utf-8"?>
<ds:datastoreItem xmlns:ds="http://schemas.openxmlformats.org/officeDocument/2006/customXml" ds:itemID="{0D2A1C45-C3CE-45F3-845A-9FAE72189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2830</Words>
  <Characters>14665</Characters>
  <Application>Microsoft Office Word</Application>
  <DocSecurity>0</DocSecurity>
  <Lines>1333</Lines>
  <Paragraphs>1029</Paragraphs>
  <ScaleCrop>false</ScaleCrop>
  <HeadingPairs>
    <vt:vector size="2" baseType="variant">
      <vt:variant>
        <vt:lpstr>Tytuł</vt:lpstr>
      </vt:variant>
      <vt:variant>
        <vt:i4>1</vt:i4>
      </vt:variant>
    </vt:vector>
  </HeadingPairs>
  <TitlesOfParts>
    <vt:vector size="1" baseType="lpstr">
      <vt:lpstr>Monitoring wyników prognozy ludności Polski dla 2017 r.</vt:lpstr>
    </vt:vector>
  </TitlesOfParts>
  <Company/>
  <LinksUpToDate>false</LinksUpToDate>
  <CharactersWithSpaces>16466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Monitoring wyników prognozy ludności Polski dla 2017 r.</dc:title>
  <dc:subject/>
  <dc:creator>Zawistowska Beata;Główny Urząd Statystyczny</dc:creator>
  <cp:keywords/>
  <dc:description/>
  <cp:lastModifiedBy>Koszela Alicja</cp:lastModifiedBy>
  <cp:revision>2</cp:revision>
  <cp:lastPrinted>2018-08-17T13:43:00Z</cp:lastPrinted>
  <dcterms:created xsi:type="dcterms:W3CDTF">2018-08-22T08:46:00Z</dcterms:created>
  <dcterms:modified xsi:type="dcterms:W3CDTF">2018-08-22T08:46:00Z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0x01010044DF1BA9951007438FCA488A6A01397F</vt:lpwstr>
  </property>
</Properties>
</file>