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48" w:rsidRPr="003F3148" w:rsidRDefault="003F3148" w:rsidP="003F3148">
      <w:pPr>
        <w:pStyle w:val="tytuinformacji"/>
        <w:rPr>
          <w:shd w:val="clear" w:color="auto" w:fill="FFFFFF"/>
        </w:rPr>
      </w:pPr>
      <w:bookmarkStart w:id="0" w:name="_GoBack"/>
      <w:bookmarkEnd w:id="0"/>
      <w:r w:rsidRPr="003F3148">
        <w:rPr>
          <w:b/>
          <w:shd w:val="clear" w:color="auto" w:fill="FFFFFF"/>
        </w:rPr>
        <w:t>Dynamika produkcji przemysłowej i budowl</w:t>
      </w:r>
      <w:r w:rsidR="00C946B7">
        <w:rPr>
          <w:b/>
          <w:shd w:val="clear" w:color="auto" w:fill="FFFFFF"/>
        </w:rPr>
        <w:t xml:space="preserve">ano – montażowej w </w:t>
      </w:r>
      <w:r w:rsidR="000D34FE">
        <w:rPr>
          <w:b/>
          <w:shd w:val="clear" w:color="auto" w:fill="FFFFFF"/>
        </w:rPr>
        <w:t>maju</w:t>
      </w:r>
      <w:r w:rsidR="00E72B2E">
        <w:rPr>
          <w:b/>
          <w:shd w:val="clear" w:color="auto" w:fill="FFFFFF"/>
        </w:rPr>
        <w:t xml:space="preserve"> </w:t>
      </w:r>
      <w:r w:rsidR="00C946B7">
        <w:rPr>
          <w:b/>
          <w:shd w:val="clear" w:color="auto" w:fill="FFFFFF"/>
        </w:rPr>
        <w:t>2018</w:t>
      </w:r>
      <w:r w:rsidRPr="003F3148">
        <w:rPr>
          <w:b/>
          <w:shd w:val="clear" w:color="auto" w:fill="FFFFFF"/>
        </w:rPr>
        <w:t xml:space="preserve"> r.</w:t>
      </w:r>
      <w:r w:rsidRPr="003F3148">
        <w:rPr>
          <w:b/>
          <w:shd w:val="clear" w:color="auto" w:fill="FFFFFF"/>
          <w:vertAlign w:val="superscript"/>
        </w:rPr>
        <w:t>a)</w:t>
      </w:r>
    </w:p>
    <w:p w:rsidR="00393761" w:rsidRPr="00001C5B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F87F1F4" wp14:editId="675D1F57">
                <wp:simplePos x="0" y="0"/>
                <wp:positionH relativeFrom="column">
                  <wp:posOffset>5219700</wp:posOffset>
                </wp:positionH>
                <wp:positionV relativeFrom="paragraph">
                  <wp:posOffset>189230</wp:posOffset>
                </wp:positionV>
                <wp:extent cx="1753870" cy="1216025"/>
                <wp:effectExtent l="0" t="0" r="0" b="3175"/>
                <wp:wrapTight wrapText="bothSides">
                  <wp:wrapPolygon edited="0">
                    <wp:start x="704" y="0"/>
                    <wp:lineTo x="704" y="21318"/>
                    <wp:lineTo x="20881" y="21318"/>
                    <wp:lineTo x="20881" y="0"/>
                    <wp:lineTo x="704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121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DC1" w:rsidRPr="000D34FE" w:rsidRDefault="00C414B5" w:rsidP="00074DD8">
                            <w:pPr>
                              <w:pStyle w:val="tekstzboku"/>
                              <w:rPr>
                                <w:i/>
                              </w:rPr>
                            </w:pPr>
                            <w:r>
                              <w:t>Maj</w:t>
                            </w:r>
                            <w:r w:rsidR="00083AD4" w:rsidRPr="00C414B5">
                              <w:t xml:space="preserve"> był kolejnym miesiącem wzrostu, w skali roku, pr</w:t>
                            </w:r>
                            <w:r w:rsidR="00083AD4" w:rsidRPr="00C414B5">
                              <w:t>o</w:t>
                            </w:r>
                            <w:r w:rsidR="00083AD4" w:rsidRPr="00C414B5">
                              <w:t>dukcji budowlano-montażowej</w:t>
                            </w:r>
                            <w:r w:rsidR="00083AD4" w:rsidRPr="000D34FE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87F1F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1pt;margin-top:14.9pt;width:138.1pt;height:95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" filled="f" stroked="f">
                <v:textbox>
                  <w:txbxContent>
                    <w:p w:rsidR="007A2DC1" w:rsidRPr="000D34FE" w:rsidRDefault="00C414B5" w:rsidP="00074DD8">
                      <w:pPr>
                        <w:pStyle w:val="tekstzboku"/>
                        <w:rPr>
                          <w:i/>
                        </w:rPr>
                      </w:pPr>
                      <w:r>
                        <w:t>Maj</w:t>
                      </w:r>
                      <w:r w:rsidR="00083AD4" w:rsidRPr="00C414B5">
                        <w:t xml:space="preserve"> był kolejnym miesiącem wzrostu, w skali roku, produkcji budowlano-montażowej</w:t>
                      </w:r>
                      <w:r w:rsidR="00083AD4" w:rsidRPr="000D34FE"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2742C" w:rsidRPr="00C2742C" w:rsidRDefault="006B3384" w:rsidP="000C5181">
      <w:pPr>
        <w:pStyle w:val="LID"/>
        <w:spacing w:before="0" w:after="0"/>
        <w:jc w:val="both"/>
      </w:pPr>
      <w:r w:rsidRPr="002D0E0C"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E1C7B5A" wp14:editId="62EF4AC2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250315"/>
                <wp:effectExtent l="0" t="0" r="0" b="698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50831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0C" w:rsidRPr="00B66B19" w:rsidRDefault="002D0E0C" w:rsidP="002D0E0C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1CCEE586" wp14:editId="7409D524">
                                  <wp:extent cx="336550" cy="336550"/>
                                  <wp:effectExtent l="0" t="0" r="6350" b="635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33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0D34F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105,4</w:t>
                            </w:r>
                          </w:p>
                          <w:p w:rsidR="002D0E0C" w:rsidRPr="00C512EE" w:rsidRDefault="00D12BF4" w:rsidP="002D0E0C">
                            <w:pPr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Dynamika produkcji sprzed</w:t>
                            </w:r>
                            <w:r>
                              <w:t>a</w:t>
                            </w:r>
                            <w:r>
                              <w:t>nej</w:t>
                            </w:r>
                            <w:r w:rsidR="002D0E0C">
                              <w:t xml:space="preserve"> przemysłu w</w:t>
                            </w:r>
                            <w:r w:rsidR="00326F83">
                              <w:t xml:space="preserve"> porównaniu z </w:t>
                            </w:r>
                            <w:r w:rsidR="000D34FE">
                              <w:t>majem</w:t>
                            </w:r>
                            <w:r w:rsidR="002D0E0C" w:rsidRPr="00C512EE">
                              <w:t xml:space="preserve"> ub. </w:t>
                            </w:r>
                            <w:r w:rsidR="002D0E0C">
                              <w:t>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1C7B5A" id="_x0000_s1027" type="#_x0000_t202" style="position:absolute;left:0;text-align:left;margin-left:0;margin-top:6.55pt;width:2in;height:98.45pt;z-index:251737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" fillcolor="#001d77" stroked="f">
                <v:textbox>
                  <w:txbxContent>
                    <w:p w:rsidR="002D0E0C" w:rsidRPr="00B66B19" w:rsidRDefault="002D0E0C" w:rsidP="002D0E0C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1CCEE586" wp14:editId="7409D524">
                            <wp:extent cx="336550" cy="336550"/>
                            <wp:effectExtent l="0" t="0" r="6350" b="635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550" cy="336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0D34F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105,4</w:t>
                      </w:r>
                    </w:p>
                    <w:p w:rsidR="002D0E0C" w:rsidRPr="00C512EE" w:rsidRDefault="00D12BF4" w:rsidP="002D0E0C">
                      <w:pPr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Dynamika produkcji sprzedanej</w:t>
                      </w:r>
                      <w:r w:rsidR="002D0E0C">
                        <w:t xml:space="preserve"> przemysłu w</w:t>
                      </w:r>
                      <w:r w:rsidR="00326F83">
                        <w:t xml:space="preserve"> porównaniu z </w:t>
                      </w:r>
                      <w:r w:rsidR="000D34FE">
                        <w:t>majem</w:t>
                      </w:r>
                      <w:r w:rsidR="002D0E0C" w:rsidRPr="00C512EE">
                        <w:t xml:space="preserve"> ub. </w:t>
                      </w:r>
                      <w:r w:rsidR="002D0E0C">
                        <w:t>roku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3437"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87F1F6" wp14:editId="75649324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18999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90446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C1" w:rsidRPr="00B66B19" w:rsidRDefault="003117DC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1D77"/>
                                <w:sz w:val="22"/>
                              </w:rPr>
                              <w:pict w14:anchorId="5F87F230">
                                <v:shape id="Obraz 33" o:spid="_x0000_i1025" type="#_x0000_t75" style="width:28.8pt;height:28.8pt;visibility:visible;mso-wrap-style:square" o:bullet="t">
                                  <v:imagedata r:id="rId13" o:title=""/>
                                </v:shape>
                              </w:pict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3F3148" w:rsidRPr="003F314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109,0</w:t>
                            </w:r>
                          </w:p>
                          <w:p w:rsidR="003F3148" w:rsidRPr="003F3148" w:rsidRDefault="003F3148" w:rsidP="003F3148">
                            <w:pPr>
                              <w:pStyle w:val="tekstnaniebieskimtle"/>
                            </w:pPr>
                            <w:r w:rsidRPr="003F3148">
                              <w:t>Produkcja sprzedana prz</w:t>
                            </w:r>
                            <w:r w:rsidRPr="003F3148">
                              <w:t>e</w:t>
                            </w:r>
                            <w:r w:rsidRPr="003F3148">
                              <w:t>mysłu w porównaniu ze styczniem ub. roku</w:t>
                            </w:r>
                          </w:p>
                          <w:p w:rsidR="00933EC1" w:rsidRPr="003F3148" w:rsidRDefault="00933EC1" w:rsidP="003F314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87F1F6" id="_x0000_s1028" type="#_x0000_t202" style="position:absolute;left:0;text-align:left;margin-left:0;margin-top:6.55pt;width:2in;height:93.7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" fillcolor="#001d77" stroked="f">
                <v:textbox>
                  <w:txbxContent>
                    <w:p w:rsidR="00933EC1" w:rsidRPr="00B66B19" w:rsidRDefault="006F2195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1D77"/>
                          <w:sz w:val="22"/>
                        </w:rPr>
                        <w:pict w14:anchorId="5F87F230">
                          <v:shape id="Obraz 33" o:spid="_x0000_i1025" type="#_x0000_t75" style="width:28.8pt;height:28.8pt;visibility:visible;mso-wrap-style:square" o:bullet="t">
                            <v:imagedata r:id="rId14" o:title=""/>
                          </v:shape>
                        </w:pict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3F3148" w:rsidRPr="003F314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109,0</w:t>
                      </w:r>
                    </w:p>
                    <w:p w:rsidR="003F3148" w:rsidRPr="003F3148" w:rsidRDefault="003F3148" w:rsidP="003F3148">
                      <w:pPr>
                        <w:pStyle w:val="tekstnaniebieskimtle"/>
                      </w:pPr>
                      <w:r w:rsidRPr="003F3148">
                        <w:t>Produkcja sprzedana przemysłu w porównaniu ze styczniem ub. roku</w:t>
                      </w:r>
                    </w:p>
                    <w:p w:rsidR="00933EC1" w:rsidRPr="003F3148" w:rsidRDefault="00933EC1" w:rsidP="003F314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6F83">
        <w:t xml:space="preserve">W </w:t>
      </w:r>
      <w:r w:rsidR="000D34FE">
        <w:t>maju</w:t>
      </w:r>
      <w:r w:rsidR="002D0E0C" w:rsidRPr="002D0E0C">
        <w:t xml:space="preserve"> br. produkcja sprzedana przemysłu była wyższa o</w:t>
      </w:r>
      <w:r w:rsidR="00E54012">
        <w:t> </w:t>
      </w:r>
      <w:r w:rsidR="000D34FE">
        <w:t>5,4</w:t>
      </w:r>
      <w:r w:rsidR="00E72B2E">
        <w:t xml:space="preserve">% w porównaniu z </w:t>
      </w:r>
      <w:r w:rsidR="000D34FE">
        <w:t>majem</w:t>
      </w:r>
      <w:r w:rsidR="00CA5BC6">
        <w:t xml:space="preserve"> </w:t>
      </w:r>
      <w:r w:rsidR="002D0E0C" w:rsidRPr="002D0E0C">
        <w:t>ub</w:t>
      </w:r>
      <w:r w:rsidR="0045393B">
        <w:t>. roku</w:t>
      </w:r>
      <w:r w:rsidR="002D0E0C" w:rsidRPr="002D0E0C">
        <w:t xml:space="preserve">, </w:t>
      </w:r>
      <w:r w:rsidR="00CA7499">
        <w:t>a</w:t>
      </w:r>
      <w:r w:rsidR="00E576E8">
        <w:t xml:space="preserve"> </w:t>
      </w:r>
      <w:r w:rsidR="002D0E0C" w:rsidRPr="002D0E0C">
        <w:t xml:space="preserve">produkcja budowlano-montażowa </w:t>
      </w:r>
      <w:r w:rsidR="00982424">
        <w:t>–</w:t>
      </w:r>
      <w:r w:rsidR="00CA7499">
        <w:t xml:space="preserve"> </w:t>
      </w:r>
      <w:r w:rsidR="00E576E8">
        <w:t>o 20,8</w:t>
      </w:r>
      <w:r w:rsidR="00CA7499">
        <w:t>%</w:t>
      </w:r>
      <w:r w:rsidR="002D0E0C" w:rsidRPr="002D0E0C">
        <w:t xml:space="preserve">. </w:t>
      </w:r>
      <w:r w:rsidR="00C2742C" w:rsidRPr="00C2742C">
        <w:t>W okresie styczeń</w:t>
      </w:r>
      <w:r w:rsidR="00CA7499">
        <w:t xml:space="preserve"> </w:t>
      </w:r>
      <w:r w:rsidR="000D34FE">
        <w:t>–</w:t>
      </w:r>
      <w:r w:rsidR="00CA7499">
        <w:t xml:space="preserve"> </w:t>
      </w:r>
      <w:r w:rsidR="000D34FE">
        <w:t>maj </w:t>
      </w:r>
      <w:r w:rsidR="00C2742C" w:rsidRPr="00C2742C">
        <w:t>br. produ</w:t>
      </w:r>
      <w:r w:rsidR="00E576E8">
        <w:t xml:space="preserve">kcja sprzedana przemysłu była o </w:t>
      </w:r>
      <w:r w:rsidR="000D34FE">
        <w:t>6,1</w:t>
      </w:r>
      <w:r w:rsidR="00326F83">
        <w:t xml:space="preserve">% wyższa w </w:t>
      </w:r>
      <w:r w:rsidR="00C2742C" w:rsidRPr="00C2742C">
        <w:t>porównaniu z</w:t>
      </w:r>
      <w:r w:rsidR="00326F83">
        <w:t xml:space="preserve"> </w:t>
      </w:r>
      <w:r w:rsidR="00C2742C" w:rsidRPr="00C2742C">
        <w:t xml:space="preserve">analogicznym okresem ub. roku, kiedy notowano wzrost o </w:t>
      </w:r>
      <w:r w:rsidR="000D34FE">
        <w:t>6,2</w:t>
      </w:r>
      <w:r w:rsidR="00C2742C" w:rsidRPr="00C2742C">
        <w:t>%, natomiast produ</w:t>
      </w:r>
      <w:r w:rsidR="00E576E8">
        <w:t>kcja budowlano-montażowa była o 24,0</w:t>
      </w:r>
      <w:r w:rsidR="00C2742C" w:rsidRPr="00C2742C">
        <w:t xml:space="preserve">% </w:t>
      </w:r>
      <w:r w:rsidR="00C2742C">
        <w:t>wyższa</w:t>
      </w:r>
      <w:r w:rsidR="00C2742C" w:rsidRPr="00C2742C">
        <w:t xml:space="preserve"> niż prz</w:t>
      </w:r>
      <w:r w:rsidR="00982424">
        <w:t>ed rokiem, kiedy notowano wzrost</w:t>
      </w:r>
      <w:r w:rsidR="00C2742C" w:rsidRPr="00C2742C">
        <w:t xml:space="preserve"> o</w:t>
      </w:r>
      <w:r w:rsidR="00E576E8">
        <w:t xml:space="preserve"> 4,5</w:t>
      </w:r>
      <w:r w:rsidR="00C2742C" w:rsidRPr="00C2742C">
        <w:t>%.</w:t>
      </w:r>
    </w:p>
    <w:p w:rsidR="002D0E0C" w:rsidRPr="002D0E0C" w:rsidRDefault="002D0E0C" w:rsidP="00A41DEF">
      <w:pPr>
        <w:pStyle w:val="LID"/>
        <w:jc w:val="both"/>
      </w:pPr>
    </w:p>
    <w:p w:rsidR="00A05838" w:rsidRDefault="00A05838" w:rsidP="00FE2F2B">
      <w:pPr>
        <w:jc w:val="both"/>
        <w:rPr>
          <w:b/>
          <w:shd w:val="clear" w:color="auto" w:fill="FFFFFF"/>
        </w:rPr>
      </w:pPr>
    </w:p>
    <w:p w:rsidR="00FE2F2B" w:rsidRPr="00FE2F2B" w:rsidRDefault="00FE2F2B" w:rsidP="00FE2F2B">
      <w:pPr>
        <w:jc w:val="both"/>
        <w:rPr>
          <w:b/>
          <w:shd w:val="clear" w:color="auto" w:fill="FFFFFF"/>
        </w:rPr>
      </w:pPr>
      <w:r w:rsidRPr="00FE2F2B">
        <w:rPr>
          <w:b/>
          <w:shd w:val="clear" w:color="auto" w:fill="FFFFFF"/>
        </w:rPr>
        <w:t>Tablica 1. Dynamika produkcji przemysłowej i budowlano-montażowej w rzeczywistym czasie pracy (w cenach stałych)</w:t>
      </w:r>
    </w:p>
    <w:tbl>
      <w:tblPr>
        <w:tblStyle w:val="GridTableLight"/>
        <w:tblpPr w:leftFromText="141" w:rightFromText="141" w:vertAnchor="text" w:horzAnchor="margin" w:tblpY="400"/>
        <w:tblW w:w="8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418"/>
        <w:gridCol w:w="1427"/>
        <w:gridCol w:w="1278"/>
      </w:tblGrid>
      <w:tr w:rsidR="00FE2F2B" w:rsidRPr="00FE2F2B" w:rsidTr="00A072EE">
        <w:trPr>
          <w:trHeight w:val="57"/>
        </w:trPr>
        <w:tc>
          <w:tcPr>
            <w:tcW w:w="2552" w:type="dxa"/>
            <w:vMerge w:val="restart"/>
            <w:vAlign w:val="center"/>
          </w:tcPr>
          <w:p w:rsidR="00FE2F2B" w:rsidRPr="00263373" w:rsidRDefault="00FE2F2B" w:rsidP="00263373">
            <w:pPr>
              <w:jc w:val="center"/>
              <w:rPr>
                <w:b/>
                <w:sz w:val="16"/>
                <w:szCs w:val="18"/>
                <w:shd w:val="clear" w:color="auto" w:fill="FFFFFF"/>
              </w:rPr>
            </w:pPr>
            <w:r w:rsidRPr="00263373">
              <w:rPr>
                <w:bCs/>
                <w:sz w:val="16"/>
                <w:szCs w:val="18"/>
                <w:shd w:val="clear" w:color="auto" w:fill="FFFFFF"/>
              </w:rPr>
              <w:t>WYSZCZEGÓLNIENIE</w:t>
            </w:r>
          </w:p>
        </w:tc>
        <w:tc>
          <w:tcPr>
            <w:tcW w:w="4262" w:type="dxa"/>
            <w:gridSpan w:val="3"/>
            <w:vAlign w:val="center"/>
          </w:tcPr>
          <w:p w:rsidR="00FE2F2B" w:rsidRPr="00263373" w:rsidRDefault="00A072EE" w:rsidP="00A05838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V</w:t>
            </w:r>
            <w:r w:rsidR="00FE2F2B" w:rsidRPr="00263373">
              <w:rPr>
                <w:sz w:val="16"/>
                <w:szCs w:val="18"/>
                <w:shd w:val="clear" w:color="auto" w:fill="FFFFFF"/>
              </w:rPr>
              <w:t xml:space="preserve"> 2018</w:t>
            </w:r>
          </w:p>
        </w:tc>
        <w:tc>
          <w:tcPr>
            <w:tcW w:w="1278" w:type="dxa"/>
            <w:vAlign w:val="center"/>
          </w:tcPr>
          <w:p w:rsidR="00FE2F2B" w:rsidRPr="00263373" w:rsidRDefault="000D34FE" w:rsidP="00A072EE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I-</w:t>
            </w:r>
            <w:r w:rsidR="00A072EE">
              <w:rPr>
                <w:sz w:val="16"/>
                <w:szCs w:val="18"/>
                <w:shd w:val="clear" w:color="auto" w:fill="FFFFFF"/>
              </w:rPr>
              <w:t>V</w:t>
            </w:r>
            <w:r w:rsidR="00FE2F2B" w:rsidRPr="00263373">
              <w:rPr>
                <w:sz w:val="16"/>
                <w:szCs w:val="18"/>
                <w:shd w:val="clear" w:color="auto" w:fill="FFFFFF"/>
              </w:rPr>
              <w:t xml:space="preserve"> 2018</w:t>
            </w:r>
            <w:r w:rsidR="00FE2F2B" w:rsidRPr="00263373">
              <w:rPr>
                <w:b/>
                <w:i/>
                <w:sz w:val="16"/>
                <w:szCs w:val="18"/>
                <w:shd w:val="clear" w:color="auto" w:fill="FFFFFF"/>
                <w:vertAlign w:val="superscript"/>
              </w:rPr>
              <w:t xml:space="preserve"> b)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Merge/>
            <w:tcBorders>
              <w:bottom w:val="single" w:sz="12" w:space="0" w:color="212492"/>
            </w:tcBorders>
            <w:vAlign w:val="center"/>
          </w:tcPr>
          <w:p w:rsidR="00FE2F2B" w:rsidRPr="00263373" w:rsidRDefault="00FE2F2B" w:rsidP="00FE2F2B">
            <w:pPr>
              <w:jc w:val="both"/>
              <w:rPr>
                <w:b/>
                <w:bCs/>
                <w:sz w:val="16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single" w:sz="12" w:space="0" w:color="212492"/>
            </w:tcBorders>
            <w:vAlign w:val="center"/>
          </w:tcPr>
          <w:p w:rsidR="00FE2F2B" w:rsidRPr="00263373" w:rsidRDefault="00FE2F2B" w:rsidP="00A05838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>I</w:t>
            </w:r>
            <w:r w:rsidR="000D34FE">
              <w:rPr>
                <w:sz w:val="16"/>
                <w:szCs w:val="18"/>
                <w:shd w:val="clear" w:color="auto" w:fill="FFFFFF"/>
              </w:rPr>
              <w:t>V</w:t>
            </w:r>
            <w:r w:rsidRPr="00263373">
              <w:rPr>
                <w:sz w:val="16"/>
                <w:szCs w:val="18"/>
                <w:shd w:val="clear" w:color="auto" w:fill="FFFFFF"/>
              </w:rPr>
              <w:t xml:space="preserve"> 2018=100</w:t>
            </w:r>
          </w:p>
        </w:tc>
        <w:tc>
          <w:tcPr>
            <w:tcW w:w="1418" w:type="dxa"/>
            <w:tcBorders>
              <w:bottom w:val="single" w:sz="12" w:space="0" w:color="212492"/>
            </w:tcBorders>
            <w:vAlign w:val="center"/>
          </w:tcPr>
          <w:p w:rsidR="00FE2F2B" w:rsidRPr="00263373" w:rsidRDefault="00A072EE" w:rsidP="00A072EE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V</w:t>
            </w:r>
            <w:r w:rsidR="00FE2F2B" w:rsidRPr="00263373">
              <w:rPr>
                <w:sz w:val="16"/>
                <w:szCs w:val="18"/>
                <w:shd w:val="clear" w:color="auto" w:fill="FFFFFF"/>
              </w:rPr>
              <w:t xml:space="preserve"> 2017=100</w:t>
            </w:r>
          </w:p>
        </w:tc>
        <w:tc>
          <w:tcPr>
            <w:tcW w:w="1427" w:type="dxa"/>
            <w:tcBorders>
              <w:bottom w:val="single" w:sz="12" w:space="0" w:color="212492"/>
            </w:tcBorders>
            <w:vAlign w:val="center"/>
          </w:tcPr>
          <w:p w:rsidR="00D17A8D" w:rsidRDefault="00FE2F2B" w:rsidP="00D17A8D">
            <w:pPr>
              <w:spacing w:before="0" w:after="0"/>
              <w:jc w:val="center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 xml:space="preserve">przeciętna </w:t>
            </w:r>
          </w:p>
          <w:p w:rsidR="00FE2F2B" w:rsidRPr="00263373" w:rsidRDefault="00FE2F2B" w:rsidP="00D17A8D">
            <w:pPr>
              <w:spacing w:before="0" w:after="0"/>
              <w:jc w:val="center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>miesięczna 2015=100</w:t>
            </w:r>
          </w:p>
        </w:tc>
        <w:tc>
          <w:tcPr>
            <w:tcW w:w="1278" w:type="dxa"/>
            <w:tcBorders>
              <w:bottom w:val="single" w:sz="12" w:space="0" w:color="212492"/>
            </w:tcBorders>
            <w:vAlign w:val="center"/>
          </w:tcPr>
          <w:p w:rsidR="00FE2F2B" w:rsidRPr="00263373" w:rsidRDefault="000D34FE" w:rsidP="00A072EE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I-</w:t>
            </w:r>
            <w:r w:rsidR="00A072EE">
              <w:rPr>
                <w:sz w:val="16"/>
                <w:szCs w:val="18"/>
                <w:shd w:val="clear" w:color="auto" w:fill="FFFFFF"/>
              </w:rPr>
              <w:t>V</w:t>
            </w:r>
            <w:r w:rsidR="00FE2F2B" w:rsidRPr="00263373">
              <w:rPr>
                <w:sz w:val="16"/>
                <w:szCs w:val="18"/>
                <w:shd w:val="clear" w:color="auto" w:fill="FFFFFF"/>
              </w:rPr>
              <w:t xml:space="preserve"> 2017=100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tcBorders>
              <w:top w:val="single" w:sz="12" w:space="0" w:color="212492"/>
            </w:tcBorders>
            <w:vAlign w:val="center"/>
          </w:tcPr>
          <w:p w:rsidR="00FE2F2B" w:rsidRPr="00263373" w:rsidRDefault="00FE2F2B" w:rsidP="00C55B0D">
            <w:pPr>
              <w:jc w:val="both"/>
              <w:rPr>
                <w:b/>
                <w:sz w:val="16"/>
                <w:szCs w:val="18"/>
                <w:shd w:val="clear" w:color="auto" w:fill="FFFFFF"/>
              </w:rPr>
            </w:pPr>
            <w:r w:rsidRPr="00263373">
              <w:rPr>
                <w:b/>
                <w:sz w:val="16"/>
                <w:szCs w:val="18"/>
                <w:shd w:val="clear" w:color="auto" w:fill="FFFFFF"/>
              </w:rPr>
              <w:t>PRZEMYSŁ</w:t>
            </w:r>
          </w:p>
        </w:tc>
        <w:tc>
          <w:tcPr>
            <w:tcW w:w="1417" w:type="dxa"/>
            <w:tcBorders>
              <w:top w:val="single" w:sz="12" w:space="0" w:color="212492"/>
            </w:tcBorders>
            <w:vAlign w:val="center"/>
          </w:tcPr>
          <w:p w:rsidR="00FE2F2B" w:rsidRPr="00263373" w:rsidRDefault="000D34FE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101,6</w:t>
            </w:r>
          </w:p>
        </w:tc>
        <w:tc>
          <w:tcPr>
            <w:tcW w:w="1418" w:type="dxa"/>
            <w:tcBorders>
              <w:top w:val="single" w:sz="12" w:space="0" w:color="212492"/>
            </w:tcBorders>
            <w:vAlign w:val="center"/>
          </w:tcPr>
          <w:p w:rsidR="00FE2F2B" w:rsidRPr="00263373" w:rsidRDefault="000D34FE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105,4</w:t>
            </w:r>
          </w:p>
        </w:tc>
        <w:tc>
          <w:tcPr>
            <w:tcW w:w="1427" w:type="dxa"/>
            <w:tcBorders>
              <w:top w:val="single" w:sz="12" w:space="0" w:color="212492"/>
            </w:tcBorders>
            <w:vAlign w:val="center"/>
          </w:tcPr>
          <w:p w:rsidR="00FE2F2B" w:rsidRPr="00263373" w:rsidRDefault="000D34FE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114,4</w:t>
            </w:r>
          </w:p>
        </w:tc>
        <w:tc>
          <w:tcPr>
            <w:tcW w:w="1278" w:type="dxa"/>
            <w:tcBorders>
              <w:top w:val="single" w:sz="12" w:space="0" w:color="212492"/>
            </w:tcBorders>
            <w:vAlign w:val="center"/>
          </w:tcPr>
          <w:p w:rsidR="00FE2F2B" w:rsidRPr="00263373" w:rsidRDefault="000D34FE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106,1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Align w:val="center"/>
          </w:tcPr>
          <w:p w:rsidR="00FE2F2B" w:rsidRPr="00263373" w:rsidRDefault="00FE2F2B" w:rsidP="00C55B0D">
            <w:pPr>
              <w:jc w:val="both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 xml:space="preserve">Górnictwo I wydobywanie </w:t>
            </w:r>
          </w:p>
        </w:tc>
        <w:tc>
          <w:tcPr>
            <w:tcW w:w="1417" w:type="dxa"/>
            <w:vAlign w:val="center"/>
          </w:tcPr>
          <w:p w:rsidR="00FE2F2B" w:rsidRPr="00263373" w:rsidRDefault="000D34FE" w:rsidP="00CF7C3B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103,5</w:t>
            </w:r>
          </w:p>
        </w:tc>
        <w:tc>
          <w:tcPr>
            <w:tcW w:w="1418" w:type="dxa"/>
            <w:vAlign w:val="center"/>
          </w:tcPr>
          <w:p w:rsidR="00FE2F2B" w:rsidRPr="00263373" w:rsidRDefault="000D34FE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97,8</w:t>
            </w:r>
          </w:p>
        </w:tc>
        <w:tc>
          <w:tcPr>
            <w:tcW w:w="1427" w:type="dxa"/>
            <w:vAlign w:val="center"/>
          </w:tcPr>
          <w:p w:rsidR="00FE2F2B" w:rsidRPr="00263373" w:rsidRDefault="000D34FE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88,6</w:t>
            </w:r>
          </w:p>
        </w:tc>
        <w:tc>
          <w:tcPr>
            <w:tcW w:w="1278" w:type="dxa"/>
            <w:vAlign w:val="center"/>
          </w:tcPr>
          <w:p w:rsidR="00FE2F2B" w:rsidRPr="00263373" w:rsidRDefault="000D34FE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98,4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Align w:val="center"/>
          </w:tcPr>
          <w:p w:rsidR="00FE2F2B" w:rsidRPr="00263373" w:rsidRDefault="00A05838" w:rsidP="00C55B0D">
            <w:pPr>
              <w:jc w:val="both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>Przetwórstwo przemysłowe</w:t>
            </w:r>
            <w:r w:rsidR="00F16287">
              <w:rPr>
                <w:sz w:val="16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E2F2B" w:rsidRPr="00263373" w:rsidRDefault="000D34FE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102,4</w:t>
            </w:r>
          </w:p>
        </w:tc>
        <w:tc>
          <w:tcPr>
            <w:tcW w:w="1418" w:type="dxa"/>
            <w:vAlign w:val="center"/>
          </w:tcPr>
          <w:p w:rsidR="00FE2F2B" w:rsidRPr="00263373" w:rsidRDefault="000D34FE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105,5</w:t>
            </w:r>
          </w:p>
        </w:tc>
        <w:tc>
          <w:tcPr>
            <w:tcW w:w="1427" w:type="dxa"/>
            <w:vAlign w:val="center"/>
          </w:tcPr>
          <w:p w:rsidR="00FE2F2B" w:rsidRPr="00263373" w:rsidRDefault="000D34FE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117,7</w:t>
            </w:r>
          </w:p>
        </w:tc>
        <w:tc>
          <w:tcPr>
            <w:tcW w:w="1278" w:type="dxa"/>
            <w:vAlign w:val="center"/>
          </w:tcPr>
          <w:p w:rsidR="00FE2F2B" w:rsidRPr="00263373" w:rsidRDefault="000D34FE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106,2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Align w:val="center"/>
          </w:tcPr>
          <w:p w:rsidR="00FE2F2B" w:rsidRPr="00263373" w:rsidRDefault="00FE2F2B" w:rsidP="00C55B0D">
            <w:pPr>
              <w:jc w:val="both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>Wytwarzanie i zaopatrywanie w</w:t>
            </w:r>
            <w:r w:rsidR="00263373">
              <w:rPr>
                <w:sz w:val="16"/>
                <w:szCs w:val="18"/>
                <w:shd w:val="clear" w:color="auto" w:fill="FFFFFF"/>
              </w:rPr>
              <w:t> </w:t>
            </w:r>
            <w:r w:rsidRPr="00263373">
              <w:rPr>
                <w:sz w:val="16"/>
                <w:szCs w:val="18"/>
                <w:shd w:val="clear" w:color="auto" w:fill="FFFFFF"/>
              </w:rPr>
              <w:t>energię elektryczną, gaz, parę wodną i gorącą wodę</w:t>
            </w:r>
            <w:r w:rsidRPr="00263373">
              <w:rPr>
                <w:sz w:val="16"/>
                <w:szCs w:val="18"/>
                <w:shd w:val="clear" w:color="auto" w:fill="FFFFFF"/>
                <w:vertAlign w:val="superscript"/>
              </w:rPr>
              <w:sym w:font="Symbol" w:char="F044"/>
            </w:r>
            <w:r w:rsidR="00263373">
              <w:rPr>
                <w:sz w:val="16"/>
                <w:szCs w:val="18"/>
                <w:shd w:val="clear" w:color="auto" w:fill="FFFFFF"/>
                <w:vertAlign w:val="superscript"/>
              </w:rPr>
              <w:t>.</w:t>
            </w:r>
          </w:p>
        </w:tc>
        <w:tc>
          <w:tcPr>
            <w:tcW w:w="1417" w:type="dxa"/>
            <w:vAlign w:val="center"/>
          </w:tcPr>
          <w:p w:rsidR="00FE2F2B" w:rsidRPr="00263373" w:rsidRDefault="000D34FE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90,6</w:t>
            </w:r>
          </w:p>
        </w:tc>
        <w:tc>
          <w:tcPr>
            <w:tcW w:w="1418" w:type="dxa"/>
            <w:vAlign w:val="center"/>
          </w:tcPr>
          <w:p w:rsidR="00FE2F2B" w:rsidRPr="00263373" w:rsidRDefault="000D34FE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107,9</w:t>
            </w:r>
          </w:p>
        </w:tc>
        <w:tc>
          <w:tcPr>
            <w:tcW w:w="1427" w:type="dxa"/>
            <w:vAlign w:val="center"/>
          </w:tcPr>
          <w:p w:rsidR="00FE2F2B" w:rsidRPr="00263373" w:rsidRDefault="000D34FE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91,5</w:t>
            </w:r>
          </w:p>
        </w:tc>
        <w:tc>
          <w:tcPr>
            <w:tcW w:w="1278" w:type="dxa"/>
            <w:vAlign w:val="center"/>
          </w:tcPr>
          <w:p w:rsidR="00FE2F2B" w:rsidRPr="00263373" w:rsidRDefault="000D34FE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108,0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Align w:val="center"/>
          </w:tcPr>
          <w:p w:rsidR="00FE2F2B" w:rsidRPr="00263373" w:rsidRDefault="00FE2F2B" w:rsidP="00C55B0D">
            <w:pPr>
              <w:jc w:val="both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>Dostawa wody; gospodarowanie ściekami i odpadami; rekult</w:t>
            </w:r>
            <w:r w:rsidRPr="00263373">
              <w:rPr>
                <w:sz w:val="16"/>
                <w:szCs w:val="18"/>
                <w:shd w:val="clear" w:color="auto" w:fill="FFFFFF"/>
              </w:rPr>
              <w:t>y</w:t>
            </w:r>
            <w:r w:rsidRPr="00263373">
              <w:rPr>
                <w:sz w:val="16"/>
                <w:szCs w:val="18"/>
                <w:shd w:val="clear" w:color="auto" w:fill="FFFFFF"/>
              </w:rPr>
              <w:t>wacja</w:t>
            </w:r>
            <w:r w:rsidRPr="00263373">
              <w:rPr>
                <w:sz w:val="16"/>
                <w:szCs w:val="18"/>
                <w:shd w:val="clear" w:color="auto" w:fill="FFFFFF"/>
                <w:vertAlign w:val="superscript"/>
              </w:rPr>
              <w:sym w:font="Symbol" w:char="F044"/>
            </w:r>
            <w:r w:rsidRPr="00263373">
              <w:rPr>
                <w:sz w:val="16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E2F2B" w:rsidRPr="00263373" w:rsidRDefault="000D34FE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104,5</w:t>
            </w:r>
          </w:p>
        </w:tc>
        <w:tc>
          <w:tcPr>
            <w:tcW w:w="1418" w:type="dxa"/>
            <w:vAlign w:val="center"/>
          </w:tcPr>
          <w:p w:rsidR="00FE2F2B" w:rsidRPr="00263373" w:rsidRDefault="000D34FE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105,2</w:t>
            </w:r>
          </w:p>
        </w:tc>
        <w:tc>
          <w:tcPr>
            <w:tcW w:w="1427" w:type="dxa"/>
            <w:vAlign w:val="center"/>
          </w:tcPr>
          <w:p w:rsidR="00FE2F2B" w:rsidRPr="00263373" w:rsidRDefault="000D34FE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113,4</w:t>
            </w:r>
          </w:p>
        </w:tc>
        <w:tc>
          <w:tcPr>
            <w:tcW w:w="1278" w:type="dxa"/>
            <w:vAlign w:val="center"/>
          </w:tcPr>
          <w:p w:rsidR="00FE2F2B" w:rsidRPr="00263373" w:rsidRDefault="000D34FE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104,2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Align w:val="center"/>
          </w:tcPr>
          <w:p w:rsidR="00FE2F2B" w:rsidRPr="00F16287" w:rsidRDefault="00FE2F2B" w:rsidP="00C55B0D">
            <w:pPr>
              <w:jc w:val="both"/>
              <w:rPr>
                <w:b/>
                <w:iCs/>
                <w:sz w:val="16"/>
                <w:szCs w:val="18"/>
                <w:shd w:val="clear" w:color="auto" w:fill="FFFFFF"/>
              </w:rPr>
            </w:pPr>
            <w:r w:rsidRPr="00F16287">
              <w:rPr>
                <w:b/>
                <w:iCs/>
                <w:sz w:val="16"/>
                <w:szCs w:val="18"/>
                <w:shd w:val="clear" w:color="auto" w:fill="FFFFFF"/>
              </w:rPr>
              <w:t>BUDOWNICTWO</w:t>
            </w:r>
          </w:p>
        </w:tc>
        <w:tc>
          <w:tcPr>
            <w:tcW w:w="1417" w:type="dxa"/>
            <w:vAlign w:val="center"/>
          </w:tcPr>
          <w:p w:rsidR="00FE2F2B" w:rsidRPr="00263373" w:rsidRDefault="006F56D6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112,9</w:t>
            </w:r>
          </w:p>
        </w:tc>
        <w:tc>
          <w:tcPr>
            <w:tcW w:w="1418" w:type="dxa"/>
            <w:vAlign w:val="center"/>
          </w:tcPr>
          <w:p w:rsidR="00FE2F2B" w:rsidRPr="00263373" w:rsidRDefault="006F56D6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120,8</w:t>
            </w:r>
          </w:p>
        </w:tc>
        <w:tc>
          <w:tcPr>
            <w:tcW w:w="1427" w:type="dxa"/>
            <w:vAlign w:val="center"/>
          </w:tcPr>
          <w:p w:rsidR="00FE2F2B" w:rsidRPr="00263373" w:rsidRDefault="006F56D6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103,6</w:t>
            </w:r>
          </w:p>
        </w:tc>
        <w:tc>
          <w:tcPr>
            <w:tcW w:w="1278" w:type="dxa"/>
            <w:vAlign w:val="center"/>
          </w:tcPr>
          <w:p w:rsidR="00FE2F2B" w:rsidRPr="00263373" w:rsidRDefault="006F56D6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124,0</w:t>
            </w:r>
          </w:p>
        </w:tc>
      </w:tr>
    </w:tbl>
    <w:p w:rsidR="00FE2F2B" w:rsidRDefault="00FE2F2B" w:rsidP="00FE2F2B">
      <w:pPr>
        <w:jc w:val="both"/>
        <w:rPr>
          <w:shd w:val="clear" w:color="auto" w:fill="FFFFFF"/>
        </w:rPr>
      </w:pPr>
    </w:p>
    <w:p w:rsidR="004B7D05" w:rsidRPr="00FE2F2B" w:rsidRDefault="004B7D05" w:rsidP="00FE2F2B">
      <w:pPr>
        <w:jc w:val="both"/>
        <w:rPr>
          <w:shd w:val="clear" w:color="auto" w:fill="FFFFFF"/>
        </w:rPr>
      </w:pPr>
    </w:p>
    <w:p w:rsidR="004B7D05" w:rsidRPr="00455F39" w:rsidRDefault="004B7D05" w:rsidP="00CA7499">
      <w:pPr>
        <w:spacing w:before="0" w:after="0"/>
        <w:jc w:val="both"/>
        <w:rPr>
          <w:i/>
          <w:sz w:val="15"/>
          <w:szCs w:val="15"/>
          <w:shd w:val="clear" w:color="auto" w:fill="FFFFFF"/>
          <w:vertAlign w:val="superscript"/>
        </w:rPr>
      </w:pPr>
      <w:r w:rsidRPr="00455F39">
        <w:rPr>
          <w:i/>
          <w:sz w:val="15"/>
          <w:szCs w:val="15"/>
          <w:shd w:val="clear" w:color="auto" w:fill="FFFFFF"/>
          <w:vertAlign w:val="superscript"/>
        </w:rPr>
        <w:t>a</w:t>
      </w:r>
      <w:r w:rsidRPr="00455F39">
        <w:rPr>
          <w:sz w:val="15"/>
          <w:szCs w:val="15"/>
          <w:shd w:val="clear" w:color="auto" w:fill="FFFFFF"/>
          <w:vertAlign w:val="superscript"/>
        </w:rPr>
        <w:t xml:space="preserve">) </w:t>
      </w:r>
      <w:r w:rsidRPr="00455F39">
        <w:rPr>
          <w:sz w:val="15"/>
          <w:szCs w:val="15"/>
          <w:shd w:val="clear" w:color="auto" w:fill="FFFFFF"/>
        </w:rPr>
        <w:t>Dane meldunkowe; obejmują przedsiębiorstwa o liczbie pracujących powyżej 9 osób.</w:t>
      </w:r>
    </w:p>
    <w:p w:rsidR="00FE2F2B" w:rsidRPr="00455F39" w:rsidRDefault="00FE2F2B" w:rsidP="00CA7499">
      <w:pPr>
        <w:spacing w:before="0" w:after="0"/>
        <w:jc w:val="both"/>
        <w:rPr>
          <w:sz w:val="15"/>
          <w:szCs w:val="15"/>
          <w:shd w:val="clear" w:color="auto" w:fill="FFFFFF"/>
        </w:rPr>
      </w:pPr>
      <w:r w:rsidRPr="00455F39">
        <w:rPr>
          <w:i/>
          <w:sz w:val="15"/>
          <w:szCs w:val="15"/>
          <w:shd w:val="clear" w:color="auto" w:fill="FFFFFF"/>
          <w:vertAlign w:val="superscript"/>
        </w:rPr>
        <w:t>b</w:t>
      </w:r>
      <w:r w:rsidRPr="00455F39">
        <w:rPr>
          <w:sz w:val="15"/>
          <w:szCs w:val="15"/>
          <w:shd w:val="clear" w:color="auto" w:fill="FFFFFF"/>
          <w:vertAlign w:val="superscript"/>
        </w:rPr>
        <w:t xml:space="preserve">) </w:t>
      </w:r>
      <w:r w:rsidRPr="00455F39">
        <w:rPr>
          <w:sz w:val="15"/>
          <w:szCs w:val="15"/>
          <w:shd w:val="clear" w:color="auto" w:fill="FFFFFF"/>
        </w:rPr>
        <w:t xml:space="preserve">Dane z uwzględnieniem ostatecznych informacji o </w:t>
      </w:r>
      <w:r w:rsidR="0030741C">
        <w:rPr>
          <w:sz w:val="15"/>
          <w:szCs w:val="15"/>
          <w:shd w:val="clear" w:color="auto" w:fill="FFFFFF"/>
        </w:rPr>
        <w:t xml:space="preserve">produkcji i cenach w </w:t>
      </w:r>
      <w:r w:rsidR="000D34FE">
        <w:rPr>
          <w:sz w:val="15"/>
          <w:szCs w:val="15"/>
          <w:shd w:val="clear" w:color="auto" w:fill="FFFFFF"/>
        </w:rPr>
        <w:t>kwietniu</w:t>
      </w:r>
      <w:r w:rsidR="00F70E57">
        <w:rPr>
          <w:sz w:val="15"/>
          <w:szCs w:val="15"/>
          <w:shd w:val="clear" w:color="auto" w:fill="FFFFFF"/>
        </w:rPr>
        <w:t xml:space="preserve"> oraz </w:t>
      </w:r>
      <w:r w:rsidR="000D34FE">
        <w:rPr>
          <w:sz w:val="15"/>
          <w:szCs w:val="15"/>
          <w:shd w:val="clear" w:color="auto" w:fill="FFFFFF"/>
        </w:rPr>
        <w:t>meldunkowych – w maju</w:t>
      </w:r>
      <w:r w:rsidRPr="00455F39">
        <w:rPr>
          <w:sz w:val="15"/>
          <w:szCs w:val="15"/>
          <w:shd w:val="clear" w:color="auto" w:fill="FFFFFF"/>
        </w:rPr>
        <w:t>.</w:t>
      </w:r>
    </w:p>
    <w:p w:rsidR="00FE2F2B" w:rsidRPr="00455F39" w:rsidRDefault="00FE2F2B" w:rsidP="00CA7499">
      <w:pPr>
        <w:spacing w:before="0" w:after="0"/>
        <w:jc w:val="both"/>
        <w:rPr>
          <w:sz w:val="15"/>
          <w:szCs w:val="15"/>
          <w:shd w:val="clear" w:color="auto" w:fill="FFFFFF"/>
        </w:rPr>
      </w:pPr>
      <w:r w:rsidRPr="00455F39">
        <w:rPr>
          <w:sz w:val="15"/>
          <w:szCs w:val="15"/>
          <w:shd w:val="clear" w:color="auto" w:fill="FFFFFF"/>
          <w:vertAlign w:val="superscript"/>
        </w:rPr>
        <w:t xml:space="preserve"> </w:t>
      </w:r>
      <w:r w:rsidRPr="00455F39">
        <w:rPr>
          <w:sz w:val="15"/>
          <w:szCs w:val="15"/>
          <w:shd w:val="clear" w:color="auto" w:fill="FFFFFF"/>
          <w:vertAlign w:val="superscript"/>
        </w:rPr>
        <w:sym w:font="Symbol" w:char="F044"/>
      </w:r>
      <w:r w:rsidRPr="00455F39">
        <w:rPr>
          <w:sz w:val="15"/>
          <w:szCs w:val="15"/>
          <w:shd w:val="clear" w:color="auto" w:fill="FFFFFF"/>
          <w:vertAlign w:val="superscript"/>
        </w:rPr>
        <w:t xml:space="preserve">  </w:t>
      </w:r>
      <w:r w:rsidRPr="00455F39">
        <w:rPr>
          <w:sz w:val="15"/>
          <w:szCs w:val="15"/>
          <w:shd w:val="clear" w:color="auto" w:fill="FFFFFF"/>
        </w:rPr>
        <w:t>Nazwa skrócona według PKD 2007.</w:t>
      </w:r>
    </w:p>
    <w:p w:rsidR="00FE2F2B" w:rsidRPr="004B7D05" w:rsidRDefault="00FE2F2B" w:rsidP="00FE2F2B">
      <w:pPr>
        <w:jc w:val="both"/>
        <w:rPr>
          <w:sz w:val="16"/>
          <w:szCs w:val="16"/>
          <w:shd w:val="clear" w:color="auto" w:fill="FFFFFF"/>
        </w:rPr>
        <w:sectPr w:rsidR="00FE2F2B" w:rsidRPr="004B7D05" w:rsidSect="00B06BC2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3119" w:bottom="426" w:left="720" w:header="284" w:footer="397" w:gutter="0"/>
          <w:pgNumType w:start="1" w:chapStyle="1"/>
          <w:cols w:space="708"/>
          <w:titlePg/>
          <w:docGrid w:linePitch="360"/>
        </w:sectPr>
      </w:pPr>
    </w:p>
    <w:p w:rsidR="008C5E1E" w:rsidRPr="00BD79BE" w:rsidRDefault="0045393B" w:rsidP="00A41DEF">
      <w:pPr>
        <w:jc w:val="both"/>
        <w:rPr>
          <w:rFonts w:ascii="Fira Sans SemiBold" w:hAnsi="Fira Sans SemiBold"/>
          <w:color w:val="001D77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F87F1F8" wp14:editId="552B33EA">
                <wp:simplePos x="0" y="0"/>
                <wp:positionH relativeFrom="column">
                  <wp:posOffset>5220031</wp:posOffset>
                </wp:positionH>
                <wp:positionV relativeFrom="paragraph">
                  <wp:posOffset>117530</wp:posOffset>
                </wp:positionV>
                <wp:extent cx="1757045" cy="2423795"/>
                <wp:effectExtent l="0" t="0" r="0" b="0"/>
                <wp:wrapTight wrapText="bothSides">
                  <wp:wrapPolygon edited="0">
                    <wp:start x="703" y="0"/>
                    <wp:lineTo x="703" y="21391"/>
                    <wp:lineTo x="20843" y="21391"/>
                    <wp:lineTo x="20843" y="0"/>
                    <wp:lineTo x="703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2423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93B" w:rsidRPr="00E966AB" w:rsidRDefault="0045393B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E966A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Wzrost produkcji </w:t>
                            </w:r>
                            <w:r w:rsidR="00FB6AF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sprzedanej przemysłu w </w:t>
                            </w:r>
                            <w:r w:rsidR="000D34F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maju</w:t>
                            </w:r>
                            <w:r w:rsidR="00E966AB" w:rsidRPr="00E966A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wyniósł </w:t>
                            </w:r>
                            <w:r w:rsidR="000D34F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5,4</w:t>
                            </w:r>
                            <w:r w:rsidR="00E966AB" w:rsidRPr="00E966A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% wobec </w:t>
                            </w:r>
                            <w:r w:rsidR="000D34F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wzrostu</w:t>
                            </w:r>
                            <w:r w:rsidR="00E966AB" w:rsidRPr="00E966A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o</w:t>
                            </w:r>
                            <w:r w:rsidR="00506CB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0D34F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9,2</w:t>
                            </w:r>
                            <w:r w:rsidR="00E966AB" w:rsidRPr="00E966A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 przed rokiem.</w:t>
                            </w:r>
                          </w:p>
                          <w:p w:rsidR="0045393B" w:rsidRDefault="0045393B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:rsidR="00EA2A04" w:rsidRDefault="00EA2A04" w:rsidP="00EA2A04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:rsidR="00D616D2" w:rsidRPr="00D616D2" w:rsidRDefault="00622B75" w:rsidP="00EA2A04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Udział </w:t>
                            </w:r>
                            <w:r w:rsidR="00BE386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wartości produkcji </w:t>
                            </w:r>
                            <w:r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działów</w:t>
                            </w:r>
                            <w:r w:rsidR="0005280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przemysłu</w:t>
                            </w:r>
                            <w:r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, w </w:t>
                            </w:r>
                            <w:r w:rsidR="00AE02E0"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których odnotowano </w:t>
                            </w:r>
                            <w:r w:rsidR="00BE386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wzrost</w:t>
                            </w:r>
                            <w:r w:rsidR="00AE02E0"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BE386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wyniósł </w:t>
                            </w:r>
                            <w:r w:rsidR="00D6641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90,7</w:t>
                            </w:r>
                            <w:r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87F1F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11.05pt;margin-top:9.25pt;width:138.35pt;height:190.8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" filled="f" stroked="f">
                <v:textbox>
                  <w:txbxContent>
                    <w:p w:rsidR="0045393B" w:rsidRPr="00E966AB" w:rsidRDefault="0045393B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E966A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Wzrost produkcji </w:t>
                      </w:r>
                      <w:r w:rsidR="00FB6AF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sprzedanej przemysłu w </w:t>
                      </w:r>
                      <w:r w:rsidR="000D34F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maju</w:t>
                      </w:r>
                      <w:r w:rsidR="00E966AB" w:rsidRPr="00E966A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wyniósł </w:t>
                      </w:r>
                      <w:r w:rsidR="000D34F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5,4</w:t>
                      </w:r>
                      <w:r w:rsidR="00E966AB" w:rsidRPr="00E966A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% wobec </w:t>
                      </w:r>
                      <w:r w:rsidR="000D34F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wzrostu</w:t>
                      </w:r>
                      <w:r w:rsidR="00E966AB" w:rsidRPr="00E966A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o</w:t>
                      </w:r>
                      <w:r w:rsidR="00506CB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0D34F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9,2</w:t>
                      </w:r>
                      <w:r w:rsidR="00E966AB" w:rsidRPr="00E966A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 przed rokiem.</w:t>
                      </w:r>
                    </w:p>
                    <w:p w:rsidR="0045393B" w:rsidRDefault="0045393B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  <w:p w:rsidR="00EA2A04" w:rsidRDefault="00EA2A04" w:rsidP="00EA2A04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  <w:p w:rsidR="00D616D2" w:rsidRPr="00D616D2" w:rsidRDefault="00622B75" w:rsidP="00EA2A04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Udział </w:t>
                      </w:r>
                      <w:r w:rsidR="00BE386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wartości produkcji </w:t>
                      </w:r>
                      <w:r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działów</w:t>
                      </w:r>
                      <w:r w:rsidR="0005280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przemysłu</w:t>
                      </w:r>
                      <w:r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, w </w:t>
                      </w:r>
                      <w:r w:rsidR="00AE02E0"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których odnotowano </w:t>
                      </w:r>
                      <w:r w:rsidR="00BE386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wzrost</w:t>
                      </w:r>
                      <w:r w:rsidR="00AE02E0"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BE386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wyniósł </w:t>
                      </w:r>
                      <w:r w:rsidR="00D6641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90,7</w:t>
                      </w:r>
                      <w:r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C5E1E" w:rsidRPr="00BD79BE">
        <w:rPr>
          <w:rFonts w:ascii="Fira Sans SemiBold" w:hAnsi="Fira Sans SemiBold"/>
          <w:color w:val="001D77"/>
        </w:rPr>
        <w:t>PRZEMYSŁ</w:t>
      </w:r>
    </w:p>
    <w:p w:rsidR="001055A7" w:rsidRPr="00B65014" w:rsidRDefault="001055A7" w:rsidP="00A41DEF">
      <w:pPr>
        <w:jc w:val="both"/>
        <w:rPr>
          <w:shd w:val="clear" w:color="auto" w:fill="FFFFFF"/>
        </w:rPr>
      </w:pPr>
      <w:r w:rsidRPr="001055A7">
        <w:rPr>
          <w:shd w:val="clear" w:color="auto" w:fill="FFFFFF"/>
        </w:rPr>
        <w:t xml:space="preserve">Według wstępnych danych </w:t>
      </w:r>
      <w:r w:rsidRPr="001055A7">
        <w:rPr>
          <w:b/>
          <w:shd w:val="clear" w:color="auto" w:fill="FFFFFF"/>
        </w:rPr>
        <w:t>produkcja sprzedana przemysłu</w:t>
      </w:r>
      <w:r w:rsidRPr="001055A7">
        <w:rPr>
          <w:shd w:val="clear" w:color="auto" w:fill="FFFFFF"/>
        </w:rPr>
        <w:t xml:space="preserve"> w cenach stałych (w</w:t>
      </w:r>
      <w:r w:rsidR="002C2FF1">
        <w:rPr>
          <w:shd w:val="clear" w:color="auto" w:fill="FFFFFF"/>
        </w:rPr>
        <w:t xml:space="preserve"> </w:t>
      </w:r>
      <w:r w:rsidRPr="001055A7">
        <w:rPr>
          <w:shd w:val="clear" w:color="auto" w:fill="FFFFFF"/>
        </w:rPr>
        <w:t>przedsi</w:t>
      </w:r>
      <w:r w:rsidRPr="001055A7">
        <w:rPr>
          <w:shd w:val="clear" w:color="auto" w:fill="FFFFFF"/>
        </w:rPr>
        <w:t>ę</w:t>
      </w:r>
      <w:r w:rsidRPr="001055A7">
        <w:rPr>
          <w:shd w:val="clear" w:color="auto" w:fill="FFFFFF"/>
        </w:rPr>
        <w:t>biorstwach o liczbie pra</w:t>
      </w:r>
      <w:r w:rsidR="00FB6AFD">
        <w:rPr>
          <w:shd w:val="clear" w:color="auto" w:fill="FFFFFF"/>
        </w:rPr>
        <w:t xml:space="preserve">cujących powyżej 9 osób) była w </w:t>
      </w:r>
      <w:r w:rsidR="000D34FE">
        <w:rPr>
          <w:shd w:val="clear" w:color="auto" w:fill="FFFFFF"/>
        </w:rPr>
        <w:t>maju</w:t>
      </w:r>
      <w:r w:rsidRPr="001055A7">
        <w:rPr>
          <w:shd w:val="clear" w:color="auto" w:fill="FFFFFF"/>
        </w:rPr>
        <w:t xml:space="preserve"> br. o </w:t>
      </w:r>
      <w:r w:rsidR="000D34FE">
        <w:rPr>
          <w:shd w:val="clear" w:color="auto" w:fill="FFFFFF"/>
        </w:rPr>
        <w:t>5,4</w:t>
      </w:r>
      <w:r w:rsidRPr="001055A7">
        <w:rPr>
          <w:shd w:val="clear" w:color="auto" w:fill="FFFFFF"/>
        </w:rPr>
        <w:t xml:space="preserve">% wyższa niż przed </w:t>
      </w:r>
      <w:r w:rsidR="00013323">
        <w:rPr>
          <w:shd w:val="clear" w:color="auto" w:fill="FFFFFF"/>
        </w:rPr>
        <w:t>rokiem</w:t>
      </w:r>
      <w:r w:rsidRPr="001055A7">
        <w:rPr>
          <w:shd w:val="clear" w:color="auto" w:fill="FFFFFF"/>
        </w:rPr>
        <w:t xml:space="preserve"> </w:t>
      </w:r>
      <w:r w:rsidR="0045393B" w:rsidRPr="0045393B">
        <w:rPr>
          <w:shd w:val="clear" w:color="auto" w:fill="FFFFFF"/>
        </w:rPr>
        <w:t xml:space="preserve">(kiedy notowano </w:t>
      </w:r>
      <w:r w:rsidR="000D34FE">
        <w:rPr>
          <w:shd w:val="clear" w:color="auto" w:fill="FFFFFF"/>
        </w:rPr>
        <w:t>wzrost o 9,2</w:t>
      </w:r>
      <w:r w:rsidR="0045393B" w:rsidRPr="0045393B">
        <w:rPr>
          <w:shd w:val="clear" w:color="auto" w:fill="FFFFFF"/>
        </w:rPr>
        <w:t xml:space="preserve">%) </w:t>
      </w:r>
      <w:r w:rsidRPr="001055A7">
        <w:rPr>
          <w:shd w:val="clear" w:color="auto" w:fill="FFFFFF"/>
        </w:rPr>
        <w:t xml:space="preserve">i o </w:t>
      </w:r>
      <w:r w:rsidR="000D34FE">
        <w:rPr>
          <w:shd w:val="clear" w:color="auto" w:fill="FFFFFF"/>
        </w:rPr>
        <w:t>1,6</w:t>
      </w:r>
      <w:r w:rsidRPr="001055A7">
        <w:rPr>
          <w:shd w:val="clear" w:color="auto" w:fill="FFFFFF"/>
        </w:rPr>
        <w:t xml:space="preserve">% </w:t>
      </w:r>
      <w:r w:rsidR="000D34FE">
        <w:rPr>
          <w:shd w:val="clear" w:color="auto" w:fill="FFFFFF"/>
        </w:rPr>
        <w:t>wyższa</w:t>
      </w:r>
      <w:r w:rsidRPr="001055A7">
        <w:rPr>
          <w:shd w:val="clear" w:color="auto" w:fill="FFFFFF"/>
        </w:rPr>
        <w:t xml:space="preserve"> w porównaniu z</w:t>
      </w:r>
      <w:r w:rsidR="0038300B">
        <w:rPr>
          <w:shd w:val="clear" w:color="auto" w:fill="FFFFFF"/>
        </w:rPr>
        <w:t xml:space="preserve"> </w:t>
      </w:r>
      <w:r w:rsidR="000D34FE">
        <w:rPr>
          <w:shd w:val="clear" w:color="auto" w:fill="FFFFFF"/>
        </w:rPr>
        <w:t>kwietniem</w:t>
      </w:r>
      <w:r w:rsidRPr="001055A7">
        <w:rPr>
          <w:shd w:val="clear" w:color="auto" w:fill="FFFFFF"/>
        </w:rPr>
        <w:t xml:space="preserve"> b</w:t>
      </w:r>
      <w:r w:rsidR="001130D6">
        <w:rPr>
          <w:shd w:val="clear" w:color="auto" w:fill="FFFFFF"/>
        </w:rPr>
        <w:t>r</w:t>
      </w:r>
      <w:r w:rsidRPr="001055A7">
        <w:rPr>
          <w:shd w:val="clear" w:color="auto" w:fill="FFFFFF"/>
        </w:rPr>
        <w:t xml:space="preserve">. </w:t>
      </w:r>
      <w:r w:rsidRPr="00B65014">
        <w:rPr>
          <w:shd w:val="clear" w:color="auto" w:fill="FFFFFF"/>
        </w:rPr>
        <w:t>Po</w:t>
      </w:r>
      <w:r w:rsidR="002C2FF1">
        <w:rPr>
          <w:shd w:val="clear" w:color="auto" w:fill="FFFFFF"/>
        </w:rPr>
        <w:t xml:space="preserve"> </w:t>
      </w:r>
      <w:r w:rsidRPr="00B65014">
        <w:rPr>
          <w:shd w:val="clear" w:color="auto" w:fill="FFFFFF"/>
        </w:rPr>
        <w:t>wy</w:t>
      </w:r>
      <w:r w:rsidR="002C2FF1">
        <w:rPr>
          <w:shd w:val="clear" w:color="auto" w:fill="FFFFFF"/>
        </w:rPr>
        <w:t xml:space="preserve">eliminowaniu wpływu czynników o </w:t>
      </w:r>
      <w:r w:rsidRPr="00B65014">
        <w:rPr>
          <w:shd w:val="clear" w:color="auto" w:fill="FFFFFF"/>
        </w:rPr>
        <w:t>charakterze sezonowym produkcja sprzedana przem</w:t>
      </w:r>
      <w:r w:rsidRPr="00B65014">
        <w:rPr>
          <w:shd w:val="clear" w:color="auto" w:fill="FFFFFF"/>
        </w:rPr>
        <w:t>y</w:t>
      </w:r>
      <w:r w:rsidRPr="00B65014">
        <w:rPr>
          <w:shd w:val="clear" w:color="auto" w:fill="FFFFFF"/>
        </w:rPr>
        <w:t xml:space="preserve">słu </w:t>
      </w:r>
      <w:r w:rsidR="002C2FF1">
        <w:rPr>
          <w:shd w:val="clear" w:color="auto" w:fill="FFFFFF"/>
        </w:rPr>
        <w:t xml:space="preserve">ukształtowała się na poziomie o </w:t>
      </w:r>
      <w:r w:rsidR="000D34FE">
        <w:rPr>
          <w:shd w:val="clear" w:color="auto" w:fill="FFFFFF"/>
        </w:rPr>
        <w:t>7,4</w:t>
      </w:r>
      <w:r w:rsidRPr="00B65014">
        <w:rPr>
          <w:shd w:val="clear" w:color="auto" w:fill="FFFFFF"/>
        </w:rPr>
        <w:t>% wyższym niż w analogicznym mies</w:t>
      </w:r>
      <w:r w:rsidR="00954038" w:rsidRPr="00B65014">
        <w:rPr>
          <w:shd w:val="clear" w:color="auto" w:fill="FFFFFF"/>
        </w:rPr>
        <w:t>iącu ub. roku i</w:t>
      </w:r>
      <w:r w:rsidR="002C2FF1">
        <w:rPr>
          <w:shd w:val="clear" w:color="auto" w:fill="FFFFFF"/>
        </w:rPr>
        <w:t xml:space="preserve"> o </w:t>
      </w:r>
      <w:r w:rsidR="000D34FE">
        <w:rPr>
          <w:shd w:val="clear" w:color="auto" w:fill="FFFFFF"/>
        </w:rPr>
        <w:t>1,9</w:t>
      </w:r>
      <w:r w:rsidR="000C5358" w:rsidRPr="00B65014">
        <w:rPr>
          <w:shd w:val="clear" w:color="auto" w:fill="FFFFFF"/>
        </w:rPr>
        <w:t xml:space="preserve">% </w:t>
      </w:r>
      <w:r w:rsidR="00FB6AFD">
        <w:rPr>
          <w:shd w:val="clear" w:color="auto" w:fill="FFFFFF"/>
        </w:rPr>
        <w:t>wyższym</w:t>
      </w:r>
      <w:r w:rsidR="0038300B">
        <w:rPr>
          <w:shd w:val="clear" w:color="auto" w:fill="FFFFFF"/>
        </w:rPr>
        <w:t xml:space="preserve"> w porównaniu z </w:t>
      </w:r>
      <w:r w:rsidR="000D34FE">
        <w:rPr>
          <w:shd w:val="clear" w:color="auto" w:fill="FFFFFF"/>
        </w:rPr>
        <w:t>kwietniem</w:t>
      </w:r>
      <w:r w:rsidR="003E3742">
        <w:rPr>
          <w:shd w:val="clear" w:color="auto" w:fill="FFFFFF"/>
        </w:rPr>
        <w:t xml:space="preserve"> br</w:t>
      </w:r>
      <w:r w:rsidRPr="00B65014">
        <w:rPr>
          <w:shd w:val="clear" w:color="auto" w:fill="FFFFFF"/>
        </w:rPr>
        <w:t>.</w:t>
      </w:r>
    </w:p>
    <w:p w:rsidR="00DE393E" w:rsidRDefault="001055A7" w:rsidP="00DE393E">
      <w:pPr>
        <w:spacing w:after="0"/>
        <w:jc w:val="both"/>
        <w:rPr>
          <w:shd w:val="clear" w:color="auto" w:fill="FFFFFF"/>
        </w:rPr>
      </w:pPr>
      <w:r w:rsidRPr="001055A7">
        <w:rPr>
          <w:shd w:val="clear" w:color="auto" w:fill="FFFFFF"/>
        </w:rPr>
        <w:t xml:space="preserve">W stosunku do </w:t>
      </w:r>
      <w:r w:rsidR="000D34FE">
        <w:rPr>
          <w:shd w:val="clear" w:color="auto" w:fill="FFFFFF"/>
        </w:rPr>
        <w:t>maja</w:t>
      </w:r>
      <w:r w:rsidRPr="001055A7">
        <w:rPr>
          <w:shd w:val="clear" w:color="auto" w:fill="FFFFFF"/>
        </w:rPr>
        <w:t xml:space="preserve"> ub. roku wzrost produkcji sprzedanej odnotowano w </w:t>
      </w:r>
      <w:r w:rsidR="000D34FE">
        <w:rPr>
          <w:shd w:val="clear" w:color="auto" w:fill="FFFFFF"/>
        </w:rPr>
        <w:t>27</w:t>
      </w:r>
      <w:r w:rsidRPr="001055A7">
        <w:rPr>
          <w:shd w:val="clear" w:color="auto" w:fill="FFFFFF"/>
        </w:rPr>
        <w:t xml:space="preserve"> (spośród 34) działach przemysłu</w:t>
      </w:r>
      <w:r w:rsidR="006F56D6">
        <w:rPr>
          <w:shd w:val="clear" w:color="auto" w:fill="FFFFFF"/>
        </w:rPr>
        <w:t>,</w:t>
      </w:r>
      <w:r w:rsidRPr="001055A7">
        <w:rPr>
          <w:shd w:val="clear" w:color="auto" w:fill="FFFFFF"/>
        </w:rPr>
        <w:t xml:space="preserve"> m.in. w produkcji </w:t>
      </w:r>
      <w:r w:rsidR="00DE393E">
        <w:rPr>
          <w:shd w:val="clear" w:color="auto" w:fill="FFFFFF"/>
        </w:rPr>
        <w:t xml:space="preserve">maszyn i urządzeń – o 21,0%, </w:t>
      </w:r>
      <w:r w:rsidR="0038300B" w:rsidRPr="00A43F34">
        <w:rPr>
          <w:shd w:val="clear" w:color="auto" w:fill="FFFFFF"/>
        </w:rPr>
        <w:t>koksu i produktów rafin</w:t>
      </w:r>
      <w:r w:rsidR="0038300B" w:rsidRPr="00A43F34">
        <w:rPr>
          <w:shd w:val="clear" w:color="auto" w:fill="FFFFFF"/>
        </w:rPr>
        <w:t>a</w:t>
      </w:r>
      <w:r w:rsidR="0038300B" w:rsidRPr="00A43F34">
        <w:rPr>
          <w:shd w:val="clear" w:color="auto" w:fill="FFFFFF"/>
        </w:rPr>
        <w:t xml:space="preserve">cji ropy naftowej – o </w:t>
      </w:r>
      <w:r w:rsidR="00DE393E">
        <w:rPr>
          <w:shd w:val="clear" w:color="auto" w:fill="FFFFFF"/>
        </w:rPr>
        <w:t>12,8</w:t>
      </w:r>
      <w:r w:rsidR="0038300B" w:rsidRPr="00A43F34">
        <w:rPr>
          <w:shd w:val="clear" w:color="auto" w:fill="FFFFFF"/>
        </w:rPr>
        <w:t xml:space="preserve">%, </w:t>
      </w:r>
      <w:r w:rsidR="00DE393E">
        <w:rPr>
          <w:shd w:val="clear" w:color="auto" w:fill="FFFFFF"/>
        </w:rPr>
        <w:t xml:space="preserve">wyrobów z metali </w:t>
      </w:r>
      <w:r w:rsidR="00536822">
        <w:rPr>
          <w:shd w:val="clear" w:color="auto" w:fill="FFFFFF"/>
        </w:rPr>
        <w:t>oraz</w:t>
      </w:r>
      <w:r w:rsidR="00DE393E">
        <w:rPr>
          <w:shd w:val="clear" w:color="auto" w:fill="FFFFFF"/>
        </w:rPr>
        <w:t xml:space="preserve"> pozostałego sprzętu transportowego – po</w:t>
      </w:r>
      <w:r w:rsidR="00C414B5">
        <w:rPr>
          <w:shd w:val="clear" w:color="auto" w:fill="FFFFFF"/>
        </w:rPr>
        <w:t> </w:t>
      </w:r>
      <w:r w:rsidR="00DE393E">
        <w:rPr>
          <w:shd w:val="clear" w:color="auto" w:fill="FFFFFF"/>
        </w:rPr>
        <w:t>10,0%, napojów – o 8,1%, urządzeń elektrycznych – o 7,3%</w:t>
      </w:r>
      <w:r w:rsidR="00536822">
        <w:rPr>
          <w:shd w:val="clear" w:color="auto" w:fill="FFFFFF"/>
        </w:rPr>
        <w:t>, komput</w:t>
      </w:r>
      <w:r w:rsidR="00C414B5">
        <w:rPr>
          <w:shd w:val="clear" w:color="auto" w:fill="FFFFFF"/>
        </w:rPr>
        <w:t>erów, wyrobów elektr</w:t>
      </w:r>
      <w:r w:rsidR="00C414B5">
        <w:rPr>
          <w:shd w:val="clear" w:color="auto" w:fill="FFFFFF"/>
        </w:rPr>
        <w:t>o</w:t>
      </w:r>
      <w:r w:rsidR="00C414B5">
        <w:rPr>
          <w:shd w:val="clear" w:color="auto" w:fill="FFFFFF"/>
        </w:rPr>
        <w:t xml:space="preserve">nicznych i </w:t>
      </w:r>
      <w:r w:rsidR="00536822">
        <w:rPr>
          <w:shd w:val="clear" w:color="auto" w:fill="FFFFFF"/>
        </w:rPr>
        <w:t>optycznych – o 6,1%</w:t>
      </w:r>
      <w:r w:rsidR="006F56D6">
        <w:rPr>
          <w:shd w:val="clear" w:color="auto" w:fill="FFFFFF"/>
        </w:rPr>
        <w:t>, chemikaliów i wyrobów chemicznych oraz mebli – po 6,0%</w:t>
      </w:r>
      <w:r w:rsidR="00DE393E">
        <w:rPr>
          <w:shd w:val="clear" w:color="auto" w:fill="FFFFFF"/>
        </w:rPr>
        <w:t xml:space="preserve">. </w:t>
      </w:r>
      <w:r w:rsidRPr="001055A7">
        <w:rPr>
          <w:shd w:val="clear" w:color="auto" w:fill="FFFFFF"/>
        </w:rPr>
        <w:t xml:space="preserve">Spadek produkcji sprzedanej przemysłu, w porównaniu </w:t>
      </w:r>
      <w:r w:rsidR="00C558B4">
        <w:rPr>
          <w:shd w:val="clear" w:color="auto" w:fill="FFFFFF"/>
        </w:rPr>
        <w:t xml:space="preserve">z </w:t>
      </w:r>
      <w:r w:rsidR="00DE393E">
        <w:rPr>
          <w:shd w:val="clear" w:color="auto" w:fill="FFFFFF"/>
        </w:rPr>
        <w:t>majem</w:t>
      </w:r>
      <w:r w:rsidR="002C2FF1">
        <w:rPr>
          <w:shd w:val="clear" w:color="auto" w:fill="FFFFFF"/>
        </w:rPr>
        <w:t xml:space="preserve"> ub.</w:t>
      </w:r>
      <w:r w:rsidR="00536822">
        <w:rPr>
          <w:shd w:val="clear" w:color="auto" w:fill="FFFFFF"/>
        </w:rPr>
        <w:t> </w:t>
      </w:r>
      <w:r w:rsidR="002C2FF1">
        <w:rPr>
          <w:shd w:val="clear" w:color="auto" w:fill="FFFFFF"/>
        </w:rPr>
        <w:t>roku, wystąpił w</w:t>
      </w:r>
      <w:r w:rsidR="00536822">
        <w:rPr>
          <w:shd w:val="clear" w:color="auto" w:fill="FFFFFF"/>
        </w:rPr>
        <w:t xml:space="preserve"> </w:t>
      </w:r>
      <w:r w:rsidR="00DE393E">
        <w:rPr>
          <w:shd w:val="clear" w:color="auto" w:fill="FFFFFF"/>
        </w:rPr>
        <w:t>7</w:t>
      </w:r>
      <w:r w:rsidR="00536822">
        <w:rPr>
          <w:shd w:val="clear" w:color="auto" w:fill="FFFFFF"/>
        </w:rPr>
        <w:t xml:space="preserve"> </w:t>
      </w:r>
      <w:r w:rsidRPr="001055A7">
        <w:rPr>
          <w:shd w:val="clear" w:color="auto" w:fill="FFFFFF"/>
        </w:rPr>
        <w:t>dzi</w:t>
      </w:r>
      <w:r w:rsidRPr="001055A7">
        <w:rPr>
          <w:shd w:val="clear" w:color="auto" w:fill="FFFFFF"/>
        </w:rPr>
        <w:t>a</w:t>
      </w:r>
      <w:r w:rsidRPr="001055A7">
        <w:rPr>
          <w:shd w:val="clear" w:color="auto" w:fill="FFFFFF"/>
        </w:rPr>
        <w:t xml:space="preserve">łach, m.in. </w:t>
      </w:r>
      <w:r w:rsidR="002376C0" w:rsidRPr="001055A7">
        <w:rPr>
          <w:shd w:val="clear" w:color="auto" w:fill="FFFFFF"/>
        </w:rPr>
        <w:t>w produkcji wyrobów farmaceutyc</w:t>
      </w:r>
      <w:r w:rsidR="002C2FF1">
        <w:rPr>
          <w:shd w:val="clear" w:color="auto" w:fill="FFFFFF"/>
        </w:rPr>
        <w:t xml:space="preserve">znych – o </w:t>
      </w:r>
      <w:r w:rsidR="00DE393E">
        <w:rPr>
          <w:shd w:val="clear" w:color="auto" w:fill="FFFFFF"/>
        </w:rPr>
        <w:t>25,7</w:t>
      </w:r>
      <w:r w:rsidR="00536822">
        <w:rPr>
          <w:shd w:val="clear" w:color="auto" w:fill="FFFFFF"/>
        </w:rPr>
        <w:t>%</w:t>
      </w:r>
      <w:r w:rsidR="00DE393E">
        <w:rPr>
          <w:shd w:val="clear" w:color="auto" w:fill="FFFFFF"/>
        </w:rPr>
        <w:t>, poligrafii i</w:t>
      </w:r>
      <w:r w:rsidR="00536822">
        <w:rPr>
          <w:shd w:val="clear" w:color="auto" w:fill="FFFFFF"/>
        </w:rPr>
        <w:t xml:space="preserve"> </w:t>
      </w:r>
      <w:r w:rsidR="00DE393E">
        <w:rPr>
          <w:shd w:val="clear" w:color="auto" w:fill="FFFFFF"/>
        </w:rPr>
        <w:t>reprodukcji zapis</w:t>
      </w:r>
      <w:r w:rsidR="00DE393E">
        <w:rPr>
          <w:shd w:val="clear" w:color="auto" w:fill="FFFFFF"/>
        </w:rPr>
        <w:t>a</w:t>
      </w:r>
      <w:r w:rsidR="00DE393E">
        <w:rPr>
          <w:shd w:val="clear" w:color="auto" w:fill="FFFFFF"/>
        </w:rPr>
        <w:t>nych nośników informacji – o 3,1</w:t>
      </w:r>
      <w:r w:rsidR="002376C0">
        <w:rPr>
          <w:shd w:val="clear" w:color="auto" w:fill="FFFFFF"/>
        </w:rPr>
        <w:t>%</w:t>
      </w:r>
      <w:r w:rsidR="00DE393E">
        <w:t>, w produkcji metali – o 2,0%,</w:t>
      </w:r>
      <w:r w:rsidR="00DE393E" w:rsidRPr="00DE393E">
        <w:rPr>
          <w:shd w:val="clear" w:color="auto" w:fill="FFFFFF"/>
        </w:rPr>
        <w:t xml:space="preserve"> </w:t>
      </w:r>
      <w:r w:rsidR="00DE393E">
        <w:rPr>
          <w:shd w:val="clear" w:color="auto" w:fill="FFFFFF"/>
        </w:rPr>
        <w:t>w</w:t>
      </w:r>
      <w:r w:rsidR="00C414B5">
        <w:rPr>
          <w:shd w:val="clear" w:color="auto" w:fill="FFFFFF"/>
        </w:rPr>
        <w:t xml:space="preserve"> </w:t>
      </w:r>
      <w:r w:rsidR="00DE393E" w:rsidRPr="001055A7">
        <w:rPr>
          <w:shd w:val="clear" w:color="auto" w:fill="FFFFFF"/>
        </w:rPr>
        <w:t>wydobywaniu wę</w:t>
      </w:r>
      <w:r w:rsidR="00DE393E">
        <w:rPr>
          <w:shd w:val="clear" w:color="auto" w:fill="FFFFFF"/>
        </w:rPr>
        <w:t>gla k</w:t>
      </w:r>
      <w:r w:rsidR="00DE393E">
        <w:rPr>
          <w:shd w:val="clear" w:color="auto" w:fill="FFFFFF"/>
        </w:rPr>
        <w:t>a</w:t>
      </w:r>
      <w:r w:rsidR="00DE393E">
        <w:rPr>
          <w:shd w:val="clear" w:color="auto" w:fill="FFFFFF"/>
        </w:rPr>
        <w:t>miennego i brunatnego</w:t>
      </w:r>
      <w:r w:rsidR="00DE393E" w:rsidRPr="001055A7">
        <w:rPr>
          <w:shd w:val="clear" w:color="auto" w:fill="FFFFFF"/>
        </w:rPr>
        <w:t xml:space="preserve"> </w:t>
      </w:r>
      <w:r w:rsidR="00DE393E">
        <w:rPr>
          <w:shd w:val="clear" w:color="auto" w:fill="FFFFFF"/>
        </w:rPr>
        <w:t>– o 1,3%</w:t>
      </w:r>
      <w:r w:rsidR="00DE393E">
        <w:t>.</w:t>
      </w:r>
    </w:p>
    <w:p w:rsidR="00746187" w:rsidRPr="001055A7" w:rsidRDefault="00746187" w:rsidP="00E76D26">
      <w:pPr>
        <w:rPr>
          <w:b/>
          <w:spacing w:val="-2"/>
          <w:sz w:val="18"/>
        </w:rPr>
      </w:pPr>
    </w:p>
    <w:p w:rsidR="00116087" w:rsidRDefault="00D66415" w:rsidP="00074DD8">
      <w:pPr>
        <w:pStyle w:val="tytuwykresu"/>
        <w:rPr>
          <w:shd w:val="clear" w:color="auto" w:fill="FFFFFF"/>
        </w:rPr>
      </w:pPr>
      <w:r>
        <w:rPr>
          <w:i/>
          <w:noProof/>
          <w:sz w:val="16"/>
          <w:szCs w:val="16"/>
          <w:vertAlign w:val="superscript"/>
          <w:lang w:eastAsia="pl-PL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245110</wp:posOffset>
            </wp:positionV>
            <wp:extent cx="4992370" cy="3044825"/>
            <wp:effectExtent l="0" t="0" r="0" b="3175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295" cy="3075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906" w:rsidRPr="00BB36CB">
        <w:t xml:space="preserve">Wykres </w:t>
      </w:r>
      <w:r w:rsidR="00074DD8" w:rsidRPr="00BB36CB">
        <w:t>1</w:t>
      </w:r>
      <w:r w:rsidR="003A405E">
        <w:t>.</w:t>
      </w:r>
      <w:r w:rsidR="00074DD8" w:rsidRPr="00BB36CB">
        <w:rPr>
          <w:shd w:val="clear" w:color="auto" w:fill="FFFFFF"/>
        </w:rPr>
        <w:t xml:space="preserve"> </w:t>
      </w:r>
      <w:r w:rsidR="00BB36CB" w:rsidRPr="00BB36CB">
        <w:rPr>
          <w:shd w:val="clear" w:color="auto" w:fill="FFFFFF"/>
        </w:rPr>
        <w:t xml:space="preserve">Produkcja sprzedana przemysłu (przeciętna </w:t>
      </w:r>
      <w:r w:rsidR="009635A5">
        <w:rPr>
          <w:shd w:val="clear" w:color="auto" w:fill="FFFFFF"/>
        </w:rPr>
        <w:t>miesięczna 201</w:t>
      </w:r>
      <w:r w:rsidR="008F4063">
        <w:rPr>
          <w:shd w:val="clear" w:color="auto" w:fill="FFFFFF"/>
        </w:rPr>
        <w:t>5</w:t>
      </w:r>
      <w:r w:rsidR="00BB36CB" w:rsidRPr="00BB36CB">
        <w:rPr>
          <w:shd w:val="clear" w:color="auto" w:fill="FFFFFF"/>
        </w:rPr>
        <w:t>=100)</w:t>
      </w:r>
      <w:r w:rsidR="00BB36CB">
        <w:rPr>
          <w:shd w:val="clear" w:color="auto" w:fill="FFFFFF"/>
        </w:rPr>
        <w:t>.</w:t>
      </w:r>
    </w:p>
    <w:p w:rsidR="00D674E0" w:rsidRDefault="00D674E0" w:rsidP="00074DD8">
      <w:pPr>
        <w:pStyle w:val="tytuwykresu"/>
      </w:pPr>
    </w:p>
    <w:p w:rsidR="00FA374B" w:rsidRDefault="00FA374B" w:rsidP="00D674E0">
      <w:pPr>
        <w:rPr>
          <w:i/>
          <w:sz w:val="16"/>
          <w:szCs w:val="16"/>
          <w:vertAlign w:val="superscript"/>
        </w:rPr>
      </w:pPr>
    </w:p>
    <w:p w:rsidR="00BD79BE" w:rsidRDefault="00BD79BE" w:rsidP="00D674E0">
      <w:pPr>
        <w:rPr>
          <w:i/>
          <w:sz w:val="16"/>
          <w:szCs w:val="16"/>
          <w:vertAlign w:val="superscript"/>
        </w:rPr>
      </w:pPr>
    </w:p>
    <w:p w:rsidR="00FD6AFC" w:rsidRDefault="00FD6AFC" w:rsidP="00D674E0">
      <w:pPr>
        <w:rPr>
          <w:i/>
          <w:sz w:val="16"/>
          <w:szCs w:val="16"/>
          <w:vertAlign w:val="superscript"/>
        </w:rPr>
      </w:pPr>
    </w:p>
    <w:p w:rsidR="003D6100" w:rsidRDefault="003D6100" w:rsidP="00D674E0">
      <w:pPr>
        <w:rPr>
          <w:i/>
          <w:sz w:val="16"/>
          <w:szCs w:val="16"/>
          <w:vertAlign w:val="superscript"/>
        </w:rPr>
      </w:pPr>
    </w:p>
    <w:p w:rsidR="003D6100" w:rsidRDefault="003D6100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F802BE" w:rsidRPr="001B0659" w:rsidRDefault="00724E6C" w:rsidP="00F802BE">
      <w:pPr>
        <w:pStyle w:val="Nagwek1"/>
      </w:pPr>
      <w:r w:rsidRPr="001B0659">
        <w:lastRenderedPageBreak/>
        <w:t>BUDOWNICTWO</w:t>
      </w:r>
    </w:p>
    <w:p w:rsidR="006F56D6" w:rsidRPr="0053563E" w:rsidRDefault="006F56D6" w:rsidP="006F56D6">
      <w:pPr>
        <w:jc w:val="both"/>
        <w:rPr>
          <w:spacing w:val="2"/>
          <w:szCs w:val="19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5F87F1FC" wp14:editId="1FD3F320">
                <wp:simplePos x="0" y="0"/>
                <wp:positionH relativeFrom="page">
                  <wp:posOffset>5732283</wp:posOffset>
                </wp:positionH>
                <wp:positionV relativeFrom="paragraph">
                  <wp:posOffset>1033891</wp:posOffset>
                </wp:positionV>
                <wp:extent cx="1724660" cy="1546860"/>
                <wp:effectExtent l="0" t="0" r="0" b="0"/>
                <wp:wrapTight wrapText="bothSides">
                  <wp:wrapPolygon edited="0">
                    <wp:start x="716" y="0"/>
                    <wp:lineTo x="716" y="21281"/>
                    <wp:lineTo x="20757" y="21281"/>
                    <wp:lineTo x="20757" y="0"/>
                    <wp:lineTo x="716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154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6D6" w:rsidRPr="009564A2" w:rsidRDefault="006F56D6" w:rsidP="006F56D6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Od po</w:t>
                            </w:r>
                            <w:r w:rsidR="00E019B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czątku roku utrzymuje się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duży wzrost produkcji budowlano-montażowej wykonanej przez przedsi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ę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biorstwa zajmujące się b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u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dową obiektów inżynierii lądowej i wodnej.</w:t>
                            </w:r>
                          </w:p>
                          <w:p w:rsidR="00787CD9" w:rsidRDefault="00787CD9" w:rsidP="0069791B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87F1FC"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30" type="#_x0000_t202" style="position:absolute;left:0;text-align:left;margin-left:451.35pt;margin-top:81.4pt;width:135.8pt;height:121.8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" filled="f" stroked="f">
                <v:textbox>
                  <w:txbxContent>
                    <w:p w:rsidR="006F56D6" w:rsidRPr="009564A2" w:rsidRDefault="006F56D6" w:rsidP="006F56D6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Od po</w:t>
                      </w:r>
                      <w:r w:rsidR="00E019B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czątku roku utrzymuje się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duży wzrost produkcji budowlano-montażowej wykonanej przez przedsiębiorstwa zajmujące się budową obiektów inżynierii lądowej i wodnej.</w:t>
                      </w:r>
                    </w:p>
                    <w:p w:rsidR="00787CD9" w:rsidRDefault="00787CD9" w:rsidP="0069791B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53563E">
        <w:rPr>
          <w:szCs w:val="19"/>
        </w:rPr>
        <w:t xml:space="preserve">Według wstępnych danych </w:t>
      </w:r>
      <w:r w:rsidRPr="0053563E">
        <w:rPr>
          <w:b/>
          <w:szCs w:val="19"/>
        </w:rPr>
        <w:t>produkcja budowlano-montażowa</w:t>
      </w:r>
      <w:r w:rsidRPr="0053563E">
        <w:rPr>
          <w:szCs w:val="19"/>
        </w:rPr>
        <w:t xml:space="preserve"> (w cenach stałych), obejmująca roboty o charakterze inwestycyjnym i remontowym, zrealizowana na terenie kraju przez </w:t>
      </w:r>
      <w:r>
        <w:rPr>
          <w:szCs w:val="19"/>
        </w:rPr>
        <w:t>p</w:t>
      </w:r>
      <w:r w:rsidRPr="0053563E">
        <w:rPr>
          <w:szCs w:val="19"/>
        </w:rPr>
        <w:t xml:space="preserve">rzedsiębiorstwa budowlane o liczbie pracujących powyżej 9 osób, była w </w:t>
      </w:r>
      <w:r>
        <w:rPr>
          <w:szCs w:val="19"/>
        </w:rPr>
        <w:t>maju</w:t>
      </w:r>
      <w:r w:rsidRPr="0053563E">
        <w:rPr>
          <w:szCs w:val="19"/>
        </w:rPr>
        <w:t xml:space="preserve"> br. wyższa</w:t>
      </w:r>
      <w:r w:rsidRPr="0053563E">
        <w:rPr>
          <w:spacing w:val="2"/>
          <w:szCs w:val="19"/>
        </w:rPr>
        <w:t xml:space="preserve"> </w:t>
      </w:r>
      <w:r>
        <w:rPr>
          <w:spacing w:val="2"/>
          <w:szCs w:val="19"/>
        </w:rPr>
        <w:t>zarówno</w:t>
      </w:r>
      <w:r w:rsidR="00CB4F20">
        <w:rPr>
          <w:spacing w:val="2"/>
          <w:szCs w:val="19"/>
        </w:rPr>
        <w:t xml:space="preserve"> w porównaniu z majem ub. roku –</w:t>
      </w:r>
      <w:r>
        <w:rPr>
          <w:spacing w:val="2"/>
          <w:szCs w:val="19"/>
        </w:rPr>
        <w:t xml:space="preserve"> </w:t>
      </w:r>
      <w:r w:rsidRPr="0053563E">
        <w:rPr>
          <w:spacing w:val="2"/>
          <w:szCs w:val="19"/>
        </w:rPr>
        <w:t xml:space="preserve">o </w:t>
      </w:r>
      <w:r>
        <w:rPr>
          <w:spacing w:val="2"/>
          <w:szCs w:val="19"/>
        </w:rPr>
        <w:t>20,8</w:t>
      </w:r>
      <w:r w:rsidRPr="0053563E">
        <w:rPr>
          <w:spacing w:val="2"/>
          <w:szCs w:val="19"/>
        </w:rPr>
        <w:t xml:space="preserve">% </w:t>
      </w:r>
      <w:r>
        <w:rPr>
          <w:spacing w:val="2"/>
          <w:szCs w:val="19"/>
        </w:rPr>
        <w:t xml:space="preserve">(przed rokiem wzrost </w:t>
      </w:r>
      <w:r w:rsidRPr="0053563E">
        <w:rPr>
          <w:spacing w:val="2"/>
          <w:szCs w:val="19"/>
        </w:rPr>
        <w:t xml:space="preserve">o </w:t>
      </w:r>
      <w:r>
        <w:rPr>
          <w:spacing w:val="2"/>
          <w:szCs w:val="19"/>
        </w:rPr>
        <w:t>8</w:t>
      </w:r>
      <w:r w:rsidRPr="0053563E">
        <w:rPr>
          <w:spacing w:val="2"/>
          <w:szCs w:val="19"/>
        </w:rPr>
        <w:t xml:space="preserve">,3%), </w:t>
      </w:r>
      <w:r>
        <w:rPr>
          <w:spacing w:val="2"/>
          <w:szCs w:val="19"/>
        </w:rPr>
        <w:t>jak i kwietniem</w:t>
      </w:r>
      <w:r w:rsidR="00E576E8">
        <w:rPr>
          <w:spacing w:val="2"/>
          <w:szCs w:val="19"/>
        </w:rPr>
        <w:t xml:space="preserve"> br. –</w:t>
      </w:r>
      <w:r>
        <w:rPr>
          <w:spacing w:val="2"/>
          <w:szCs w:val="19"/>
        </w:rPr>
        <w:t xml:space="preserve"> o 12</w:t>
      </w:r>
      <w:r w:rsidRPr="0053563E">
        <w:rPr>
          <w:spacing w:val="2"/>
          <w:szCs w:val="19"/>
        </w:rPr>
        <w:t>,</w:t>
      </w:r>
      <w:r>
        <w:rPr>
          <w:spacing w:val="2"/>
          <w:szCs w:val="19"/>
        </w:rPr>
        <w:t>9</w:t>
      </w:r>
      <w:r w:rsidR="00E576E8">
        <w:rPr>
          <w:spacing w:val="2"/>
          <w:szCs w:val="19"/>
        </w:rPr>
        <w:t xml:space="preserve">%. Po </w:t>
      </w:r>
      <w:r w:rsidRPr="0053563E">
        <w:rPr>
          <w:spacing w:val="2"/>
          <w:szCs w:val="19"/>
        </w:rPr>
        <w:t xml:space="preserve">wyeliminowaniu wpływu czynników o charakterze sezonowym produkcja budowlano-montażowa ukształtowała się na poziomie wyższym o </w:t>
      </w:r>
      <w:r>
        <w:rPr>
          <w:spacing w:val="2"/>
          <w:szCs w:val="19"/>
        </w:rPr>
        <w:t>23,7</w:t>
      </w:r>
      <w:r w:rsidRPr="0053563E">
        <w:rPr>
          <w:spacing w:val="2"/>
          <w:szCs w:val="19"/>
        </w:rPr>
        <w:t xml:space="preserve">% niż w analogicznym miesiącu ub. roku i o </w:t>
      </w:r>
      <w:r>
        <w:rPr>
          <w:spacing w:val="2"/>
          <w:szCs w:val="19"/>
        </w:rPr>
        <w:t>2</w:t>
      </w:r>
      <w:r w:rsidRPr="0053563E">
        <w:rPr>
          <w:spacing w:val="2"/>
          <w:szCs w:val="19"/>
        </w:rPr>
        <w:t>,</w:t>
      </w:r>
      <w:r>
        <w:rPr>
          <w:spacing w:val="2"/>
          <w:szCs w:val="19"/>
        </w:rPr>
        <w:t>6</w:t>
      </w:r>
      <w:r w:rsidRPr="0053563E">
        <w:rPr>
          <w:spacing w:val="2"/>
          <w:szCs w:val="19"/>
        </w:rPr>
        <w:t xml:space="preserve">% w porównaniu z </w:t>
      </w:r>
      <w:r>
        <w:rPr>
          <w:spacing w:val="2"/>
          <w:szCs w:val="19"/>
        </w:rPr>
        <w:t xml:space="preserve">kwietniem </w:t>
      </w:r>
      <w:r w:rsidRPr="0053563E">
        <w:rPr>
          <w:spacing w:val="2"/>
          <w:szCs w:val="19"/>
        </w:rPr>
        <w:t xml:space="preserve">br.  </w:t>
      </w:r>
    </w:p>
    <w:p w:rsidR="006F56D6" w:rsidRPr="0053563E" w:rsidRDefault="006F56D6" w:rsidP="006F56D6">
      <w:pPr>
        <w:jc w:val="both"/>
        <w:rPr>
          <w:szCs w:val="19"/>
        </w:rPr>
      </w:pPr>
      <w:r w:rsidRPr="0053563E">
        <w:rPr>
          <w:szCs w:val="19"/>
        </w:rPr>
        <w:t xml:space="preserve">W stosunku do </w:t>
      </w:r>
      <w:r>
        <w:rPr>
          <w:szCs w:val="19"/>
        </w:rPr>
        <w:t>maja</w:t>
      </w:r>
      <w:r w:rsidRPr="0053563E">
        <w:rPr>
          <w:szCs w:val="19"/>
        </w:rPr>
        <w:t xml:space="preserve"> ub. roku </w:t>
      </w:r>
      <w:r>
        <w:rPr>
          <w:szCs w:val="19"/>
        </w:rPr>
        <w:t>wzrost</w:t>
      </w:r>
      <w:r w:rsidRPr="0053563E">
        <w:rPr>
          <w:szCs w:val="19"/>
        </w:rPr>
        <w:t xml:space="preserve"> produkcji odnotowano we wszystkich działach budo</w:t>
      </w:r>
      <w:r w:rsidRPr="0053563E">
        <w:rPr>
          <w:szCs w:val="19"/>
        </w:rPr>
        <w:t>w</w:t>
      </w:r>
      <w:r w:rsidRPr="0053563E">
        <w:rPr>
          <w:szCs w:val="19"/>
        </w:rPr>
        <w:t>nictwa, przy czym w jednostkach</w:t>
      </w:r>
      <w:r>
        <w:rPr>
          <w:szCs w:val="19"/>
        </w:rPr>
        <w:t>,</w:t>
      </w:r>
      <w:r w:rsidRPr="0053563E">
        <w:rPr>
          <w:szCs w:val="19"/>
        </w:rPr>
        <w:t xml:space="preserve"> których podstawowym rodzajem działalności </w:t>
      </w:r>
      <w:r>
        <w:rPr>
          <w:szCs w:val="19"/>
        </w:rPr>
        <w:t xml:space="preserve">jest </w:t>
      </w:r>
      <w:r w:rsidRPr="0053563E">
        <w:rPr>
          <w:szCs w:val="19"/>
        </w:rPr>
        <w:t>wznosz</w:t>
      </w:r>
      <w:r w:rsidRPr="0053563E">
        <w:rPr>
          <w:szCs w:val="19"/>
        </w:rPr>
        <w:t>e</w:t>
      </w:r>
      <w:r w:rsidRPr="0053563E">
        <w:rPr>
          <w:szCs w:val="19"/>
        </w:rPr>
        <w:t>ni</w:t>
      </w:r>
      <w:r>
        <w:rPr>
          <w:szCs w:val="19"/>
        </w:rPr>
        <w:t>e</w:t>
      </w:r>
      <w:r w:rsidRPr="0053563E">
        <w:rPr>
          <w:szCs w:val="19"/>
        </w:rPr>
        <w:t xml:space="preserve"> </w:t>
      </w:r>
      <w:r w:rsidRPr="0053563E">
        <w:rPr>
          <w:spacing w:val="-4"/>
          <w:szCs w:val="19"/>
        </w:rPr>
        <w:t xml:space="preserve">obiektów inżynierii lądowej i wodnej </w:t>
      </w:r>
      <w:r w:rsidR="00E576E8">
        <w:rPr>
          <w:spacing w:val="-4"/>
          <w:szCs w:val="19"/>
        </w:rPr>
        <w:t>–</w:t>
      </w:r>
      <w:r w:rsidRPr="0053563E">
        <w:rPr>
          <w:spacing w:val="-4"/>
          <w:szCs w:val="19"/>
        </w:rPr>
        <w:t xml:space="preserve"> o </w:t>
      </w:r>
      <w:r>
        <w:rPr>
          <w:spacing w:val="-4"/>
          <w:szCs w:val="19"/>
        </w:rPr>
        <w:t>36,8</w:t>
      </w:r>
      <w:r w:rsidRPr="0053563E">
        <w:rPr>
          <w:spacing w:val="-4"/>
          <w:szCs w:val="19"/>
        </w:rPr>
        <w:t>%</w:t>
      </w:r>
      <w:r>
        <w:rPr>
          <w:spacing w:val="-4"/>
          <w:szCs w:val="19"/>
        </w:rPr>
        <w:t xml:space="preserve"> oraz</w:t>
      </w:r>
      <w:r w:rsidRPr="0053563E">
        <w:rPr>
          <w:szCs w:val="19"/>
        </w:rPr>
        <w:t xml:space="preserve"> </w:t>
      </w:r>
      <w:r w:rsidRPr="0053563E">
        <w:rPr>
          <w:spacing w:val="-4"/>
          <w:szCs w:val="19"/>
        </w:rPr>
        <w:t xml:space="preserve">wznoszenie </w:t>
      </w:r>
      <w:r w:rsidR="00E576E8">
        <w:rPr>
          <w:szCs w:val="19"/>
        </w:rPr>
        <w:t>budynków –</w:t>
      </w:r>
      <w:r w:rsidRPr="0053563E">
        <w:rPr>
          <w:szCs w:val="19"/>
        </w:rPr>
        <w:t xml:space="preserve"> o 1</w:t>
      </w:r>
      <w:r>
        <w:rPr>
          <w:szCs w:val="19"/>
        </w:rPr>
        <w:t>6</w:t>
      </w:r>
      <w:r w:rsidRPr="0053563E">
        <w:rPr>
          <w:szCs w:val="19"/>
        </w:rPr>
        <w:t>,</w:t>
      </w:r>
      <w:r>
        <w:rPr>
          <w:szCs w:val="19"/>
        </w:rPr>
        <w:t>6</w:t>
      </w:r>
      <w:r w:rsidRPr="0053563E">
        <w:rPr>
          <w:szCs w:val="19"/>
        </w:rPr>
        <w:t>%</w:t>
      </w:r>
      <w:r>
        <w:rPr>
          <w:szCs w:val="19"/>
        </w:rPr>
        <w:t>, a</w:t>
      </w:r>
      <w:r w:rsidRPr="0053563E">
        <w:rPr>
          <w:spacing w:val="-4"/>
          <w:szCs w:val="19"/>
        </w:rPr>
        <w:t xml:space="preserve"> </w:t>
      </w:r>
      <w:r w:rsidRPr="0053563E">
        <w:rPr>
          <w:szCs w:val="19"/>
        </w:rPr>
        <w:t>w  zajmujących się głównie robotami budowlany</w:t>
      </w:r>
      <w:r w:rsidR="00E576E8">
        <w:rPr>
          <w:szCs w:val="19"/>
        </w:rPr>
        <w:t>mi specjalistycznymi –</w:t>
      </w:r>
      <w:r>
        <w:rPr>
          <w:szCs w:val="19"/>
        </w:rPr>
        <w:t xml:space="preserve"> o 4,4%.</w:t>
      </w:r>
    </w:p>
    <w:p w:rsidR="006F56D6" w:rsidRDefault="006F56D6" w:rsidP="006F56D6">
      <w:pPr>
        <w:jc w:val="both"/>
        <w:rPr>
          <w:szCs w:val="19"/>
        </w:rPr>
      </w:pPr>
      <w:r w:rsidRPr="0053563E">
        <w:rPr>
          <w:szCs w:val="19"/>
        </w:rPr>
        <w:t>W porównaniu z</w:t>
      </w:r>
      <w:r>
        <w:rPr>
          <w:szCs w:val="19"/>
        </w:rPr>
        <w:t xml:space="preserve"> kwietniem</w:t>
      </w:r>
      <w:r w:rsidRPr="0053563E">
        <w:rPr>
          <w:szCs w:val="19"/>
        </w:rPr>
        <w:t xml:space="preserve"> br. wzrost produkcji wystąpił w jednostkach realizujących roboty związane z budową obiektów inżynierii lądowej i wodnej </w:t>
      </w:r>
      <w:r>
        <w:rPr>
          <w:szCs w:val="19"/>
        </w:rPr>
        <w:t>–</w:t>
      </w:r>
      <w:r w:rsidRPr="0053563E">
        <w:rPr>
          <w:szCs w:val="19"/>
        </w:rPr>
        <w:t xml:space="preserve"> o</w:t>
      </w:r>
      <w:r>
        <w:rPr>
          <w:szCs w:val="19"/>
        </w:rPr>
        <w:t xml:space="preserve"> 40,8%</w:t>
      </w:r>
      <w:r w:rsidRPr="0053563E">
        <w:rPr>
          <w:szCs w:val="19"/>
        </w:rPr>
        <w:t xml:space="preserve"> oraz w przedsiębiorstwach </w:t>
      </w:r>
      <w:r>
        <w:rPr>
          <w:szCs w:val="19"/>
        </w:rPr>
        <w:t>w</w:t>
      </w:r>
      <w:r w:rsidRPr="0053563E">
        <w:rPr>
          <w:szCs w:val="19"/>
        </w:rPr>
        <w:t>ykonujących głównie ro</w:t>
      </w:r>
      <w:r w:rsidR="00E576E8">
        <w:rPr>
          <w:szCs w:val="19"/>
        </w:rPr>
        <w:t>boty budowlane specjalistyczne –</w:t>
      </w:r>
      <w:r w:rsidRPr="0053563E">
        <w:rPr>
          <w:szCs w:val="19"/>
        </w:rPr>
        <w:t xml:space="preserve"> o </w:t>
      </w:r>
      <w:r>
        <w:rPr>
          <w:szCs w:val="19"/>
        </w:rPr>
        <w:t>0,2</w:t>
      </w:r>
      <w:r w:rsidRPr="0053563E">
        <w:rPr>
          <w:szCs w:val="19"/>
        </w:rPr>
        <w:t>%, spadek natomiast w fi</w:t>
      </w:r>
      <w:r w:rsidRPr="0053563E">
        <w:rPr>
          <w:szCs w:val="19"/>
        </w:rPr>
        <w:t>r</w:t>
      </w:r>
      <w:r w:rsidRPr="0053563E">
        <w:rPr>
          <w:szCs w:val="19"/>
        </w:rPr>
        <w:t>mach</w:t>
      </w:r>
      <w:r>
        <w:rPr>
          <w:szCs w:val="19"/>
        </w:rPr>
        <w:t>,</w:t>
      </w:r>
      <w:r w:rsidRPr="0053563E">
        <w:rPr>
          <w:szCs w:val="19"/>
        </w:rPr>
        <w:t xml:space="preserve"> których podstawowym rodzajem działalności są roboty budowlane związane ze wzn</w:t>
      </w:r>
      <w:r w:rsidRPr="0053563E">
        <w:rPr>
          <w:szCs w:val="19"/>
        </w:rPr>
        <w:t>o</w:t>
      </w:r>
      <w:r w:rsidR="00E576E8">
        <w:rPr>
          <w:szCs w:val="19"/>
        </w:rPr>
        <w:t>szeniem budynków –</w:t>
      </w:r>
      <w:r w:rsidRPr="0053563E">
        <w:rPr>
          <w:szCs w:val="19"/>
        </w:rPr>
        <w:t xml:space="preserve"> o </w:t>
      </w:r>
      <w:r>
        <w:rPr>
          <w:szCs w:val="19"/>
        </w:rPr>
        <w:t>2,1</w:t>
      </w:r>
      <w:r w:rsidRPr="0053563E">
        <w:rPr>
          <w:szCs w:val="19"/>
        </w:rPr>
        <w:t>%</w:t>
      </w:r>
      <w:r>
        <w:rPr>
          <w:szCs w:val="19"/>
        </w:rPr>
        <w:t>.</w:t>
      </w:r>
    </w:p>
    <w:p w:rsidR="00C275DE" w:rsidRDefault="00C275DE" w:rsidP="00C275DE"/>
    <w:p w:rsidR="00C275DE" w:rsidRDefault="006F56D6" w:rsidP="000470AA">
      <w:pPr>
        <w:rPr>
          <w:b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-43897</wp:posOffset>
            </wp:positionH>
            <wp:positionV relativeFrom="paragraph">
              <wp:posOffset>191163</wp:posOffset>
            </wp:positionV>
            <wp:extent cx="5122545" cy="3694430"/>
            <wp:effectExtent l="0" t="0" r="1905" b="127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 w:rsidR="00C275DE" w:rsidRPr="001D3476">
        <w:rPr>
          <w:b/>
          <w:szCs w:val="24"/>
        </w:rPr>
        <w:t>Wykres 1. Produkcja budowlano-montażowa (przeciętna miesięczna 2015=100)</w:t>
      </w:r>
    </w:p>
    <w:p w:rsidR="003D5D64" w:rsidRDefault="003D5D64" w:rsidP="000470AA">
      <w:pPr>
        <w:rPr>
          <w:b/>
          <w:szCs w:val="24"/>
        </w:rPr>
      </w:pPr>
    </w:p>
    <w:p w:rsidR="00C275DE" w:rsidRPr="00507FDA" w:rsidRDefault="00C275DE" w:rsidP="000470AA">
      <w:pPr>
        <w:rPr>
          <w:sz w:val="18"/>
        </w:rPr>
        <w:sectPr w:rsidR="00C275DE" w:rsidRPr="00507FDA" w:rsidSect="00160C77">
          <w:headerReference w:type="default" r:id="rId21"/>
          <w:pgSz w:w="11906" w:h="16838"/>
          <w:pgMar w:top="720" w:right="3119" w:bottom="720" w:left="720" w:header="170" w:footer="397" w:gutter="0"/>
          <w:pgNumType w:start="2"/>
          <w:cols w:space="708"/>
          <w:docGrid w:linePitch="360"/>
        </w:sectPr>
      </w:pPr>
    </w:p>
    <w:tbl>
      <w:tblPr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4255"/>
        <w:gridCol w:w="3812"/>
      </w:tblGrid>
      <w:tr w:rsidR="008F1896" w:rsidRPr="002847AA" w:rsidTr="008F1896">
        <w:trPr>
          <w:trHeight w:val="1912"/>
        </w:trPr>
        <w:tc>
          <w:tcPr>
            <w:tcW w:w="4255" w:type="dxa"/>
          </w:tcPr>
          <w:p w:rsidR="008F1896" w:rsidRPr="008F3638" w:rsidRDefault="008F1896" w:rsidP="008F1896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F1896" w:rsidRPr="00954B4D" w:rsidRDefault="008F1896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954B4D">
              <w:rPr>
                <w:rFonts w:cs="Arial"/>
                <w:b/>
                <w:color w:val="000000" w:themeColor="text1"/>
                <w:sz w:val="20"/>
              </w:rPr>
              <w:t>Departament Produkcji</w:t>
            </w:r>
          </w:p>
          <w:p w:rsidR="008F1896" w:rsidRPr="00954B4D" w:rsidRDefault="008F1896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954B4D">
              <w:rPr>
                <w:rFonts w:cs="Arial"/>
                <w:b/>
                <w:color w:val="000000" w:themeColor="text1"/>
                <w:sz w:val="20"/>
              </w:rPr>
              <w:t xml:space="preserve">Beata Kaczorowska </w:t>
            </w:r>
          </w:p>
          <w:p w:rsidR="008F1896" w:rsidRPr="00AA0BAD" w:rsidRDefault="008F1896" w:rsidP="008F1896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  <w:lang w:val="fi-FI"/>
              </w:rPr>
            </w:pPr>
            <w:r w:rsidRPr="00AA0BAD">
              <w:rPr>
                <w:rFonts w:cs="Arial"/>
                <w:color w:val="000000" w:themeColor="text1"/>
                <w:sz w:val="20"/>
                <w:lang w:val="fi-FI"/>
              </w:rPr>
              <w:t>Tel: 22</w:t>
            </w:r>
            <w:r w:rsidRPr="00AA0BAD">
              <w:rPr>
                <w:rFonts w:cs="Arial"/>
                <w:color w:val="000000" w:themeColor="text1"/>
                <w:sz w:val="20"/>
                <w:lang w:val="en-US"/>
              </w:rPr>
              <w:t xml:space="preserve"> 608 34 16</w:t>
            </w:r>
          </w:p>
          <w:p w:rsidR="008F1896" w:rsidRPr="00954B4D" w:rsidRDefault="008F1896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  <w:lang w:val="en-US"/>
              </w:rPr>
            </w:pPr>
            <w:r w:rsidRPr="00954B4D">
              <w:rPr>
                <w:rFonts w:cs="Arial"/>
                <w:b/>
                <w:color w:val="000000" w:themeColor="text1"/>
                <w:sz w:val="20"/>
                <w:lang w:val="en-US"/>
              </w:rPr>
              <w:t xml:space="preserve">e-mail: </w:t>
            </w:r>
            <w:hyperlink r:id="rId22" w:history="1">
              <w:r w:rsidRPr="00954B4D">
                <w:rPr>
                  <w:rStyle w:val="Hipercze"/>
                  <w:rFonts w:cs="Arial"/>
                  <w:b/>
                  <w:sz w:val="20"/>
                  <w:lang w:val="en-US"/>
                </w:rPr>
                <w:t>B.Kaczorowska@stat.gov.pl</w:t>
              </w:r>
            </w:hyperlink>
            <w:r w:rsidRPr="00954B4D">
              <w:rPr>
                <w:rFonts w:cs="Arial"/>
                <w:b/>
                <w:color w:val="000000" w:themeColor="text1"/>
                <w:sz w:val="20"/>
                <w:lang w:val="en-US"/>
              </w:rPr>
              <w:t xml:space="preserve"> </w:t>
            </w:r>
          </w:p>
          <w:p w:rsidR="008F1896" w:rsidRPr="00954B4D" w:rsidRDefault="008F1896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954B4D">
              <w:rPr>
                <w:rFonts w:cs="Arial"/>
                <w:b/>
                <w:color w:val="000000" w:themeColor="text1"/>
                <w:sz w:val="20"/>
              </w:rPr>
              <w:t>Janusz Kobylarz</w:t>
            </w:r>
          </w:p>
          <w:p w:rsidR="008F1896" w:rsidRPr="00AA0BAD" w:rsidRDefault="008F1896" w:rsidP="008F1896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AA0BAD">
              <w:rPr>
                <w:rFonts w:cs="Arial"/>
                <w:color w:val="000000" w:themeColor="text1"/>
                <w:sz w:val="20"/>
                <w:lang w:val="fi-FI"/>
              </w:rPr>
              <w:t>Tel: 22</w:t>
            </w:r>
            <w:r w:rsidRPr="00AA0BAD">
              <w:rPr>
                <w:rFonts w:cs="Arial"/>
                <w:color w:val="000000" w:themeColor="text1"/>
                <w:sz w:val="20"/>
              </w:rPr>
              <w:t xml:space="preserve"> 608 37 67</w:t>
            </w:r>
          </w:p>
          <w:p w:rsidR="008F1896" w:rsidRPr="008F3638" w:rsidRDefault="008F1896" w:rsidP="008F1896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954B4D">
              <w:rPr>
                <w:rFonts w:ascii="Fira Sans" w:eastAsiaTheme="minorHAnsi" w:hAnsi="Fira Sans" w:cs="Arial"/>
                <w:b/>
                <w:color w:val="000000" w:themeColor="text1"/>
                <w:sz w:val="20"/>
                <w:szCs w:val="22"/>
                <w:lang w:val="en-US"/>
              </w:rPr>
              <w:t xml:space="preserve">e-mail: </w:t>
            </w:r>
            <w:hyperlink r:id="rId23" w:history="1">
              <w:r w:rsidRPr="00954B4D">
                <w:rPr>
                  <w:rStyle w:val="Hipercze"/>
                  <w:rFonts w:ascii="Fira Sans" w:eastAsiaTheme="minorHAnsi" w:hAnsi="Fira Sans" w:cs="Arial"/>
                  <w:b/>
                  <w:sz w:val="20"/>
                  <w:szCs w:val="22"/>
                  <w:lang w:val="en-US"/>
                </w:rPr>
                <w:t>J.Kobylarz@stat.gov.pl</w:t>
              </w:r>
            </w:hyperlink>
          </w:p>
        </w:tc>
        <w:tc>
          <w:tcPr>
            <w:tcW w:w="3812" w:type="dxa"/>
          </w:tcPr>
          <w:p w:rsidR="008F1896" w:rsidRPr="008F3638" w:rsidRDefault="008F1896" w:rsidP="008F1896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F1896" w:rsidRPr="008F3638" w:rsidRDefault="008F1896" w:rsidP="008F18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F1896" w:rsidRPr="008F3638" w:rsidRDefault="008F1896" w:rsidP="008F18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8F1896" w:rsidRPr="008F3638" w:rsidRDefault="008F1896" w:rsidP="008F18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4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3F3148" w:rsidRDefault="000470AA" w:rsidP="000470AA">
      <w:pPr>
        <w:rPr>
          <w:sz w:val="18"/>
          <w:lang w:val="en-US"/>
        </w:rPr>
      </w:pPr>
    </w:p>
    <w:tbl>
      <w:tblPr>
        <w:tblStyle w:val="Tabela-Siatka"/>
        <w:tblpPr w:leftFromText="141" w:rightFromText="141" w:vertAnchor="text" w:horzAnchor="margin" w:tblpY="9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8F1896" w:rsidTr="008F1896">
        <w:trPr>
          <w:trHeight w:val="610"/>
        </w:trPr>
        <w:tc>
          <w:tcPr>
            <w:tcW w:w="2721" w:type="pct"/>
            <w:vMerge w:val="restart"/>
            <w:vAlign w:val="center"/>
          </w:tcPr>
          <w:p w:rsidR="008F1896" w:rsidRPr="00C91687" w:rsidRDefault="008F1896" w:rsidP="008F1896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8F1896" w:rsidRPr="001E6093" w:rsidRDefault="008F1896" w:rsidP="008F1896">
            <w:pPr>
              <w:rPr>
                <w:sz w:val="20"/>
              </w:rPr>
            </w:pPr>
            <w:r w:rsidRPr="001E6093">
              <w:rPr>
                <w:b/>
                <w:sz w:val="20"/>
              </w:rPr>
              <w:t xml:space="preserve">tel.: </w:t>
            </w:r>
            <w:r w:rsidRPr="001E6093">
              <w:rPr>
                <w:sz w:val="20"/>
              </w:rPr>
              <w:t xml:space="preserve">(+48 22) 608 34 91, (+48 22) 608 38 04 </w:t>
            </w:r>
          </w:p>
          <w:p w:rsidR="008F1896" w:rsidRPr="002847AA" w:rsidRDefault="008F1896" w:rsidP="008F1896">
            <w:pPr>
              <w:rPr>
                <w:sz w:val="20"/>
              </w:rPr>
            </w:pPr>
            <w:r w:rsidRPr="002847AA">
              <w:rPr>
                <w:b/>
                <w:sz w:val="20"/>
              </w:rPr>
              <w:t>faks:</w:t>
            </w:r>
            <w:r w:rsidRPr="002847AA">
              <w:rPr>
                <w:sz w:val="20"/>
              </w:rPr>
              <w:t xml:space="preserve"> (+48 22) 608 38 86 </w:t>
            </w:r>
          </w:p>
          <w:p w:rsidR="008F1896" w:rsidRPr="00C275DE" w:rsidRDefault="008F1896" w:rsidP="008F1896">
            <w:pPr>
              <w:rPr>
                <w:sz w:val="18"/>
                <w:lang w:val="en-US"/>
              </w:rPr>
            </w:pPr>
            <w:r w:rsidRPr="00C275DE">
              <w:rPr>
                <w:b/>
                <w:sz w:val="20"/>
                <w:lang w:val="en-US"/>
              </w:rPr>
              <w:t>e-mail:</w:t>
            </w:r>
            <w:r w:rsidRPr="00C275DE">
              <w:rPr>
                <w:sz w:val="20"/>
                <w:lang w:val="en-US"/>
              </w:rPr>
              <w:t xml:space="preserve"> </w:t>
            </w:r>
            <w:hyperlink r:id="rId25" w:history="1">
              <w:r w:rsidRPr="00C275DE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8F1896" w:rsidRPr="00C275DE" w:rsidRDefault="008F1896" w:rsidP="008F1896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3472" behindDoc="0" locked="0" layoutInCell="1" allowOverlap="1" wp14:anchorId="2B86C06A" wp14:editId="6B905A4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8F1896" w:rsidRPr="00174419" w:rsidRDefault="003117DC" w:rsidP="008F1896">
            <w:pPr>
              <w:rPr>
                <w:sz w:val="20"/>
                <w:szCs w:val="20"/>
              </w:rPr>
            </w:pPr>
            <w:hyperlink r:id="rId27" w:history="1">
              <w:r w:rsidR="008F1896" w:rsidRPr="00174419">
                <w:rPr>
                  <w:rStyle w:val="Hipercze"/>
                  <w:rFonts w:cstheme="minorBidi"/>
                  <w:sz w:val="20"/>
                  <w:szCs w:val="20"/>
                </w:rPr>
                <w:t>http://stat.gov.pl/</w:t>
              </w:r>
            </w:hyperlink>
          </w:p>
        </w:tc>
      </w:tr>
      <w:tr w:rsidR="008F1896" w:rsidTr="008F1896">
        <w:trPr>
          <w:trHeight w:val="436"/>
        </w:trPr>
        <w:tc>
          <w:tcPr>
            <w:tcW w:w="2721" w:type="pct"/>
            <w:vMerge/>
            <w:vAlign w:val="center"/>
          </w:tcPr>
          <w:p w:rsidR="008F1896" w:rsidRDefault="008F1896" w:rsidP="008F1896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8F1896" w:rsidRDefault="008F1896" w:rsidP="008F1896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5520" behindDoc="0" locked="0" layoutInCell="1" allowOverlap="1" wp14:anchorId="1BE34EDA" wp14:editId="7A54AF9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8F1896" w:rsidRDefault="008F1896" w:rsidP="008F1896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8F1896" w:rsidTr="008F1896">
        <w:trPr>
          <w:trHeight w:val="436"/>
        </w:trPr>
        <w:tc>
          <w:tcPr>
            <w:tcW w:w="2721" w:type="pct"/>
            <w:vMerge/>
            <w:vAlign w:val="center"/>
          </w:tcPr>
          <w:p w:rsidR="008F1896" w:rsidRDefault="008F1896" w:rsidP="008F1896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8F1896" w:rsidRDefault="008F1896" w:rsidP="008F1896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4496" behindDoc="0" locked="0" layoutInCell="1" allowOverlap="1" wp14:anchorId="1DE084F4" wp14:editId="4959438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8F1896" w:rsidRDefault="008F1896" w:rsidP="008F1896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8F1896" w:rsidRDefault="008F1896" w:rsidP="00E76D26">
      <w:pPr>
        <w:rPr>
          <w:sz w:val="18"/>
        </w:rPr>
      </w:pPr>
    </w:p>
    <w:p w:rsidR="008F1896" w:rsidRDefault="008F1896" w:rsidP="00E76D26">
      <w:pPr>
        <w:rPr>
          <w:sz w:val="18"/>
        </w:rPr>
      </w:pPr>
    </w:p>
    <w:p w:rsidR="008F1896" w:rsidRDefault="008F1896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F87F204" wp14:editId="5F87F205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AB6D25" w:rsidRPr="007C79C9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7C79C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3F7ED3" w:rsidRPr="00F30E49" w:rsidRDefault="00F30E49" w:rsidP="00643957">
                            <w:pPr>
                              <w:rPr>
                                <w:rStyle w:val="Hipercze"/>
                                <w:rFonts w:cstheme="minorBidi"/>
                              </w:rPr>
                            </w:pPr>
                            <w:r>
                              <w:fldChar w:fldCharType="begin"/>
                            </w:r>
                            <w:r w:rsidR="00C414B5">
                              <w:instrText>HYPERLINK "http://stat.gov.pl/obszary-tematyczne/inne-opracowania/informacje-o-sytuacji-spoleczno-gospodarczej/biuletyn-statystyczny-nr-42018,4,75.html"</w:instrText>
                            </w:r>
                            <w:r>
                              <w:fldChar w:fldCharType="separate"/>
                            </w:r>
                            <w:r w:rsidR="003F7ED3" w:rsidRPr="00F30E49">
                              <w:rPr>
                                <w:rStyle w:val="Hipercze"/>
                                <w:rFonts w:cstheme="minorBidi"/>
                              </w:rPr>
                              <w:t>Biuletyn Statystyczny</w:t>
                            </w:r>
                          </w:p>
                          <w:p w:rsidR="003F7ED3" w:rsidRPr="00F7377E" w:rsidRDefault="00F30E49" w:rsidP="00643957">
                            <w:pPr>
                              <w:rPr>
                                <w:rStyle w:val="Hipercze"/>
                                <w:rFonts w:cstheme="minorBidi"/>
                              </w:rPr>
                            </w:pPr>
                            <w:r>
                              <w:fldChar w:fldCharType="end"/>
                            </w:r>
                            <w:r w:rsidR="00F7377E">
                              <w:fldChar w:fldCharType="begin"/>
                            </w:r>
                            <w:r w:rsidR="00C414B5">
                              <w:instrText>HYPERLINK "http://stat.gov.pl/obszary-tematyczne/inne-opracowania/informacje-o-sytuacji-spoleczno-gospodarczej/informacja-o-sytuacji-spoleczno-gospodarczej-kraju-w-kwietniu-2018-r-,1,72.html"</w:instrText>
                            </w:r>
                            <w:r w:rsidR="00F7377E">
                              <w:fldChar w:fldCharType="separate"/>
                            </w:r>
                            <w:r w:rsidR="003F7ED3" w:rsidRPr="00F7377E">
                              <w:rPr>
                                <w:rStyle w:val="Hipercze"/>
                                <w:rFonts w:cstheme="minorBidi"/>
                              </w:rPr>
                              <w:t>Informacja o sytuacji społeczno-gospodarczej kraju</w:t>
                            </w:r>
                          </w:p>
                          <w:p w:rsidR="00673C26" w:rsidRPr="007C79C9" w:rsidRDefault="00F7377E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fldChar w:fldCharType="end"/>
                            </w:r>
                          </w:p>
                          <w:p w:rsidR="00AB6D25" w:rsidRPr="007C79C9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7C79C9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643957" w:rsidRPr="00643957" w:rsidRDefault="003117DC" w:rsidP="00643957">
                            <w:pPr>
                              <w:rPr>
                                <w:u w:val="single"/>
                              </w:rPr>
                            </w:pPr>
                            <w:hyperlink r:id="rId30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Dziedzinowe Bazy Wiedzy - Produkcja Przemysłowa</w:t>
                              </w:r>
                            </w:hyperlink>
                          </w:p>
                          <w:p w:rsidR="00643957" w:rsidRPr="00643957" w:rsidRDefault="003117DC" w:rsidP="00643957">
                            <w:hyperlink r:id="rId31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Dziedzinowe Bazy Wiedzy - Budownictwo</w:t>
                              </w:r>
                            </w:hyperlink>
                          </w:p>
                          <w:p w:rsidR="00643957" w:rsidRPr="00643957" w:rsidRDefault="003117DC" w:rsidP="00643957">
                            <w:pPr>
                              <w:rPr>
                                <w:u w:val="single"/>
                              </w:rPr>
                            </w:pPr>
                            <w:hyperlink r:id="rId32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Wskaźniki makroekonomiczne</w:t>
                              </w:r>
                            </w:hyperlink>
                          </w:p>
                          <w:p w:rsidR="00575D28" w:rsidRDefault="003117DC" w:rsidP="00643957">
                            <w:hyperlink r:id="rId33" w:history="1">
                              <w:r w:rsidR="000B0A9C">
                                <w:rPr>
                                  <w:rStyle w:val="Hipercze"/>
                                  <w:rFonts w:cstheme="minorBidi"/>
                                </w:rPr>
                                <w:t>Bank D</w:t>
                              </w:r>
                              <w:r w:rsidR="00575D28" w:rsidRPr="00575D28">
                                <w:rPr>
                                  <w:rStyle w:val="Hipercze"/>
                                  <w:rFonts w:cstheme="minorBidi"/>
                                </w:rPr>
                                <w:t>anych Makroekonomicznych</w:t>
                              </w:r>
                            </w:hyperlink>
                          </w:p>
                          <w:p w:rsidR="00ED2F18" w:rsidRPr="007C79C9" w:rsidRDefault="003117DC" w:rsidP="0064395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Bank Danych Lokalnych</w:t>
                              </w:r>
                            </w:hyperlink>
                          </w:p>
                          <w:p w:rsidR="00ED2F18" w:rsidRPr="007C79C9" w:rsidRDefault="00ED2F18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643957" w:rsidRPr="00643957" w:rsidRDefault="003117DC" w:rsidP="00643957">
                            <w:hyperlink r:id="rId35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Produkcja sprzedana przemysłu</w:t>
                              </w:r>
                            </w:hyperlink>
                            <w:r w:rsidR="00643957" w:rsidRPr="00643957">
                              <w:t xml:space="preserve"> </w:t>
                            </w:r>
                          </w:p>
                          <w:p w:rsidR="00643957" w:rsidRPr="00643957" w:rsidRDefault="003117DC" w:rsidP="00643957">
                            <w:pPr>
                              <w:rPr>
                                <w:u w:val="single"/>
                              </w:rPr>
                            </w:pPr>
                            <w:hyperlink r:id="rId36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Sprzedaż produkcji budowlano-montażowej</w:t>
                              </w:r>
                            </w:hyperlink>
                          </w:p>
                          <w:p w:rsidR="00643957" w:rsidRPr="00643957" w:rsidRDefault="003117DC" w:rsidP="00643957">
                            <w:pPr>
                              <w:rPr>
                                <w:u w:val="single"/>
                              </w:rPr>
                            </w:pPr>
                            <w:hyperlink r:id="rId37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Indeks (dynamika) produkcji sprzedanej przemysłu (niewyrównany sezonowo)</w:t>
                              </w:r>
                            </w:hyperlink>
                          </w:p>
                          <w:p w:rsidR="00643957" w:rsidRPr="00643957" w:rsidRDefault="003117DC" w:rsidP="00643957">
                            <w:pPr>
                              <w:rPr>
                                <w:u w:val="single"/>
                              </w:rPr>
                            </w:pPr>
                            <w:hyperlink r:id="rId38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Indeks (dynamika) produkcji sprzedanej przemysłu (wyrównany sezonowo)</w:t>
                              </w:r>
                            </w:hyperlink>
                            <w:r w:rsidR="00643957" w:rsidRPr="00643957">
                              <w:t xml:space="preserve"> </w:t>
                            </w:r>
                          </w:p>
                          <w:p w:rsidR="00643957" w:rsidRPr="00643957" w:rsidRDefault="003117DC" w:rsidP="00643957">
                            <w:pPr>
                              <w:rPr>
                                <w:u w:val="single"/>
                              </w:rPr>
                            </w:pPr>
                            <w:hyperlink r:id="rId39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 xml:space="preserve">Indeks (dynamika) sprzedaży produkcji budowlano-montażowej w cenach stałych (niewyrównana sezonowo) </w:t>
                              </w:r>
                            </w:hyperlink>
                          </w:p>
                          <w:p w:rsidR="006959E8" w:rsidRDefault="003117DC" w:rsidP="0064395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0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Indeks (dynamika) sprzedaży produkcji budowlano-montażowej (wyrównany sezonowo)</w:t>
                              </w:r>
                            </w:hyperlink>
                          </w:p>
                          <w:p w:rsidR="005142C6" w:rsidRDefault="005142C6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6959E8" w:rsidRPr="006959E8" w:rsidRDefault="006959E8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87F204" id="_x0000_s1031" type="#_x0000_t202" style="position:absolute;margin-left:0;margin-top:14.95pt;width:516.5pt;height:349.85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4vg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" fillcolor="#f2f2f2 [3052]" strokecolor="white [3212]">
                <v:textbox>
                  <w:txbxContent>
                    <w:p w:rsidR="00AB6D25" w:rsidRDefault="00AB6D25" w:rsidP="00AB6D25">
                      <w:pPr>
                        <w:rPr>
                          <w:b/>
                        </w:rPr>
                      </w:pPr>
                    </w:p>
                    <w:p w:rsidR="00AB6D25" w:rsidRPr="007C79C9" w:rsidRDefault="00AB6D25" w:rsidP="00AB6D25">
                      <w:pPr>
                        <w:rPr>
                          <w:b/>
                        </w:rPr>
                      </w:pPr>
                      <w:r w:rsidRPr="007C79C9">
                        <w:rPr>
                          <w:b/>
                        </w:rPr>
                        <w:t>Powiązane opracowania</w:t>
                      </w:r>
                    </w:p>
                    <w:p w:rsidR="003F7ED3" w:rsidRPr="00F30E49" w:rsidRDefault="00F30E49" w:rsidP="00643957">
                      <w:pPr>
                        <w:rPr>
                          <w:rStyle w:val="Hipercze"/>
                          <w:rFonts w:cstheme="minorBidi"/>
                        </w:rPr>
                      </w:pPr>
                      <w:r>
                        <w:fldChar w:fldCharType="begin"/>
                      </w:r>
                      <w:r w:rsidR="00C414B5">
                        <w:instrText>HYPERLINK "http://stat.gov.pl/obszary-tematyczne/inne-opracowania/informacje-o-sytuacji-spoleczno-gospodarczej/biuletyn-statystyczny-nr-42018,4,75.html"</w:instrText>
                      </w:r>
                      <w:r>
                        <w:fldChar w:fldCharType="separate"/>
                      </w:r>
                      <w:r w:rsidR="003F7ED3" w:rsidRPr="00F30E49">
                        <w:rPr>
                          <w:rStyle w:val="Hipercze"/>
                          <w:rFonts w:cstheme="minorBidi"/>
                        </w:rPr>
                        <w:t>Biuletyn Statystyczny</w:t>
                      </w:r>
                    </w:p>
                    <w:p w:rsidR="003F7ED3" w:rsidRPr="00F7377E" w:rsidRDefault="00F30E49" w:rsidP="00643957">
                      <w:pPr>
                        <w:rPr>
                          <w:rStyle w:val="Hipercze"/>
                          <w:rFonts w:cstheme="minorBidi"/>
                        </w:rPr>
                      </w:pPr>
                      <w:r>
                        <w:fldChar w:fldCharType="end"/>
                      </w:r>
                      <w:r w:rsidR="00F7377E">
                        <w:fldChar w:fldCharType="begin"/>
                      </w:r>
                      <w:r w:rsidR="00C414B5">
                        <w:instrText>HYPERLINK "http://stat.gov.pl/obszary-tematyczne/inne-opracowania/informacje-o-sytuacji-spoleczno-gospodarczej/informacja-o-sytuacji-spoleczno-gospodarczej-kraju-w-kwietniu-2018-r-,1,72.html"</w:instrText>
                      </w:r>
                      <w:r w:rsidR="00F7377E">
                        <w:fldChar w:fldCharType="separate"/>
                      </w:r>
                      <w:r w:rsidR="003F7ED3" w:rsidRPr="00F7377E">
                        <w:rPr>
                          <w:rStyle w:val="Hipercze"/>
                          <w:rFonts w:cstheme="minorBidi"/>
                        </w:rPr>
                        <w:t>Informacja o sytuacji społeczno-gospodarczej kraju</w:t>
                      </w:r>
                    </w:p>
                    <w:p w:rsidR="00673C26" w:rsidRPr="007C79C9" w:rsidRDefault="00F7377E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fldChar w:fldCharType="end"/>
                      </w:r>
                    </w:p>
                    <w:p w:rsidR="00AB6D25" w:rsidRPr="007C79C9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7C79C9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643957" w:rsidRPr="00643957" w:rsidRDefault="00427FC1" w:rsidP="00643957">
                      <w:pPr>
                        <w:rPr>
                          <w:u w:val="single"/>
                        </w:rPr>
                      </w:pPr>
                      <w:hyperlink r:id="rId41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Dziedzinowe Bazy Wiedzy - Produkcja Przemysłowa</w:t>
                        </w:r>
                      </w:hyperlink>
                    </w:p>
                    <w:p w:rsidR="00643957" w:rsidRPr="00643957" w:rsidRDefault="00427FC1" w:rsidP="00643957">
                      <w:hyperlink r:id="rId42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Dziedzinowe Bazy Wiedzy - Budownictwo</w:t>
                        </w:r>
                      </w:hyperlink>
                    </w:p>
                    <w:p w:rsidR="00643957" w:rsidRPr="00643957" w:rsidRDefault="00427FC1" w:rsidP="00643957">
                      <w:pPr>
                        <w:rPr>
                          <w:u w:val="single"/>
                        </w:rPr>
                      </w:pPr>
                      <w:hyperlink r:id="rId43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Wskaźniki makroekonomiczne</w:t>
                        </w:r>
                      </w:hyperlink>
                    </w:p>
                    <w:p w:rsidR="00575D28" w:rsidRDefault="00427FC1" w:rsidP="00643957">
                      <w:hyperlink r:id="rId44" w:history="1">
                        <w:r w:rsidR="000B0A9C">
                          <w:rPr>
                            <w:rStyle w:val="Hipercze"/>
                            <w:rFonts w:cstheme="minorBidi"/>
                          </w:rPr>
                          <w:t>Bank D</w:t>
                        </w:r>
                        <w:r w:rsidR="00575D28" w:rsidRPr="00575D28">
                          <w:rPr>
                            <w:rStyle w:val="Hipercze"/>
                            <w:rFonts w:cstheme="minorBidi"/>
                          </w:rPr>
                          <w:t>anych Makroekonomicznych</w:t>
                        </w:r>
                      </w:hyperlink>
                    </w:p>
                    <w:p w:rsidR="00ED2F18" w:rsidRPr="007C79C9" w:rsidRDefault="00427FC1" w:rsidP="0064395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5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Bank Danych Lokalnych</w:t>
                        </w:r>
                      </w:hyperlink>
                    </w:p>
                    <w:p w:rsidR="00ED2F18" w:rsidRPr="007C79C9" w:rsidRDefault="00ED2F18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643957" w:rsidRPr="00643957" w:rsidRDefault="00427FC1" w:rsidP="00643957">
                      <w:hyperlink r:id="rId46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Produkcja sprzedana przemysłu</w:t>
                        </w:r>
                      </w:hyperlink>
                      <w:r w:rsidR="00643957" w:rsidRPr="00643957">
                        <w:t xml:space="preserve"> </w:t>
                      </w:r>
                    </w:p>
                    <w:p w:rsidR="00643957" w:rsidRPr="00643957" w:rsidRDefault="00427FC1" w:rsidP="00643957">
                      <w:pPr>
                        <w:rPr>
                          <w:u w:val="single"/>
                        </w:rPr>
                      </w:pPr>
                      <w:hyperlink r:id="rId47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Sprzedaż produkcji budowlano-montażowej</w:t>
                        </w:r>
                      </w:hyperlink>
                    </w:p>
                    <w:p w:rsidR="00643957" w:rsidRPr="00643957" w:rsidRDefault="00427FC1" w:rsidP="00643957">
                      <w:pPr>
                        <w:rPr>
                          <w:u w:val="single"/>
                        </w:rPr>
                      </w:pPr>
                      <w:hyperlink r:id="rId48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Indeks (dynamika) produkcji sprzedanej przemysłu (niewyrównany sezonowo)</w:t>
                        </w:r>
                      </w:hyperlink>
                    </w:p>
                    <w:p w:rsidR="00643957" w:rsidRPr="00643957" w:rsidRDefault="00427FC1" w:rsidP="00643957">
                      <w:pPr>
                        <w:rPr>
                          <w:u w:val="single"/>
                        </w:rPr>
                      </w:pPr>
                      <w:hyperlink r:id="rId49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Indeks (dynamika) produkcji sprzedanej przemysłu (wyrównany sezonowo)</w:t>
                        </w:r>
                      </w:hyperlink>
                      <w:r w:rsidR="00643957" w:rsidRPr="00643957">
                        <w:t xml:space="preserve"> </w:t>
                      </w:r>
                    </w:p>
                    <w:p w:rsidR="00643957" w:rsidRPr="00643957" w:rsidRDefault="00427FC1" w:rsidP="00643957">
                      <w:pPr>
                        <w:rPr>
                          <w:u w:val="single"/>
                        </w:rPr>
                      </w:pPr>
                      <w:hyperlink r:id="rId50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 xml:space="preserve">Indeks (dynamika) sprzedaży produkcji budowlano-montażowej w cenach stałych (niewyrównana sezonowo) </w:t>
                        </w:r>
                      </w:hyperlink>
                    </w:p>
                    <w:p w:rsidR="006959E8" w:rsidRDefault="00427FC1" w:rsidP="0064395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1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Indeks (dynamika) sprzedaży produkcji budowlano-montażowej (wyrównany sezonowo)</w:t>
                        </w:r>
                      </w:hyperlink>
                    </w:p>
                    <w:p w:rsidR="005142C6" w:rsidRDefault="005142C6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6959E8" w:rsidRPr="006959E8" w:rsidRDefault="006959E8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F1896" w:rsidRDefault="008F1896" w:rsidP="00E76D26">
      <w:pPr>
        <w:rPr>
          <w:sz w:val="18"/>
        </w:rPr>
      </w:pPr>
    </w:p>
    <w:p w:rsidR="008F1896" w:rsidRDefault="008F1896" w:rsidP="00E76D26">
      <w:pPr>
        <w:rPr>
          <w:sz w:val="18"/>
        </w:rPr>
      </w:pPr>
    </w:p>
    <w:p w:rsidR="00D261A2" w:rsidRPr="00001C5B" w:rsidRDefault="00D261A2" w:rsidP="00E76D26">
      <w:pPr>
        <w:rPr>
          <w:sz w:val="18"/>
        </w:rPr>
      </w:pPr>
    </w:p>
    <w:sectPr w:rsidR="00D261A2" w:rsidRPr="00001C5B" w:rsidSect="00F9454E">
      <w:headerReference w:type="default" r:id="rId52"/>
      <w:pgSz w:w="11906" w:h="16838"/>
      <w:pgMar w:top="720" w:right="3119" w:bottom="720" w:left="720" w:header="170" w:footer="39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7DC" w:rsidRDefault="003117DC" w:rsidP="000662E2">
      <w:pPr>
        <w:spacing w:after="0" w:line="240" w:lineRule="auto"/>
      </w:pPr>
      <w:r>
        <w:separator/>
      </w:r>
    </w:p>
  </w:endnote>
  <w:endnote w:type="continuationSeparator" w:id="0">
    <w:p w:rsidR="003117DC" w:rsidRDefault="003117DC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1287"/>
      <w:docPartObj>
        <w:docPartGallery w:val="Page Numbers (Bottom of Page)"/>
        <w:docPartUnique/>
      </w:docPartObj>
    </w:sdtPr>
    <w:sdtEndPr/>
    <w:sdtContent>
      <w:p w:rsidR="00FE2F2B" w:rsidRDefault="00F9454E">
        <w:pPr>
          <w:pStyle w:val="Stopka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121FC3">
          <w:rPr>
            <w:noProof/>
          </w:rPr>
          <w:t>4</w:t>
        </w:r>
        <w:r>
          <w:fldChar w:fldCharType="end"/>
        </w:r>
      </w:p>
    </w:sdtContent>
  </w:sdt>
  <w:p w:rsidR="00FE2F2B" w:rsidRDefault="00FE2F2B" w:rsidP="007C79C9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883745"/>
      <w:docPartObj>
        <w:docPartGallery w:val="Page Numbers (Bottom of Page)"/>
        <w:docPartUnique/>
      </w:docPartObj>
    </w:sdtPr>
    <w:sdtEndPr/>
    <w:sdtContent>
      <w:p w:rsidR="00160C77" w:rsidRDefault="00160C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FC3">
          <w:rPr>
            <w:noProof/>
          </w:rPr>
          <w:t>1</w:t>
        </w:r>
        <w:r>
          <w:fldChar w:fldCharType="end"/>
        </w:r>
      </w:p>
    </w:sdtContent>
  </w:sdt>
  <w:p w:rsidR="00FE2F2B" w:rsidRDefault="00FE2F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7DC" w:rsidRDefault="003117DC" w:rsidP="000662E2">
      <w:pPr>
        <w:spacing w:after="0" w:line="240" w:lineRule="auto"/>
      </w:pPr>
      <w:r>
        <w:separator/>
      </w:r>
    </w:p>
  </w:footnote>
  <w:footnote w:type="continuationSeparator" w:id="0">
    <w:p w:rsidR="003117DC" w:rsidRDefault="003117DC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2B" w:rsidRDefault="00FE2F2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5FACE94" wp14:editId="41D3CC72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31" name="Prostokąt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762155F" id="Prostokąt 31" o:spid="_x0000_s1026" style="position:absolute;margin-left:410.6pt;margin-top:-14.05pt;width:147.6pt;height:1785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" fillcolor="#f2f2f2 [3052]" stroked="f" strokeweight="1pt"/>
          </w:pict>
        </mc:Fallback>
      </mc:AlternateContent>
    </w:r>
  </w:p>
  <w:p w:rsidR="00FE2F2B" w:rsidRDefault="00FE2F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2B" w:rsidRDefault="00FE2F2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5571298" wp14:editId="2871419D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192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E2F2B" w:rsidRPr="003C6C8D" w:rsidRDefault="00FE2F2B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5571298" id="Schemat blokowy: opóźnienie 6" o:spid="_x0000_s1032" style="position:absolute;margin-left:396.6pt;margin-top:15.65pt;width:162.25pt;height:28.1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E2F2B" w:rsidRPr="003C6C8D" w:rsidRDefault="00FE2F2B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BEEE932" wp14:editId="3774EFBE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93" name="Prostokąt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C73C2" w:rsidRDefault="007C73C2" w:rsidP="007C73C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BEEE932" id="Prostokąt 193" o:spid="_x0000_s1033" style="position:absolute;margin-left:410.95pt;margin-top:40.3pt;width:147.4pt;height:1803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" fillcolor="#f2f2f2" stroked="f" strokeweight="1pt">
              <v:textbox>
                <w:txbxContent>
                  <w:p w:rsidR="007C73C2" w:rsidRDefault="007C73C2" w:rsidP="007C73C2">
                    <w:pPr>
                      <w:jc w:val="center"/>
                    </w:pPr>
                  </w:p>
                </w:txbxContent>
              </v:textbox>
              <w10:wrap type="tight"/>
            </v:rect>
          </w:pict>
        </mc:Fallback>
      </mc:AlternateContent>
    </w:r>
    <w:r w:rsidR="00D56874">
      <w:rPr>
        <w:noProof/>
        <w:lang w:eastAsia="pl-PL"/>
      </w:rPr>
      <w:drawing>
        <wp:inline distT="0" distB="0" distL="0" distR="0" wp14:anchorId="341E7B98" wp14:editId="10784A37">
          <wp:extent cx="2286000" cy="742950"/>
          <wp:effectExtent l="0" t="0" r="0" b="0"/>
          <wp:docPr id="5" name="Obraz 5" descr="as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2F2B" w:rsidRDefault="00FE2F2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1D2E80BC" wp14:editId="1C0D5B34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19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2F2B" w:rsidRPr="00C97596" w:rsidRDefault="000D34FE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19</w:t>
                          </w:r>
                          <w:r w:rsidR="00FE2F2B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6</w:t>
                          </w:r>
                          <w:r w:rsidR="00FE2F2B">
                            <w:rPr>
                              <w:rFonts w:ascii="Fira Sans SemiBold" w:hAnsi="Fira Sans SemiBold"/>
                              <w:color w:val="001D77"/>
                            </w:rPr>
                            <w:t>.2018</w:t>
                          </w:r>
                          <w:r w:rsidR="00FE2F2B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D2E80B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11pt;margin-top:20.95pt;width:112.8pt;height:26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" filled="f" stroked="f">
              <v:textbox>
                <w:txbxContent>
                  <w:p w:rsidR="00FE2F2B" w:rsidRPr="00C97596" w:rsidRDefault="000D34FE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19</w:t>
                    </w:r>
                    <w:r w:rsidR="00FE2F2B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6</w:t>
                    </w:r>
                    <w:r w:rsidR="00FE2F2B">
                      <w:rPr>
                        <w:rFonts w:ascii="Fira Sans SemiBold" w:hAnsi="Fira Sans SemiBold"/>
                        <w:color w:val="001D77"/>
                      </w:rPr>
                      <w:t>.2018</w:t>
                    </w:r>
                    <w:r w:rsidR="00FE2F2B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C5" w:rsidRDefault="008F189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3990578" wp14:editId="70737A13">
              <wp:simplePos x="0" y="0"/>
              <wp:positionH relativeFrom="page">
                <wp:align>right</wp:align>
              </wp:positionH>
              <wp:positionV relativeFrom="paragraph">
                <wp:posOffset>-105410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676AC0A" id="Prostokąt 7" o:spid="_x0000_s1026" style="position:absolute;margin-left:96.2pt;margin-top:-8.3pt;width:147.4pt;height:1803.5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" fillcolor="#f2f2f2" stroked="f" strokeweight="1pt">
              <w10:wrap type="tight" anchorx="page"/>
            </v:rect>
          </w:pict>
        </mc:Fallback>
      </mc:AlternateContent>
    </w:r>
  </w:p>
  <w:p w:rsidR="00607CC5" w:rsidRDefault="00607CC5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96" w:rsidRDefault="008F1896">
    <w:pPr>
      <w:pStyle w:val="Nagwek"/>
    </w:pPr>
  </w:p>
  <w:p w:rsidR="008F1896" w:rsidRDefault="008F18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7pt;height:122.7pt;visibility:visible;mso-wrap-style:square" o:bullet="t">
        <v:imagedata r:id="rId1" o:title=""/>
      </v:shape>
    </w:pict>
  </w:numPicBullet>
  <w:numPicBullet w:numPicBulletId="1">
    <w:pict>
      <v:shape id="_x0000_i1029" type="#_x0000_t75" style="width:122.1pt;height:122.7pt;visibility:visible;mso-wrap-style:squar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108B8"/>
    <w:rsid w:val="0001184D"/>
    <w:rsid w:val="00013323"/>
    <w:rsid w:val="000152F5"/>
    <w:rsid w:val="0001763A"/>
    <w:rsid w:val="00022514"/>
    <w:rsid w:val="00025739"/>
    <w:rsid w:val="000360CA"/>
    <w:rsid w:val="00037A14"/>
    <w:rsid w:val="00042EB9"/>
    <w:rsid w:val="00044AB5"/>
    <w:rsid w:val="0004582E"/>
    <w:rsid w:val="000470AA"/>
    <w:rsid w:val="00052281"/>
    <w:rsid w:val="0005280B"/>
    <w:rsid w:val="00057CA1"/>
    <w:rsid w:val="000662E2"/>
    <w:rsid w:val="00066883"/>
    <w:rsid w:val="0007220F"/>
    <w:rsid w:val="00074DD8"/>
    <w:rsid w:val="00075F08"/>
    <w:rsid w:val="00076C31"/>
    <w:rsid w:val="00077121"/>
    <w:rsid w:val="00077961"/>
    <w:rsid w:val="000806F7"/>
    <w:rsid w:val="0008129D"/>
    <w:rsid w:val="00082130"/>
    <w:rsid w:val="00083AD4"/>
    <w:rsid w:val="000850BC"/>
    <w:rsid w:val="000A0B6C"/>
    <w:rsid w:val="000A5EEA"/>
    <w:rsid w:val="000A7B6E"/>
    <w:rsid w:val="000B0727"/>
    <w:rsid w:val="000B0A9C"/>
    <w:rsid w:val="000B208F"/>
    <w:rsid w:val="000B3D5D"/>
    <w:rsid w:val="000C135D"/>
    <w:rsid w:val="000C1F25"/>
    <w:rsid w:val="000C2B07"/>
    <w:rsid w:val="000C5181"/>
    <w:rsid w:val="000C5358"/>
    <w:rsid w:val="000C5397"/>
    <w:rsid w:val="000D1D43"/>
    <w:rsid w:val="000D225C"/>
    <w:rsid w:val="000D2A5C"/>
    <w:rsid w:val="000D34FE"/>
    <w:rsid w:val="000D7754"/>
    <w:rsid w:val="000E0918"/>
    <w:rsid w:val="000F40A3"/>
    <w:rsid w:val="000F5DD1"/>
    <w:rsid w:val="001011C3"/>
    <w:rsid w:val="001055A7"/>
    <w:rsid w:val="00110D87"/>
    <w:rsid w:val="001123D9"/>
    <w:rsid w:val="001130D6"/>
    <w:rsid w:val="00114DB9"/>
    <w:rsid w:val="00116087"/>
    <w:rsid w:val="00121FC3"/>
    <w:rsid w:val="001236AC"/>
    <w:rsid w:val="00130296"/>
    <w:rsid w:val="00135CA6"/>
    <w:rsid w:val="001423B6"/>
    <w:rsid w:val="001448A7"/>
    <w:rsid w:val="00146621"/>
    <w:rsid w:val="00146E32"/>
    <w:rsid w:val="001511FA"/>
    <w:rsid w:val="00151D87"/>
    <w:rsid w:val="00152273"/>
    <w:rsid w:val="001525F8"/>
    <w:rsid w:val="00156594"/>
    <w:rsid w:val="00160C77"/>
    <w:rsid w:val="00162325"/>
    <w:rsid w:val="00174419"/>
    <w:rsid w:val="001834E2"/>
    <w:rsid w:val="001951DA"/>
    <w:rsid w:val="001A013B"/>
    <w:rsid w:val="001B0659"/>
    <w:rsid w:val="001B2DAE"/>
    <w:rsid w:val="001B6243"/>
    <w:rsid w:val="001C235E"/>
    <w:rsid w:val="001C3269"/>
    <w:rsid w:val="001C6CAC"/>
    <w:rsid w:val="001D0D90"/>
    <w:rsid w:val="001D115F"/>
    <w:rsid w:val="001D1DB4"/>
    <w:rsid w:val="001D3476"/>
    <w:rsid w:val="001E4F42"/>
    <w:rsid w:val="001E6093"/>
    <w:rsid w:val="001F023F"/>
    <w:rsid w:val="00214694"/>
    <w:rsid w:val="00233D39"/>
    <w:rsid w:val="002376C0"/>
    <w:rsid w:val="002568AB"/>
    <w:rsid w:val="002574F9"/>
    <w:rsid w:val="00263373"/>
    <w:rsid w:val="00272778"/>
    <w:rsid w:val="00276811"/>
    <w:rsid w:val="00282699"/>
    <w:rsid w:val="002847AA"/>
    <w:rsid w:val="00290365"/>
    <w:rsid w:val="002926DF"/>
    <w:rsid w:val="00296697"/>
    <w:rsid w:val="002B046F"/>
    <w:rsid w:val="002B0472"/>
    <w:rsid w:val="002B6B12"/>
    <w:rsid w:val="002C2FF1"/>
    <w:rsid w:val="002C374C"/>
    <w:rsid w:val="002C4C4F"/>
    <w:rsid w:val="002D0E0C"/>
    <w:rsid w:val="002E1A89"/>
    <w:rsid w:val="002E6140"/>
    <w:rsid w:val="002E6985"/>
    <w:rsid w:val="002E71B6"/>
    <w:rsid w:val="002F5CFF"/>
    <w:rsid w:val="002F77C8"/>
    <w:rsid w:val="0030312C"/>
    <w:rsid w:val="00304F22"/>
    <w:rsid w:val="00306C7C"/>
    <w:rsid w:val="0030741C"/>
    <w:rsid w:val="003117DC"/>
    <w:rsid w:val="00312FC3"/>
    <w:rsid w:val="0031744D"/>
    <w:rsid w:val="00320333"/>
    <w:rsid w:val="00322EDD"/>
    <w:rsid w:val="00326F83"/>
    <w:rsid w:val="00332320"/>
    <w:rsid w:val="00334DDA"/>
    <w:rsid w:val="00343E5F"/>
    <w:rsid w:val="00347D72"/>
    <w:rsid w:val="00357611"/>
    <w:rsid w:val="00367237"/>
    <w:rsid w:val="0037077F"/>
    <w:rsid w:val="00373882"/>
    <w:rsid w:val="0038300B"/>
    <w:rsid w:val="003843DB"/>
    <w:rsid w:val="00393761"/>
    <w:rsid w:val="00397D18"/>
    <w:rsid w:val="003A03E6"/>
    <w:rsid w:val="003A1B36"/>
    <w:rsid w:val="003A405E"/>
    <w:rsid w:val="003A4DC9"/>
    <w:rsid w:val="003A532D"/>
    <w:rsid w:val="003B1454"/>
    <w:rsid w:val="003B1EE9"/>
    <w:rsid w:val="003B622D"/>
    <w:rsid w:val="003C0F90"/>
    <w:rsid w:val="003C59E0"/>
    <w:rsid w:val="003C5AB7"/>
    <w:rsid w:val="003C6BB9"/>
    <w:rsid w:val="003C6C8D"/>
    <w:rsid w:val="003D2A8C"/>
    <w:rsid w:val="003D4F95"/>
    <w:rsid w:val="003D5D64"/>
    <w:rsid w:val="003D5F42"/>
    <w:rsid w:val="003D60A9"/>
    <w:rsid w:val="003D6100"/>
    <w:rsid w:val="003E3742"/>
    <w:rsid w:val="003F3148"/>
    <w:rsid w:val="003F4C97"/>
    <w:rsid w:val="003F7ED3"/>
    <w:rsid w:val="003F7FD5"/>
    <w:rsid w:val="003F7FE6"/>
    <w:rsid w:val="00400193"/>
    <w:rsid w:val="00406163"/>
    <w:rsid w:val="004212E7"/>
    <w:rsid w:val="0042446D"/>
    <w:rsid w:val="00424FE7"/>
    <w:rsid w:val="00427BF8"/>
    <w:rsid w:val="00427FC1"/>
    <w:rsid w:val="00431C02"/>
    <w:rsid w:val="00437395"/>
    <w:rsid w:val="00445047"/>
    <w:rsid w:val="0045393B"/>
    <w:rsid w:val="00455F39"/>
    <w:rsid w:val="00461FC6"/>
    <w:rsid w:val="00463E39"/>
    <w:rsid w:val="004657FC"/>
    <w:rsid w:val="00473092"/>
    <w:rsid w:val="004733F6"/>
    <w:rsid w:val="00474E69"/>
    <w:rsid w:val="00475544"/>
    <w:rsid w:val="00485D27"/>
    <w:rsid w:val="00486816"/>
    <w:rsid w:val="0049621B"/>
    <w:rsid w:val="004974CF"/>
    <w:rsid w:val="004A0666"/>
    <w:rsid w:val="004B43DE"/>
    <w:rsid w:val="004B7D05"/>
    <w:rsid w:val="004C1895"/>
    <w:rsid w:val="004C36E2"/>
    <w:rsid w:val="004C46FE"/>
    <w:rsid w:val="004C6D40"/>
    <w:rsid w:val="004D7AD5"/>
    <w:rsid w:val="004E1477"/>
    <w:rsid w:val="004F0769"/>
    <w:rsid w:val="004F0C3C"/>
    <w:rsid w:val="004F4BBA"/>
    <w:rsid w:val="004F63FC"/>
    <w:rsid w:val="00505A92"/>
    <w:rsid w:val="00506CB5"/>
    <w:rsid w:val="00507D96"/>
    <w:rsid w:val="00507FDA"/>
    <w:rsid w:val="005142C6"/>
    <w:rsid w:val="005157E9"/>
    <w:rsid w:val="005203F1"/>
    <w:rsid w:val="0052161D"/>
    <w:rsid w:val="00521BC3"/>
    <w:rsid w:val="00523F50"/>
    <w:rsid w:val="0052546F"/>
    <w:rsid w:val="00533632"/>
    <w:rsid w:val="00536822"/>
    <w:rsid w:val="0054251F"/>
    <w:rsid w:val="00547DD0"/>
    <w:rsid w:val="00550618"/>
    <w:rsid w:val="00550FFC"/>
    <w:rsid w:val="005520D8"/>
    <w:rsid w:val="00556CF1"/>
    <w:rsid w:val="00563C76"/>
    <w:rsid w:val="005645ED"/>
    <w:rsid w:val="005722E0"/>
    <w:rsid w:val="00575940"/>
    <w:rsid w:val="00575D28"/>
    <w:rsid w:val="005762A7"/>
    <w:rsid w:val="00581325"/>
    <w:rsid w:val="005916D7"/>
    <w:rsid w:val="00591EBB"/>
    <w:rsid w:val="005A2411"/>
    <w:rsid w:val="005A2E64"/>
    <w:rsid w:val="005A5994"/>
    <w:rsid w:val="005A698C"/>
    <w:rsid w:val="005B294A"/>
    <w:rsid w:val="005C63F1"/>
    <w:rsid w:val="005E0799"/>
    <w:rsid w:val="005E7AA5"/>
    <w:rsid w:val="005F1E67"/>
    <w:rsid w:val="005F5A80"/>
    <w:rsid w:val="006044FF"/>
    <w:rsid w:val="00607CC5"/>
    <w:rsid w:val="00622B75"/>
    <w:rsid w:val="00633014"/>
    <w:rsid w:val="00633EA6"/>
    <w:rsid w:val="0063437B"/>
    <w:rsid w:val="00643957"/>
    <w:rsid w:val="006460F8"/>
    <w:rsid w:val="0065120E"/>
    <w:rsid w:val="00667289"/>
    <w:rsid w:val="006673CA"/>
    <w:rsid w:val="00673C26"/>
    <w:rsid w:val="00676552"/>
    <w:rsid w:val="006812AF"/>
    <w:rsid w:val="0068185F"/>
    <w:rsid w:val="0068327D"/>
    <w:rsid w:val="00694AF0"/>
    <w:rsid w:val="006959E8"/>
    <w:rsid w:val="00695C15"/>
    <w:rsid w:val="0069791B"/>
    <w:rsid w:val="006A33E7"/>
    <w:rsid w:val="006A6721"/>
    <w:rsid w:val="006B0E9E"/>
    <w:rsid w:val="006B2B1F"/>
    <w:rsid w:val="006B3384"/>
    <w:rsid w:val="006B5AE4"/>
    <w:rsid w:val="006D4054"/>
    <w:rsid w:val="006D46F9"/>
    <w:rsid w:val="006D7265"/>
    <w:rsid w:val="006E02EC"/>
    <w:rsid w:val="006E711B"/>
    <w:rsid w:val="006F2195"/>
    <w:rsid w:val="006F56D6"/>
    <w:rsid w:val="006F7CEE"/>
    <w:rsid w:val="007028FA"/>
    <w:rsid w:val="0072092C"/>
    <w:rsid w:val="007211B1"/>
    <w:rsid w:val="0072190E"/>
    <w:rsid w:val="00724E6C"/>
    <w:rsid w:val="00732B5E"/>
    <w:rsid w:val="00741C70"/>
    <w:rsid w:val="00746187"/>
    <w:rsid w:val="00761B1A"/>
    <w:rsid w:val="0076254F"/>
    <w:rsid w:val="00762624"/>
    <w:rsid w:val="00763370"/>
    <w:rsid w:val="0077217E"/>
    <w:rsid w:val="007801F5"/>
    <w:rsid w:val="00783CA4"/>
    <w:rsid w:val="007842FB"/>
    <w:rsid w:val="00786124"/>
    <w:rsid w:val="00787CD9"/>
    <w:rsid w:val="00794ABF"/>
    <w:rsid w:val="0079514B"/>
    <w:rsid w:val="0079682F"/>
    <w:rsid w:val="007A2DC1"/>
    <w:rsid w:val="007A69A2"/>
    <w:rsid w:val="007B4E61"/>
    <w:rsid w:val="007C73C2"/>
    <w:rsid w:val="007C79C9"/>
    <w:rsid w:val="007D3319"/>
    <w:rsid w:val="007D335D"/>
    <w:rsid w:val="007D7AE5"/>
    <w:rsid w:val="007E3314"/>
    <w:rsid w:val="007E4B03"/>
    <w:rsid w:val="007F324B"/>
    <w:rsid w:val="00801E4E"/>
    <w:rsid w:val="0080553C"/>
    <w:rsid w:val="00805B46"/>
    <w:rsid w:val="00823814"/>
    <w:rsid w:val="00825DC2"/>
    <w:rsid w:val="008301CC"/>
    <w:rsid w:val="00834AD3"/>
    <w:rsid w:val="00843795"/>
    <w:rsid w:val="00846562"/>
    <w:rsid w:val="00847F0F"/>
    <w:rsid w:val="00851A78"/>
    <w:rsid w:val="00852448"/>
    <w:rsid w:val="008569B2"/>
    <w:rsid w:val="0086576C"/>
    <w:rsid w:val="00865964"/>
    <w:rsid w:val="00871D33"/>
    <w:rsid w:val="00881828"/>
    <w:rsid w:val="0088258A"/>
    <w:rsid w:val="00886332"/>
    <w:rsid w:val="008A26D9"/>
    <w:rsid w:val="008A4BEB"/>
    <w:rsid w:val="008C0C29"/>
    <w:rsid w:val="008C431E"/>
    <w:rsid w:val="008C5E1E"/>
    <w:rsid w:val="008E6266"/>
    <w:rsid w:val="008F1896"/>
    <w:rsid w:val="008F3638"/>
    <w:rsid w:val="008F4063"/>
    <w:rsid w:val="008F6F31"/>
    <w:rsid w:val="008F74DF"/>
    <w:rsid w:val="0090415A"/>
    <w:rsid w:val="00906035"/>
    <w:rsid w:val="009127BA"/>
    <w:rsid w:val="009160A8"/>
    <w:rsid w:val="009227A6"/>
    <w:rsid w:val="00924298"/>
    <w:rsid w:val="0092720A"/>
    <w:rsid w:val="00930C81"/>
    <w:rsid w:val="00933EC1"/>
    <w:rsid w:val="0094416F"/>
    <w:rsid w:val="009451ED"/>
    <w:rsid w:val="009530DB"/>
    <w:rsid w:val="00953676"/>
    <w:rsid w:val="00954038"/>
    <w:rsid w:val="00954B4D"/>
    <w:rsid w:val="009552BE"/>
    <w:rsid w:val="009564A2"/>
    <w:rsid w:val="009635A5"/>
    <w:rsid w:val="00967FD8"/>
    <w:rsid w:val="009705EE"/>
    <w:rsid w:val="00976E12"/>
    <w:rsid w:val="00977927"/>
    <w:rsid w:val="0098135C"/>
    <w:rsid w:val="0098156A"/>
    <w:rsid w:val="00981BB4"/>
    <w:rsid w:val="00981FAF"/>
    <w:rsid w:val="00982424"/>
    <w:rsid w:val="00987C5D"/>
    <w:rsid w:val="009900B9"/>
    <w:rsid w:val="00991BAC"/>
    <w:rsid w:val="009A27F7"/>
    <w:rsid w:val="009A3F21"/>
    <w:rsid w:val="009A6EA0"/>
    <w:rsid w:val="009B4A1B"/>
    <w:rsid w:val="009C0A9B"/>
    <w:rsid w:val="009C1335"/>
    <w:rsid w:val="009C164E"/>
    <w:rsid w:val="009C1AB2"/>
    <w:rsid w:val="009C5AC9"/>
    <w:rsid w:val="009C6876"/>
    <w:rsid w:val="009C7251"/>
    <w:rsid w:val="009C7E69"/>
    <w:rsid w:val="009D3FCB"/>
    <w:rsid w:val="009D604E"/>
    <w:rsid w:val="009E1BA5"/>
    <w:rsid w:val="009E2E91"/>
    <w:rsid w:val="009E5767"/>
    <w:rsid w:val="009E5C5B"/>
    <w:rsid w:val="009F23BA"/>
    <w:rsid w:val="00A05838"/>
    <w:rsid w:val="00A072EE"/>
    <w:rsid w:val="00A139F5"/>
    <w:rsid w:val="00A24AC8"/>
    <w:rsid w:val="00A365F4"/>
    <w:rsid w:val="00A40159"/>
    <w:rsid w:val="00A41DEF"/>
    <w:rsid w:val="00A43F34"/>
    <w:rsid w:val="00A47543"/>
    <w:rsid w:val="00A47D80"/>
    <w:rsid w:val="00A53132"/>
    <w:rsid w:val="00A563F2"/>
    <w:rsid w:val="00A566E8"/>
    <w:rsid w:val="00A61018"/>
    <w:rsid w:val="00A63D2E"/>
    <w:rsid w:val="00A644CB"/>
    <w:rsid w:val="00A66A5C"/>
    <w:rsid w:val="00A72AC4"/>
    <w:rsid w:val="00A810F9"/>
    <w:rsid w:val="00A8219A"/>
    <w:rsid w:val="00A86ECC"/>
    <w:rsid w:val="00A86FCC"/>
    <w:rsid w:val="00A9351A"/>
    <w:rsid w:val="00AA0BAD"/>
    <w:rsid w:val="00AA710D"/>
    <w:rsid w:val="00AB3023"/>
    <w:rsid w:val="00AB6D25"/>
    <w:rsid w:val="00AC144D"/>
    <w:rsid w:val="00AD6497"/>
    <w:rsid w:val="00AE02E0"/>
    <w:rsid w:val="00AE2D4B"/>
    <w:rsid w:val="00AE4F99"/>
    <w:rsid w:val="00B06BC2"/>
    <w:rsid w:val="00B132C3"/>
    <w:rsid w:val="00B14952"/>
    <w:rsid w:val="00B31E5A"/>
    <w:rsid w:val="00B3222E"/>
    <w:rsid w:val="00B46B52"/>
    <w:rsid w:val="00B5685C"/>
    <w:rsid w:val="00B65014"/>
    <w:rsid w:val="00B653AB"/>
    <w:rsid w:val="00B65F9E"/>
    <w:rsid w:val="00B663B4"/>
    <w:rsid w:val="00B66B19"/>
    <w:rsid w:val="00B66D71"/>
    <w:rsid w:val="00B711DC"/>
    <w:rsid w:val="00B73046"/>
    <w:rsid w:val="00B914E9"/>
    <w:rsid w:val="00B956EE"/>
    <w:rsid w:val="00BA2BA1"/>
    <w:rsid w:val="00BB36CB"/>
    <w:rsid w:val="00BB4E3C"/>
    <w:rsid w:val="00BB4F09"/>
    <w:rsid w:val="00BB74B8"/>
    <w:rsid w:val="00BD4E33"/>
    <w:rsid w:val="00BD79BE"/>
    <w:rsid w:val="00BE3861"/>
    <w:rsid w:val="00C030DE"/>
    <w:rsid w:val="00C22105"/>
    <w:rsid w:val="00C244B6"/>
    <w:rsid w:val="00C2742C"/>
    <w:rsid w:val="00C275DE"/>
    <w:rsid w:val="00C31800"/>
    <w:rsid w:val="00C3702F"/>
    <w:rsid w:val="00C414B5"/>
    <w:rsid w:val="00C5101E"/>
    <w:rsid w:val="00C558B4"/>
    <w:rsid w:val="00C55B0D"/>
    <w:rsid w:val="00C64A37"/>
    <w:rsid w:val="00C7030C"/>
    <w:rsid w:val="00C7117C"/>
    <w:rsid w:val="00C7158E"/>
    <w:rsid w:val="00C7250B"/>
    <w:rsid w:val="00C7346B"/>
    <w:rsid w:val="00C76634"/>
    <w:rsid w:val="00C77C0E"/>
    <w:rsid w:val="00C82D93"/>
    <w:rsid w:val="00C85E40"/>
    <w:rsid w:val="00C91687"/>
    <w:rsid w:val="00C924A8"/>
    <w:rsid w:val="00C945FE"/>
    <w:rsid w:val="00C946B7"/>
    <w:rsid w:val="00C96FAA"/>
    <w:rsid w:val="00C97A04"/>
    <w:rsid w:val="00CA107B"/>
    <w:rsid w:val="00CA466A"/>
    <w:rsid w:val="00CA484D"/>
    <w:rsid w:val="00CA5BC6"/>
    <w:rsid w:val="00CA7499"/>
    <w:rsid w:val="00CB4F20"/>
    <w:rsid w:val="00CC39FE"/>
    <w:rsid w:val="00CC4F59"/>
    <w:rsid w:val="00CC739E"/>
    <w:rsid w:val="00CD58B7"/>
    <w:rsid w:val="00CF1168"/>
    <w:rsid w:val="00CF4099"/>
    <w:rsid w:val="00CF6077"/>
    <w:rsid w:val="00CF7C3B"/>
    <w:rsid w:val="00D00796"/>
    <w:rsid w:val="00D01E2E"/>
    <w:rsid w:val="00D12BF4"/>
    <w:rsid w:val="00D17A8D"/>
    <w:rsid w:val="00D20E52"/>
    <w:rsid w:val="00D261A2"/>
    <w:rsid w:val="00D41ABA"/>
    <w:rsid w:val="00D52A54"/>
    <w:rsid w:val="00D56874"/>
    <w:rsid w:val="00D5786D"/>
    <w:rsid w:val="00D616BE"/>
    <w:rsid w:val="00D616D2"/>
    <w:rsid w:val="00D63B5F"/>
    <w:rsid w:val="00D66415"/>
    <w:rsid w:val="00D674E0"/>
    <w:rsid w:val="00D70EF7"/>
    <w:rsid w:val="00D80066"/>
    <w:rsid w:val="00D8397C"/>
    <w:rsid w:val="00D942BC"/>
    <w:rsid w:val="00D94EED"/>
    <w:rsid w:val="00D96026"/>
    <w:rsid w:val="00DA7C1C"/>
    <w:rsid w:val="00DB0202"/>
    <w:rsid w:val="00DB147A"/>
    <w:rsid w:val="00DB1B7A"/>
    <w:rsid w:val="00DB1D15"/>
    <w:rsid w:val="00DB1FBF"/>
    <w:rsid w:val="00DB54FC"/>
    <w:rsid w:val="00DB562E"/>
    <w:rsid w:val="00DC4543"/>
    <w:rsid w:val="00DC6708"/>
    <w:rsid w:val="00DD52B0"/>
    <w:rsid w:val="00DE393E"/>
    <w:rsid w:val="00DF4230"/>
    <w:rsid w:val="00DF7836"/>
    <w:rsid w:val="00E01436"/>
    <w:rsid w:val="00E019BF"/>
    <w:rsid w:val="00E045BD"/>
    <w:rsid w:val="00E125A2"/>
    <w:rsid w:val="00E17B77"/>
    <w:rsid w:val="00E23337"/>
    <w:rsid w:val="00E255AD"/>
    <w:rsid w:val="00E259EA"/>
    <w:rsid w:val="00E30915"/>
    <w:rsid w:val="00E32061"/>
    <w:rsid w:val="00E35249"/>
    <w:rsid w:val="00E42FF9"/>
    <w:rsid w:val="00E4714C"/>
    <w:rsid w:val="00E51AEB"/>
    <w:rsid w:val="00E522A7"/>
    <w:rsid w:val="00E54012"/>
    <w:rsid w:val="00E54452"/>
    <w:rsid w:val="00E576E8"/>
    <w:rsid w:val="00E664C5"/>
    <w:rsid w:val="00E671A2"/>
    <w:rsid w:val="00E72B2E"/>
    <w:rsid w:val="00E73157"/>
    <w:rsid w:val="00E76D26"/>
    <w:rsid w:val="00E966AB"/>
    <w:rsid w:val="00EA2A04"/>
    <w:rsid w:val="00EB1390"/>
    <w:rsid w:val="00EB2C71"/>
    <w:rsid w:val="00EB4340"/>
    <w:rsid w:val="00EB556D"/>
    <w:rsid w:val="00EB5A7D"/>
    <w:rsid w:val="00ED2F18"/>
    <w:rsid w:val="00ED3259"/>
    <w:rsid w:val="00ED55C0"/>
    <w:rsid w:val="00ED682B"/>
    <w:rsid w:val="00ED6A4A"/>
    <w:rsid w:val="00EE39D5"/>
    <w:rsid w:val="00EE41D5"/>
    <w:rsid w:val="00F037A4"/>
    <w:rsid w:val="00F04CEF"/>
    <w:rsid w:val="00F1007C"/>
    <w:rsid w:val="00F16287"/>
    <w:rsid w:val="00F27C8F"/>
    <w:rsid w:val="00F30E49"/>
    <w:rsid w:val="00F32749"/>
    <w:rsid w:val="00F35F3D"/>
    <w:rsid w:val="00F37172"/>
    <w:rsid w:val="00F41E38"/>
    <w:rsid w:val="00F4477E"/>
    <w:rsid w:val="00F561B1"/>
    <w:rsid w:val="00F561D4"/>
    <w:rsid w:val="00F645E3"/>
    <w:rsid w:val="00F67D8F"/>
    <w:rsid w:val="00F70E57"/>
    <w:rsid w:val="00F7377E"/>
    <w:rsid w:val="00F802BE"/>
    <w:rsid w:val="00F86024"/>
    <w:rsid w:val="00F8611A"/>
    <w:rsid w:val="00F9454E"/>
    <w:rsid w:val="00F959E3"/>
    <w:rsid w:val="00F963CF"/>
    <w:rsid w:val="00F97DD1"/>
    <w:rsid w:val="00FA374B"/>
    <w:rsid w:val="00FA414F"/>
    <w:rsid w:val="00FA5128"/>
    <w:rsid w:val="00FB42D4"/>
    <w:rsid w:val="00FB5906"/>
    <w:rsid w:val="00FB6AFD"/>
    <w:rsid w:val="00FB762F"/>
    <w:rsid w:val="00FB7BD7"/>
    <w:rsid w:val="00FC2AED"/>
    <w:rsid w:val="00FD5EA7"/>
    <w:rsid w:val="00FD6AFC"/>
    <w:rsid w:val="00FE0430"/>
    <w:rsid w:val="00FE2F2B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Ac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D2F1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6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6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6F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6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6F9"/>
    <w:rPr>
      <w:rFonts w:ascii="Fira Sans" w:hAnsi="Fira Sans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Ac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D2F1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6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6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6F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6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6F9"/>
    <w:rPr>
      <w:rFonts w:ascii="Fira Sans" w:hAnsi="Fir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26" Type="http://schemas.openxmlformats.org/officeDocument/2006/relationships/image" Target="media/image6.png"/><Relationship Id="rId39" Type="http://schemas.openxmlformats.org/officeDocument/2006/relationships/hyperlink" Target="http://stat.gov.pl/metainformacje/slownik-pojec/pojecia-stosowane-w-statystyce-publicznej/1170,pojecie.htm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34" Type="http://schemas.openxmlformats.org/officeDocument/2006/relationships/hyperlink" Target="https://bdl.stat.gov.pl/BDL/dane/podgrup/temat" TargetMode="External"/><Relationship Id="rId42" Type="http://schemas.openxmlformats.org/officeDocument/2006/relationships/hyperlink" Target="http://swaid.stat.gov.pl/SitePagesDBW/Budownictwo.aspx" TargetMode="External"/><Relationship Id="rId47" Type="http://schemas.openxmlformats.org/officeDocument/2006/relationships/hyperlink" Target="http://stat.gov.pl/metainformacje/slownik-pojec/pojecia-stosowane-w-statystyce-publicznej/701,pojecie.html" TargetMode="External"/><Relationship Id="rId50" Type="http://schemas.openxmlformats.org/officeDocument/2006/relationships/hyperlink" Target="http://stat.gov.pl/metainformacje/slownik-pojec/pojecia-stosowane-w-statystyce-publicznej/1170,pojecie.htm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header" Target="header2.xml"/><Relationship Id="rId25" Type="http://schemas.openxmlformats.org/officeDocument/2006/relationships/hyperlink" Target="mailto:obslugaprasowa@stat.gov.pl" TargetMode="External"/><Relationship Id="rId33" Type="http://schemas.openxmlformats.org/officeDocument/2006/relationships/hyperlink" Target="http://bdm.stat.gov.pl/" TargetMode="External"/><Relationship Id="rId38" Type="http://schemas.openxmlformats.org/officeDocument/2006/relationships/hyperlink" Target="http://stat.gov.pl/metainformacje/slownik-pojec/pojecia-stosowane-w-statystyce-publicznej/707,pojecie.html" TargetMode="External"/><Relationship Id="rId46" Type="http://schemas.openxmlformats.org/officeDocument/2006/relationships/hyperlink" Target="http://stat.gov.pl/metainformacje/slownik-pojec/pojecia-stosowane-w-statystyce-publicznej/362,pojecie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hart" Target="charts/chart1.xml"/><Relationship Id="rId29" Type="http://schemas.openxmlformats.org/officeDocument/2006/relationships/image" Target="media/image8.png"/><Relationship Id="rId41" Type="http://schemas.openxmlformats.org/officeDocument/2006/relationships/hyperlink" Target="http://swaid.stat.gov.pl/SitePagesDBW/ProdukcjaPrzemyslowa.aspx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emf"/><Relationship Id="rId24" Type="http://schemas.openxmlformats.org/officeDocument/2006/relationships/hyperlink" Target="mailto:rzecznik@stat.gov.pl" TargetMode="External"/><Relationship Id="rId32" Type="http://schemas.openxmlformats.org/officeDocument/2006/relationships/hyperlink" Target="http://stat.gov.pl/wskazniki-makroekonomiczne/" TargetMode="External"/><Relationship Id="rId37" Type="http://schemas.openxmlformats.org/officeDocument/2006/relationships/hyperlink" Target="http://stat.gov.pl/metainformacje/slownik-pojec/pojecia-stosowane-w-statystyce-publicznej/700,pojecie.html" TargetMode="External"/><Relationship Id="rId40" Type="http://schemas.openxmlformats.org/officeDocument/2006/relationships/hyperlink" Target="http://stat.gov.pl/metainformacje/slownik-pojec/pojecia-stosowane-w-statystyce-publicznej/1310,pojecie.html" TargetMode="External"/><Relationship Id="rId45" Type="http://schemas.openxmlformats.org/officeDocument/2006/relationships/hyperlink" Target="https://bdl.stat.gov.pl/BDL/dane/podgrup/temat" TargetMode="External"/><Relationship Id="rId53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mailto:J.Kobylarz@stat.gov.pl" TargetMode="External"/><Relationship Id="rId28" Type="http://schemas.openxmlformats.org/officeDocument/2006/relationships/image" Target="media/image7.png"/><Relationship Id="rId36" Type="http://schemas.openxmlformats.org/officeDocument/2006/relationships/hyperlink" Target="http://stat.gov.pl/metainformacje/slownik-pojec/pojecia-stosowane-w-statystyce-publicznej/701,pojecie.html" TargetMode="External"/><Relationship Id="rId49" Type="http://schemas.openxmlformats.org/officeDocument/2006/relationships/hyperlink" Target="http://stat.gov.pl/metainformacje/slownik-pojec/pojecia-stosowane-w-statystyce-publicznej/707,pojecie.htm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yperlink" Target="http://swaid.stat.gov.pl/SitePagesDBW/Budownictwo.aspx" TargetMode="External"/><Relationship Id="rId44" Type="http://schemas.openxmlformats.org/officeDocument/2006/relationships/hyperlink" Target="http://bdm.stat.gov.pl/" TargetMode="External"/><Relationship Id="rId52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20.emf"/><Relationship Id="rId22" Type="http://schemas.openxmlformats.org/officeDocument/2006/relationships/hyperlink" Target="mailto:B.Kaczorowska@stat.gov.pl" TargetMode="External"/><Relationship Id="rId27" Type="http://schemas.openxmlformats.org/officeDocument/2006/relationships/hyperlink" Target="http://stat.gov.pl/" TargetMode="External"/><Relationship Id="rId30" Type="http://schemas.openxmlformats.org/officeDocument/2006/relationships/hyperlink" Target="http://swaid.stat.gov.pl/SitePagesDBW/ProdukcjaPrzemyslowa.aspx" TargetMode="External"/><Relationship Id="rId35" Type="http://schemas.openxmlformats.org/officeDocument/2006/relationships/hyperlink" Target="http://stat.gov.pl/metainformacje/slownik-pojec/pojecia-stosowane-w-statystyce-publicznej/362,pojecie.html" TargetMode="External"/><Relationship Id="rId43" Type="http://schemas.openxmlformats.org/officeDocument/2006/relationships/hyperlink" Target="http://stat.gov.pl/wskazniki-makroekonomiczne/" TargetMode="External"/><Relationship Id="rId48" Type="http://schemas.openxmlformats.org/officeDocument/2006/relationships/hyperlink" Target="http://stat.gov.pl/metainformacje/slownik-pojec/pojecia-stosowane-w-statystyce-publicznej/700,pojecie.htm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stat.gov.pl/metainformacje/slownik-pojec/pojecia-stosowane-w-statystyce-publicznej/1310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16412051057722E-2"/>
          <c:y val="3.1015605545501635E-2"/>
          <c:w val="0.87129396325459318"/>
          <c:h val="0.79224482356372117"/>
        </c:manualLayout>
      </c:layout>
      <c:lineChart>
        <c:grouping val="standard"/>
        <c:varyColors val="0"/>
        <c:ser>
          <c:idx val="0"/>
          <c:order val="0"/>
          <c:tx>
            <c:strRef>
              <c:f>'2018'!$A$3</c:f>
              <c:strCache>
                <c:ptCount val="1"/>
                <c:pt idx="0">
                  <c:v>2015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FFFF"/>
              </a:solidFill>
              <a:ln w="9525">
                <a:solidFill>
                  <a:srgbClr val="00B050"/>
                </a:solidFill>
              </a:ln>
              <a:effectLst/>
            </c:spPr>
          </c:marker>
          <c:cat>
            <c:strRef>
              <c:f>'2018'!$B$2:$M$2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'2018'!$B$3:$M$3</c:f>
              <c:numCache>
                <c:formatCode>0.0</c:formatCode>
                <c:ptCount val="12"/>
                <c:pt idx="0">
                  <c:v>53</c:v>
                </c:pt>
                <c:pt idx="1">
                  <c:v>61.8</c:v>
                </c:pt>
                <c:pt idx="2">
                  <c:v>79.3</c:v>
                </c:pt>
                <c:pt idx="3">
                  <c:v>86.2</c:v>
                </c:pt>
                <c:pt idx="4">
                  <c:v>91.8</c:v>
                </c:pt>
                <c:pt idx="5">
                  <c:v>103.2</c:v>
                </c:pt>
                <c:pt idx="6">
                  <c:v>106.6</c:v>
                </c:pt>
                <c:pt idx="7">
                  <c:v>105.8</c:v>
                </c:pt>
                <c:pt idx="8">
                  <c:v>118.2</c:v>
                </c:pt>
                <c:pt idx="9">
                  <c:v>123</c:v>
                </c:pt>
                <c:pt idx="10">
                  <c:v>119</c:v>
                </c:pt>
                <c:pt idx="11">
                  <c:v>152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'2018'!$A$4</c:f>
              <c:strCache>
                <c:ptCount val="1"/>
                <c:pt idx="0">
                  <c:v>2016</c:v>
                </c:pt>
              </c:strCache>
            </c:strRef>
          </c:tx>
          <c:spPr>
            <a:ln w="28575" cap="rnd">
              <a:solidFill>
                <a:srgbClr val="009AA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FFFF"/>
              </a:solidFill>
              <a:ln w="9525">
                <a:solidFill>
                  <a:srgbClr val="0070C0"/>
                </a:solidFill>
              </a:ln>
              <a:effectLst/>
            </c:spPr>
          </c:marker>
          <c:cat>
            <c:strRef>
              <c:f>'2018'!$B$2:$M$2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'2018'!$B$4:$M$4</c:f>
              <c:numCache>
                <c:formatCode>0.0</c:formatCode>
                <c:ptCount val="12"/>
                <c:pt idx="0">
                  <c:v>48.4</c:v>
                </c:pt>
                <c:pt idx="1">
                  <c:v>55.3</c:v>
                </c:pt>
                <c:pt idx="2">
                  <c:v>66.8</c:v>
                </c:pt>
                <c:pt idx="3">
                  <c:v>73.400000000000006</c:v>
                </c:pt>
                <c:pt idx="4">
                  <c:v>79.2</c:v>
                </c:pt>
                <c:pt idx="5">
                  <c:v>89.7</c:v>
                </c:pt>
                <c:pt idx="6">
                  <c:v>86.6</c:v>
                </c:pt>
                <c:pt idx="7">
                  <c:v>84.2</c:v>
                </c:pt>
                <c:pt idx="8">
                  <c:v>100.1</c:v>
                </c:pt>
                <c:pt idx="9">
                  <c:v>98.4</c:v>
                </c:pt>
                <c:pt idx="10">
                  <c:v>103.7</c:v>
                </c:pt>
                <c:pt idx="11">
                  <c:v>139.80000000000001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'2018'!$A$5</c:f>
              <c:strCache>
                <c:ptCount val="1"/>
                <c:pt idx="0">
                  <c:v>2017</c:v>
                </c:pt>
              </c:strCache>
            </c:strRef>
          </c:tx>
          <c:spPr>
            <a:ln w="28575" cap="rnd">
              <a:solidFill>
                <a:srgbClr val="522398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FFFF"/>
              </a:solidFill>
              <a:ln w="9525">
                <a:solidFill>
                  <a:srgbClr val="7030A0"/>
                </a:solidFill>
              </a:ln>
              <a:effectLst/>
            </c:spPr>
          </c:marker>
          <c:cat>
            <c:strRef>
              <c:f>'2018'!$B$2:$M$2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'2018'!$B$5:$M$5</c:f>
              <c:numCache>
                <c:formatCode>0.0</c:formatCode>
                <c:ptCount val="12"/>
                <c:pt idx="0">
                  <c:v>49.4</c:v>
                </c:pt>
                <c:pt idx="1">
                  <c:v>52.4</c:v>
                </c:pt>
                <c:pt idx="2">
                  <c:v>78.2</c:v>
                </c:pt>
                <c:pt idx="3">
                  <c:v>76.599999999999994</c:v>
                </c:pt>
                <c:pt idx="4">
                  <c:v>85.8</c:v>
                </c:pt>
                <c:pt idx="5">
                  <c:v>100.1</c:v>
                </c:pt>
                <c:pt idx="6">
                  <c:v>103.7</c:v>
                </c:pt>
                <c:pt idx="7">
                  <c:v>104.1</c:v>
                </c:pt>
                <c:pt idx="8">
                  <c:v>115.4</c:v>
                </c:pt>
                <c:pt idx="9">
                  <c:v>118.3</c:v>
                </c:pt>
                <c:pt idx="10">
                  <c:v>124.2</c:v>
                </c:pt>
                <c:pt idx="11">
                  <c:v>157.80000000000001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'2018'!$A$6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rgbClr val="BED6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FFFF"/>
              </a:solidFill>
              <a:ln w="9525">
                <a:solidFill>
                  <a:srgbClr val="92D050"/>
                </a:solidFill>
              </a:ln>
              <a:effectLst/>
            </c:spPr>
          </c:marker>
          <c:cat>
            <c:strRef>
              <c:f>'2018'!$B$2:$M$2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'2018'!$B$6:$M$6</c:f>
              <c:numCache>
                <c:formatCode>0.0</c:formatCode>
                <c:ptCount val="12"/>
                <c:pt idx="0">
                  <c:v>66.599999999999994</c:v>
                </c:pt>
                <c:pt idx="1">
                  <c:v>68.7</c:v>
                </c:pt>
                <c:pt idx="2">
                  <c:v>90.8</c:v>
                </c:pt>
                <c:pt idx="3">
                  <c:v>91.7</c:v>
                </c:pt>
                <c:pt idx="4">
                  <c:v>103.6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8496768"/>
        <c:axId val="278498688"/>
      </c:lineChart>
      <c:catAx>
        <c:axId val="27849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78498688"/>
        <c:crossesAt val="100"/>
        <c:auto val="1"/>
        <c:lblAlgn val="ctr"/>
        <c:lblOffset val="100"/>
        <c:noMultiLvlLbl val="0"/>
      </c:catAx>
      <c:valAx>
        <c:axId val="278498688"/>
        <c:scaling>
          <c:orientation val="minMax"/>
          <c:max val="170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78496768"/>
        <c:crosses val="autoZero"/>
        <c:crossBetween val="between"/>
        <c:minorUnit val="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583219461001042"/>
          <c:y val="0.91386655054723942"/>
          <c:w val="0.56319991251093615"/>
          <c:h val="5.546861673737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9070EBFB-EDD5-4A8B-ADA9-FC396769AC9B" xsi:nil="true"/>
    <Osoba xmlns="9070EBFB-EDD5-4A8B-ADA9-FC396769AC9B">STAT\MIETKOWSKAM</Osoba>
    <_SourceUrl xmlns="http://schemas.microsoft.com/sharepoint/v3" xsi:nil="true"/>
    <NazwaPliku xmlns="9070EBFB-EDD5-4A8B-ADA9-FC396769AC9B">Informacja sygnalna_przykładowa wizualizacja.docx.docx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11BC4-6E05-40F1-B298-A029E110C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CFBAE240-2E75-4A9E-86DA-F0526257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Dynamika produkcji przemysłowej i budowlano-montażowej w maju 2018 roku</dc:title>
  <dc:subject>Dynamika produkcji przemysłowej i budowlano-montażowej w maju 2018 roku</dc:subject>
  <dc:creator>Główny Urząd Statystyczny</dc:creator>
  <cp:keywords>produkcja przemysłowa; produkcja budowlano-montażowa; produkcja; dynamika produkcji; przedsiębiorstwa przemysłowe; przedsiębiorstwa budowlane</cp:keywords>
  <dc:description>Dynamika produkcji przemysłowej i budowlano-montażowej w maju 2018 roku</dc:description>
  <cp:lastModifiedBy>Dariusz Mazurek</cp:lastModifiedBy>
  <cp:revision>2</cp:revision>
  <cp:lastPrinted>2018-06-15T12:18:00Z</cp:lastPrinted>
  <dcterms:created xsi:type="dcterms:W3CDTF">2018-06-18T13:29:00Z</dcterms:created>
  <dcterms:modified xsi:type="dcterms:W3CDTF">2018-06-18T13:29:00Z</dcterms:modified>
  <cp:category>Dynamika produkcji przemysłowej i budowlano-montażowej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