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0CAD821" w:rsidR="00393761" w:rsidRPr="007D605C" w:rsidRDefault="00A67F6C" w:rsidP="00A67F6C">
      <w:pPr>
        <w:pStyle w:val="Tytuinfomacjisygnalnej"/>
      </w:pPr>
      <w:r>
        <w:t>Wskaźniki cen towarów i usług konsumpcyjnych według województw w 4 kwartale 2021 r.</w:t>
      </w:r>
    </w:p>
    <w:p w14:paraId="7C36352D" w14:textId="45C527FA" w:rsidR="00E95B8E" w:rsidRPr="00A67F6C" w:rsidRDefault="00A67F6C" w:rsidP="00CC240B">
      <w:pPr>
        <w:pStyle w:val="Lead"/>
        <w:spacing w:line="240" w:lineRule="auto"/>
      </w:pPr>
      <w:r w:rsidRPr="00A67F6C">
        <w:t>Tablica 1. Wskaźniki cen towarów i usług kons</w:t>
      </w:r>
      <w:r>
        <w:t>umpcyjnych według województw w 4</w:t>
      </w:r>
      <w:r w:rsidRPr="00A67F6C">
        <w:t xml:space="preserve"> kwartale 2021 r.</w:t>
      </w:r>
      <w:bookmarkStart w:id="0" w:name="_GoBack"/>
      <w:bookmarkEnd w:id="0"/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skaźniki cen towarów i usług konsumpcyjnych według województw w 4 kwartale 2021 r."/>
      </w:tblPr>
      <w:tblGrid>
        <w:gridCol w:w="2728"/>
        <w:gridCol w:w="1778"/>
        <w:gridCol w:w="1792"/>
        <w:gridCol w:w="1770"/>
      </w:tblGrid>
      <w:tr w:rsidR="00A67F6C" w:rsidRPr="00800AE8" w14:paraId="4AF34399" w14:textId="77777777" w:rsidTr="00007D5C">
        <w:trPr>
          <w:trHeight w:val="57"/>
        </w:trPr>
        <w:tc>
          <w:tcPr>
            <w:tcW w:w="2728" w:type="dxa"/>
            <w:vMerge w:val="restart"/>
            <w:tcBorders>
              <w:top w:val="single" w:sz="4" w:space="0" w:color="002060"/>
              <w:bottom w:val="single" w:sz="12" w:space="0" w:color="212492"/>
            </w:tcBorders>
            <w:vAlign w:val="center"/>
          </w:tcPr>
          <w:p w14:paraId="0C677D60" w14:textId="77777777" w:rsidR="00A67F6C" w:rsidRPr="009D44A5" w:rsidRDefault="00A67F6C" w:rsidP="009D44A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/>
                <w:b/>
                <w:bCs/>
                <w:color w:val="001D77"/>
                <w:spacing w:val="-2"/>
                <w:szCs w:val="19"/>
                <w:lang w:eastAsia="pl-PL"/>
              </w:rPr>
            </w:pPr>
            <w:r w:rsidRPr="009D44A5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570" w:type="dxa"/>
            <w:gridSpan w:val="2"/>
            <w:tcBorders>
              <w:top w:val="single" w:sz="4" w:space="0" w:color="002060"/>
              <w:bottom w:val="single" w:sz="4" w:space="0" w:color="212492"/>
            </w:tcBorders>
            <w:vAlign w:val="center"/>
          </w:tcPr>
          <w:p w14:paraId="79417EAC" w14:textId="14F7B6DB" w:rsidR="00A67F6C" w:rsidRPr="003928D9" w:rsidRDefault="00A67F6C" w:rsidP="00C41F6C">
            <w:pPr>
              <w:jc w:val="center"/>
              <w:rPr>
                <w:spacing w:val="-2"/>
                <w:szCs w:val="19"/>
              </w:rPr>
            </w:pPr>
            <w:r w:rsidRPr="003928D9">
              <w:rPr>
                <w:bCs/>
                <w:spacing w:val="-2"/>
                <w:szCs w:val="19"/>
              </w:rPr>
              <w:t>4 kw. 2021</w:t>
            </w:r>
          </w:p>
        </w:tc>
        <w:tc>
          <w:tcPr>
            <w:tcW w:w="1770" w:type="dxa"/>
            <w:tcBorders>
              <w:top w:val="single" w:sz="4" w:space="0" w:color="002060"/>
              <w:bottom w:val="single" w:sz="4" w:space="0" w:color="002060"/>
            </w:tcBorders>
            <w:vAlign w:val="center"/>
          </w:tcPr>
          <w:p w14:paraId="60A59288" w14:textId="4C773B7A" w:rsidR="00A67F6C" w:rsidRPr="003928D9" w:rsidRDefault="00C60268" w:rsidP="000B20DE">
            <w:pPr>
              <w:jc w:val="center"/>
              <w:rPr>
                <w:spacing w:val="-2"/>
                <w:szCs w:val="19"/>
              </w:rPr>
            </w:pPr>
            <w:r w:rsidRPr="003928D9">
              <w:rPr>
                <w:bCs/>
                <w:spacing w:val="-2"/>
                <w:szCs w:val="19"/>
              </w:rPr>
              <w:t xml:space="preserve">1-4 kw. </w:t>
            </w:r>
            <w:r w:rsidR="00A67F6C" w:rsidRPr="003928D9">
              <w:rPr>
                <w:bCs/>
                <w:spacing w:val="-2"/>
                <w:szCs w:val="19"/>
              </w:rPr>
              <w:t>2021</w:t>
            </w:r>
          </w:p>
        </w:tc>
      </w:tr>
      <w:tr w:rsidR="00A67F6C" w:rsidRPr="00800AE8" w14:paraId="4F5C8DE2" w14:textId="77777777" w:rsidTr="000B20DE">
        <w:trPr>
          <w:trHeight w:val="57"/>
        </w:trPr>
        <w:tc>
          <w:tcPr>
            <w:tcW w:w="2728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1751667" w14:textId="77777777" w:rsidR="00A67F6C" w:rsidRPr="00800AE8" w:rsidRDefault="00A67F6C" w:rsidP="00261E0E">
            <w:pPr>
              <w:spacing w:before="80" w:after="80"/>
              <w:rPr>
                <w:b/>
                <w:bCs/>
                <w:spacing w:val="-2"/>
                <w:sz w:val="18"/>
              </w:rPr>
            </w:pPr>
          </w:p>
        </w:tc>
        <w:tc>
          <w:tcPr>
            <w:tcW w:w="1778" w:type="dxa"/>
            <w:tcBorders>
              <w:bottom w:val="single" w:sz="12" w:space="0" w:color="212492"/>
            </w:tcBorders>
            <w:vAlign w:val="center"/>
          </w:tcPr>
          <w:p w14:paraId="33E954BF" w14:textId="77777777" w:rsidR="00A67F6C" w:rsidRPr="003928D9" w:rsidRDefault="00A67F6C" w:rsidP="003928D9">
            <w:pPr>
              <w:contextualSpacing/>
              <w:jc w:val="center"/>
              <w:rPr>
                <w:spacing w:val="-2"/>
                <w:szCs w:val="19"/>
              </w:rPr>
            </w:pPr>
            <w:r w:rsidRPr="003928D9">
              <w:rPr>
                <w:color w:val="000000" w:themeColor="text1"/>
                <w:spacing w:val="-2"/>
                <w:szCs w:val="19"/>
              </w:rPr>
              <w:t xml:space="preserve">kwartał </w:t>
            </w:r>
            <w:r w:rsidRPr="003928D9">
              <w:rPr>
                <w:color w:val="000000" w:themeColor="text1"/>
                <w:spacing w:val="-2"/>
                <w:szCs w:val="19"/>
              </w:rPr>
              <w:br/>
              <w:t>poprzedni = 100</w:t>
            </w:r>
          </w:p>
        </w:tc>
        <w:tc>
          <w:tcPr>
            <w:tcW w:w="3562" w:type="dxa"/>
            <w:gridSpan w:val="2"/>
            <w:tcBorders>
              <w:bottom w:val="single" w:sz="12" w:space="0" w:color="212492"/>
            </w:tcBorders>
            <w:vAlign w:val="center"/>
          </w:tcPr>
          <w:p w14:paraId="1964E973" w14:textId="77777777" w:rsidR="00A67F6C" w:rsidRPr="003928D9" w:rsidRDefault="00A67F6C" w:rsidP="003928D9">
            <w:pPr>
              <w:contextualSpacing/>
              <w:jc w:val="center"/>
              <w:rPr>
                <w:spacing w:val="-2"/>
                <w:szCs w:val="19"/>
              </w:rPr>
            </w:pPr>
            <w:r w:rsidRPr="003928D9">
              <w:rPr>
                <w:color w:val="000000" w:themeColor="text1"/>
                <w:spacing w:val="-2"/>
                <w:szCs w:val="19"/>
              </w:rPr>
              <w:t>analogiczny okres roku poprzedniego = 100</w:t>
            </w:r>
          </w:p>
        </w:tc>
      </w:tr>
      <w:tr w:rsidR="00B07346" w:rsidRPr="00800AE8" w14:paraId="0E2ABA23" w14:textId="77777777" w:rsidTr="00007D5C">
        <w:trPr>
          <w:trHeight w:val="57"/>
        </w:trPr>
        <w:tc>
          <w:tcPr>
            <w:tcW w:w="2728" w:type="dxa"/>
            <w:tcBorders>
              <w:top w:val="single" w:sz="12" w:space="0" w:color="212492"/>
            </w:tcBorders>
            <w:vAlign w:val="center"/>
          </w:tcPr>
          <w:p w14:paraId="2CBBFE48" w14:textId="77777777" w:rsidR="00B07346" w:rsidRPr="009D44A5" w:rsidRDefault="00B07346" w:rsidP="009D44A5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ascii="Fira Sans Medium" w:eastAsiaTheme="majorEastAsia" w:hAnsi="Fira Sans Medium"/>
                <w:color w:val="2E74B5"/>
                <w:spacing w:val="-2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>OGÓŁEM</w:t>
            </w:r>
          </w:p>
        </w:tc>
        <w:tc>
          <w:tcPr>
            <w:tcW w:w="1778" w:type="dxa"/>
            <w:tcBorders>
              <w:top w:val="single" w:sz="12" w:space="0" w:color="212492"/>
            </w:tcBorders>
            <w:vAlign w:val="center"/>
          </w:tcPr>
          <w:p w14:paraId="4316C834" w14:textId="25608866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b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792" w:type="dxa"/>
            <w:tcBorders>
              <w:top w:val="single" w:sz="12" w:space="0" w:color="212492"/>
            </w:tcBorders>
            <w:vAlign w:val="center"/>
          </w:tcPr>
          <w:p w14:paraId="5C0B47A2" w14:textId="0FF1E1EC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b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1770" w:type="dxa"/>
            <w:tcBorders>
              <w:top w:val="single" w:sz="4" w:space="0" w:color="002060"/>
              <w:bottom w:val="single" w:sz="4" w:space="0" w:color="212492"/>
            </w:tcBorders>
            <w:vAlign w:val="center"/>
          </w:tcPr>
          <w:p w14:paraId="37C7FC67" w14:textId="67079268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b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105,1</w:t>
            </w:r>
          </w:p>
        </w:tc>
      </w:tr>
      <w:tr w:rsidR="00B07346" w:rsidRPr="00800AE8" w14:paraId="43E13EFA" w14:textId="77777777" w:rsidTr="00007D5C">
        <w:trPr>
          <w:trHeight w:val="57"/>
        </w:trPr>
        <w:tc>
          <w:tcPr>
            <w:tcW w:w="2728" w:type="dxa"/>
            <w:tcBorders>
              <w:top w:val="single" w:sz="4" w:space="0" w:color="212492"/>
            </w:tcBorders>
            <w:vAlign w:val="center"/>
          </w:tcPr>
          <w:p w14:paraId="18338578" w14:textId="77777777" w:rsidR="00B07346" w:rsidRPr="009D44A5" w:rsidRDefault="00B07346" w:rsidP="009D44A5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dolnośląskie </w:t>
            </w:r>
          </w:p>
        </w:tc>
        <w:tc>
          <w:tcPr>
            <w:tcW w:w="1778" w:type="dxa"/>
            <w:tcBorders>
              <w:top w:val="single" w:sz="4" w:space="0" w:color="212492"/>
            </w:tcBorders>
            <w:vAlign w:val="center"/>
          </w:tcPr>
          <w:p w14:paraId="0B93FB47" w14:textId="035D8295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792" w:type="dxa"/>
            <w:tcBorders>
              <w:top w:val="single" w:sz="4" w:space="0" w:color="212492"/>
            </w:tcBorders>
            <w:vAlign w:val="center"/>
          </w:tcPr>
          <w:p w14:paraId="471B8C7D" w14:textId="4D74C1C6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1770" w:type="dxa"/>
            <w:tcBorders>
              <w:top w:val="single" w:sz="4" w:space="0" w:color="212492"/>
            </w:tcBorders>
            <w:vAlign w:val="center"/>
          </w:tcPr>
          <w:p w14:paraId="06E96C02" w14:textId="2888920C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104,6</w:t>
            </w:r>
          </w:p>
        </w:tc>
      </w:tr>
      <w:tr w:rsidR="00B07346" w:rsidRPr="00800AE8" w14:paraId="33368CAF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3339C3C7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kujawsko-pomorskie </w:t>
            </w:r>
          </w:p>
        </w:tc>
        <w:tc>
          <w:tcPr>
            <w:tcW w:w="1778" w:type="dxa"/>
            <w:vAlign w:val="center"/>
          </w:tcPr>
          <w:p w14:paraId="4A1883A8" w14:textId="35673338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792" w:type="dxa"/>
            <w:vAlign w:val="center"/>
          </w:tcPr>
          <w:p w14:paraId="297FA01F" w14:textId="133A94C3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1770" w:type="dxa"/>
            <w:vAlign w:val="center"/>
          </w:tcPr>
          <w:p w14:paraId="202E81CE" w14:textId="1A57B047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105,1</w:t>
            </w:r>
          </w:p>
        </w:tc>
      </w:tr>
      <w:tr w:rsidR="00B07346" w:rsidRPr="00800AE8" w14:paraId="15763565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4EBFEF0A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lubelskie </w:t>
            </w:r>
          </w:p>
        </w:tc>
        <w:tc>
          <w:tcPr>
            <w:tcW w:w="1778" w:type="dxa"/>
            <w:vAlign w:val="center"/>
          </w:tcPr>
          <w:p w14:paraId="344227D4" w14:textId="5324C1CF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792" w:type="dxa"/>
            <w:vAlign w:val="center"/>
          </w:tcPr>
          <w:p w14:paraId="68FEB7A5" w14:textId="4969A96C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770" w:type="dxa"/>
            <w:vAlign w:val="center"/>
          </w:tcPr>
          <w:p w14:paraId="0ED827A9" w14:textId="31124612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104,8</w:t>
            </w:r>
          </w:p>
        </w:tc>
      </w:tr>
      <w:tr w:rsidR="00B07346" w:rsidRPr="00800AE8" w14:paraId="57C02D0E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72EB239A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lubuskie </w:t>
            </w:r>
          </w:p>
        </w:tc>
        <w:tc>
          <w:tcPr>
            <w:tcW w:w="1778" w:type="dxa"/>
            <w:vAlign w:val="center"/>
          </w:tcPr>
          <w:p w14:paraId="41C1C8D3" w14:textId="442C1391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792" w:type="dxa"/>
            <w:vAlign w:val="center"/>
          </w:tcPr>
          <w:p w14:paraId="4242267C" w14:textId="759570FE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1770" w:type="dxa"/>
            <w:vAlign w:val="center"/>
          </w:tcPr>
          <w:p w14:paraId="7ECB4918" w14:textId="2516F5CF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B07346" w:rsidRPr="00800AE8" w14:paraId="1D5CB73F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028D5E5D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łódzkie </w:t>
            </w:r>
          </w:p>
        </w:tc>
        <w:tc>
          <w:tcPr>
            <w:tcW w:w="1778" w:type="dxa"/>
            <w:vAlign w:val="center"/>
          </w:tcPr>
          <w:p w14:paraId="0469B4F6" w14:textId="69F774B2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792" w:type="dxa"/>
            <w:vAlign w:val="center"/>
          </w:tcPr>
          <w:p w14:paraId="664FE40F" w14:textId="011CBB89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770" w:type="dxa"/>
            <w:vAlign w:val="center"/>
          </w:tcPr>
          <w:p w14:paraId="21ED081B" w14:textId="7CE0D4CC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B07346" w:rsidRPr="00800AE8" w14:paraId="10B01AA9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08EEB1A6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małopolskie </w:t>
            </w:r>
          </w:p>
        </w:tc>
        <w:tc>
          <w:tcPr>
            <w:tcW w:w="1778" w:type="dxa"/>
            <w:vAlign w:val="center"/>
          </w:tcPr>
          <w:p w14:paraId="4821E4E7" w14:textId="5544B465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792" w:type="dxa"/>
            <w:vAlign w:val="center"/>
          </w:tcPr>
          <w:p w14:paraId="57574337" w14:textId="4653229A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1770" w:type="dxa"/>
            <w:vAlign w:val="center"/>
          </w:tcPr>
          <w:p w14:paraId="49BA71E4" w14:textId="585084B4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B07346" w:rsidRPr="00800AE8" w14:paraId="7A7F4115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4EFB8F46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mazowieckie </w:t>
            </w:r>
          </w:p>
        </w:tc>
        <w:tc>
          <w:tcPr>
            <w:tcW w:w="1778" w:type="dxa"/>
            <w:vAlign w:val="center"/>
          </w:tcPr>
          <w:p w14:paraId="23B44E04" w14:textId="47C95777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792" w:type="dxa"/>
            <w:vAlign w:val="center"/>
          </w:tcPr>
          <w:p w14:paraId="5721C445" w14:textId="7E6351BF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1770" w:type="dxa"/>
            <w:vAlign w:val="center"/>
          </w:tcPr>
          <w:p w14:paraId="45737C95" w14:textId="23FFCB21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104,9</w:t>
            </w:r>
          </w:p>
        </w:tc>
      </w:tr>
      <w:tr w:rsidR="00B07346" w:rsidRPr="00800AE8" w14:paraId="61CF2DAC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7EF0C47A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opolskie </w:t>
            </w:r>
          </w:p>
        </w:tc>
        <w:tc>
          <w:tcPr>
            <w:tcW w:w="1778" w:type="dxa"/>
            <w:vAlign w:val="center"/>
          </w:tcPr>
          <w:p w14:paraId="75AE7447" w14:textId="122D42BB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792" w:type="dxa"/>
            <w:vAlign w:val="center"/>
          </w:tcPr>
          <w:p w14:paraId="40AFC0A7" w14:textId="434415F5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1770" w:type="dxa"/>
            <w:vAlign w:val="center"/>
          </w:tcPr>
          <w:p w14:paraId="317EA00F" w14:textId="27206D62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B07346" w:rsidRPr="00800AE8" w14:paraId="7CA7D403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64181199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podkarpackie </w:t>
            </w:r>
          </w:p>
        </w:tc>
        <w:tc>
          <w:tcPr>
            <w:tcW w:w="1778" w:type="dxa"/>
            <w:vAlign w:val="center"/>
          </w:tcPr>
          <w:p w14:paraId="0A680CED" w14:textId="6D65B2E2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792" w:type="dxa"/>
            <w:vAlign w:val="center"/>
          </w:tcPr>
          <w:p w14:paraId="54C49A9E" w14:textId="260B1E5D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770" w:type="dxa"/>
            <w:vAlign w:val="center"/>
          </w:tcPr>
          <w:p w14:paraId="156C73EC" w14:textId="22110B84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104,6</w:t>
            </w:r>
          </w:p>
        </w:tc>
      </w:tr>
      <w:tr w:rsidR="00B07346" w:rsidRPr="00800AE8" w14:paraId="6274C4A4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4D7D6888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podlaskie </w:t>
            </w:r>
          </w:p>
        </w:tc>
        <w:tc>
          <w:tcPr>
            <w:tcW w:w="1778" w:type="dxa"/>
            <w:vAlign w:val="center"/>
          </w:tcPr>
          <w:p w14:paraId="5F20038B" w14:textId="718C75B8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792" w:type="dxa"/>
            <w:vAlign w:val="center"/>
          </w:tcPr>
          <w:p w14:paraId="6A34D90A" w14:textId="13989EC5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770" w:type="dxa"/>
            <w:vAlign w:val="center"/>
          </w:tcPr>
          <w:p w14:paraId="087743E8" w14:textId="02F3824D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B07346" w:rsidRPr="00800AE8" w14:paraId="67448E3C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34A8AB9C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pomorskie </w:t>
            </w:r>
          </w:p>
        </w:tc>
        <w:tc>
          <w:tcPr>
            <w:tcW w:w="1778" w:type="dxa"/>
            <w:vAlign w:val="center"/>
          </w:tcPr>
          <w:p w14:paraId="45CC45F4" w14:textId="348D0A28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792" w:type="dxa"/>
            <w:vAlign w:val="center"/>
          </w:tcPr>
          <w:p w14:paraId="48A48A04" w14:textId="610F9BE5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770" w:type="dxa"/>
            <w:vAlign w:val="center"/>
          </w:tcPr>
          <w:p w14:paraId="6B4F9644" w14:textId="52DA720E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104,9</w:t>
            </w:r>
          </w:p>
        </w:tc>
      </w:tr>
      <w:tr w:rsidR="00B07346" w:rsidRPr="00800AE8" w14:paraId="6A8B25F2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4C11846A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śląskie </w:t>
            </w:r>
          </w:p>
        </w:tc>
        <w:tc>
          <w:tcPr>
            <w:tcW w:w="1778" w:type="dxa"/>
            <w:vAlign w:val="center"/>
          </w:tcPr>
          <w:p w14:paraId="5711B092" w14:textId="21CB732E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792" w:type="dxa"/>
            <w:vAlign w:val="center"/>
          </w:tcPr>
          <w:p w14:paraId="5CAFB79D" w14:textId="2EDC801A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770" w:type="dxa"/>
            <w:vAlign w:val="center"/>
          </w:tcPr>
          <w:p w14:paraId="5C23F56C" w14:textId="215651C4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B07346" w:rsidRPr="00800AE8" w14:paraId="6A43DFAE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773B9C76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świętokrzyskie </w:t>
            </w:r>
          </w:p>
        </w:tc>
        <w:tc>
          <w:tcPr>
            <w:tcW w:w="1778" w:type="dxa"/>
            <w:vAlign w:val="center"/>
          </w:tcPr>
          <w:p w14:paraId="44EE5C1E" w14:textId="150E6C9A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792" w:type="dxa"/>
            <w:vAlign w:val="center"/>
          </w:tcPr>
          <w:p w14:paraId="0750D17B" w14:textId="5C2B2C1A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770" w:type="dxa"/>
            <w:vAlign w:val="center"/>
          </w:tcPr>
          <w:p w14:paraId="42810259" w14:textId="078B8C0C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B07346" w:rsidRPr="00800AE8" w14:paraId="5C2F78D6" w14:textId="77777777" w:rsidTr="0085371D">
        <w:trPr>
          <w:trHeight w:val="57"/>
        </w:trPr>
        <w:tc>
          <w:tcPr>
            <w:tcW w:w="2728" w:type="dxa"/>
            <w:vAlign w:val="center"/>
          </w:tcPr>
          <w:p w14:paraId="48E8FDC3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warmińsko-mazurskie </w:t>
            </w:r>
          </w:p>
        </w:tc>
        <w:tc>
          <w:tcPr>
            <w:tcW w:w="1778" w:type="dxa"/>
            <w:vAlign w:val="center"/>
          </w:tcPr>
          <w:p w14:paraId="2D5BFCBB" w14:textId="65690EF5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792" w:type="dxa"/>
            <w:vAlign w:val="center"/>
          </w:tcPr>
          <w:p w14:paraId="3CFB5213" w14:textId="7F47C64C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1770" w:type="dxa"/>
            <w:vAlign w:val="center"/>
          </w:tcPr>
          <w:p w14:paraId="108868F7" w14:textId="0F88528C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B07346" w:rsidRPr="00800AE8" w14:paraId="77D16E2C" w14:textId="77777777" w:rsidTr="00007D5C">
        <w:trPr>
          <w:trHeight w:val="57"/>
        </w:trPr>
        <w:tc>
          <w:tcPr>
            <w:tcW w:w="2728" w:type="dxa"/>
            <w:vAlign w:val="center"/>
          </w:tcPr>
          <w:p w14:paraId="243B90EC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wielkopolskie </w:t>
            </w:r>
          </w:p>
        </w:tc>
        <w:tc>
          <w:tcPr>
            <w:tcW w:w="1778" w:type="dxa"/>
            <w:tcBorders>
              <w:bottom w:val="single" w:sz="4" w:space="0" w:color="212492"/>
            </w:tcBorders>
            <w:vAlign w:val="center"/>
          </w:tcPr>
          <w:p w14:paraId="1C3365C9" w14:textId="0A6FC3FE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792" w:type="dxa"/>
            <w:vAlign w:val="center"/>
          </w:tcPr>
          <w:p w14:paraId="7AD47E66" w14:textId="7F8F3E2D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1770" w:type="dxa"/>
            <w:vAlign w:val="center"/>
          </w:tcPr>
          <w:p w14:paraId="4501F99A" w14:textId="7BD38272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B07346" w:rsidRPr="00800AE8" w14:paraId="3FAE5F46" w14:textId="77777777" w:rsidTr="00007D5C">
        <w:trPr>
          <w:trHeight w:val="57"/>
        </w:trPr>
        <w:tc>
          <w:tcPr>
            <w:tcW w:w="2728" w:type="dxa"/>
            <w:tcBorders>
              <w:bottom w:val="single" w:sz="4" w:space="0" w:color="002060"/>
            </w:tcBorders>
            <w:vAlign w:val="center"/>
          </w:tcPr>
          <w:p w14:paraId="387C7709" w14:textId="77777777" w:rsidR="00B07346" w:rsidRPr="009D44A5" w:rsidRDefault="00B07346" w:rsidP="0085371D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D44A5">
              <w:rPr>
                <w:rFonts w:eastAsiaTheme="majorEastAsia" w:cstheme="majorBidi"/>
                <w:color w:val="000000" w:themeColor="text1"/>
                <w:szCs w:val="19"/>
              </w:rPr>
              <w:t xml:space="preserve">zachodniopomorskie </w:t>
            </w:r>
          </w:p>
        </w:tc>
        <w:tc>
          <w:tcPr>
            <w:tcW w:w="1778" w:type="dxa"/>
            <w:tcBorders>
              <w:top w:val="single" w:sz="4" w:space="0" w:color="212492"/>
              <w:bottom w:val="single" w:sz="4" w:space="0" w:color="002060"/>
            </w:tcBorders>
            <w:vAlign w:val="center"/>
          </w:tcPr>
          <w:p w14:paraId="19EF6139" w14:textId="7CBEABD4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Arial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792" w:type="dxa"/>
            <w:tcBorders>
              <w:bottom w:val="single" w:sz="4" w:space="0" w:color="002060"/>
            </w:tcBorders>
            <w:vAlign w:val="center"/>
          </w:tcPr>
          <w:p w14:paraId="0F719017" w14:textId="35514C32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770" w:type="dxa"/>
            <w:tcBorders>
              <w:bottom w:val="single" w:sz="4" w:space="0" w:color="002060"/>
            </w:tcBorders>
            <w:vAlign w:val="center"/>
          </w:tcPr>
          <w:p w14:paraId="12B187AB" w14:textId="7C405B74" w:rsidR="00B07346" w:rsidRPr="0085371D" w:rsidRDefault="00B07346" w:rsidP="0085371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5371D">
              <w:rPr>
                <w:rFonts w:cs="Calibri"/>
                <w:color w:val="000000"/>
                <w:szCs w:val="19"/>
              </w:rPr>
              <w:t>104,8</w:t>
            </w:r>
          </w:p>
        </w:tc>
      </w:tr>
    </w:tbl>
    <w:p w14:paraId="56D385F9" w14:textId="77777777" w:rsidR="00C60268" w:rsidRDefault="00C60268" w:rsidP="00A67F6C">
      <w:pPr>
        <w:jc w:val="both"/>
        <w:rPr>
          <w:sz w:val="18"/>
        </w:rPr>
      </w:pPr>
    </w:p>
    <w:p w14:paraId="4809D44B" w14:textId="7E7BA828" w:rsidR="00694AF0" w:rsidRPr="00DB17DB" w:rsidRDefault="00A67F6C" w:rsidP="00CC240B">
      <w:pPr>
        <w:spacing w:line="288" w:lineRule="auto"/>
        <w:rPr>
          <w:szCs w:val="19"/>
        </w:rPr>
      </w:pPr>
      <w:r w:rsidRPr="00DB17DB">
        <w:rPr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C60268" w:rsidRDefault="00DA331D" w:rsidP="00DA331D">
      <w:pPr>
        <w:spacing w:before="360"/>
        <w:rPr>
          <w:sz w:val="18"/>
        </w:rPr>
        <w:sectPr w:rsidR="00DA331D" w:rsidRPr="00C60268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85FFB6" w14:textId="77777777" w:rsidR="00C60268" w:rsidRPr="0058476D" w:rsidRDefault="00C60268" w:rsidP="00C6026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8476D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14:paraId="51AFA2BC" w14:textId="77777777" w:rsidR="00C60268" w:rsidRPr="0058476D" w:rsidRDefault="00C60268" w:rsidP="00C6026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8476D">
              <w:rPr>
                <w:b/>
                <w:sz w:val="20"/>
                <w:szCs w:val="20"/>
              </w:rPr>
              <w:t>Dyrektor Ewa Adach-Stankiewicz</w:t>
            </w:r>
          </w:p>
          <w:p w14:paraId="5425F0B4" w14:textId="5A02FA49" w:rsidR="00DE2400" w:rsidRPr="00AB24E4" w:rsidRDefault="00C60268" w:rsidP="00C60268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8476D">
              <w:rPr>
                <w:rFonts w:ascii="Fira Sans" w:hAnsi="Fira Sans" w:cs="Arial"/>
                <w:color w:val="000000" w:themeColor="text1"/>
                <w:sz w:val="20"/>
              </w:rPr>
              <w:t>Tel: 22 608 31 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A67F6C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0CB35C" w14:textId="77777777" w:rsidR="00C60268" w:rsidRPr="0058476D" w:rsidRDefault="00C60268" w:rsidP="00C60268">
            <w:pPr>
              <w:shd w:val="clear" w:color="auto" w:fill="D9D9D9" w:themeFill="background1" w:themeFillShade="D9"/>
              <w:rPr>
                <w:b/>
              </w:rPr>
            </w:pPr>
            <w:r w:rsidRPr="0058476D">
              <w:rPr>
                <w:b/>
              </w:rPr>
              <w:t>Powiązane opracowania</w:t>
            </w:r>
          </w:p>
          <w:p w14:paraId="4F49ABC2" w14:textId="77777777" w:rsidR="00C60268" w:rsidRPr="0058476D" w:rsidRDefault="00C60268" w:rsidP="00C60268">
            <w:pPr>
              <w:rPr>
                <w:rStyle w:val="Hipercze"/>
                <w:sz w:val="18"/>
                <w:szCs w:val="18"/>
              </w:rPr>
            </w:pPr>
            <w:r w:rsidRPr="0058476D">
              <w:rPr>
                <w:rFonts w:cs="Times New Roman"/>
              </w:rPr>
              <w:fldChar w:fldCharType="begin"/>
            </w:r>
            <w:r w:rsidRPr="0058476D">
              <w:rPr>
                <w:rFonts w:cs="Times New Roman"/>
              </w:rPr>
              <w:instrText xml:space="preserve"> HYPERLINK "https://stat.gov.pl/" \o "Linko do opracowania pt...." </w:instrText>
            </w:r>
            <w:r w:rsidRPr="0058476D">
              <w:rPr>
                <w:rFonts w:cs="Times New Roman"/>
              </w:rPr>
              <w:fldChar w:fldCharType="separate"/>
            </w:r>
            <w:hyperlink r:id="rId21" w:tooltip="Link do komunikatów i obwieszczeń Prezesa GUS" w:history="1">
              <w:r w:rsidRPr="0058476D">
                <w:rPr>
                  <w:rStyle w:val="Hipercze"/>
                  <w:sz w:val="18"/>
                  <w:szCs w:val="18"/>
                </w:rPr>
                <w:t>Komunikaty i obwieszczenia Prezesa GUS</w:t>
              </w:r>
            </w:hyperlink>
          </w:p>
          <w:p w14:paraId="584F1B6D" w14:textId="77777777" w:rsidR="00C60268" w:rsidRPr="0058476D" w:rsidRDefault="00007D5C" w:rsidP="00C60268">
            <w:pPr>
              <w:rPr>
                <w:rStyle w:val="Hipercze"/>
                <w:sz w:val="18"/>
                <w:szCs w:val="18"/>
              </w:rPr>
            </w:pPr>
            <w:hyperlink r:id="rId22" w:tooltip="Link do informacji sygnalnych" w:history="1">
              <w:r w:rsidR="00C60268" w:rsidRPr="0058476D">
                <w:rPr>
                  <w:rStyle w:val="Hipercze"/>
                  <w:sz w:val="18"/>
                  <w:szCs w:val="18"/>
                </w:rPr>
                <w:t>Informacje sygnalne</w:t>
              </w:r>
            </w:hyperlink>
          </w:p>
          <w:p w14:paraId="2AD12AF7" w14:textId="77777777" w:rsidR="00C60268" w:rsidRPr="0058476D" w:rsidRDefault="00C60268" w:rsidP="00C60268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58476D">
              <w:rPr>
                <w:rFonts w:cs="Times New Roman"/>
              </w:rPr>
              <w:fldChar w:fldCharType="end"/>
            </w:r>
            <w:r w:rsidRPr="0058476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56A17C7" w14:textId="77777777" w:rsidR="00C60268" w:rsidRPr="0058476D" w:rsidRDefault="00007D5C" w:rsidP="00C60268">
            <w:pPr>
              <w:rPr>
                <w:rStyle w:val="Hipercze"/>
                <w:sz w:val="18"/>
                <w:szCs w:val="18"/>
              </w:rPr>
            </w:pPr>
            <w:hyperlink r:id="rId23" w:tooltip="Link do bazy danych Dziedzinowa Baza Wiedzy (DBW) Ceny" w:history="1">
              <w:r w:rsidR="00C60268" w:rsidRPr="0058476D">
                <w:rPr>
                  <w:rStyle w:val="Hipercze"/>
                  <w:sz w:val="18"/>
                  <w:szCs w:val="18"/>
                </w:rPr>
                <w:t>Dziedzinowa Baza Wiedzy (DBW) Ceny</w:t>
              </w:r>
            </w:hyperlink>
          </w:p>
          <w:p w14:paraId="421F0329" w14:textId="77777777" w:rsidR="00C60268" w:rsidRPr="0058476D" w:rsidRDefault="00007D5C" w:rsidP="00C60268">
            <w:pPr>
              <w:rPr>
                <w:rStyle w:val="Hipercze"/>
                <w:sz w:val="18"/>
                <w:szCs w:val="18"/>
              </w:rPr>
            </w:pPr>
            <w:hyperlink r:id="rId24" w:tooltip="Link do bazy danych Bank Danych Makroekonomicznych (BDM)" w:history="1">
              <w:r w:rsidR="00C60268" w:rsidRPr="0058476D">
                <w:rPr>
                  <w:rStyle w:val="Hipercze"/>
                  <w:sz w:val="18"/>
                  <w:szCs w:val="18"/>
                </w:rPr>
                <w:t>Bank Danych Makroekonomicznych (BDM)</w:t>
              </w:r>
            </w:hyperlink>
          </w:p>
          <w:p w14:paraId="3AC91BE1" w14:textId="77777777" w:rsidR="00C60268" w:rsidRPr="0058476D" w:rsidRDefault="00007D5C" w:rsidP="00C60268">
            <w:pPr>
              <w:rPr>
                <w:rStyle w:val="Hipercze"/>
                <w:sz w:val="18"/>
                <w:szCs w:val="18"/>
              </w:rPr>
            </w:pPr>
            <w:hyperlink r:id="rId25" w:tooltip="Link do bazy danych Bank Danych Lokalnych (BDL)" w:history="1">
              <w:r w:rsidR="00C60268" w:rsidRPr="0058476D">
                <w:rPr>
                  <w:rStyle w:val="Hipercze"/>
                  <w:sz w:val="18"/>
                  <w:szCs w:val="18"/>
                </w:rPr>
                <w:t>Bank Danych Lokalnych (BDL)</w:t>
              </w:r>
            </w:hyperlink>
          </w:p>
          <w:p w14:paraId="503F545D" w14:textId="77777777" w:rsidR="00C60268" w:rsidRPr="0058476D" w:rsidRDefault="00007D5C" w:rsidP="00C60268">
            <w:pPr>
              <w:rPr>
                <w:rStyle w:val="Hipercze"/>
                <w:sz w:val="18"/>
                <w:szCs w:val="18"/>
              </w:rPr>
            </w:pPr>
            <w:hyperlink r:id="rId26" w:tooltip="Link do obszaru tematycznego Wskaźniki cen w ramach obszaru Ceny. Handel" w:history="1">
              <w:r w:rsidR="00C60268" w:rsidRPr="0058476D">
                <w:rPr>
                  <w:rStyle w:val="Hipercze"/>
                  <w:sz w:val="18"/>
                  <w:szCs w:val="18"/>
                </w:rPr>
                <w:t>Wskaźniki cen (Obszary tematyczne: Ceny. Handel)</w:t>
              </w:r>
            </w:hyperlink>
          </w:p>
          <w:p w14:paraId="28945485" w14:textId="77777777" w:rsidR="00C60268" w:rsidRPr="0058476D" w:rsidRDefault="00007D5C" w:rsidP="00C60268">
            <w:pPr>
              <w:rPr>
                <w:rStyle w:val="Hipercze"/>
              </w:rPr>
            </w:pPr>
            <w:hyperlink r:id="rId27" w:tooltip="Link do obszaru tematycznego Ceny w ramach obszaru Ceny. Handel" w:history="1">
              <w:r w:rsidR="00C60268" w:rsidRPr="0058476D">
                <w:rPr>
                  <w:rStyle w:val="Hipercze"/>
                  <w:sz w:val="18"/>
                  <w:szCs w:val="18"/>
                </w:rPr>
                <w:t>Ceny (Obszary tematyczne: Ceny. Handel)</w:t>
              </w:r>
            </w:hyperlink>
          </w:p>
          <w:p w14:paraId="5D7B38E6" w14:textId="77777777" w:rsidR="00C60268" w:rsidRPr="0058476D" w:rsidRDefault="00C60268" w:rsidP="00C6026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8476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B42AD70" w14:textId="77777777" w:rsidR="00C60268" w:rsidRPr="0058476D" w:rsidRDefault="00007D5C" w:rsidP="00C60268">
            <w:pPr>
              <w:rPr>
                <w:rStyle w:val="Hipercze"/>
                <w:sz w:val="18"/>
                <w:szCs w:val="18"/>
              </w:rPr>
            </w:pPr>
            <w:hyperlink r:id="rId28" w:tooltip="Link do pojęcia wskaźniki cen towarów i usług konsumpcyjnych w ramach słownika pojęć" w:history="1">
              <w:r w:rsidR="00C60268" w:rsidRPr="0058476D">
                <w:rPr>
                  <w:rStyle w:val="Hipercze"/>
                  <w:sz w:val="18"/>
                  <w:szCs w:val="18"/>
                </w:rPr>
                <w:t>Wskaźnik cen towarów i usług konsumpcyjnych</w:t>
              </w:r>
            </w:hyperlink>
          </w:p>
          <w:p w14:paraId="32159E9A" w14:textId="28049262" w:rsidR="00531873" w:rsidRPr="00A67F6C" w:rsidRDefault="00007D5C" w:rsidP="00C60268">
            <w:pPr>
              <w:rPr>
                <w:rStyle w:val="Hipercze"/>
                <w:lang w:val="en-GB"/>
              </w:rPr>
            </w:pPr>
            <w:hyperlink r:id="rId29" w:tooltip="Link do pojęcia cena detaliczna w ramach słownika pojęć" w:history="1">
              <w:r w:rsidR="00C60268" w:rsidRPr="0058476D">
                <w:rPr>
                  <w:rStyle w:val="Hipercze"/>
                  <w:sz w:val="18"/>
                  <w:szCs w:val="18"/>
                </w:rPr>
                <w:t>Cena detaliczna</w:t>
              </w:r>
            </w:hyperlink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A67F6C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A67F6C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A67F6C" w:rsidRDefault="000470AA" w:rsidP="000470AA">
      <w:pPr>
        <w:rPr>
          <w:sz w:val="20"/>
          <w:lang w:val="en-GB"/>
        </w:rPr>
      </w:pPr>
    </w:p>
    <w:sectPr w:rsidR="000470AA" w:rsidRPr="00A67F6C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188F98" w14:textId="77777777"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14:paraId="6579CCD8" w14:textId="77777777"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142400-0495-4ABC-A5AB-4663075662C0}"/>
    <w:embedBold r:id="rId2" w:fontKey="{2EA8C7AA-F039-4C93-8CEB-5CE983A2566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438F432-915E-431C-A0A6-582D46D2582D}"/>
    <w:embedBold r:id="rId4" w:fontKey="{16C767F0-E87E-4385-99AF-3F10D04C7B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6093E57-285F-4EA2-BF62-9FBFFE1BD589}"/>
    <w:embedBold r:id="rId6" w:fontKey="{538ADAD8-B571-4129-8B53-F497CB588D2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2EFAC03-1801-4D21-801E-B5F4C0B2440C}"/>
    <w:embedItalic r:id="rId8" w:fontKey="{928673DB-C9CC-4397-8DB8-AC73032526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14AF041-9187-4B83-B3D3-0BF9A0F318C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9B4BED8-0980-472A-ADD1-D114D9B6EB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A9F5D29-65ED-4A59-9290-D72D265CE3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0D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D5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D5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5FDD2" w14:textId="77777777"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14:paraId="3680ED1E" w14:textId="77777777" w:rsidR="0099757D" w:rsidRDefault="0099757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0D2254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AFE1BA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 mar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14D7E48" w:rsidR="00F37172" w:rsidRPr="00A01B40" w:rsidRDefault="00A67F6C" w:rsidP="00F049AB">
                          <w:pPr>
                            <w:pStyle w:val="Datainformacjisygnalnej"/>
                          </w:pPr>
                          <w:r>
                            <w:t>01.03.2022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alt="1 mar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" filled="f" stroked="f">
              <v:textbox>
                <w:txbxContent>
                  <w:p w14:paraId="71967FEA" w14:textId="714D7E48" w:rsidR="00F37172" w:rsidRPr="00A01B40" w:rsidRDefault="00A67F6C" w:rsidP="00F049AB">
                    <w:pPr>
                      <w:pStyle w:val="Datainformacjisygnalnej"/>
                    </w:pPr>
                    <w:r>
                      <w:t>01.03.2022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4.9pt;height:125.45pt;visibility:visible;mso-wrap-style:square" o:bullet="t">
        <v:imagedata r:id="rId1" o:title=""/>
      </v:shape>
    </w:pict>
  </w:numPicBullet>
  <w:numPicBullet w:numPicBulletId="1">
    <w:pict>
      <v:shape id="_x0000_i1075" type="#_x0000_t75" style="width:124.35pt;height:125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D5C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B20DE"/>
    <w:rsid w:val="000C135D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D72"/>
    <w:rsid w:val="00351920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28D9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7CEE"/>
    <w:rsid w:val="005916D7"/>
    <w:rsid w:val="0059427F"/>
    <w:rsid w:val="005A698C"/>
    <w:rsid w:val="005C0CAC"/>
    <w:rsid w:val="005D062E"/>
    <w:rsid w:val="005D2F6B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3319"/>
    <w:rsid w:val="007D335D"/>
    <w:rsid w:val="007D605C"/>
    <w:rsid w:val="007E224D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5371D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0AFA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44A5"/>
    <w:rsid w:val="009E2E91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67F6C"/>
    <w:rsid w:val="00A810F9"/>
    <w:rsid w:val="00A82D31"/>
    <w:rsid w:val="00A85E7E"/>
    <w:rsid w:val="00A86ECC"/>
    <w:rsid w:val="00A86FCC"/>
    <w:rsid w:val="00A90A6D"/>
    <w:rsid w:val="00A971E5"/>
    <w:rsid w:val="00AA2440"/>
    <w:rsid w:val="00AA710D"/>
    <w:rsid w:val="00AB64F3"/>
    <w:rsid w:val="00AB6D25"/>
    <w:rsid w:val="00AD0E56"/>
    <w:rsid w:val="00AD3ED4"/>
    <w:rsid w:val="00AE229B"/>
    <w:rsid w:val="00AE2D4B"/>
    <w:rsid w:val="00AE4F99"/>
    <w:rsid w:val="00B07346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C030DE"/>
    <w:rsid w:val="00C051A8"/>
    <w:rsid w:val="00C22105"/>
    <w:rsid w:val="00C244B6"/>
    <w:rsid w:val="00C27BF1"/>
    <w:rsid w:val="00C3702F"/>
    <w:rsid w:val="00C41F6C"/>
    <w:rsid w:val="00C4500A"/>
    <w:rsid w:val="00C60268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240B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616D2"/>
    <w:rsid w:val="00D63B5F"/>
    <w:rsid w:val="00D70EF7"/>
    <w:rsid w:val="00D8397C"/>
    <w:rsid w:val="00D85FDD"/>
    <w:rsid w:val="00D94EED"/>
    <w:rsid w:val="00D96026"/>
    <w:rsid w:val="00D972F6"/>
    <w:rsid w:val="00DA331D"/>
    <w:rsid w:val="00DA7C1C"/>
    <w:rsid w:val="00DB147A"/>
    <w:rsid w:val="00DB17DB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1C45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hyperlink" Target="http://stat.gov.pl/obszary-tematyczne/ceny-handel/wskazniki-ce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sygnalne/komunikaty-i-obwieszczenia/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yperlink" Target="https://bdl.stat.gov.pl/BDL/star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3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bdm.stat.gov.pl/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swaid.stat.gov.pl/SitePagesDBW/Ceny.aspx" TargetMode="External"/><Relationship Id="rId28" Type="http://schemas.openxmlformats.org/officeDocument/2006/relationships/hyperlink" Target="http://stat.gov.pl/metainformacje/slownik-pojec/pojecia-stosowane-w-statystyce-publicznej/711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://stat.gov.pl/sygnalne/informacje-sygnalne/" TargetMode="External"/><Relationship Id="rId27" Type="http://schemas.openxmlformats.org/officeDocument/2006/relationships/hyperlink" Target="http://stat.gov.pl/obszary-tematyczne/ceny-handel/ceny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125005-12CC-4667-BFD9-DABA8DE33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472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2022-02-04T14:14:00Z</dcterms:created>
  <dcterms:modified xsi:type="dcterms:W3CDTF">2022-02-28T11:51:00Z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