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496F01">
        <w:t>grudniu</w:t>
      </w:r>
      <w:r w:rsidR="00AB5CB6">
        <w:t xml:space="preserve"> </w:t>
      </w:r>
      <w:r w:rsidR="000E2EA8">
        <w:t>2020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122BD9" wp14:editId="2929050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552513EC" wp14:editId="0A7A18F5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731927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9C156D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731927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04D9A6DB" wp14:editId="2CE2DBBA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731927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9C156D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731927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Ceny towarów</w:t>
      </w:r>
      <w:bookmarkStart w:id="0" w:name="_GoBack"/>
      <w:bookmarkEnd w:id="0"/>
      <w:r w:rsidR="009C156D" w:rsidRPr="007F7386">
        <w:rPr>
          <w:color w:val="000000" w:themeColor="text1"/>
        </w:rPr>
        <w:t xml:space="preserve"> i usług konsumpcyjnych według </w:t>
      </w:r>
      <w:r w:rsidR="00FC38A5" w:rsidRPr="007F7386">
        <w:rPr>
          <w:color w:val="000000" w:themeColor="text1"/>
        </w:rPr>
        <w:t xml:space="preserve">szybkiego </w:t>
      </w:r>
      <w:r w:rsidR="009C156D" w:rsidRPr="007F7386">
        <w:rPr>
          <w:color w:val="000000" w:themeColor="text1"/>
        </w:rPr>
        <w:t>szacunku w</w:t>
      </w:r>
      <w:r w:rsidR="00AB5CB6" w:rsidRPr="007F7386">
        <w:rPr>
          <w:color w:val="000000" w:themeColor="text1"/>
        </w:rPr>
        <w:t xml:space="preserve"> </w:t>
      </w:r>
      <w:r w:rsidR="00496F01" w:rsidRPr="007F7386">
        <w:rPr>
          <w:color w:val="000000" w:themeColor="text1"/>
        </w:rPr>
        <w:t xml:space="preserve">grudniu </w:t>
      </w:r>
      <w:r w:rsidR="000E2EA8" w:rsidRPr="007F7386">
        <w:rPr>
          <w:color w:val="000000" w:themeColor="text1"/>
        </w:rPr>
        <w:t>2020</w:t>
      </w:r>
      <w:r w:rsidR="00FC38A5" w:rsidRPr="007F7386">
        <w:rPr>
          <w:color w:val="000000" w:themeColor="text1"/>
        </w:rPr>
        <w:t xml:space="preserve"> r. </w:t>
      </w:r>
      <w:r w:rsidR="00285C34" w:rsidRPr="007F7386">
        <w:rPr>
          <w:color w:val="000000" w:themeColor="text1"/>
        </w:rPr>
        <w:t>w</w:t>
      </w:r>
      <w:r w:rsidR="00F1617D" w:rsidRPr="007F7386">
        <w:rPr>
          <w:color w:val="000000" w:themeColor="text1"/>
        </w:rPr>
        <w:t xml:space="preserve"> </w:t>
      </w:r>
      <w:r w:rsidR="00285C34" w:rsidRPr="007F7386">
        <w:rPr>
          <w:color w:val="000000" w:themeColor="text1"/>
        </w:rPr>
        <w:t>porównan</w:t>
      </w:r>
      <w:r w:rsidR="00F1617D" w:rsidRPr="007F7386">
        <w:rPr>
          <w:color w:val="000000" w:themeColor="text1"/>
        </w:rPr>
        <w:t xml:space="preserve">iu z analogicznym miesiącem ub. </w:t>
      </w:r>
      <w:r w:rsidR="0036447A">
        <w:rPr>
          <w:color w:val="000000" w:themeColor="text1"/>
        </w:rPr>
        <w:t>roku wzrosły o 2</w:t>
      </w:r>
      <w:r w:rsidR="00285C34" w:rsidRPr="007F7386">
        <w:rPr>
          <w:color w:val="000000" w:themeColor="text1"/>
        </w:rPr>
        <w:t>,</w:t>
      </w:r>
      <w:r w:rsidR="0036447A">
        <w:rPr>
          <w:color w:val="000000" w:themeColor="text1"/>
        </w:rPr>
        <w:t>3</w:t>
      </w:r>
      <w:r w:rsidR="00496F01" w:rsidRPr="007F7386">
        <w:rPr>
          <w:color w:val="000000" w:themeColor="text1"/>
        </w:rPr>
        <w:t xml:space="preserve">% (wskaźnik cen </w:t>
      </w:r>
      <w:r w:rsidR="0036447A">
        <w:rPr>
          <w:color w:val="000000" w:themeColor="text1"/>
        </w:rPr>
        <w:t>102,3</w:t>
      </w:r>
      <w:r w:rsidR="00285C34" w:rsidRPr="007F7386">
        <w:rPr>
          <w:color w:val="000000" w:themeColor="text1"/>
        </w:rPr>
        <w:t>)</w:t>
      </w:r>
      <w:r w:rsidR="0091345C" w:rsidRPr="007F7386">
        <w:rPr>
          <w:color w:val="000000" w:themeColor="text1"/>
        </w:rPr>
        <w:t xml:space="preserve">, a </w:t>
      </w:r>
      <w:r w:rsidR="00E63AAB" w:rsidRPr="007F7386">
        <w:rPr>
          <w:color w:val="000000" w:themeColor="text1"/>
        </w:rPr>
        <w:t>w stosunku do</w:t>
      </w:r>
      <w:r w:rsidR="00F1617D" w:rsidRPr="007F7386">
        <w:rPr>
          <w:color w:val="000000" w:themeColor="text1"/>
        </w:rPr>
        <w:t xml:space="preserve"> </w:t>
      </w:r>
      <w:r w:rsidR="007018FE" w:rsidRPr="007F7386">
        <w:rPr>
          <w:color w:val="000000" w:themeColor="text1"/>
        </w:rPr>
        <w:t xml:space="preserve">poprzedniego miesiąca </w:t>
      </w:r>
      <w:r w:rsidR="00EE2FEE">
        <w:rPr>
          <w:color w:val="000000" w:themeColor="text1"/>
        </w:rPr>
        <w:t>wzrosły o 0,1</w:t>
      </w:r>
      <w:r w:rsidR="00F1617D" w:rsidRPr="007F7386">
        <w:rPr>
          <w:color w:val="000000" w:themeColor="text1"/>
        </w:rPr>
        <w:t xml:space="preserve">% (wskaźnik cen </w:t>
      </w:r>
      <w:r w:rsidR="00AB5CB6" w:rsidRPr="007F7386">
        <w:rPr>
          <w:color w:val="000000" w:themeColor="text1"/>
        </w:rPr>
        <w:t>10</w:t>
      </w:r>
      <w:r w:rsidR="008F4E3A" w:rsidRPr="007F7386">
        <w:rPr>
          <w:color w:val="000000" w:themeColor="text1"/>
        </w:rPr>
        <w:t>0</w:t>
      </w:r>
      <w:r w:rsidR="00EE2FEE">
        <w:rPr>
          <w:color w:val="000000" w:themeColor="text1"/>
        </w:rPr>
        <w:t>,1</w:t>
      </w:r>
      <w:r w:rsidR="00B855AF" w:rsidRPr="007F7386">
        <w:rPr>
          <w:color w:val="000000" w:themeColor="text1"/>
        </w:rPr>
        <w:t>)</w:t>
      </w:r>
      <w:r w:rsidR="009C156D" w:rsidRPr="007F7386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496F01">
        <w:t>grudniu</w:t>
      </w:r>
      <w:r w:rsidR="000E2EA8">
        <w:t xml:space="preserve"> 2020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283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1522"/>
        <w:gridCol w:w="1528"/>
        <w:gridCol w:w="1369"/>
      </w:tblGrid>
      <w:tr w:rsidR="00496F01" w:rsidRPr="00496F01" w:rsidTr="00D3128E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96F01" w:rsidRPr="00496F01" w:rsidRDefault="00A910EC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XII 2020</w:t>
            </w:r>
          </w:p>
        </w:tc>
        <w:tc>
          <w:tcPr>
            <w:tcW w:w="1369" w:type="dxa"/>
            <w:tcBorders>
              <w:top w:val="nil"/>
            </w:tcBorders>
          </w:tcPr>
          <w:p w:rsidR="00496F01" w:rsidRPr="00496F01" w:rsidRDefault="00A910EC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I-XII 2020</w:t>
            </w:r>
          </w:p>
        </w:tc>
      </w:tr>
      <w:tr w:rsidR="00496F01" w:rsidRPr="00496F01" w:rsidTr="00D3128E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96F01" w:rsidRPr="00496F01" w:rsidRDefault="00A910EC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XII 2019</w:t>
            </w:r>
            <w:r w:rsidR="00496F01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528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96F01" w:rsidRPr="00496F01" w:rsidRDefault="00A910EC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XI 2020</w:t>
            </w:r>
            <w:r w:rsidR="00496F01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69" w:type="dxa"/>
            <w:tcBorders>
              <w:bottom w:val="single" w:sz="12" w:space="0" w:color="212492"/>
            </w:tcBorders>
          </w:tcPr>
          <w:p w:rsidR="00496F01" w:rsidRPr="00496F01" w:rsidRDefault="00A910EC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I-XII 2019</w:t>
            </w:r>
            <w:r w:rsidR="00496F01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496F01" w:rsidRPr="00496F01" w:rsidTr="008216F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2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96F01" w:rsidRPr="00B47BCC" w:rsidRDefault="002C32AD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b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52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96F01" w:rsidRPr="00B47BCC" w:rsidRDefault="00B47BCC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369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96F01" w:rsidRPr="00B47BCC" w:rsidRDefault="008216FB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103,4</w:t>
            </w:r>
          </w:p>
        </w:tc>
      </w:tr>
      <w:tr w:rsidR="008216FB" w:rsidRPr="00496F01" w:rsidTr="008216F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216FB" w:rsidRPr="00496F01" w:rsidRDefault="008216F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5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216FB" w:rsidRPr="00B47BCC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5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216FB" w:rsidRPr="00B47BCC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36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8216FB" w:rsidRPr="008216FB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16FB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</w:tr>
      <w:tr w:rsidR="008216FB" w:rsidRPr="00496F01" w:rsidTr="008216F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216FB" w:rsidRPr="00496F01" w:rsidRDefault="008216F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5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216FB" w:rsidRPr="00B47BCC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5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216FB" w:rsidRPr="00B47BCC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36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8216FB" w:rsidRPr="008216FB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16FB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</w:tr>
      <w:tr w:rsidR="008216FB" w:rsidRPr="00496F01" w:rsidTr="008216F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8216FB" w:rsidRPr="00496F01" w:rsidRDefault="008216F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522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8216FB" w:rsidRPr="00B47BCC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color w:val="000000" w:themeColor="text1"/>
                <w:sz w:val="16"/>
                <w:szCs w:val="16"/>
              </w:rPr>
              <w:t>91,6</w:t>
            </w:r>
          </w:p>
        </w:tc>
        <w:tc>
          <w:tcPr>
            <w:tcW w:w="1528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8216FB" w:rsidRPr="00B47BCC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7BCC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369" w:type="dxa"/>
            <w:tcBorders>
              <w:top w:val="single" w:sz="4" w:space="0" w:color="212492"/>
              <w:bottom w:val="nil"/>
            </w:tcBorders>
            <w:vAlign w:val="center"/>
          </w:tcPr>
          <w:p w:rsidR="008216FB" w:rsidRPr="008216FB" w:rsidRDefault="008216FB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216FB">
              <w:rPr>
                <w:rFonts w:cs="Arial"/>
                <w:color w:val="000000" w:themeColor="text1"/>
                <w:sz w:val="16"/>
                <w:szCs w:val="16"/>
              </w:rPr>
              <w:t>89,6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4E408E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2347C" wp14:editId="40943E35">
                <wp:simplePos x="0" y="0"/>
                <wp:positionH relativeFrom="column">
                  <wp:posOffset>2369185</wp:posOffset>
                </wp:positionH>
                <wp:positionV relativeFrom="paragraph">
                  <wp:posOffset>1562735</wp:posOffset>
                </wp:positionV>
                <wp:extent cx="933450" cy="211455"/>
                <wp:effectExtent l="0" t="0" r="0" b="0"/>
                <wp:wrapNone/>
                <wp:docPr id="4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E39" w:rsidRDefault="003D1E39" w:rsidP="003D1E3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 CE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 6" o:spid="_x0000_s1027" type="#_x0000_t202" style="position:absolute;left:0;text-align:left;margin-left:186.55pt;margin-top:123.05pt;width:73.5pt;height:1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" filled="f" stroked="f" strokeweight="3e-5mm">
                <v:textbox inset="2.16pt,1.8pt,2.16pt,1.8pt">
                  <w:txbxContent>
                    <w:p w:rsidR="003D1E39" w:rsidRDefault="003D1E39" w:rsidP="003D1E3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 CE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3D1E39">
        <w:rPr>
          <w:noProof/>
          <w:lang w:val="en-GB" w:eastAsia="en-GB"/>
        </w:rPr>
        <w:drawing>
          <wp:anchor distT="0" distB="0" distL="114300" distR="114300" simplePos="0" relativeHeight="251654143" behindDoc="0" locked="0" layoutInCell="1" allowOverlap="1" wp14:anchorId="122343D5" wp14:editId="6DEE0E47">
            <wp:simplePos x="0" y="0"/>
            <wp:positionH relativeFrom="column">
              <wp:posOffset>-33655</wp:posOffset>
            </wp:positionH>
            <wp:positionV relativeFrom="paragraph">
              <wp:posOffset>393700</wp:posOffset>
            </wp:positionV>
            <wp:extent cx="5131435" cy="2600960"/>
            <wp:effectExtent l="0" t="0" r="0" b="889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084" w:rsidRPr="00087888">
        <w:rPr>
          <w:b/>
          <w:noProof/>
          <w:szCs w:val="19"/>
          <w:lang w:eastAsia="pl-PL"/>
        </w:rPr>
        <w:t>Wykres 1. Ceny towarów i usług konsumpcyjnych</w:t>
      </w:r>
      <w:r w:rsidR="006039C0" w:rsidRPr="00087888">
        <w:rPr>
          <w:b/>
          <w:noProof/>
          <w:szCs w:val="19"/>
          <w:lang w:eastAsia="pl-PL"/>
        </w:rPr>
        <w:t>*</w:t>
      </w:r>
      <w:r w:rsidR="00D87084" w:rsidRPr="00087888">
        <w:rPr>
          <w:b/>
          <w:noProof/>
          <w:szCs w:val="19"/>
          <w:lang w:eastAsia="pl-PL"/>
        </w:rPr>
        <w:t xml:space="preserve"> (zmiana w % do analogicznego okresu roku poprzedniego)</w:t>
      </w:r>
    </w:p>
    <w:p w:rsidR="00256394" w:rsidRDefault="00256394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</w:p>
    <w:p w:rsidR="005E2988" w:rsidRDefault="00B93CB1" w:rsidP="00D261AE">
      <w:pPr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DA7201">
        <w:rPr>
          <w:noProof/>
          <w:sz w:val="16"/>
          <w:szCs w:val="19"/>
          <w:lang w:eastAsia="pl-PL"/>
        </w:rPr>
        <w:t>grudniu</w:t>
      </w:r>
      <w:r w:rsidR="00A910EC">
        <w:rPr>
          <w:noProof/>
          <w:sz w:val="16"/>
          <w:szCs w:val="19"/>
          <w:lang w:eastAsia="pl-PL"/>
        </w:rPr>
        <w:t xml:space="preserve"> 2020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Default="009A4EBA" w:rsidP="006039C0">
      <w:pPr>
        <w:rPr>
          <w:b/>
          <w:noProof/>
          <w:szCs w:val="19"/>
          <w:highlight w:val="yellow"/>
          <w:lang w:eastAsia="pl-PL"/>
        </w:rPr>
      </w:pPr>
    </w:p>
    <w:p w:rsidR="009A4EBA" w:rsidRPr="00B855AF" w:rsidRDefault="009A4EBA" w:rsidP="003D1E39">
      <w:pPr>
        <w:spacing w:before="400" w:after="0"/>
        <w:rPr>
          <w:b/>
          <w:noProof/>
          <w:szCs w:val="19"/>
          <w:highlight w:val="yellow"/>
          <w:lang w:eastAsia="pl-PL"/>
        </w:rPr>
        <w:sectPr w:rsidR="009A4EBA" w:rsidRPr="00B855AF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r w:rsidR="00961907">
              <w:fldChar w:fldCharType="begin"/>
            </w:r>
            <w:r w:rsidR="00961907" w:rsidRPr="00D2235B">
              <w:rPr>
                <w:lang w:val="en-GB"/>
              </w:rPr>
              <w:instrText xml:space="preserve"> HYPERLINK "mailto:obslugaprasowa@stat.gov.pl" </w:instrText>
            </w:r>
            <w:r w:rsidR="00961907">
              <w:fldChar w:fldCharType="separate"/>
            </w:r>
            <w:r w:rsidRPr="00087888">
              <w:rPr>
                <w:rStyle w:val="Hipercze"/>
                <w:rFonts w:cstheme="minorBidi"/>
                <w:b/>
                <w:color w:val="000000" w:themeColor="text1"/>
                <w:sz w:val="20"/>
                <w:lang w:val="en-US"/>
              </w:rPr>
              <w:t>obslugaprasowa@stat.gov.pl</w:t>
            </w:r>
            <w:r w:rsidR="00961907">
              <w:rPr>
                <w:rStyle w:val="Hipercze"/>
                <w:rFonts w:cstheme="minorBidi"/>
                <w:b/>
                <w:color w:val="000000" w:themeColor="text1"/>
                <w:sz w:val="20"/>
                <w:lang w:val="en-US"/>
              </w:rPr>
              <w:fldChar w:fldCharType="end"/>
            </w: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60A6BA12" wp14:editId="773D1D2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961907" w:rsidP="000470AA">
            <w:pPr>
              <w:rPr>
                <w:sz w:val="18"/>
              </w:rPr>
            </w:pPr>
            <w:hyperlink r:id="rId20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E9542FA" wp14:editId="3F3765C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961907" w:rsidP="000470AA">
            <w:pPr>
              <w:rPr>
                <w:sz w:val="18"/>
              </w:rPr>
            </w:pPr>
            <w:hyperlink r:id="rId22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4B489853" wp14:editId="3B088CD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961907" w:rsidP="000470AA">
            <w:pPr>
              <w:rPr>
                <w:sz w:val="20"/>
              </w:rPr>
            </w:pPr>
            <w:hyperlink r:id="rId24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08C31" wp14:editId="5FDF1D73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96190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ED578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83" w:rsidRDefault="00ED5783" w:rsidP="000662E2">
      <w:pPr>
        <w:spacing w:after="0" w:line="240" w:lineRule="auto"/>
      </w:pPr>
      <w:r>
        <w:separator/>
      </w:r>
    </w:p>
  </w:endnote>
  <w:end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83" w:rsidRDefault="00ED5783" w:rsidP="000662E2">
      <w:pPr>
        <w:spacing w:after="0" w:line="240" w:lineRule="auto"/>
      </w:pPr>
      <w:r>
        <w:separator/>
      </w:r>
    </w:p>
  </w:footnote>
  <w:foot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F02C9D" wp14:editId="08EC4E6B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890801" wp14:editId="600503D9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7194D8" wp14:editId="0F67E35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1F89FF70" wp14:editId="0C193C50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F2B8D9F" wp14:editId="04E4EE53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496F0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07.0</w:t>
                          </w:r>
                          <w:r w:rsidR="008F4E3A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496F0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07.0</w:t>
                    </w:r>
                    <w:r w:rsidR="008F4E3A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35pt;height:125.2pt;visibility:visible" o:bullet="t">
        <v:imagedata r:id="rId1" o:title=""/>
      </v:shape>
    </w:pict>
  </w:numPicBullet>
  <w:numPicBullet w:numPicBulletId="1">
    <w:pict>
      <v:shape id="_x0000_i1027" type="#_x0000_t75" style="width:123.95pt;height:125.2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4C2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2EA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44940"/>
    <w:rsid w:val="00245FBA"/>
    <w:rsid w:val="00256394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7611"/>
    <w:rsid w:val="00362835"/>
    <w:rsid w:val="0036447A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D1E39"/>
    <w:rsid w:val="003D378A"/>
    <w:rsid w:val="003D4F95"/>
    <w:rsid w:val="003D5F42"/>
    <w:rsid w:val="003D60A9"/>
    <w:rsid w:val="003F4C97"/>
    <w:rsid w:val="003F5245"/>
    <w:rsid w:val="003F7FE6"/>
    <w:rsid w:val="00400193"/>
    <w:rsid w:val="00404B5F"/>
    <w:rsid w:val="004212E7"/>
    <w:rsid w:val="004227B2"/>
    <w:rsid w:val="0042446D"/>
    <w:rsid w:val="00426ECB"/>
    <w:rsid w:val="00427BF8"/>
    <w:rsid w:val="00431C02"/>
    <w:rsid w:val="00435875"/>
    <w:rsid w:val="00437395"/>
    <w:rsid w:val="00445047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520D8"/>
    <w:rsid w:val="005533D8"/>
    <w:rsid w:val="00556698"/>
    <w:rsid w:val="00556CF1"/>
    <w:rsid w:val="00571E8F"/>
    <w:rsid w:val="005724CD"/>
    <w:rsid w:val="005741D2"/>
    <w:rsid w:val="005762A7"/>
    <w:rsid w:val="0057733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1927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D3319"/>
    <w:rsid w:val="007D335D"/>
    <w:rsid w:val="007E3314"/>
    <w:rsid w:val="007E4B03"/>
    <w:rsid w:val="007F324B"/>
    <w:rsid w:val="007F7386"/>
    <w:rsid w:val="007F7463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127BA"/>
    <w:rsid w:val="0091345C"/>
    <w:rsid w:val="00916782"/>
    <w:rsid w:val="009227A6"/>
    <w:rsid w:val="00933B26"/>
    <w:rsid w:val="00933EC1"/>
    <w:rsid w:val="009530DB"/>
    <w:rsid w:val="00953676"/>
    <w:rsid w:val="00961907"/>
    <w:rsid w:val="009705EE"/>
    <w:rsid w:val="00977927"/>
    <w:rsid w:val="0098135C"/>
    <w:rsid w:val="0098156A"/>
    <w:rsid w:val="0098260A"/>
    <w:rsid w:val="00984AC4"/>
    <w:rsid w:val="0098574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47BC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F4099"/>
    <w:rsid w:val="00D00796"/>
    <w:rsid w:val="00D02D2C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201"/>
    <w:rsid w:val="00DA7C1C"/>
    <w:rsid w:val="00DB147A"/>
    <w:rsid w:val="00DB1B7A"/>
    <w:rsid w:val="00DC6708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D55C0"/>
    <w:rsid w:val="00ED5783"/>
    <w:rsid w:val="00ED682B"/>
    <w:rsid w:val="00EE2FEE"/>
    <w:rsid w:val="00EE41D5"/>
    <w:rsid w:val="00EE696D"/>
    <w:rsid w:val="00EF7B36"/>
    <w:rsid w:val="00F037A4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stat.gov.pl/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yperlink" Target="http://stat.gov.pl/metainformacje/slownik-pojec/pojecia-stosowane-w-statystyce-publicznej/71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facebook.com/GlownyUrzadStatystyczny/" TargetMode="External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7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https://twitter.com/GUS_STAT" TargetMode="External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417536125397995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907323046779332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521724222385504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958510898848884E-2"/>
                  <c:y val="-5.084047494121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482684300759202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936860151849131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936664217487139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29218711731568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4700367376928727E-2"/>
                  <c:y val="-4.590450650032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82684300759244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647367132010777E-2"/>
                  <c:y val="2.3199051672205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4995934361988732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4495028165564538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791966691158462E-2"/>
                  <c:y val="-4.0968538059425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5.7100627172132781E-2"/>
                  <c:y val="2.284152228115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5.9507011720139169E-2"/>
                  <c:y val="2.299954055514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5.9271030532380184E-2"/>
                  <c:y val="-6.34764404749775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6.1157905710803206E-2"/>
                  <c:y val="8.475700365056815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498463004443798E-2"/>
                  <c:y val="2.8073811066277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5.6818073313957281E-2"/>
                  <c:y val="-1.68721993567771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0289510529028512E-2"/>
                  <c:y val="-3.1194960332030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7.8627918464699766E-3"/>
                  <c:y val="3.219574273394727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9.7383648705659746E-3"/>
                  <c:y val="8.300765292881680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'M-12 (+FE)'!$B$38:$B$61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'M-12 (+FE)'!$C$38:$C$61</c:f>
              <c:numCache>
                <c:formatCode>0.0</c:formatCode>
                <c:ptCount val="24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  <c:pt idx="23">
                  <c:v>2.2999999999999998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42464"/>
        <c:axId val="66943616"/>
      </c:lineChart>
      <c:dateAx>
        <c:axId val="6694246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6943616"/>
        <c:crossesAt val="0"/>
        <c:auto val="0"/>
        <c:lblOffset val="100"/>
        <c:baseTimeUnit val="days"/>
      </c:dateAx>
      <c:valAx>
        <c:axId val="6694361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694246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0.06817</cdr:x>
      <cdr:y>0.62248</cdr:y>
    </cdr:from>
    <cdr:to>
      <cdr:x>0.9292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7905" y="1601610"/>
          <a:ext cx="4394482" cy="72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</cdr:x>
      <cdr:y>0.29385</cdr:y>
    </cdr:from>
    <cdr:to>
      <cdr:x>0.92963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2918" y="760060"/>
          <a:ext cx="4429630" cy="320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0.93012</cdr:y>
    </cdr:from>
    <cdr:to>
      <cdr:x>0.4953</cdr:x>
      <cdr:y>0.99746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59248" y="2408208"/>
          <a:ext cx="2183748" cy="1743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0.4953</cdr:x>
      <cdr:y>0.93012</cdr:y>
    </cdr:from>
    <cdr:to>
      <cdr:x>0.9278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542996" y="2408208"/>
          <a:ext cx="2220610" cy="1727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0.49834</cdr:x>
      <cdr:y>0.8609</cdr:y>
    </cdr:from>
    <cdr:to>
      <cdr:x>0.49868</cdr:x>
      <cdr:y>0.94461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557222" y="2239168"/>
          <a:ext cx="1745" cy="21772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0.18259</cdr:x>
      <cdr:y>0.22044</cdr:y>
    </cdr:from>
    <cdr:to>
      <cdr:x>0.46776</cdr:x>
      <cdr:y>0.29001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936969" y="573356"/>
          <a:ext cx="1463331" cy="1809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0.17726</cdr:x>
      <cdr:y>0.62091</cdr:y>
    </cdr:from>
    <cdr:to>
      <cdr:x>0.45844</cdr:x>
      <cdr:y>0.6998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909618" y="1614962"/>
          <a:ext cx="1442857" cy="205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DA8816-B074-4695-9978-48807EB6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2020-01-03T10:30:00Z</cp:lastPrinted>
  <dcterms:created xsi:type="dcterms:W3CDTF">2019-09-30T09:00:00Z</dcterms:created>
  <dcterms:modified xsi:type="dcterms:W3CDTF">2021-01-05T15:11:00Z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