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58" w:rsidRPr="00CB540A" w:rsidRDefault="000C3281" w:rsidP="00786B00">
      <w:pPr>
        <w:spacing w:before="120"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45720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F75CFF" w:rsidRDefault="009F6F11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20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.0</w:t>
                            </w:r>
                            <w:r w:rsidR="00466B1C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8</w:t>
                            </w:r>
                            <w:r w:rsidR="00133140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20</w:t>
                            </w:r>
                            <w:r w:rsidR="00133140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3.6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" filled="f" stroked="f">
                <v:textbox>
                  <w:txbxContent>
                    <w:p w:rsidR="00133140" w:rsidRPr="00F75CFF" w:rsidRDefault="009F6F11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20</w:t>
                      </w:r>
                      <w:r w:rsidR="00133140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.0</w:t>
                      </w:r>
                      <w:r w:rsidR="00466B1C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8</w:t>
                      </w:r>
                      <w:r w:rsidR="00133140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</w:t>
                      </w:r>
                      <w:r w:rsidR="00133140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20</w:t>
                      </w:r>
                      <w:r w:rsidR="00133140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w</w:t>
      </w:r>
      <w:r w:rsidR="0094096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6236A6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lipcu</w:t>
      </w:r>
      <w:r w:rsidR="00544332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5852D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</w:t>
      </w:r>
      <w:r w:rsidR="00B70513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</w: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r.</w:t>
      </w:r>
    </w:p>
    <w:p w:rsidR="00F32458" w:rsidRPr="00001C5B" w:rsidRDefault="00F32458" w:rsidP="00F32458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70F4C" w:rsidRPr="003B4DBB" w:rsidRDefault="000C3281" w:rsidP="00C3782D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914525" cy="1242060"/>
                <wp:effectExtent l="0" t="0" r="9525" b="0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242204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7D3319" w:rsidRDefault="00ED5784" w:rsidP="00811F04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14325" cy="361950"/>
                                  <wp:effectExtent l="0" t="0" r="9525" b="0"/>
                                  <wp:docPr id="1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143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533E">
                              <w:rPr>
                                <w:rFonts w:ascii="Fira Sans SemiBold" w:hAnsi="Fira Sans Semi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300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DE300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  <w:r w:rsidR="00133140" w:rsidRPr="00F0080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</w:r>
                            <w:r w:rsidR="004F3AD7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spadek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cen </w:t>
                            </w:r>
                            <w:r w:rsidR="00133140" w:rsidRPr="00867A14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skupu podstawowych produktów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133140" w:rsidRPr="00867A14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rolnych</w:t>
                            </w:r>
                            <w:r w:rsidR="00A7533E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w porównaniu 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z </w:t>
                            </w:r>
                            <w:r w:rsidR="00185EDF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lipcem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20</w:t>
                            </w:r>
                            <w:r w:rsidR="00203079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19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45pt;width:150.75pt;height:97.8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" fillcolor="#001d77" stroked="f">
                <v:textbox>
                  <w:txbxContent>
                    <w:p w:rsidR="00133140" w:rsidRPr="007D3319" w:rsidRDefault="00ED5784" w:rsidP="00811F04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>
                            <wp:extent cx="314325" cy="361950"/>
                            <wp:effectExtent l="0" t="0" r="9525" b="0"/>
                            <wp:docPr id="1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143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533E">
                        <w:rPr>
                          <w:rFonts w:ascii="Fira Sans SemiBold" w:hAnsi="Fira Sans Semi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E300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1331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DE300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1331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  <w:r w:rsidR="00133140" w:rsidRPr="00F0080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</w:r>
                      <w:r w:rsidR="004F3AD7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spadek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cen </w:t>
                      </w:r>
                      <w:r w:rsidR="00133140" w:rsidRPr="00867A14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skupu podstawowych produktów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133140" w:rsidRPr="00867A14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rolnych</w:t>
                      </w:r>
                      <w:r w:rsidR="00A7533E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w porównaniu 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z </w:t>
                      </w:r>
                      <w:r w:rsidR="00185EDF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lipcem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20</w:t>
                      </w:r>
                      <w:r w:rsidR="00203079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19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D56" w:rsidRPr="003B4DBB">
        <w:rPr>
          <w:rFonts w:ascii="Fira Sans" w:hAnsi="Fira Sans"/>
          <w:b/>
          <w:sz w:val="19"/>
          <w:szCs w:val="20"/>
          <w:lang w:eastAsia="pl-PL"/>
        </w:rPr>
        <w:t>C</w:t>
      </w:r>
      <w:r w:rsidR="00811F04" w:rsidRPr="003B4DBB">
        <w:rPr>
          <w:rFonts w:ascii="Fira Sans" w:hAnsi="Fira Sans"/>
          <w:b/>
          <w:sz w:val="19"/>
          <w:szCs w:val="20"/>
          <w:lang w:eastAsia="pl-PL"/>
        </w:rPr>
        <w:t>en</w:t>
      </w:r>
      <w:r w:rsidR="00871D56" w:rsidRPr="003B4DBB">
        <w:rPr>
          <w:rFonts w:ascii="Fira Sans" w:hAnsi="Fira Sans"/>
          <w:b/>
          <w:sz w:val="19"/>
          <w:szCs w:val="20"/>
          <w:lang w:eastAsia="pl-PL"/>
        </w:rPr>
        <w:t>y</w:t>
      </w:r>
      <w:r w:rsidR="00811F04" w:rsidRPr="003B4DBB">
        <w:rPr>
          <w:rFonts w:ascii="Fira Sans" w:hAnsi="Fira Sans"/>
          <w:b/>
          <w:sz w:val="19"/>
          <w:szCs w:val="20"/>
          <w:lang w:eastAsia="pl-PL"/>
        </w:rPr>
        <w:t xml:space="preserve"> skupu podstawowych produktów rolnych</w:t>
      </w:r>
      <w:r w:rsidR="008E097D" w:rsidRPr="003B4DBB">
        <w:rPr>
          <w:rStyle w:val="Odwoanieprzypisudolnego"/>
          <w:rFonts w:ascii="Fira Sans" w:hAnsi="Fira Sans"/>
          <w:b/>
          <w:sz w:val="19"/>
          <w:szCs w:val="20"/>
          <w:lang w:eastAsia="pl-PL"/>
        </w:rPr>
        <w:footnoteReference w:id="1"/>
      </w:r>
      <w:r w:rsidR="00871D56" w:rsidRPr="003B4DBB">
        <w:rPr>
          <w:rFonts w:ascii="Fira Sans" w:hAnsi="Fira Sans"/>
          <w:b/>
          <w:sz w:val="19"/>
          <w:szCs w:val="20"/>
          <w:lang w:eastAsia="pl-PL"/>
        </w:rPr>
        <w:t>,</w:t>
      </w:r>
      <w:r w:rsidR="00670F4C" w:rsidRPr="003B4DBB">
        <w:rPr>
          <w:rFonts w:ascii="Fira Sans" w:hAnsi="Fira Sans"/>
          <w:b/>
          <w:sz w:val="19"/>
          <w:szCs w:val="20"/>
          <w:lang w:eastAsia="pl-PL"/>
        </w:rPr>
        <w:t xml:space="preserve"> </w:t>
      </w:r>
      <w:r w:rsidR="00F66BEA">
        <w:rPr>
          <w:rFonts w:ascii="Fira Sans" w:hAnsi="Fira Sans"/>
          <w:b/>
          <w:sz w:val="19"/>
          <w:szCs w:val="20"/>
          <w:lang w:eastAsia="pl-PL"/>
        </w:rPr>
        <w:t xml:space="preserve">spadły </w:t>
      </w:r>
      <w:r w:rsidR="00112EA8">
        <w:rPr>
          <w:rFonts w:ascii="Fira Sans" w:hAnsi="Fira Sans"/>
          <w:b/>
          <w:sz w:val="19"/>
          <w:szCs w:val="20"/>
          <w:lang w:eastAsia="pl-PL"/>
        </w:rPr>
        <w:t xml:space="preserve">    </w:t>
      </w:r>
      <w:r w:rsidR="00F66BEA">
        <w:rPr>
          <w:rFonts w:ascii="Fira Sans" w:hAnsi="Fira Sans"/>
          <w:b/>
          <w:sz w:val="19"/>
          <w:szCs w:val="20"/>
          <w:lang w:eastAsia="pl-PL"/>
        </w:rPr>
        <w:t xml:space="preserve">w </w:t>
      </w:r>
      <w:r w:rsidR="009709AC">
        <w:rPr>
          <w:rFonts w:ascii="Fira Sans" w:hAnsi="Fira Sans"/>
          <w:b/>
          <w:sz w:val="19"/>
          <w:szCs w:val="20"/>
          <w:lang w:eastAsia="pl-PL"/>
        </w:rPr>
        <w:t>lipcu</w:t>
      </w:r>
      <w:r w:rsidR="00F66BEA">
        <w:rPr>
          <w:rFonts w:ascii="Fira Sans" w:hAnsi="Fira Sans"/>
          <w:b/>
          <w:sz w:val="19"/>
          <w:szCs w:val="20"/>
          <w:lang w:eastAsia="pl-PL"/>
        </w:rPr>
        <w:t xml:space="preserve"> 2020 r. </w:t>
      </w:r>
      <w:r w:rsidR="007C7439">
        <w:rPr>
          <w:rFonts w:ascii="Fira Sans" w:hAnsi="Fira Sans"/>
          <w:b/>
          <w:sz w:val="19"/>
          <w:szCs w:val="20"/>
          <w:lang w:eastAsia="pl-PL"/>
        </w:rPr>
        <w:t xml:space="preserve">zarówno w stosunku </w:t>
      </w:r>
      <w:r w:rsidR="00232852">
        <w:rPr>
          <w:rFonts w:ascii="Fira Sans" w:hAnsi="Fira Sans"/>
          <w:b/>
          <w:sz w:val="19"/>
          <w:szCs w:val="20"/>
          <w:lang w:eastAsia="pl-PL"/>
        </w:rPr>
        <w:t xml:space="preserve">do </w:t>
      </w:r>
      <w:r w:rsidR="007C7439">
        <w:rPr>
          <w:rFonts w:ascii="Fira Sans" w:hAnsi="Fira Sans"/>
          <w:b/>
          <w:sz w:val="19"/>
          <w:szCs w:val="20"/>
          <w:lang w:eastAsia="pl-PL"/>
        </w:rPr>
        <w:t xml:space="preserve">miesiąca poprzedniego (o 1,7%), jak i w </w:t>
      </w:r>
      <w:r w:rsidR="00232852">
        <w:rPr>
          <w:rFonts w:ascii="Fira Sans" w:hAnsi="Fira Sans"/>
          <w:b/>
          <w:sz w:val="19"/>
          <w:szCs w:val="20"/>
          <w:lang w:eastAsia="pl-PL"/>
        </w:rPr>
        <w:t xml:space="preserve">porównaniu </w:t>
      </w:r>
      <w:r w:rsidR="004B6F0D">
        <w:rPr>
          <w:rFonts w:ascii="Fira Sans" w:hAnsi="Fira Sans"/>
          <w:b/>
          <w:sz w:val="19"/>
          <w:szCs w:val="20"/>
          <w:lang w:eastAsia="pl-PL"/>
        </w:rPr>
        <w:t>z lipcem 2019 r.</w:t>
      </w:r>
      <w:r w:rsidR="007C7439">
        <w:rPr>
          <w:rFonts w:ascii="Fira Sans" w:hAnsi="Fira Sans"/>
          <w:b/>
          <w:sz w:val="19"/>
          <w:szCs w:val="20"/>
          <w:lang w:eastAsia="pl-PL"/>
        </w:rPr>
        <w:t xml:space="preserve"> (o 4,2%).</w:t>
      </w:r>
    </w:p>
    <w:p w:rsidR="00113D95" w:rsidRDefault="00113D95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9F2576" w:rsidRDefault="009F2576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D203C9" w:rsidRDefault="00D203C9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8E141C" w:rsidRDefault="008E141C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9F2576" w:rsidRPr="002D6938" w:rsidRDefault="00165B50" w:rsidP="00230114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5D0CBB"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="005D0CBB" w:rsidRPr="00294769">
        <w:rPr>
          <w:rFonts w:ascii="Fira Sans" w:hAnsi="Fira Sans"/>
          <w:b/>
          <w:sz w:val="18"/>
          <w:szCs w:val="18"/>
        </w:rPr>
        <w:fldChar w:fldCharType="separate"/>
      </w:r>
      <w:r w:rsidR="002E4EA9">
        <w:rPr>
          <w:rFonts w:ascii="Fira Sans" w:hAnsi="Fira Sans"/>
          <w:b/>
          <w:noProof/>
          <w:sz w:val="18"/>
          <w:szCs w:val="18"/>
        </w:rPr>
        <w:t>1</w:t>
      </w:r>
      <w:r w:rsidR="005D0CBB"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Zmiany cen</w:t>
      </w:r>
      <w:r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>
        <w:rPr>
          <w:rFonts w:ascii="Fira Sans" w:hAnsi="Fira Sans"/>
          <w:b/>
          <w:sz w:val="18"/>
          <w:szCs w:val="18"/>
        </w:rPr>
        <w:t xml:space="preserve">do </w:t>
      </w:r>
      <w:r w:rsidRPr="00294769">
        <w:rPr>
          <w:rFonts w:ascii="Fira Sans" w:hAnsi="Fira Sans"/>
          <w:b/>
          <w:sz w:val="18"/>
          <w:szCs w:val="18"/>
        </w:rPr>
        <w:t>poprzedniego</w:t>
      </w:r>
      <w:r>
        <w:rPr>
          <w:rFonts w:ascii="Fira Sans" w:hAnsi="Fira Sans"/>
          <w:b/>
          <w:sz w:val="18"/>
          <w:szCs w:val="18"/>
        </w:rPr>
        <w:t xml:space="preserve"> miesiąca</w:t>
      </w:r>
    </w:p>
    <w:p w:rsidR="00BC4B00" w:rsidRDefault="009677AD" w:rsidP="00E05995">
      <w:pPr>
        <w:spacing w:before="120" w:line="240" w:lineRule="auto"/>
        <w:ind w:left="284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/>
          <w:noProof/>
          <w:sz w:val="19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118745</wp:posOffset>
                </wp:positionV>
                <wp:extent cx="1419225" cy="1371600"/>
                <wp:effectExtent l="0" t="0" r="0" b="0"/>
                <wp:wrapTight wrapText="bothSides">
                  <wp:wrapPolygon edited="0">
                    <wp:start x="870" y="0"/>
                    <wp:lineTo x="870" y="21300"/>
                    <wp:lineTo x="20585" y="21300"/>
                    <wp:lineTo x="20585" y="0"/>
                    <wp:lineTo x="870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B5" w:rsidRPr="00DD19F7" w:rsidRDefault="0085039B" w:rsidP="00CF241C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Niższe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cen</w:t>
                            </w:r>
                            <w:r w:rsidR="009A38B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y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skupu podstawowych produktów rolnych w </w:t>
                            </w:r>
                            <w:r w:rsidR="00C71CD3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lipcu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="001529D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 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r. w stosunku do </w:t>
                            </w:r>
                            <w:r w:rsidR="00C71CD3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czerwca</w:t>
                            </w:r>
                            <w:r w:rsidR="00705385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="00BF37B5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="00705385">
                              <w:t xml:space="preserve"> 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był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y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wynikiem </w:t>
                            </w:r>
                            <w:r w:rsidR="00D96F5A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spadku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cen</w:t>
                            </w:r>
                            <w:r w:rsidR="00270DC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pszenicy, żyta</w:t>
                            </w:r>
                            <w:r w:rsidR="00DE514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36595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3895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żywca </w:t>
                            </w:r>
                            <w:r w:rsidR="00270DC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wieprzowego</w:t>
                            </w:r>
                          </w:p>
                          <w:p w:rsidR="00441EB5" w:rsidRPr="007E3C22" w:rsidRDefault="00441EB5" w:rsidP="00441EB5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35pt;margin-top:9.35pt;width:111.75pt;height:108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" filled="f" stroked="f">
                <v:textbox>
                  <w:txbxContent>
                    <w:p w:rsidR="00441EB5" w:rsidRPr="00DD19F7" w:rsidRDefault="0085039B" w:rsidP="00CF241C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Niższe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cen</w:t>
                      </w:r>
                      <w:r w:rsidR="009A38B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y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skupu podstawowych produktów rolnych w </w:t>
                      </w:r>
                      <w:r w:rsidR="00C71CD3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lipcu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2020</w:t>
                      </w:r>
                      <w:r w:rsidR="001529D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 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r. w stosunku do </w:t>
                      </w:r>
                      <w:r w:rsidR="00C71CD3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czerwca</w:t>
                      </w:r>
                      <w:r w:rsidR="00705385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2020</w:t>
                      </w:r>
                      <w:r w:rsidR="00BF37B5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  <w:r w:rsidR="00705385">
                        <w:t xml:space="preserve"> 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był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y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wynikiem </w:t>
                      </w:r>
                      <w:r w:rsidR="00D96F5A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spadku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cen</w:t>
                      </w:r>
                      <w:r w:rsidR="00270DC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pszenicy, żyta</w:t>
                      </w:r>
                      <w:r w:rsidR="00DE514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i</w:t>
                      </w:r>
                      <w:r w:rsidR="0036595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203895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żywca </w:t>
                      </w:r>
                      <w:r w:rsidR="00270DC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wieprzowego</w:t>
                      </w:r>
                    </w:p>
                    <w:p w:rsidR="00441EB5" w:rsidRPr="007E3C22" w:rsidRDefault="00441EB5" w:rsidP="00441EB5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A7645">
        <w:rPr>
          <w:noProof/>
          <w:lang w:eastAsia="pl-PL"/>
        </w:rPr>
        <w:drawing>
          <wp:inline distT="0" distB="0" distL="0" distR="0" wp14:anchorId="30C26CC4" wp14:editId="3E14976B">
            <wp:extent cx="4933950" cy="1895475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C3281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120650</wp:posOffset>
                </wp:positionV>
                <wp:extent cx="1292225" cy="1213485"/>
                <wp:effectExtent l="0" t="0" r="0" b="5715"/>
                <wp:wrapTight wrapText="bothSides">
                  <wp:wrapPolygon edited="0">
                    <wp:start x="955" y="0"/>
                    <wp:lineTo x="955" y="21363"/>
                    <wp:lineTo x="20379" y="21363"/>
                    <wp:lineTo x="20379" y="0"/>
                    <wp:lineTo x="955" y="0"/>
                  </wp:wrapPolygon>
                </wp:wrapTight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3A3978" w:rsidRDefault="00133140" w:rsidP="003A397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27.2pt;margin-top:9.5pt;width:101.75pt;height:95.55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" filled="f" stroked="f">
                <v:textbox>
                  <w:txbxContent>
                    <w:p w:rsidR="00133140" w:rsidRPr="003A3978" w:rsidRDefault="00133140" w:rsidP="003A397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92449" w:rsidRDefault="00B92449" w:rsidP="00DA1310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</w:p>
    <w:p w:rsidR="001A5753" w:rsidRDefault="000C3281" w:rsidP="00026F75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193675</wp:posOffset>
                </wp:positionV>
                <wp:extent cx="1439545" cy="1965960"/>
                <wp:effectExtent l="0" t="0" r="0" b="0"/>
                <wp:wrapTight wrapText="bothSides">
                  <wp:wrapPolygon edited="0">
                    <wp:start x="858" y="0"/>
                    <wp:lineTo x="858" y="21349"/>
                    <wp:lineTo x="20581" y="21349"/>
                    <wp:lineTo x="20581" y="0"/>
                    <wp:lineTo x="858" y="0"/>
                  </wp:wrapPolygon>
                </wp:wrapTight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96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88" w:rsidRDefault="00B51B11" w:rsidP="003E4725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Spadek</w:t>
                            </w:r>
                            <w:r w:rsidR="007C77F3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cen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80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skupu</w:t>
                            </w:r>
                            <w:r w:rsidR="007778F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podstawowych produktów rolnych </w:t>
                            </w:r>
                            <w:r w:rsidR="00C95588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62186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lipcu</w:t>
                            </w:r>
                            <w:r w:rsidR="00C95588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br. w porównaniu z </w:t>
                            </w:r>
                            <w:r w:rsidR="00A22A76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analogicznym miesiącem roku ubiegłego</w:t>
                            </w:r>
                            <w:r w:rsidR="007778F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30C6" w:rsidRPr="00884A5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dotyczył głównie </w:t>
                            </w:r>
                            <w:r w:rsidR="007778F4" w:rsidRPr="00884A5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cen</w:t>
                            </w:r>
                            <w:r w:rsidR="00986A3B" w:rsidRPr="00884A5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żyt</w:t>
                            </w:r>
                            <w:r w:rsidR="00986A3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a,</w:t>
                            </w:r>
                            <w:r w:rsidR="007778F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żywca</w:t>
                            </w:r>
                            <w:r w:rsidR="009C780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wieprzowego </w:t>
                            </w:r>
                            <w:r w:rsidR="00986A3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i drobiu</w:t>
                            </w:r>
                          </w:p>
                          <w:p w:rsidR="007778F4" w:rsidRPr="00DD19F7" w:rsidRDefault="007778F4" w:rsidP="007778F4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7C77F3" w:rsidRPr="007E3C22" w:rsidRDefault="007C77F3" w:rsidP="007C77F3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in;margin-top:15.25pt;width:113.35pt;height:154.8pt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" filled="f" stroked="f">
                <v:textbox>
                  <w:txbxContent>
                    <w:p w:rsidR="00C95588" w:rsidRDefault="00B51B11" w:rsidP="003E4725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Spadek</w:t>
                      </w:r>
                      <w:r w:rsidR="007C77F3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cen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9C780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skupu</w:t>
                      </w:r>
                      <w:r w:rsidR="007778F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podstawowych produktów rolnych </w:t>
                      </w:r>
                      <w:r w:rsidR="00C95588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 w:rsidR="0062186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lipcu</w:t>
                      </w:r>
                      <w:r w:rsidR="00C95588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br. w porównaniu z </w:t>
                      </w:r>
                      <w:r w:rsidR="00A22A76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analogicznym miesiącem roku ubiegłego</w:t>
                      </w:r>
                      <w:r w:rsidR="007778F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CD30C6" w:rsidRPr="00884A5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dotyczył głównie </w:t>
                      </w:r>
                      <w:r w:rsidR="007778F4" w:rsidRPr="00884A5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cen</w:t>
                      </w:r>
                      <w:r w:rsidR="00986A3B" w:rsidRPr="00884A5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żyt</w:t>
                      </w:r>
                      <w:bookmarkStart w:id="1" w:name="_GoBack"/>
                      <w:bookmarkEnd w:id="1"/>
                      <w:r w:rsidR="00986A3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a,</w:t>
                      </w:r>
                      <w:r w:rsidR="007778F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żywca</w:t>
                      </w:r>
                      <w:r w:rsidR="009C780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wieprzowego </w:t>
                      </w:r>
                      <w:r w:rsidR="00986A3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i drobiu</w:t>
                      </w:r>
                    </w:p>
                    <w:p w:rsidR="007778F4" w:rsidRPr="00DD19F7" w:rsidRDefault="007778F4" w:rsidP="007778F4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</w:p>
                    <w:p w:rsidR="007C77F3" w:rsidRPr="007E3C22" w:rsidRDefault="007C77F3" w:rsidP="007C77F3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A5753" w:rsidRPr="00294769">
        <w:rPr>
          <w:rFonts w:ascii="Fira Sans" w:hAnsi="Fira Sans"/>
          <w:b/>
          <w:sz w:val="18"/>
          <w:szCs w:val="18"/>
        </w:rPr>
        <w:t xml:space="preserve">Wykres </w:t>
      </w:r>
      <w:r w:rsidR="001A5753">
        <w:rPr>
          <w:rFonts w:ascii="Fira Sans" w:hAnsi="Fira Sans"/>
          <w:b/>
          <w:sz w:val="18"/>
          <w:szCs w:val="18"/>
        </w:rPr>
        <w:t>2</w:t>
      </w:r>
      <w:r w:rsidR="001A5753" w:rsidRPr="00294769">
        <w:rPr>
          <w:rFonts w:ascii="Fira Sans" w:hAnsi="Fira Sans"/>
          <w:b/>
          <w:sz w:val="18"/>
          <w:szCs w:val="18"/>
        </w:rPr>
        <w:t xml:space="preserve">. </w:t>
      </w:r>
      <w:r w:rsidR="001A5753">
        <w:rPr>
          <w:rFonts w:ascii="Fira Sans" w:hAnsi="Fira Sans"/>
          <w:b/>
          <w:sz w:val="18"/>
          <w:szCs w:val="18"/>
        </w:rPr>
        <w:t>Zmiany cen</w:t>
      </w:r>
      <w:r w:rsidR="001A5753"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 w:rsidR="001A5753">
        <w:rPr>
          <w:rFonts w:ascii="Fira Sans" w:hAnsi="Fira Sans"/>
          <w:b/>
          <w:sz w:val="18"/>
          <w:szCs w:val="18"/>
        </w:rPr>
        <w:t xml:space="preserve">do </w:t>
      </w:r>
      <w:r w:rsidR="001A5753" w:rsidRPr="00294769">
        <w:rPr>
          <w:rFonts w:ascii="Fira Sans" w:hAnsi="Fira Sans"/>
          <w:b/>
          <w:sz w:val="18"/>
          <w:szCs w:val="18"/>
        </w:rPr>
        <w:t>poprzedniego</w:t>
      </w:r>
      <w:r w:rsidR="001A5753">
        <w:rPr>
          <w:rFonts w:ascii="Fira Sans" w:hAnsi="Fira Sans"/>
          <w:b/>
          <w:sz w:val="18"/>
          <w:szCs w:val="18"/>
        </w:rPr>
        <w:t xml:space="preserve"> roku</w:t>
      </w:r>
    </w:p>
    <w:p w:rsidR="00B92449" w:rsidRDefault="00A0754F" w:rsidP="00DA1310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5A82B40A" wp14:editId="4A951915">
            <wp:extent cx="5153025" cy="1809750"/>
            <wp:effectExtent l="0" t="0" r="952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1310" w:rsidRDefault="00DA1310" w:rsidP="00644285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i cen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uzyskiwan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przez rolników na targowiskach </w:t>
      </w:r>
    </w:p>
    <w:p w:rsidR="00A84F70" w:rsidRDefault="002B7739" w:rsidP="00CC5C41">
      <w:pPr>
        <w:spacing w:before="120" w:after="120" w:line="240" w:lineRule="exact"/>
        <w:rPr>
          <w:rFonts w:ascii="Fira Sans" w:hAnsi="Fira Sans"/>
          <w:sz w:val="19"/>
          <w:szCs w:val="18"/>
        </w:rPr>
      </w:pPr>
      <w:r w:rsidRPr="00897149">
        <w:rPr>
          <w:rFonts w:ascii="Fira Sans" w:hAnsi="Fira Sans"/>
          <w:sz w:val="19"/>
          <w:szCs w:val="18"/>
        </w:rPr>
        <w:t xml:space="preserve">W </w:t>
      </w:r>
      <w:r w:rsidR="005C25AF">
        <w:rPr>
          <w:rFonts w:ascii="Fira Sans" w:hAnsi="Fira Sans"/>
          <w:sz w:val="19"/>
          <w:szCs w:val="18"/>
        </w:rPr>
        <w:t>lipcu</w:t>
      </w:r>
      <w:r w:rsidRPr="00897149">
        <w:rPr>
          <w:rFonts w:ascii="Fira Sans" w:hAnsi="Fira Sans"/>
          <w:sz w:val="19"/>
          <w:szCs w:val="18"/>
        </w:rPr>
        <w:t xml:space="preserve"> 2020 r. w porównaniu z </w:t>
      </w:r>
      <w:r w:rsidR="005C25AF">
        <w:rPr>
          <w:rFonts w:ascii="Fira Sans" w:hAnsi="Fira Sans"/>
          <w:sz w:val="19"/>
          <w:szCs w:val="18"/>
        </w:rPr>
        <w:t>czerwcem</w:t>
      </w:r>
      <w:r w:rsidR="00FB6A83">
        <w:rPr>
          <w:rFonts w:ascii="Fira Sans" w:hAnsi="Fira Sans"/>
          <w:sz w:val="19"/>
          <w:szCs w:val="18"/>
        </w:rPr>
        <w:t xml:space="preserve"> br.</w:t>
      </w:r>
      <w:r w:rsidRPr="00897149">
        <w:rPr>
          <w:rFonts w:ascii="Fira Sans" w:hAnsi="Fira Sans"/>
          <w:sz w:val="19"/>
          <w:szCs w:val="18"/>
        </w:rPr>
        <w:t xml:space="preserve"> </w:t>
      </w:r>
      <w:r w:rsidR="00650E5B">
        <w:rPr>
          <w:rFonts w:ascii="Fira Sans" w:hAnsi="Fira Sans"/>
          <w:sz w:val="19"/>
          <w:szCs w:val="18"/>
        </w:rPr>
        <w:t>spadły</w:t>
      </w:r>
      <w:r w:rsidRPr="00897149">
        <w:rPr>
          <w:rFonts w:ascii="Fira Sans" w:hAnsi="Fira Sans"/>
          <w:sz w:val="19"/>
          <w:szCs w:val="18"/>
        </w:rPr>
        <w:t xml:space="preserve"> ceny skupu</w:t>
      </w:r>
      <w:r w:rsidR="00F269AC">
        <w:rPr>
          <w:rFonts w:ascii="Fira Sans" w:hAnsi="Fira Sans"/>
          <w:sz w:val="19"/>
          <w:szCs w:val="18"/>
        </w:rPr>
        <w:t xml:space="preserve"> </w:t>
      </w:r>
      <w:r w:rsidRPr="00897149">
        <w:rPr>
          <w:rFonts w:ascii="Fira Sans" w:hAnsi="Fira Sans"/>
          <w:sz w:val="19"/>
          <w:szCs w:val="18"/>
        </w:rPr>
        <w:t>większości produktów rolnych</w:t>
      </w:r>
      <w:r w:rsidR="00F269AC">
        <w:rPr>
          <w:rFonts w:ascii="Fira Sans" w:hAnsi="Fira Sans"/>
          <w:sz w:val="19"/>
          <w:szCs w:val="18"/>
        </w:rPr>
        <w:t>.</w:t>
      </w:r>
      <w:r w:rsidR="009E4315">
        <w:rPr>
          <w:rFonts w:ascii="Fira Sans" w:hAnsi="Fira Sans"/>
          <w:sz w:val="19"/>
          <w:szCs w:val="18"/>
        </w:rPr>
        <w:t xml:space="preserve"> </w:t>
      </w:r>
      <w:r w:rsidR="00650E5B">
        <w:rPr>
          <w:rFonts w:ascii="Fira Sans" w:hAnsi="Fira Sans"/>
          <w:sz w:val="19"/>
          <w:szCs w:val="18"/>
        </w:rPr>
        <w:t>Wy</w:t>
      </w:r>
      <w:r w:rsidR="000C1B2D">
        <w:rPr>
          <w:rFonts w:ascii="Fira Sans" w:hAnsi="Fira Sans"/>
          <w:sz w:val="19"/>
          <w:szCs w:val="18"/>
        </w:rPr>
        <w:t>ższe były</w:t>
      </w:r>
      <w:r w:rsidR="004D4FCC">
        <w:rPr>
          <w:rFonts w:ascii="Fira Sans" w:hAnsi="Fira Sans"/>
          <w:sz w:val="19"/>
          <w:szCs w:val="18"/>
        </w:rPr>
        <w:t xml:space="preserve"> cen</w:t>
      </w:r>
      <w:r w:rsidR="000C1B2D">
        <w:rPr>
          <w:rFonts w:ascii="Fira Sans" w:hAnsi="Fira Sans"/>
          <w:sz w:val="19"/>
          <w:szCs w:val="18"/>
        </w:rPr>
        <w:t xml:space="preserve">y </w:t>
      </w:r>
      <w:r w:rsidR="00650E5B">
        <w:rPr>
          <w:rFonts w:ascii="Fira Sans" w:hAnsi="Fira Sans"/>
          <w:sz w:val="19"/>
          <w:szCs w:val="18"/>
        </w:rPr>
        <w:t>kukurydzy</w:t>
      </w:r>
      <w:r w:rsidR="00D82581">
        <w:rPr>
          <w:rFonts w:ascii="Fira Sans" w:hAnsi="Fira Sans"/>
          <w:sz w:val="19"/>
          <w:szCs w:val="18"/>
        </w:rPr>
        <w:t>,</w:t>
      </w:r>
      <w:r w:rsidR="000C1B2D">
        <w:rPr>
          <w:rFonts w:ascii="Fira Sans" w:hAnsi="Fira Sans"/>
          <w:sz w:val="19"/>
          <w:szCs w:val="18"/>
        </w:rPr>
        <w:t xml:space="preserve"> </w:t>
      </w:r>
      <w:r w:rsidR="006B7F28">
        <w:rPr>
          <w:rFonts w:ascii="Fira Sans" w:hAnsi="Fira Sans"/>
          <w:sz w:val="19"/>
          <w:szCs w:val="18"/>
        </w:rPr>
        <w:t>żywca wołowego</w:t>
      </w:r>
      <w:r w:rsidR="00650E5B">
        <w:rPr>
          <w:rFonts w:ascii="Fira Sans" w:hAnsi="Fira Sans"/>
          <w:sz w:val="19"/>
          <w:szCs w:val="18"/>
        </w:rPr>
        <w:t xml:space="preserve">, </w:t>
      </w:r>
      <w:r w:rsidR="00D82581">
        <w:rPr>
          <w:rFonts w:ascii="Fira Sans" w:hAnsi="Fira Sans"/>
          <w:sz w:val="19"/>
          <w:szCs w:val="18"/>
        </w:rPr>
        <w:t>drobiu i mleka</w:t>
      </w:r>
      <w:r w:rsidR="00A84F70">
        <w:rPr>
          <w:rFonts w:ascii="Fira Sans" w:hAnsi="Fira Sans"/>
          <w:sz w:val="19"/>
          <w:szCs w:val="18"/>
        </w:rPr>
        <w:t>.</w:t>
      </w:r>
    </w:p>
    <w:p w:rsidR="00A31F69" w:rsidRDefault="00CC5C41" w:rsidP="00CC5C41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>W</w:t>
      </w:r>
      <w:r w:rsidRPr="006852A8">
        <w:rPr>
          <w:rFonts w:ascii="Fira Sans" w:hAnsi="Fira Sans"/>
          <w:sz w:val="19"/>
        </w:rPr>
        <w:t xml:space="preserve"> porównaniu z analogicznym miesiącem poprzedniego roku</w:t>
      </w:r>
      <w:r>
        <w:rPr>
          <w:rFonts w:ascii="Fira Sans" w:hAnsi="Fira Sans"/>
          <w:sz w:val="19"/>
        </w:rPr>
        <w:t xml:space="preserve"> w </w:t>
      </w:r>
      <w:r w:rsidR="005C25AF">
        <w:rPr>
          <w:rFonts w:ascii="Fira Sans" w:hAnsi="Fira Sans"/>
          <w:sz w:val="19"/>
        </w:rPr>
        <w:t>lipcu</w:t>
      </w:r>
      <w:r>
        <w:rPr>
          <w:rFonts w:ascii="Fira Sans" w:hAnsi="Fira Sans"/>
          <w:sz w:val="19"/>
        </w:rPr>
        <w:t xml:space="preserve"> 2020 r. zarówno w skupie, jak i na targowiskach </w:t>
      </w:r>
      <w:r w:rsidR="00E7683B">
        <w:rPr>
          <w:rFonts w:ascii="Fira Sans" w:hAnsi="Fira Sans"/>
          <w:sz w:val="19"/>
        </w:rPr>
        <w:t xml:space="preserve">ceny </w:t>
      </w:r>
      <w:r w:rsidRPr="006852A8">
        <w:rPr>
          <w:rFonts w:ascii="Fira Sans" w:hAnsi="Fira Sans"/>
          <w:sz w:val="19"/>
        </w:rPr>
        <w:t>większości produktów rolnych</w:t>
      </w:r>
      <w:r w:rsidR="00E7683B">
        <w:rPr>
          <w:rFonts w:ascii="Fira Sans" w:hAnsi="Fira Sans"/>
          <w:sz w:val="19"/>
        </w:rPr>
        <w:t xml:space="preserve"> były niższe</w:t>
      </w:r>
      <w:r>
        <w:rPr>
          <w:rFonts w:ascii="Fira Sans" w:hAnsi="Fira Sans"/>
          <w:sz w:val="19"/>
        </w:rPr>
        <w:t xml:space="preserve">. </w:t>
      </w:r>
      <w:r w:rsidR="00C93CE3">
        <w:rPr>
          <w:rFonts w:ascii="Fira Sans" w:hAnsi="Fira Sans"/>
          <w:sz w:val="19"/>
        </w:rPr>
        <w:t>Wzrosły natomiast</w:t>
      </w:r>
      <w:r>
        <w:rPr>
          <w:rFonts w:ascii="Fira Sans" w:hAnsi="Fira Sans"/>
          <w:sz w:val="19"/>
        </w:rPr>
        <w:t xml:space="preserve"> ceny </w:t>
      </w:r>
      <w:r w:rsidR="00782C81">
        <w:rPr>
          <w:rFonts w:ascii="Fira Sans" w:hAnsi="Fira Sans"/>
          <w:sz w:val="19"/>
        </w:rPr>
        <w:t>pszenicy, pszenżyta</w:t>
      </w:r>
      <w:r w:rsidR="00C00D9D">
        <w:rPr>
          <w:rFonts w:ascii="Fira Sans" w:hAnsi="Fira Sans"/>
          <w:sz w:val="19"/>
        </w:rPr>
        <w:t xml:space="preserve"> i</w:t>
      </w:r>
      <w:r w:rsidR="00782C81">
        <w:rPr>
          <w:rFonts w:ascii="Fira Sans" w:hAnsi="Fira Sans"/>
          <w:sz w:val="19"/>
        </w:rPr>
        <w:t xml:space="preserve"> mleka w skupie oraz kukurydzy </w:t>
      </w:r>
      <w:r w:rsidR="00C00D9D">
        <w:rPr>
          <w:rFonts w:ascii="Fira Sans" w:hAnsi="Fira Sans"/>
          <w:sz w:val="19"/>
        </w:rPr>
        <w:t xml:space="preserve">i </w:t>
      </w:r>
      <w:r w:rsidR="006B7F28">
        <w:rPr>
          <w:rFonts w:ascii="Fira Sans" w:hAnsi="Fira Sans"/>
          <w:sz w:val="19"/>
        </w:rPr>
        <w:t>żywca wołowego</w:t>
      </w:r>
      <w:r w:rsidR="00C00D9D">
        <w:rPr>
          <w:rFonts w:ascii="Fira Sans" w:hAnsi="Fira Sans"/>
          <w:sz w:val="19"/>
        </w:rPr>
        <w:t xml:space="preserve"> </w:t>
      </w:r>
      <w:r w:rsidR="00782C81">
        <w:rPr>
          <w:rFonts w:ascii="Fira Sans" w:hAnsi="Fira Sans"/>
          <w:sz w:val="19"/>
        </w:rPr>
        <w:t>(w skupie i na targowiskach</w:t>
      </w:r>
      <w:r w:rsidR="00AF5DF5">
        <w:rPr>
          <w:rFonts w:ascii="Fira Sans" w:hAnsi="Fira Sans"/>
          <w:sz w:val="19"/>
        </w:rPr>
        <w:t>)</w:t>
      </w:r>
      <w:r w:rsidR="00782C81">
        <w:rPr>
          <w:rFonts w:ascii="Fira Sans" w:hAnsi="Fira Sans"/>
          <w:sz w:val="19"/>
        </w:rPr>
        <w:t xml:space="preserve">. </w:t>
      </w:r>
    </w:p>
    <w:p w:rsidR="00A7533E" w:rsidRPr="00CC156D" w:rsidRDefault="00A7533E" w:rsidP="00CC5C41">
      <w:pPr>
        <w:spacing w:before="120" w:after="120" w:line="240" w:lineRule="exact"/>
        <w:rPr>
          <w:rFonts w:ascii="Fira Sans" w:hAnsi="Fira Sans"/>
          <w:sz w:val="19"/>
          <w:szCs w:val="18"/>
        </w:rPr>
      </w:pPr>
    </w:p>
    <w:p w:rsidR="00650E5B" w:rsidRDefault="00650E5B" w:rsidP="00537210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</w:p>
    <w:p w:rsidR="00537210" w:rsidRPr="00537210" w:rsidRDefault="00537210" w:rsidP="00537210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  <w:r w:rsidRPr="00537210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Tablica 1. </w:t>
      </w:r>
      <w:r w:rsidR="00726294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Ceny produktów rolnych (bez VAT) w </w:t>
      </w:r>
      <w:r w:rsidR="005007F3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>lipcu</w:t>
      </w:r>
      <w:r w:rsidR="00726294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 2020 r.</w:t>
      </w:r>
    </w:p>
    <w:p w:rsidR="004656E0" w:rsidRDefault="004656E0" w:rsidP="004A7DE9">
      <w:pPr>
        <w:spacing w:before="360" w:after="120" w:line="240" w:lineRule="exact"/>
        <w:rPr>
          <w:rFonts w:ascii="Fira Sans" w:hAnsi="Fira Sans"/>
          <w:sz w:val="19"/>
          <w:szCs w:val="19"/>
          <w:lang w:eastAsia="pl-P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80"/>
        <w:gridCol w:w="980"/>
        <w:gridCol w:w="980"/>
        <w:gridCol w:w="980"/>
        <w:gridCol w:w="980"/>
        <w:gridCol w:w="980"/>
      </w:tblGrid>
      <w:tr w:rsidR="004656E0" w:rsidRPr="004656E0" w:rsidTr="00FE7453">
        <w:trPr>
          <w:trHeight w:val="285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40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skupu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targowiskowe</w:t>
            </w:r>
          </w:p>
        </w:tc>
      </w:tr>
      <w:tr w:rsidR="004656E0" w:rsidRPr="004656E0" w:rsidTr="00FE7453">
        <w:trPr>
          <w:trHeight w:val="28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5007F3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</w:t>
            </w:r>
            <w:r w:rsidR="004656E0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2940" w:type="dxa"/>
            <w:gridSpan w:val="3"/>
            <w:tcBorders>
              <w:top w:val="single" w:sz="4" w:space="0" w:color="001D77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5007F3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</w:t>
            </w:r>
            <w:r w:rsidR="004656E0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4656E0" w:rsidRPr="004656E0" w:rsidTr="00FE7453">
        <w:trPr>
          <w:trHeight w:val="28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64260F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:rsidR="004656E0" w:rsidRPr="004656E0" w:rsidRDefault="0064260F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884A5B" w:rsidRDefault="0064260F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proofErr w:type="spellStart"/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</w:t>
            </w:r>
            <w:r w:rsidR="00884A5B">
              <w:rPr>
                <w:rFonts w:ascii="Fira Sans" w:eastAsia="Times New Roman" w:hAnsi="Fira Sans" w:cs="Arial"/>
                <w:color w:val="000000"/>
                <w:sz w:val="16"/>
                <w:szCs w:val="16"/>
                <w:vertAlign w:val="superscript"/>
                <w:lang w:eastAsia="pl-PL"/>
              </w:rPr>
              <w:t>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E0" w:rsidRPr="004656E0" w:rsidRDefault="0064260F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</w:t>
            </w:r>
          </w:p>
        </w:tc>
      </w:tr>
      <w:tr w:rsidR="004656E0" w:rsidRPr="004656E0" w:rsidTr="00FE7453">
        <w:trPr>
          <w:trHeight w:val="300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CB5CA4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CB5CA4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1D77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2019=100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CB5CA4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CB5CA4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2019=100</w:t>
            </w:r>
          </w:p>
        </w:tc>
      </w:tr>
      <w:tr w:rsidR="004656E0" w:rsidRPr="004656E0" w:rsidTr="00BA24FC">
        <w:trPr>
          <w:trHeight w:val="285"/>
        </w:trPr>
        <w:tc>
          <w:tcPr>
            <w:tcW w:w="198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E0" w:rsidRPr="004656E0" w:rsidRDefault="004656E0" w:rsidP="0055212F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Ziarno zbóż</w:t>
            </w:r>
            <w:r w:rsidR="00191893"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D95CA6">
              <w:rPr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za 1 </w:t>
            </w:r>
            <w:proofErr w:type="spellStart"/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dt</w:t>
            </w:r>
            <w:proofErr w:type="spellEnd"/>
          </w:p>
        </w:tc>
        <w:tc>
          <w:tcPr>
            <w:tcW w:w="980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996EE9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996EE9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hideMark/>
          </w:tcPr>
          <w:p w:rsidR="004656E0" w:rsidRPr="004656E0" w:rsidRDefault="004656E0" w:rsidP="00996EE9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4656E0" w:rsidRPr="00BA24FC" w:rsidRDefault="004656E0" w:rsidP="00BA24FC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4656E0" w:rsidRPr="00BA24FC" w:rsidRDefault="004656E0" w:rsidP="00BA24FC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6E0" w:rsidRPr="00BA24FC" w:rsidRDefault="004656E0" w:rsidP="00BA24FC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2F549A" w:rsidRPr="004656E0" w:rsidTr="00BA24FC">
        <w:trPr>
          <w:trHeight w:val="11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Pszenica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2F549A" w:rsidP="00E93B49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</w:t>
            </w:r>
            <w:r w:rsidR="00870654">
              <w:rPr>
                <w:rFonts w:ascii="Fira Sans" w:hAnsi="Fira Sans" w:cs="Arial"/>
                <w:sz w:val="16"/>
                <w:szCs w:val="16"/>
              </w:rPr>
              <w:t>1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E93B49">
              <w:rPr>
                <w:rFonts w:ascii="Fira Sans" w:hAnsi="Fira Sans" w:cs="Arial"/>
                <w:sz w:val="16"/>
                <w:szCs w:val="16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870654" w:rsidP="00870654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870654" w:rsidP="00871EAD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871EAD">
              <w:rPr>
                <w:rFonts w:ascii="Fira Sans" w:hAnsi="Fira Sans" w:cs="Arial"/>
                <w:sz w:val="16"/>
                <w:szCs w:val="16"/>
              </w:rPr>
              <w:t>6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871EAD">
              <w:rPr>
                <w:rFonts w:ascii="Fira Sans" w:hAnsi="Fira Sans" w:cs="Arial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F07727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87,</w:t>
            </w:r>
            <w:r w:rsidR="00F07727">
              <w:rPr>
                <w:rFonts w:ascii="Fira Sans" w:hAnsi="Fira Sans"/>
                <w:sz w:val="16"/>
                <w:szCs w:val="16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F07727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F07727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9</w:t>
            </w:r>
            <w:r w:rsidR="00F07727">
              <w:rPr>
                <w:rFonts w:ascii="Fira Sans" w:hAnsi="Fira Sans"/>
                <w:sz w:val="16"/>
                <w:szCs w:val="16"/>
              </w:rPr>
              <w:t>4</w:t>
            </w:r>
            <w:r w:rsidRPr="00BA24FC">
              <w:rPr>
                <w:rFonts w:ascii="Fira Sans" w:hAnsi="Fira Sans"/>
                <w:sz w:val="16"/>
                <w:szCs w:val="16"/>
              </w:rPr>
              <w:t>,</w:t>
            </w:r>
            <w:r w:rsidR="00F07727">
              <w:rPr>
                <w:rFonts w:ascii="Fira Sans" w:hAnsi="Fira Sans"/>
                <w:sz w:val="16"/>
                <w:szCs w:val="16"/>
              </w:rPr>
              <w:t>2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Żyto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DE3514" w:rsidP="00E22B95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55,4</w:t>
            </w:r>
            <w:r w:rsidR="00E22B95"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DE3514" w:rsidP="00DE3514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DE3514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4565D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4565DA">
              <w:rPr>
                <w:rFonts w:ascii="Fira Sans" w:hAnsi="Fira Sans"/>
                <w:sz w:val="16"/>
                <w:szCs w:val="16"/>
              </w:rPr>
              <w:t>67,16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132554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8A7B80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89,5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Jęczmień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B61451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60,10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067F4E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Pr="00516639" w:rsidRDefault="00067F4E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444689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8</w:t>
            </w:r>
            <w:r w:rsidR="00444689">
              <w:rPr>
                <w:rFonts w:ascii="Fira Sans" w:hAnsi="Fira Sans"/>
                <w:sz w:val="16"/>
                <w:szCs w:val="16"/>
              </w:rPr>
              <w:t>1</w:t>
            </w:r>
            <w:r w:rsidRPr="00BA24FC">
              <w:rPr>
                <w:rFonts w:ascii="Fira Sans" w:hAnsi="Fira Sans"/>
                <w:sz w:val="16"/>
                <w:szCs w:val="16"/>
              </w:rPr>
              <w:t>,</w:t>
            </w:r>
            <w:r w:rsidR="00444689">
              <w:rPr>
                <w:rFonts w:ascii="Fira Sans" w:hAnsi="Fira Sans"/>
                <w:sz w:val="16"/>
                <w:szCs w:val="16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5B6AA7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5B6AA7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93,</w:t>
            </w:r>
            <w:r w:rsidR="005B6AA7">
              <w:rPr>
                <w:rFonts w:ascii="Fira Sans" w:hAnsi="Fira Sans"/>
                <w:sz w:val="16"/>
                <w:szCs w:val="16"/>
              </w:rPr>
              <w:t>9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Pszenżyto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064D6A" w:rsidP="00447B11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63,0</w:t>
            </w:r>
            <w:r w:rsidR="00447B11">
              <w:rPr>
                <w:rFonts w:ascii="Fira Sans" w:hAnsi="Fira Sans" w:cs="Arial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5E025D" w:rsidRDefault="00064D6A" w:rsidP="00A4005F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91,</w:t>
            </w:r>
            <w:r w:rsidR="00A4005F"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Pr="005E025D" w:rsidRDefault="00064D6A" w:rsidP="00A4005F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</w:t>
            </w:r>
            <w:r w:rsidR="00A4005F">
              <w:rPr>
                <w:rFonts w:ascii="Fira Sans" w:hAnsi="Fira Sans" w:cs="Arial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57650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74,98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CF74F6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CF74F6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92,</w:t>
            </w:r>
            <w:r w:rsidR="00CF74F6">
              <w:rPr>
                <w:rFonts w:ascii="Fira Sans" w:hAnsi="Fira Sans"/>
                <w:sz w:val="16"/>
                <w:szCs w:val="16"/>
              </w:rPr>
              <w:t>2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Owies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AB10F1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56,82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D807B2" w:rsidRDefault="00AB10F1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Pr="00D807B2" w:rsidRDefault="00AB10F1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ED33E6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7</w:t>
            </w:r>
            <w:r w:rsidR="00ED33E6">
              <w:rPr>
                <w:rFonts w:ascii="Fira Sans" w:hAnsi="Fira Sans"/>
                <w:sz w:val="16"/>
                <w:szCs w:val="16"/>
              </w:rPr>
              <w:t>1</w:t>
            </w:r>
            <w:r w:rsidRPr="00BA24FC">
              <w:rPr>
                <w:rFonts w:ascii="Fira Sans" w:hAnsi="Fira Sans"/>
                <w:sz w:val="16"/>
                <w:szCs w:val="16"/>
              </w:rPr>
              <w:t>,</w:t>
            </w:r>
            <w:r w:rsidR="00ED33E6">
              <w:rPr>
                <w:rFonts w:ascii="Fira Sans" w:hAnsi="Fira Sans"/>
                <w:sz w:val="16"/>
                <w:szCs w:val="16"/>
              </w:rPr>
              <w:t>5</w:t>
            </w:r>
            <w:r w:rsidRPr="00BA24FC"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CD47DF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ED33E6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9</w:t>
            </w:r>
            <w:r w:rsidR="00ED33E6">
              <w:rPr>
                <w:rFonts w:ascii="Fira Sans" w:hAnsi="Fira Sans"/>
                <w:sz w:val="16"/>
                <w:szCs w:val="16"/>
              </w:rPr>
              <w:t>1</w:t>
            </w:r>
            <w:r w:rsidRPr="00BA24FC">
              <w:rPr>
                <w:rFonts w:ascii="Fira Sans" w:hAnsi="Fira Sans"/>
                <w:sz w:val="16"/>
                <w:szCs w:val="16"/>
              </w:rPr>
              <w:t>,</w:t>
            </w:r>
            <w:r w:rsidR="00ED33E6">
              <w:rPr>
                <w:rFonts w:ascii="Fira Sans" w:hAnsi="Fira Sans"/>
                <w:sz w:val="16"/>
                <w:szCs w:val="16"/>
              </w:rPr>
              <w:t>7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Kukurydza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D1658E" w:rsidP="00D63B47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75,0</w:t>
            </w:r>
            <w:r w:rsidR="00D63B47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D1658E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D1658E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764E8B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764E8B">
              <w:rPr>
                <w:rFonts w:ascii="Fira Sans" w:hAnsi="Fira Sans"/>
                <w:sz w:val="16"/>
                <w:szCs w:val="16"/>
              </w:rPr>
              <w:t>101,07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1D5724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</w:t>
            </w:r>
            <w:r w:rsidR="001D5724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1D5724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102,1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55212F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Ziemniaki</w:t>
            </w:r>
            <w:r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3"/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– za 1 </w:t>
            </w:r>
            <w:proofErr w:type="spellStart"/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dt</w:t>
            </w:r>
            <w:proofErr w:type="spellEnd"/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C60264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65,16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C60264" w:rsidP="00C05B3C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80,3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C60264" w:rsidP="00C05B3C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</w:t>
            </w:r>
            <w:r w:rsidR="00C05B3C"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</w:t>
            </w:r>
          </w:p>
          <w:p w:rsidR="002F549A" w:rsidRPr="00BA24FC" w:rsidRDefault="00F523AC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138,02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F523AC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F523AC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67,8</w:t>
            </w:r>
          </w:p>
        </w:tc>
      </w:tr>
      <w:tr w:rsidR="002F549A" w:rsidRPr="004656E0" w:rsidTr="00E40F8A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9A" w:rsidRPr="004656E0" w:rsidRDefault="002F549A" w:rsidP="00E40F8A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Żywiec rzeźny</w:t>
            </w:r>
            <w:r w:rsidRPr="00572358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4"/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kg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2F549A">
            <w:pPr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2F549A">
            <w:pPr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2F549A">
            <w:pPr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</w:p>
        </w:tc>
      </w:tr>
      <w:tr w:rsidR="00623455" w:rsidRPr="00623455" w:rsidTr="00E40F8A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9A" w:rsidRPr="004656E0" w:rsidRDefault="002F549A" w:rsidP="00E40F8A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Bydło (bez cieląt)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703B93" w:rsidRDefault="002F549A" w:rsidP="0024473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03B93">
              <w:rPr>
                <w:rFonts w:ascii="Fira Sans" w:hAnsi="Fira Sans" w:cs="Arial"/>
                <w:sz w:val="16"/>
                <w:szCs w:val="16"/>
              </w:rPr>
              <w:t>6,</w:t>
            </w:r>
            <w:r w:rsidR="00244736">
              <w:rPr>
                <w:rFonts w:ascii="Fira Sans" w:hAnsi="Fira Sans" w:cs="Arial"/>
                <w:sz w:val="16"/>
                <w:szCs w:val="16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703B93" w:rsidRDefault="00703B93" w:rsidP="00EF15A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</w:t>
            </w:r>
            <w:r w:rsidR="00EF15A0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Pr="00703B93" w:rsidRDefault="00703B93" w:rsidP="00EF15A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</w:t>
            </w:r>
            <w:r w:rsidR="00EF15A0"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9601D" w:rsidP="0046574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46574C">
              <w:rPr>
                <w:rFonts w:ascii="Fira Sans" w:hAnsi="Fira Sans"/>
                <w:sz w:val="16"/>
                <w:szCs w:val="16"/>
              </w:rPr>
              <w:t>6,7</w:t>
            </w:r>
            <w:r w:rsidR="0046574C" w:rsidRPr="0046574C">
              <w:rPr>
                <w:rFonts w:ascii="Fira Sans" w:hAnsi="Fira Sans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DD2D1C" w:rsidP="00E40F8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623455" w:rsidRDefault="00623455" w:rsidP="00E40F8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623455">
              <w:rPr>
                <w:rFonts w:ascii="Fira Sans" w:hAnsi="Fira Sans"/>
                <w:sz w:val="16"/>
                <w:szCs w:val="16"/>
              </w:rPr>
              <w:t>105,6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660F3A">
            <w:pPr>
              <w:spacing w:after="0" w:line="240" w:lineRule="auto"/>
              <w:ind w:left="176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tym młode bydło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054ED3" w:rsidRDefault="002F549A" w:rsidP="002F3BFE">
            <w:pPr>
              <w:spacing w:after="0"/>
              <w:jc w:val="right"/>
              <w:rPr>
                <w:rFonts w:ascii="Fira Sans" w:hAnsi="Fira Sans" w:cs="Arial"/>
                <w:color w:val="FF0000"/>
                <w:sz w:val="16"/>
                <w:szCs w:val="16"/>
              </w:rPr>
            </w:pPr>
            <w:r w:rsidRPr="00BE7EE8">
              <w:rPr>
                <w:rFonts w:ascii="Fira Sans" w:hAnsi="Fira Sans" w:cs="Arial"/>
                <w:sz w:val="16"/>
                <w:szCs w:val="16"/>
              </w:rPr>
              <w:t> </w:t>
            </w:r>
            <w:r w:rsidR="00B07240" w:rsidRPr="00BE7EE8">
              <w:rPr>
                <w:rFonts w:ascii="Fira Sans" w:hAnsi="Fira Sans" w:cs="Arial"/>
                <w:sz w:val="16"/>
                <w:szCs w:val="16"/>
              </w:rPr>
              <w:t>6,3</w:t>
            </w:r>
            <w:r w:rsidR="002F3BFE" w:rsidRPr="00BE7EE8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0944A2" w:rsidRDefault="000944A2" w:rsidP="00E824D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944A2"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Pr="000944A2" w:rsidRDefault="000944A2" w:rsidP="00E824D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944A2"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DD2D1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6,</w:t>
            </w:r>
            <w:r w:rsidR="00DD2D1C">
              <w:rPr>
                <w:rFonts w:ascii="Fira Sans" w:hAnsi="Fira Sans"/>
                <w:sz w:val="16"/>
                <w:szCs w:val="16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ED6AAD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ED6AAD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106,1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Trzoda chlewna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1A343C" w:rsidP="006D383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5,0</w:t>
            </w:r>
            <w:r w:rsidR="006D3830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1A343C" w:rsidP="006D383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90,</w:t>
            </w:r>
            <w:r w:rsidR="006D3830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1A343C" w:rsidP="006D383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</w:t>
            </w:r>
            <w:r w:rsidR="006D3830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8D4D76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5,35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8D4D76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8D4D76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8D4D76">
              <w:rPr>
                <w:rFonts w:ascii="Fira Sans" w:hAnsi="Fira Sans"/>
                <w:sz w:val="16"/>
                <w:szCs w:val="16"/>
              </w:rPr>
              <w:t>91,5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Drób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2F549A" w:rsidP="008F2E94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</w:t>
            </w:r>
            <w:r w:rsidR="008F2E94">
              <w:rPr>
                <w:rFonts w:ascii="Fira Sans" w:hAnsi="Fira Sans" w:cs="Arial"/>
                <w:sz w:val="16"/>
                <w:szCs w:val="16"/>
              </w:rPr>
              <w:t>58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EC627C" w:rsidP="008F2E94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</w:t>
            </w:r>
            <w:r w:rsidR="008F2E94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14550C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2F549A" w:rsidRPr="004656E0" w:rsidTr="00F45C89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Mleko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</w:t>
            </w:r>
            <w:proofErr w:type="spellStart"/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hl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001BE6" w:rsidP="00B8297A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1BE6">
              <w:rPr>
                <w:rFonts w:ascii="Fira Sans" w:hAnsi="Fira Sans" w:cs="Arial"/>
                <w:sz w:val="16"/>
                <w:szCs w:val="16"/>
              </w:rPr>
              <w:t>130,69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Default="00C64CB2" w:rsidP="00925EC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2F549A" w:rsidRDefault="00C64CB2" w:rsidP="00925EC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</w:tbl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4D76BC" w:rsidRDefault="004D76BC" w:rsidP="00DB70B9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>
        <w:rPr>
          <w:rFonts w:ascii="Fira Sans" w:hAnsi="Fira Sans"/>
          <w:spacing w:val="-4"/>
          <w:sz w:val="16"/>
          <w:szCs w:val="16"/>
        </w:rPr>
        <w:t>bliczono na podstawie danych bez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E576E5" w:rsidRPr="00E576E5" w:rsidRDefault="00E576E5" w:rsidP="00E576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Fira Sans" w:eastAsia="Times New Roman" w:hAnsi="Fira Sans" w:cs="Arial"/>
          <w:color w:val="000000"/>
          <w:spacing w:val="-4"/>
          <w:sz w:val="16"/>
          <w:szCs w:val="16"/>
          <w:lang w:eastAsia="pl-PL"/>
        </w:rPr>
      </w:pPr>
      <w:r>
        <w:rPr>
          <w:rFonts w:ascii="Fira Sans" w:eastAsia="Times New Roman" w:hAnsi="Fira Sans" w:cs="Arial"/>
          <w:color w:val="000000"/>
          <w:spacing w:val="-4"/>
          <w:sz w:val="16"/>
          <w:szCs w:val="16"/>
          <w:lang w:eastAsia="pl-PL"/>
        </w:rPr>
        <w:t xml:space="preserve">a </w:t>
      </w:r>
      <w:r w:rsidRPr="00E576E5">
        <w:rPr>
          <w:rFonts w:ascii="Fira Sans" w:eastAsia="Times New Roman" w:hAnsi="Fira Sans" w:cs="Arial"/>
          <w:color w:val="000000"/>
          <w:spacing w:val="-4"/>
          <w:sz w:val="16"/>
          <w:szCs w:val="16"/>
          <w:lang w:eastAsia="pl-PL"/>
        </w:rPr>
        <w:t>- brak danych</w:t>
      </w:r>
      <w:r>
        <w:rPr>
          <w:rFonts w:ascii="Fira Sans" w:eastAsia="Times New Roman" w:hAnsi="Fira Sans" w:cs="Arial"/>
          <w:color w:val="000000"/>
          <w:spacing w:val="-4"/>
          <w:sz w:val="16"/>
          <w:szCs w:val="16"/>
          <w:lang w:eastAsia="pl-PL"/>
        </w:rPr>
        <w:t xml:space="preserve"> w czerwcu 2020 r.</w:t>
      </w:r>
      <w:r w:rsidRPr="00E576E5">
        <w:rPr>
          <w:rFonts w:ascii="Fira Sans" w:eastAsia="Times New Roman" w:hAnsi="Fira Sans" w:cs="Arial"/>
          <w:color w:val="000000"/>
          <w:spacing w:val="-4"/>
          <w:sz w:val="16"/>
          <w:szCs w:val="16"/>
          <w:lang w:eastAsia="pl-PL"/>
        </w:rPr>
        <w:t xml:space="preserve"> ze względu na obowiązującą decyzję o zamknięciu targowisk spowodowaną stanem zagrożenia chorobą COVID-19, nie było możliwe zebranie danych o cenach produktów rolnych na targowiskach.</w:t>
      </w:r>
    </w:p>
    <w:p w:rsidR="00E576E5" w:rsidRDefault="00E576E5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A7533E" w:rsidRDefault="00A7533E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300138" w:rsidRDefault="00300138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0D2C5F" w:rsidRPr="0031352A" w:rsidRDefault="000D2C5F" w:rsidP="00361567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  <w:r w:rsidRPr="0031352A">
        <w:rPr>
          <w:rFonts w:ascii="Fira Sans SemiBold" w:hAnsi="Fira Sans SemiBold"/>
          <w:color w:val="001D77"/>
          <w:sz w:val="19"/>
          <w:szCs w:val="19"/>
        </w:rPr>
        <w:t xml:space="preserve">Ceny </w:t>
      </w:r>
      <w:r>
        <w:rPr>
          <w:rFonts w:ascii="Fira Sans SemiBold" w:hAnsi="Fira Sans SemiBold"/>
          <w:color w:val="001D77"/>
          <w:sz w:val="19"/>
          <w:szCs w:val="19"/>
        </w:rPr>
        <w:t>ważniejszych</w:t>
      </w:r>
      <w:r w:rsidRPr="0031352A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  <w:r w:rsidR="000B0520">
        <w:rPr>
          <w:rFonts w:ascii="Fira Sans SemiBold" w:hAnsi="Fira Sans SemiBold"/>
          <w:color w:val="001D77"/>
          <w:sz w:val="19"/>
          <w:szCs w:val="19"/>
        </w:rPr>
        <w:t xml:space="preserve"> w </w:t>
      </w:r>
      <w:r w:rsidR="00C31721">
        <w:rPr>
          <w:rFonts w:ascii="Fira Sans SemiBold" w:hAnsi="Fira Sans SemiBold"/>
          <w:color w:val="001D77"/>
          <w:sz w:val="19"/>
          <w:szCs w:val="19"/>
        </w:rPr>
        <w:t>lipcu</w:t>
      </w:r>
      <w:r w:rsidR="000B0520">
        <w:rPr>
          <w:rFonts w:ascii="Fira Sans SemiBold" w:hAnsi="Fira Sans SemiBold"/>
          <w:color w:val="001D77"/>
          <w:sz w:val="19"/>
          <w:szCs w:val="19"/>
        </w:rPr>
        <w:t xml:space="preserve"> 2020 r.</w:t>
      </w:r>
    </w:p>
    <w:p w:rsidR="00A96A4B" w:rsidRPr="00884A5B" w:rsidRDefault="00A55CB1" w:rsidP="00A55CB1">
      <w:pPr>
        <w:rPr>
          <w:rFonts w:ascii="Fira Sans" w:hAnsi="Fira Sans"/>
          <w:sz w:val="19"/>
          <w:szCs w:val="19"/>
        </w:rPr>
      </w:pPr>
      <w:r w:rsidRPr="00884A5B">
        <w:rPr>
          <w:rFonts w:ascii="Fira Sans" w:hAnsi="Fira Sans"/>
          <w:sz w:val="19"/>
          <w:szCs w:val="19"/>
        </w:rPr>
        <w:t xml:space="preserve">W lipcu 2020 r. ceny </w:t>
      </w:r>
      <w:r w:rsidRPr="00884A5B">
        <w:rPr>
          <w:rFonts w:ascii="Fira Sans" w:hAnsi="Fira Sans"/>
          <w:b/>
          <w:sz w:val="19"/>
          <w:szCs w:val="19"/>
        </w:rPr>
        <w:t>pszenicy</w:t>
      </w:r>
      <w:r w:rsidRPr="00884A5B">
        <w:rPr>
          <w:rFonts w:ascii="Fira Sans" w:hAnsi="Fira Sans"/>
          <w:sz w:val="19"/>
          <w:szCs w:val="19"/>
        </w:rPr>
        <w:t xml:space="preserve"> w skupie były niższe niż przed miesiącem o 11,9</w:t>
      </w:r>
      <w:r w:rsidR="00A96A4B" w:rsidRPr="00884A5B">
        <w:rPr>
          <w:rFonts w:ascii="Fira Sans" w:hAnsi="Fira Sans"/>
          <w:sz w:val="19"/>
          <w:szCs w:val="19"/>
        </w:rPr>
        <w:t>% i wyniosły 71,61</w:t>
      </w:r>
      <w:r w:rsidRPr="00884A5B">
        <w:rPr>
          <w:rFonts w:ascii="Fira Sans" w:hAnsi="Fira Sans"/>
          <w:sz w:val="19"/>
          <w:szCs w:val="19"/>
        </w:rPr>
        <w:t xml:space="preserve"> zł/</w:t>
      </w:r>
      <w:proofErr w:type="spellStart"/>
      <w:r w:rsidRPr="00884A5B">
        <w:rPr>
          <w:rFonts w:ascii="Fira Sans" w:hAnsi="Fira Sans"/>
          <w:sz w:val="19"/>
          <w:szCs w:val="19"/>
        </w:rPr>
        <w:t>dt</w:t>
      </w:r>
      <w:proofErr w:type="spellEnd"/>
      <w:r w:rsidRPr="00884A5B">
        <w:rPr>
          <w:rFonts w:ascii="Fira Sans" w:hAnsi="Fira Sans"/>
          <w:sz w:val="19"/>
          <w:szCs w:val="19"/>
        </w:rPr>
        <w:t xml:space="preserve">, </w:t>
      </w:r>
      <w:r w:rsidR="005C32E0" w:rsidRPr="00884A5B">
        <w:rPr>
          <w:rFonts w:ascii="Fira Sans" w:hAnsi="Fira Sans"/>
          <w:sz w:val="19"/>
          <w:szCs w:val="19"/>
        </w:rPr>
        <w:t xml:space="preserve">ale wyższe </w:t>
      </w:r>
      <w:r w:rsidR="00A96A4B" w:rsidRPr="00884A5B">
        <w:rPr>
          <w:rFonts w:ascii="Fira Sans" w:hAnsi="Fira Sans"/>
          <w:sz w:val="19"/>
          <w:szCs w:val="19"/>
        </w:rPr>
        <w:t>w porównaniu z lipcem 2019</w:t>
      </w:r>
      <w:r w:rsidRPr="00884A5B">
        <w:rPr>
          <w:rFonts w:ascii="Fira Sans" w:hAnsi="Fira Sans"/>
          <w:sz w:val="19"/>
          <w:szCs w:val="19"/>
        </w:rPr>
        <w:t xml:space="preserve"> r. </w:t>
      </w:r>
      <w:r w:rsidR="005C32E0" w:rsidRPr="00884A5B">
        <w:rPr>
          <w:rFonts w:ascii="Fira Sans" w:hAnsi="Fira Sans"/>
          <w:sz w:val="19"/>
          <w:szCs w:val="19"/>
        </w:rPr>
        <w:t xml:space="preserve">- </w:t>
      </w:r>
      <w:r w:rsidRPr="00884A5B">
        <w:rPr>
          <w:rFonts w:ascii="Fira Sans" w:hAnsi="Fira Sans"/>
          <w:sz w:val="19"/>
          <w:szCs w:val="19"/>
        </w:rPr>
        <w:t xml:space="preserve">o </w:t>
      </w:r>
      <w:r w:rsidR="00A96A4B" w:rsidRPr="00884A5B">
        <w:rPr>
          <w:rFonts w:ascii="Fira Sans" w:hAnsi="Fira Sans"/>
          <w:sz w:val="19"/>
          <w:szCs w:val="19"/>
        </w:rPr>
        <w:t>6,0</w:t>
      </w:r>
      <w:r w:rsidRPr="00884A5B">
        <w:rPr>
          <w:rFonts w:ascii="Fira Sans" w:hAnsi="Fira Sans"/>
          <w:sz w:val="19"/>
          <w:szCs w:val="19"/>
        </w:rPr>
        <w:t xml:space="preserve">%. Na targowiskach za 1 </w:t>
      </w:r>
      <w:proofErr w:type="spellStart"/>
      <w:r w:rsidRPr="00884A5B">
        <w:rPr>
          <w:rFonts w:ascii="Fira Sans" w:hAnsi="Fira Sans"/>
          <w:sz w:val="19"/>
          <w:szCs w:val="19"/>
        </w:rPr>
        <w:t>dt</w:t>
      </w:r>
      <w:proofErr w:type="spellEnd"/>
      <w:r w:rsidRPr="00884A5B">
        <w:rPr>
          <w:rFonts w:ascii="Fira Sans" w:hAnsi="Fira Sans"/>
          <w:sz w:val="19"/>
          <w:szCs w:val="19"/>
        </w:rPr>
        <w:t xml:space="preserve"> pszenicy płacono 8</w:t>
      </w:r>
      <w:r w:rsidR="00A96A4B" w:rsidRPr="00884A5B">
        <w:rPr>
          <w:rFonts w:ascii="Fira Sans" w:hAnsi="Fira Sans"/>
          <w:sz w:val="19"/>
          <w:szCs w:val="19"/>
        </w:rPr>
        <w:t>7,67</w:t>
      </w:r>
      <w:r w:rsidRPr="00884A5B">
        <w:rPr>
          <w:rFonts w:ascii="Fira Sans" w:hAnsi="Fira Sans"/>
          <w:sz w:val="19"/>
          <w:szCs w:val="19"/>
        </w:rPr>
        <w:t xml:space="preserve"> zł, tj. o </w:t>
      </w:r>
      <w:r w:rsidR="00A96A4B" w:rsidRPr="00884A5B">
        <w:rPr>
          <w:rFonts w:ascii="Fira Sans" w:hAnsi="Fira Sans"/>
          <w:sz w:val="19"/>
          <w:szCs w:val="19"/>
        </w:rPr>
        <w:t>5,8%</w:t>
      </w:r>
      <w:r w:rsidRPr="00884A5B">
        <w:rPr>
          <w:rFonts w:ascii="Fira Sans" w:hAnsi="Fira Sans"/>
          <w:sz w:val="19"/>
          <w:szCs w:val="19"/>
        </w:rPr>
        <w:t xml:space="preserve"> </w:t>
      </w:r>
      <w:r w:rsidR="00A96A4B" w:rsidRPr="00884A5B">
        <w:rPr>
          <w:rFonts w:ascii="Fira Sans" w:hAnsi="Fira Sans"/>
          <w:sz w:val="19"/>
          <w:szCs w:val="19"/>
        </w:rPr>
        <w:t>mniej</w:t>
      </w:r>
      <w:r w:rsidRPr="00884A5B">
        <w:rPr>
          <w:rFonts w:ascii="Fira Sans" w:hAnsi="Fira Sans"/>
          <w:sz w:val="19"/>
          <w:szCs w:val="19"/>
        </w:rPr>
        <w:t xml:space="preserve"> niż przed rokiem. </w:t>
      </w:r>
    </w:p>
    <w:p w:rsidR="00A96A4B" w:rsidRPr="00884A5B" w:rsidRDefault="00A55CB1" w:rsidP="00A55CB1">
      <w:pPr>
        <w:rPr>
          <w:rFonts w:ascii="Fira Sans" w:hAnsi="Fira Sans"/>
          <w:sz w:val="19"/>
          <w:szCs w:val="19"/>
        </w:rPr>
      </w:pPr>
      <w:r w:rsidRPr="00884A5B">
        <w:rPr>
          <w:rFonts w:ascii="Fira Sans" w:hAnsi="Fira Sans"/>
          <w:sz w:val="19"/>
          <w:szCs w:val="19"/>
        </w:rPr>
        <w:t xml:space="preserve">Za </w:t>
      </w:r>
      <w:r w:rsidRPr="00884A5B">
        <w:rPr>
          <w:rFonts w:ascii="Fira Sans" w:hAnsi="Fira Sans"/>
          <w:b/>
          <w:sz w:val="19"/>
          <w:szCs w:val="19"/>
        </w:rPr>
        <w:t>żyto</w:t>
      </w:r>
      <w:r w:rsidRPr="00884A5B">
        <w:rPr>
          <w:rFonts w:ascii="Fira Sans" w:hAnsi="Fira Sans"/>
          <w:sz w:val="19"/>
          <w:szCs w:val="19"/>
        </w:rPr>
        <w:t xml:space="preserve"> w skupie płacono </w:t>
      </w:r>
      <w:r w:rsidR="00A96A4B" w:rsidRPr="00884A5B">
        <w:rPr>
          <w:rFonts w:ascii="Fira Sans" w:hAnsi="Fira Sans"/>
          <w:sz w:val="19"/>
          <w:szCs w:val="19"/>
        </w:rPr>
        <w:t>55,46 zł/</w:t>
      </w:r>
      <w:proofErr w:type="spellStart"/>
      <w:r w:rsidR="00A96A4B" w:rsidRPr="00884A5B">
        <w:rPr>
          <w:rFonts w:ascii="Fira Sans" w:hAnsi="Fira Sans"/>
          <w:sz w:val="19"/>
          <w:szCs w:val="19"/>
        </w:rPr>
        <w:t>dt</w:t>
      </w:r>
      <w:proofErr w:type="spellEnd"/>
      <w:r w:rsidR="00A96A4B" w:rsidRPr="00884A5B">
        <w:rPr>
          <w:rFonts w:ascii="Fira Sans" w:hAnsi="Fira Sans"/>
          <w:sz w:val="19"/>
          <w:szCs w:val="19"/>
        </w:rPr>
        <w:t>, tj. o 9,6</w:t>
      </w:r>
      <w:r w:rsidRPr="00884A5B">
        <w:rPr>
          <w:rFonts w:ascii="Fira Sans" w:hAnsi="Fira Sans"/>
          <w:sz w:val="19"/>
          <w:szCs w:val="19"/>
        </w:rPr>
        <w:t xml:space="preserve">% mniej </w:t>
      </w:r>
      <w:r w:rsidR="005C32E0" w:rsidRPr="00884A5B">
        <w:rPr>
          <w:rFonts w:ascii="Fira Sans" w:hAnsi="Fira Sans"/>
          <w:sz w:val="19"/>
          <w:szCs w:val="19"/>
        </w:rPr>
        <w:t xml:space="preserve">niż w </w:t>
      </w:r>
      <w:r w:rsidRPr="00884A5B">
        <w:rPr>
          <w:rFonts w:ascii="Fira Sans" w:hAnsi="Fira Sans"/>
          <w:sz w:val="19"/>
          <w:szCs w:val="19"/>
        </w:rPr>
        <w:t>czerwc</w:t>
      </w:r>
      <w:r w:rsidR="005C32E0" w:rsidRPr="00884A5B">
        <w:rPr>
          <w:rFonts w:ascii="Fira Sans" w:hAnsi="Fira Sans"/>
          <w:sz w:val="19"/>
          <w:szCs w:val="19"/>
        </w:rPr>
        <w:t>u</w:t>
      </w:r>
      <w:r w:rsidR="00884A5B" w:rsidRPr="00884A5B">
        <w:rPr>
          <w:rFonts w:ascii="Fira Sans" w:hAnsi="Fira Sans"/>
          <w:sz w:val="19"/>
          <w:szCs w:val="19"/>
        </w:rPr>
        <w:t xml:space="preserve"> </w:t>
      </w:r>
      <w:r w:rsidRPr="00884A5B">
        <w:rPr>
          <w:rFonts w:ascii="Fira Sans" w:hAnsi="Fira Sans"/>
          <w:sz w:val="19"/>
          <w:szCs w:val="19"/>
        </w:rPr>
        <w:t>br.</w:t>
      </w:r>
      <w:r w:rsidR="00A96A4B" w:rsidRPr="00884A5B">
        <w:rPr>
          <w:rFonts w:ascii="Fira Sans" w:hAnsi="Fira Sans"/>
          <w:sz w:val="19"/>
          <w:szCs w:val="19"/>
        </w:rPr>
        <w:t xml:space="preserve"> oraz o 4,1%</w:t>
      </w:r>
      <w:r w:rsidRPr="00884A5B">
        <w:rPr>
          <w:rFonts w:ascii="Fira Sans" w:hAnsi="Fira Sans"/>
          <w:sz w:val="19"/>
          <w:szCs w:val="19"/>
        </w:rPr>
        <w:t xml:space="preserve"> </w:t>
      </w:r>
      <w:r w:rsidR="000C62B0" w:rsidRPr="00884A5B">
        <w:rPr>
          <w:rFonts w:ascii="Fira Sans" w:hAnsi="Fira Sans"/>
          <w:sz w:val="19"/>
          <w:szCs w:val="19"/>
        </w:rPr>
        <w:t xml:space="preserve">mniej </w:t>
      </w:r>
      <w:r w:rsidRPr="00884A5B">
        <w:rPr>
          <w:rFonts w:ascii="Fira Sans" w:hAnsi="Fira Sans"/>
          <w:sz w:val="19"/>
          <w:szCs w:val="19"/>
        </w:rPr>
        <w:t>w porównaniu z analogicznym okresem ub. roku. W obrocie targowis</w:t>
      </w:r>
      <w:r w:rsidR="00A96A4B" w:rsidRPr="00884A5B">
        <w:rPr>
          <w:rFonts w:ascii="Fira Sans" w:hAnsi="Fira Sans"/>
          <w:sz w:val="19"/>
          <w:szCs w:val="19"/>
        </w:rPr>
        <w:t>kowym ceny żyta spadły do 67,16</w:t>
      </w:r>
      <w:r w:rsidRPr="00884A5B">
        <w:rPr>
          <w:rFonts w:ascii="Fira Sans" w:hAnsi="Fira Sans"/>
          <w:sz w:val="19"/>
          <w:szCs w:val="19"/>
        </w:rPr>
        <w:t xml:space="preserve"> zł/</w:t>
      </w:r>
      <w:proofErr w:type="spellStart"/>
      <w:r w:rsidRPr="00884A5B">
        <w:rPr>
          <w:rFonts w:ascii="Fira Sans" w:hAnsi="Fira Sans"/>
          <w:sz w:val="19"/>
          <w:szCs w:val="19"/>
        </w:rPr>
        <w:t>dt</w:t>
      </w:r>
      <w:proofErr w:type="spellEnd"/>
      <w:r w:rsidRPr="00884A5B">
        <w:rPr>
          <w:rFonts w:ascii="Fira Sans" w:hAnsi="Fira Sans"/>
          <w:sz w:val="19"/>
          <w:szCs w:val="19"/>
        </w:rPr>
        <w:t xml:space="preserve">, tj. </w:t>
      </w:r>
      <w:r w:rsidR="00A96A4B" w:rsidRPr="00884A5B">
        <w:rPr>
          <w:rFonts w:ascii="Fira Sans" w:hAnsi="Fira Sans"/>
          <w:sz w:val="19"/>
          <w:szCs w:val="19"/>
        </w:rPr>
        <w:t xml:space="preserve">w skali roku </w:t>
      </w:r>
      <w:r w:rsidRPr="00884A5B">
        <w:rPr>
          <w:rFonts w:ascii="Fira Sans" w:hAnsi="Fira Sans"/>
          <w:sz w:val="19"/>
          <w:szCs w:val="19"/>
        </w:rPr>
        <w:t xml:space="preserve">były </w:t>
      </w:r>
      <w:r w:rsidR="00A96A4B" w:rsidRPr="00884A5B">
        <w:rPr>
          <w:rFonts w:ascii="Fira Sans" w:hAnsi="Fira Sans"/>
          <w:sz w:val="19"/>
          <w:szCs w:val="19"/>
        </w:rPr>
        <w:t>niższe</w:t>
      </w:r>
      <w:r w:rsidRPr="00884A5B">
        <w:rPr>
          <w:rFonts w:ascii="Fira Sans" w:hAnsi="Fira Sans"/>
          <w:sz w:val="19"/>
          <w:szCs w:val="19"/>
        </w:rPr>
        <w:t xml:space="preserve"> o </w:t>
      </w:r>
      <w:r w:rsidR="00A96A4B" w:rsidRPr="00884A5B">
        <w:rPr>
          <w:rFonts w:ascii="Fira Sans" w:hAnsi="Fira Sans"/>
          <w:sz w:val="19"/>
          <w:szCs w:val="19"/>
        </w:rPr>
        <w:t>10,5</w:t>
      </w:r>
      <w:r w:rsidRPr="00884A5B">
        <w:rPr>
          <w:rFonts w:ascii="Fira Sans" w:hAnsi="Fira Sans"/>
          <w:sz w:val="19"/>
          <w:szCs w:val="19"/>
        </w:rPr>
        <w:t>%</w:t>
      </w:r>
      <w:r w:rsidR="00A96A4B" w:rsidRPr="00884A5B">
        <w:rPr>
          <w:rFonts w:ascii="Fira Sans" w:hAnsi="Fira Sans"/>
          <w:sz w:val="19"/>
          <w:szCs w:val="19"/>
        </w:rPr>
        <w:t>.</w:t>
      </w:r>
    </w:p>
    <w:p w:rsidR="00C431FB" w:rsidRPr="00884A5B" w:rsidRDefault="00A55CB1" w:rsidP="00A55CB1">
      <w:pPr>
        <w:rPr>
          <w:rFonts w:ascii="Fira Sans" w:hAnsi="Fira Sans"/>
          <w:sz w:val="19"/>
          <w:szCs w:val="19"/>
        </w:rPr>
      </w:pPr>
      <w:r w:rsidRPr="00884A5B">
        <w:rPr>
          <w:rFonts w:ascii="Fira Sans" w:hAnsi="Fira Sans"/>
          <w:sz w:val="19"/>
          <w:szCs w:val="19"/>
        </w:rPr>
        <w:t>W lipcu 20</w:t>
      </w:r>
      <w:r w:rsidR="00A96A4B" w:rsidRPr="00884A5B">
        <w:rPr>
          <w:rFonts w:ascii="Fira Sans" w:hAnsi="Fira Sans"/>
          <w:sz w:val="19"/>
          <w:szCs w:val="19"/>
        </w:rPr>
        <w:t>20</w:t>
      </w:r>
      <w:r w:rsidRPr="00884A5B">
        <w:rPr>
          <w:rFonts w:ascii="Fira Sans" w:hAnsi="Fira Sans"/>
          <w:sz w:val="19"/>
          <w:szCs w:val="19"/>
        </w:rPr>
        <w:t xml:space="preserve"> r. za </w:t>
      </w:r>
      <w:r w:rsidRPr="00884A5B">
        <w:rPr>
          <w:rFonts w:ascii="Fira Sans" w:hAnsi="Fira Sans"/>
          <w:b/>
          <w:sz w:val="19"/>
          <w:szCs w:val="19"/>
        </w:rPr>
        <w:t xml:space="preserve">ziemniaki </w:t>
      </w:r>
      <w:r w:rsidRPr="00884A5B">
        <w:rPr>
          <w:rFonts w:ascii="Fira Sans" w:hAnsi="Fira Sans"/>
          <w:sz w:val="19"/>
          <w:szCs w:val="19"/>
        </w:rPr>
        <w:t xml:space="preserve">w skupie płacono </w:t>
      </w:r>
      <w:r w:rsidR="00A96A4B" w:rsidRPr="00884A5B">
        <w:rPr>
          <w:rFonts w:ascii="Fira Sans" w:hAnsi="Fira Sans"/>
          <w:sz w:val="19"/>
          <w:szCs w:val="19"/>
        </w:rPr>
        <w:t>65,16</w:t>
      </w:r>
      <w:r w:rsidRPr="00884A5B">
        <w:rPr>
          <w:rFonts w:ascii="Fira Sans" w:hAnsi="Fira Sans"/>
          <w:sz w:val="19"/>
          <w:szCs w:val="19"/>
        </w:rPr>
        <w:t xml:space="preserve"> zł/</w:t>
      </w:r>
      <w:proofErr w:type="spellStart"/>
      <w:r w:rsidRPr="00884A5B">
        <w:rPr>
          <w:rFonts w:ascii="Fira Sans" w:hAnsi="Fira Sans"/>
          <w:sz w:val="19"/>
          <w:szCs w:val="19"/>
        </w:rPr>
        <w:t>dt</w:t>
      </w:r>
      <w:proofErr w:type="spellEnd"/>
      <w:r w:rsidRPr="00884A5B">
        <w:rPr>
          <w:rFonts w:ascii="Fira Sans" w:hAnsi="Fira Sans"/>
          <w:sz w:val="19"/>
          <w:szCs w:val="19"/>
        </w:rPr>
        <w:t xml:space="preserve">. W skali miesiąca spadek cen wyniósł </w:t>
      </w:r>
      <w:r w:rsidR="00C431FB" w:rsidRPr="00884A5B">
        <w:rPr>
          <w:rFonts w:ascii="Fira Sans" w:hAnsi="Fira Sans"/>
          <w:sz w:val="19"/>
          <w:szCs w:val="19"/>
        </w:rPr>
        <w:t>19,7</w:t>
      </w:r>
      <w:r w:rsidR="000C62B0" w:rsidRPr="00884A5B">
        <w:rPr>
          <w:rFonts w:ascii="Fira Sans" w:hAnsi="Fira Sans"/>
          <w:sz w:val="19"/>
          <w:szCs w:val="19"/>
        </w:rPr>
        <w:t>%, a</w:t>
      </w:r>
      <w:r w:rsidRPr="00884A5B">
        <w:rPr>
          <w:rFonts w:ascii="Fira Sans" w:hAnsi="Fira Sans"/>
          <w:sz w:val="19"/>
          <w:szCs w:val="19"/>
        </w:rPr>
        <w:t xml:space="preserve"> w skali roku </w:t>
      </w:r>
      <w:r w:rsidR="00C431FB" w:rsidRPr="00884A5B">
        <w:rPr>
          <w:rFonts w:ascii="Fira Sans" w:hAnsi="Fira Sans"/>
          <w:sz w:val="19"/>
          <w:szCs w:val="19"/>
        </w:rPr>
        <w:t>– 40,1</w:t>
      </w:r>
      <w:r w:rsidRPr="00884A5B">
        <w:rPr>
          <w:rFonts w:ascii="Fira Sans" w:hAnsi="Fira Sans"/>
          <w:sz w:val="19"/>
          <w:szCs w:val="19"/>
        </w:rPr>
        <w:t xml:space="preserve">%. Na targowiskach za 1 </w:t>
      </w:r>
      <w:proofErr w:type="spellStart"/>
      <w:r w:rsidR="00C431FB" w:rsidRPr="00884A5B">
        <w:rPr>
          <w:rFonts w:ascii="Fira Sans" w:hAnsi="Fira Sans"/>
          <w:sz w:val="19"/>
          <w:szCs w:val="19"/>
        </w:rPr>
        <w:t>dt</w:t>
      </w:r>
      <w:proofErr w:type="spellEnd"/>
      <w:r w:rsidRPr="00884A5B">
        <w:rPr>
          <w:rFonts w:ascii="Fira Sans" w:hAnsi="Fira Sans"/>
          <w:sz w:val="19"/>
          <w:szCs w:val="19"/>
        </w:rPr>
        <w:t xml:space="preserve"> ziemniaków płacono </w:t>
      </w:r>
      <w:r w:rsidR="00C431FB" w:rsidRPr="00884A5B">
        <w:rPr>
          <w:rFonts w:ascii="Fira Sans" w:hAnsi="Fira Sans"/>
          <w:sz w:val="19"/>
          <w:szCs w:val="19"/>
        </w:rPr>
        <w:t>138,02</w:t>
      </w:r>
      <w:r w:rsidRPr="00884A5B">
        <w:rPr>
          <w:rFonts w:ascii="Fira Sans" w:hAnsi="Fira Sans"/>
          <w:sz w:val="19"/>
          <w:szCs w:val="19"/>
        </w:rPr>
        <w:t xml:space="preserve"> zł, tj. o </w:t>
      </w:r>
      <w:r w:rsidR="00C431FB" w:rsidRPr="00884A5B">
        <w:rPr>
          <w:rFonts w:ascii="Fira Sans" w:hAnsi="Fira Sans"/>
          <w:sz w:val="19"/>
          <w:szCs w:val="19"/>
        </w:rPr>
        <w:t>32,2</w:t>
      </w:r>
      <w:r w:rsidRPr="00884A5B">
        <w:rPr>
          <w:rFonts w:ascii="Fira Sans" w:hAnsi="Fira Sans"/>
          <w:sz w:val="19"/>
          <w:szCs w:val="19"/>
        </w:rPr>
        <w:t xml:space="preserve">% mniej niż przed rokiem. </w:t>
      </w:r>
    </w:p>
    <w:p w:rsidR="00C431FB" w:rsidRPr="00884A5B" w:rsidRDefault="00C431FB" w:rsidP="00C431FB">
      <w:pPr>
        <w:rPr>
          <w:rFonts w:ascii="Fira Sans" w:hAnsi="Fira Sans"/>
          <w:sz w:val="19"/>
          <w:szCs w:val="19"/>
        </w:rPr>
      </w:pPr>
      <w:r w:rsidRPr="00884A5B">
        <w:rPr>
          <w:rFonts w:ascii="Fira Sans" w:hAnsi="Fira Sans"/>
          <w:sz w:val="19"/>
          <w:szCs w:val="19"/>
        </w:rPr>
        <w:t xml:space="preserve">Ceny skupu </w:t>
      </w:r>
      <w:r w:rsidRPr="00884A5B">
        <w:rPr>
          <w:rFonts w:ascii="Fira Sans" w:hAnsi="Fira Sans"/>
          <w:b/>
          <w:sz w:val="19"/>
          <w:szCs w:val="19"/>
        </w:rPr>
        <w:t>żywca wołowego</w:t>
      </w:r>
      <w:r w:rsidRPr="00884A5B">
        <w:rPr>
          <w:rFonts w:ascii="Fira Sans" w:hAnsi="Fira Sans"/>
          <w:sz w:val="19"/>
          <w:szCs w:val="19"/>
        </w:rPr>
        <w:t xml:space="preserve"> (6,29 zł/kg) wzrosły zarówno w stosunku do poprzedniego miesiąca, jak i w skali roku </w:t>
      </w:r>
      <w:r w:rsidR="005C32E0" w:rsidRPr="00884A5B">
        <w:rPr>
          <w:rFonts w:ascii="Fira Sans" w:hAnsi="Fira Sans"/>
          <w:sz w:val="19"/>
          <w:szCs w:val="19"/>
        </w:rPr>
        <w:t xml:space="preserve">- </w:t>
      </w:r>
      <w:r w:rsidRPr="00884A5B">
        <w:rPr>
          <w:rFonts w:ascii="Fira Sans" w:hAnsi="Fira Sans"/>
          <w:sz w:val="19"/>
          <w:szCs w:val="19"/>
        </w:rPr>
        <w:t>odpowiednio o 0,3% i 1,1%. Cen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bydła rzeźne</w:t>
      </w:r>
      <w:r w:rsidR="00CE78A9" w:rsidRPr="00884A5B">
        <w:rPr>
          <w:rFonts w:ascii="Fira Sans" w:hAnsi="Fira Sans"/>
          <w:sz w:val="19"/>
          <w:szCs w:val="19"/>
        </w:rPr>
        <w:t>go na targowiskach wyniosł</w:t>
      </w:r>
      <w:r w:rsidR="007471A2" w:rsidRPr="00884A5B">
        <w:rPr>
          <w:rFonts w:ascii="Fira Sans" w:hAnsi="Fira Sans"/>
          <w:sz w:val="19"/>
          <w:szCs w:val="19"/>
        </w:rPr>
        <w:t>a</w:t>
      </w:r>
      <w:r w:rsidR="00CE78A9" w:rsidRPr="00884A5B">
        <w:rPr>
          <w:rFonts w:ascii="Fira Sans" w:hAnsi="Fira Sans"/>
          <w:sz w:val="19"/>
          <w:szCs w:val="19"/>
        </w:rPr>
        <w:t xml:space="preserve"> 6,74</w:t>
      </w:r>
      <w:r w:rsidRPr="00884A5B">
        <w:rPr>
          <w:rFonts w:ascii="Fira Sans" w:hAnsi="Fira Sans"/>
          <w:sz w:val="19"/>
          <w:szCs w:val="19"/>
        </w:rPr>
        <w:t xml:space="preserve"> zł/kg i był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o </w:t>
      </w:r>
      <w:r w:rsidR="00CE78A9" w:rsidRPr="00884A5B">
        <w:rPr>
          <w:rFonts w:ascii="Fira Sans" w:hAnsi="Fira Sans"/>
          <w:sz w:val="19"/>
          <w:szCs w:val="19"/>
        </w:rPr>
        <w:t>5,6</w:t>
      </w:r>
      <w:r w:rsidRPr="00884A5B">
        <w:rPr>
          <w:rFonts w:ascii="Fira Sans" w:hAnsi="Fira Sans"/>
          <w:sz w:val="19"/>
          <w:szCs w:val="19"/>
        </w:rPr>
        <w:t>% wyższ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w odniesieniu do poprzedniego roku. </w:t>
      </w:r>
    </w:p>
    <w:p w:rsidR="00C431FB" w:rsidRDefault="00A55CB1" w:rsidP="00A55CB1">
      <w:pPr>
        <w:rPr>
          <w:rFonts w:ascii="Fira Sans" w:hAnsi="Fira Sans"/>
          <w:sz w:val="19"/>
          <w:szCs w:val="19"/>
        </w:rPr>
      </w:pPr>
      <w:r w:rsidRPr="00884A5B">
        <w:rPr>
          <w:rFonts w:ascii="Fira Sans" w:hAnsi="Fira Sans"/>
          <w:sz w:val="19"/>
          <w:szCs w:val="19"/>
        </w:rPr>
        <w:t>Cen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</w:t>
      </w:r>
      <w:r w:rsidRPr="00884A5B">
        <w:rPr>
          <w:rFonts w:ascii="Fira Sans" w:hAnsi="Fira Sans"/>
          <w:b/>
          <w:sz w:val="19"/>
          <w:szCs w:val="19"/>
        </w:rPr>
        <w:t>żywca wieprzowego</w:t>
      </w:r>
      <w:r w:rsidRPr="00884A5B">
        <w:rPr>
          <w:rFonts w:ascii="Fira Sans" w:hAnsi="Fira Sans"/>
          <w:sz w:val="19"/>
          <w:szCs w:val="19"/>
        </w:rPr>
        <w:t xml:space="preserve"> w skupie wyniosł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</w:t>
      </w:r>
      <w:r w:rsidR="00C431FB" w:rsidRPr="00884A5B">
        <w:rPr>
          <w:rFonts w:ascii="Fira Sans" w:hAnsi="Fira Sans"/>
          <w:sz w:val="19"/>
          <w:szCs w:val="19"/>
        </w:rPr>
        <w:t xml:space="preserve">5,03 </w:t>
      </w:r>
      <w:r w:rsidRPr="00884A5B">
        <w:rPr>
          <w:rFonts w:ascii="Fira Sans" w:hAnsi="Fira Sans"/>
          <w:sz w:val="19"/>
          <w:szCs w:val="19"/>
        </w:rPr>
        <w:t>zł/kg i był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</w:t>
      </w:r>
      <w:r w:rsidR="00C431FB" w:rsidRPr="00884A5B">
        <w:rPr>
          <w:rFonts w:ascii="Fira Sans" w:hAnsi="Fira Sans"/>
          <w:sz w:val="19"/>
          <w:szCs w:val="19"/>
        </w:rPr>
        <w:t>niższ</w:t>
      </w:r>
      <w:r w:rsidR="007471A2" w:rsidRPr="00884A5B">
        <w:rPr>
          <w:rFonts w:ascii="Fira Sans" w:hAnsi="Fira Sans"/>
          <w:sz w:val="19"/>
          <w:szCs w:val="19"/>
        </w:rPr>
        <w:t>a</w:t>
      </w:r>
      <w:r w:rsidRPr="00884A5B">
        <w:rPr>
          <w:rFonts w:ascii="Fira Sans" w:hAnsi="Fira Sans"/>
          <w:sz w:val="19"/>
          <w:szCs w:val="19"/>
        </w:rPr>
        <w:t xml:space="preserve"> o </w:t>
      </w:r>
      <w:r w:rsidR="00C431FB" w:rsidRPr="00884A5B">
        <w:rPr>
          <w:rFonts w:ascii="Fira Sans" w:hAnsi="Fira Sans"/>
          <w:sz w:val="19"/>
          <w:szCs w:val="19"/>
        </w:rPr>
        <w:t>9,6</w:t>
      </w:r>
      <w:r w:rsidRPr="00884A5B">
        <w:rPr>
          <w:rFonts w:ascii="Fira Sans" w:hAnsi="Fira Sans"/>
          <w:sz w:val="19"/>
          <w:szCs w:val="19"/>
        </w:rPr>
        <w:t xml:space="preserve">% w porównaniu z poprzednim miesiącem i o </w:t>
      </w:r>
      <w:r w:rsidR="00C431FB" w:rsidRPr="00884A5B">
        <w:rPr>
          <w:rFonts w:ascii="Fira Sans" w:hAnsi="Fira Sans"/>
          <w:sz w:val="19"/>
          <w:szCs w:val="19"/>
        </w:rPr>
        <w:t>10,7</w:t>
      </w:r>
      <w:r w:rsidRPr="00884A5B">
        <w:rPr>
          <w:rFonts w:ascii="Fira Sans" w:hAnsi="Fira Sans"/>
          <w:sz w:val="19"/>
          <w:szCs w:val="19"/>
        </w:rPr>
        <w:t xml:space="preserve">% w stosunku do </w:t>
      </w:r>
      <w:r w:rsidR="007471A2" w:rsidRPr="00884A5B">
        <w:rPr>
          <w:rFonts w:ascii="Fira Sans" w:hAnsi="Fira Sans"/>
          <w:sz w:val="19"/>
          <w:szCs w:val="19"/>
        </w:rPr>
        <w:t xml:space="preserve">lipca 2019 r. </w:t>
      </w:r>
      <w:r w:rsidRPr="00884A5B">
        <w:rPr>
          <w:rFonts w:ascii="Fira Sans" w:hAnsi="Fira Sans"/>
          <w:sz w:val="19"/>
          <w:szCs w:val="19"/>
        </w:rPr>
        <w:t>Na targowiskach</w:t>
      </w:r>
      <w:r w:rsidR="00C431FB" w:rsidRPr="00884A5B">
        <w:rPr>
          <w:rFonts w:ascii="Fira Sans" w:hAnsi="Fira Sans"/>
          <w:sz w:val="19"/>
          <w:szCs w:val="19"/>
        </w:rPr>
        <w:t xml:space="preserve"> za 1 kg tego żywca płacono 5,35</w:t>
      </w:r>
      <w:r w:rsidRPr="00884A5B">
        <w:rPr>
          <w:rFonts w:ascii="Fira Sans" w:hAnsi="Fira Sans"/>
          <w:sz w:val="19"/>
          <w:szCs w:val="19"/>
        </w:rPr>
        <w:t xml:space="preserve"> zł, tj. o </w:t>
      </w:r>
      <w:r w:rsidR="00C431FB" w:rsidRPr="00884A5B">
        <w:rPr>
          <w:rFonts w:ascii="Fira Sans" w:hAnsi="Fira Sans"/>
          <w:sz w:val="19"/>
          <w:szCs w:val="19"/>
        </w:rPr>
        <w:t>8,5% mniej</w:t>
      </w:r>
      <w:r w:rsidRPr="00884A5B">
        <w:rPr>
          <w:rFonts w:ascii="Fira Sans" w:hAnsi="Fira Sans"/>
          <w:sz w:val="19"/>
          <w:szCs w:val="19"/>
        </w:rPr>
        <w:t xml:space="preserve"> niż przed rokiem</w:t>
      </w:r>
      <w:r w:rsidR="00C431FB" w:rsidRPr="00884A5B">
        <w:rPr>
          <w:rFonts w:ascii="Fira Sans" w:hAnsi="Fira Sans"/>
          <w:sz w:val="19"/>
          <w:szCs w:val="19"/>
        </w:rPr>
        <w:t>.</w:t>
      </w:r>
      <w:r w:rsidR="00C431FB">
        <w:rPr>
          <w:rFonts w:ascii="Fira Sans" w:hAnsi="Fira Sans"/>
          <w:sz w:val="19"/>
          <w:szCs w:val="19"/>
        </w:rPr>
        <w:t xml:space="preserve"> </w:t>
      </w:r>
    </w:p>
    <w:p w:rsidR="00884A5B" w:rsidRDefault="00884A5B" w:rsidP="00A55CB1">
      <w:pPr>
        <w:rPr>
          <w:rFonts w:ascii="Fira Sans" w:hAnsi="Fira Sans"/>
          <w:sz w:val="19"/>
          <w:szCs w:val="19"/>
        </w:rPr>
      </w:pPr>
    </w:p>
    <w:p w:rsidR="00CE78A9" w:rsidRDefault="00A55CB1" w:rsidP="00A55CB1">
      <w:pPr>
        <w:rPr>
          <w:rFonts w:ascii="Fira Sans" w:hAnsi="Fira Sans"/>
          <w:sz w:val="19"/>
          <w:szCs w:val="19"/>
        </w:rPr>
      </w:pPr>
      <w:r w:rsidRPr="00AC0B37">
        <w:rPr>
          <w:rFonts w:ascii="Fira Sans" w:hAnsi="Fira Sans"/>
          <w:sz w:val="19"/>
          <w:szCs w:val="19"/>
        </w:rPr>
        <w:t xml:space="preserve">Ceny skupu </w:t>
      </w:r>
      <w:r w:rsidRPr="00C431FB">
        <w:rPr>
          <w:rFonts w:ascii="Fira Sans" w:hAnsi="Fira Sans"/>
          <w:b/>
          <w:sz w:val="19"/>
          <w:szCs w:val="19"/>
        </w:rPr>
        <w:t>drobiu rzeźnego</w:t>
      </w:r>
      <w:r w:rsidR="00CE78A9">
        <w:rPr>
          <w:rFonts w:ascii="Fira Sans" w:hAnsi="Fira Sans"/>
          <w:sz w:val="19"/>
          <w:szCs w:val="19"/>
        </w:rPr>
        <w:t xml:space="preserve"> w skali miesiąca wzrosły o 3,3</w:t>
      </w:r>
      <w:r w:rsidRPr="00AC0B37">
        <w:rPr>
          <w:rFonts w:ascii="Fira Sans" w:hAnsi="Fira Sans"/>
          <w:sz w:val="19"/>
          <w:szCs w:val="19"/>
        </w:rPr>
        <w:t>%, tj. do poziomu 3,</w:t>
      </w:r>
      <w:r w:rsidR="00CE78A9">
        <w:rPr>
          <w:rFonts w:ascii="Fira Sans" w:hAnsi="Fira Sans"/>
          <w:sz w:val="19"/>
          <w:szCs w:val="19"/>
        </w:rPr>
        <w:t>58</w:t>
      </w:r>
      <w:r w:rsidRPr="00AC0B37">
        <w:rPr>
          <w:rFonts w:ascii="Fira Sans" w:hAnsi="Fira Sans"/>
          <w:sz w:val="19"/>
          <w:szCs w:val="19"/>
        </w:rPr>
        <w:t xml:space="preserve"> zł/kg, ale w stosunku do analogicznego o</w:t>
      </w:r>
      <w:r w:rsidR="00CE78A9">
        <w:rPr>
          <w:rFonts w:ascii="Fira Sans" w:hAnsi="Fira Sans"/>
          <w:sz w:val="19"/>
          <w:szCs w:val="19"/>
        </w:rPr>
        <w:t>kresu ub. roku obniżyły się o 1</w:t>
      </w:r>
      <w:r w:rsidRPr="00AC0B37">
        <w:rPr>
          <w:rFonts w:ascii="Fira Sans" w:hAnsi="Fira Sans"/>
          <w:sz w:val="19"/>
          <w:szCs w:val="19"/>
        </w:rPr>
        <w:t>1</w:t>
      </w:r>
      <w:r w:rsidR="00CE78A9">
        <w:rPr>
          <w:rFonts w:ascii="Fira Sans" w:hAnsi="Fira Sans"/>
          <w:sz w:val="19"/>
          <w:szCs w:val="19"/>
        </w:rPr>
        <w:t>,2</w:t>
      </w:r>
      <w:r w:rsidRPr="00AC0B37">
        <w:rPr>
          <w:rFonts w:ascii="Fira Sans" w:hAnsi="Fira Sans"/>
          <w:sz w:val="19"/>
          <w:szCs w:val="19"/>
        </w:rPr>
        <w:t xml:space="preserve">%. </w:t>
      </w:r>
    </w:p>
    <w:p w:rsidR="00A55CB1" w:rsidRPr="00AC0B37" w:rsidRDefault="00A55CB1" w:rsidP="00A55CB1">
      <w:pPr>
        <w:rPr>
          <w:rFonts w:ascii="Fira Sans" w:hAnsi="Fira Sans"/>
          <w:sz w:val="19"/>
          <w:szCs w:val="19"/>
        </w:rPr>
      </w:pPr>
      <w:r w:rsidRPr="00AC0B37">
        <w:rPr>
          <w:rFonts w:ascii="Fira Sans" w:hAnsi="Fira Sans"/>
          <w:sz w:val="19"/>
          <w:szCs w:val="19"/>
        </w:rPr>
        <w:t xml:space="preserve">Za 1 </w:t>
      </w:r>
      <w:proofErr w:type="spellStart"/>
      <w:r w:rsidRPr="00AC0B37">
        <w:rPr>
          <w:rFonts w:ascii="Fira Sans" w:hAnsi="Fira Sans"/>
          <w:sz w:val="19"/>
          <w:szCs w:val="19"/>
        </w:rPr>
        <w:t>hl</w:t>
      </w:r>
      <w:proofErr w:type="spellEnd"/>
      <w:r w:rsidRPr="00AC0B37">
        <w:rPr>
          <w:rFonts w:ascii="Fira Sans" w:hAnsi="Fira Sans"/>
          <w:sz w:val="19"/>
          <w:szCs w:val="19"/>
        </w:rPr>
        <w:t xml:space="preserve"> </w:t>
      </w:r>
      <w:r w:rsidRPr="00071324">
        <w:rPr>
          <w:rFonts w:ascii="Fira Sans" w:hAnsi="Fira Sans"/>
          <w:b/>
          <w:sz w:val="19"/>
          <w:szCs w:val="19"/>
        </w:rPr>
        <w:t>mleka</w:t>
      </w:r>
      <w:r w:rsidRPr="00AC0B37">
        <w:rPr>
          <w:rFonts w:ascii="Fira Sans" w:hAnsi="Fira Sans"/>
          <w:sz w:val="19"/>
          <w:szCs w:val="19"/>
        </w:rPr>
        <w:t xml:space="preserve"> płacono w skupie 13</w:t>
      </w:r>
      <w:r w:rsidR="00CE78A9">
        <w:rPr>
          <w:rFonts w:ascii="Fira Sans" w:hAnsi="Fira Sans"/>
          <w:sz w:val="19"/>
          <w:szCs w:val="19"/>
        </w:rPr>
        <w:t>0,69</w:t>
      </w:r>
      <w:r w:rsidRPr="00AC0B37">
        <w:rPr>
          <w:rFonts w:ascii="Fira Sans" w:hAnsi="Fira Sans"/>
          <w:sz w:val="19"/>
          <w:szCs w:val="19"/>
        </w:rPr>
        <w:t xml:space="preserve"> zł, tj. o </w:t>
      </w:r>
      <w:r w:rsidR="00CE78A9">
        <w:rPr>
          <w:rFonts w:ascii="Fira Sans" w:hAnsi="Fira Sans"/>
          <w:sz w:val="19"/>
          <w:szCs w:val="19"/>
        </w:rPr>
        <w:t>0,</w:t>
      </w:r>
      <w:r w:rsidRPr="00AC0B37">
        <w:rPr>
          <w:rFonts w:ascii="Fira Sans" w:hAnsi="Fira Sans"/>
          <w:sz w:val="19"/>
          <w:szCs w:val="19"/>
        </w:rPr>
        <w:t xml:space="preserve">1% więcej niż przed miesiącem i o </w:t>
      </w:r>
      <w:r w:rsidR="00CE78A9">
        <w:rPr>
          <w:rFonts w:ascii="Fira Sans" w:hAnsi="Fira Sans"/>
          <w:sz w:val="19"/>
          <w:szCs w:val="19"/>
        </w:rPr>
        <w:t>0,4</w:t>
      </w:r>
      <w:r w:rsidRPr="00AC0B37">
        <w:rPr>
          <w:rFonts w:ascii="Fira Sans" w:hAnsi="Fira Sans"/>
          <w:sz w:val="19"/>
          <w:szCs w:val="19"/>
        </w:rPr>
        <w:t>% więcej niż przed rokiem.</w:t>
      </w:r>
    </w:p>
    <w:p w:rsidR="00E87FBC" w:rsidRDefault="00E87FBC" w:rsidP="00BA7692">
      <w:pPr>
        <w:spacing w:before="120" w:after="120" w:line="240" w:lineRule="exact"/>
        <w:rPr>
          <w:rFonts w:ascii="Fira Sans" w:hAnsi="Fira Sans"/>
          <w:b/>
          <w:strike/>
          <w:sz w:val="18"/>
          <w:szCs w:val="18"/>
        </w:rPr>
      </w:pPr>
    </w:p>
    <w:p w:rsidR="00884A5B" w:rsidRPr="00A55CB1" w:rsidRDefault="00884A5B" w:rsidP="00BA7692">
      <w:pPr>
        <w:spacing w:before="120" w:after="120" w:line="240" w:lineRule="exact"/>
        <w:rPr>
          <w:rFonts w:ascii="Fira Sans" w:hAnsi="Fira Sans"/>
          <w:b/>
          <w:strike/>
          <w:sz w:val="18"/>
          <w:szCs w:val="18"/>
        </w:rPr>
      </w:pPr>
    </w:p>
    <w:p w:rsidR="00B32639" w:rsidRPr="000D2C15" w:rsidRDefault="00B32639" w:rsidP="00BA7692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C25694">
        <w:rPr>
          <w:rFonts w:ascii="Fira Sans" w:hAnsi="Fira Sans"/>
          <w:b/>
          <w:sz w:val="18"/>
          <w:szCs w:val="18"/>
        </w:rPr>
        <w:t>3</w:t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Pr="00367BE4">
        <w:rPr>
          <w:rFonts w:ascii="Fira Sans" w:hAnsi="Fira Sans"/>
          <w:b/>
          <w:bCs/>
          <w:sz w:val="18"/>
          <w:szCs w:val="18"/>
        </w:rPr>
        <w:t xml:space="preserve">Ceny pszenicy </w:t>
      </w:r>
      <w:r w:rsidR="00212390">
        <w:rPr>
          <w:rFonts w:ascii="Fira Sans" w:hAnsi="Fira Sans"/>
          <w:b/>
          <w:bCs/>
          <w:sz w:val="18"/>
          <w:szCs w:val="18"/>
        </w:rPr>
        <w:t xml:space="preserve"> i żyta </w:t>
      </w:r>
      <w:r w:rsidRPr="00367BE4">
        <w:rPr>
          <w:rFonts w:ascii="Fira Sans" w:hAnsi="Fira Sans"/>
          <w:b/>
          <w:bCs/>
          <w:sz w:val="18"/>
          <w:szCs w:val="18"/>
        </w:rPr>
        <w:t>w skupie i na targowiskach</w:t>
      </w:r>
    </w:p>
    <w:p w:rsidR="00636475" w:rsidRDefault="00FD40D3">
      <w:pPr>
        <w:rPr>
          <w:rFonts w:ascii="Fira Sans SemiBold" w:hAnsi="Fira Sans SemiBold"/>
          <w:color w:val="001D77"/>
          <w:sz w:val="19"/>
          <w:szCs w:val="19"/>
        </w:rPr>
      </w:pPr>
      <w:r w:rsidRPr="00577C00">
        <w:rPr>
          <w:rFonts w:ascii="Fira Sans" w:hAnsi="Fira Sans"/>
          <w:noProof/>
          <w:lang w:eastAsia="pl-PL"/>
        </w:rPr>
        <w:drawing>
          <wp:inline distT="0" distB="0" distL="0" distR="0" wp14:anchorId="3C42FD22" wp14:editId="45274330">
            <wp:extent cx="4906645" cy="2895600"/>
            <wp:effectExtent l="0" t="0" r="825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7FBC" w:rsidRDefault="00E87FBC" w:rsidP="00F31BE3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</w:p>
    <w:p w:rsidR="002E29CD" w:rsidRPr="00EE2DA1" w:rsidRDefault="002E29CD" w:rsidP="00F31BE3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>W</w:t>
      </w:r>
      <w:r w:rsidR="000114BA">
        <w:rPr>
          <w:rFonts w:ascii="Fira Sans" w:hAnsi="Fira Sans"/>
          <w:b/>
          <w:sz w:val="18"/>
          <w:szCs w:val="18"/>
        </w:rPr>
        <w:t>y</w:t>
      </w:r>
      <w:r w:rsidRPr="00EE2DA1">
        <w:rPr>
          <w:rFonts w:ascii="Fira Sans" w:hAnsi="Fira Sans"/>
          <w:b/>
          <w:sz w:val="18"/>
          <w:szCs w:val="18"/>
        </w:rPr>
        <w:t xml:space="preserve">kres </w:t>
      </w:r>
      <w:r w:rsidR="007E6B0B">
        <w:rPr>
          <w:rFonts w:ascii="Fira Sans" w:hAnsi="Fira Sans"/>
          <w:b/>
          <w:sz w:val="18"/>
          <w:szCs w:val="18"/>
        </w:rPr>
        <w:t>4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502030">
        <w:rPr>
          <w:rFonts w:ascii="Fira Sans" w:hAnsi="Fira Sans"/>
          <w:b/>
          <w:sz w:val="18"/>
          <w:szCs w:val="18"/>
        </w:rPr>
        <w:t>ziemniaków w skupie i na targowiskach</w:t>
      </w:r>
    </w:p>
    <w:p w:rsidR="00D87C6E" w:rsidRDefault="006631C6" w:rsidP="00D87C6E">
      <w:pPr>
        <w:rPr>
          <w:lang w:eastAsia="pl-PL"/>
        </w:rPr>
      </w:pPr>
      <w:r w:rsidRPr="00FA52D7">
        <w:rPr>
          <w:rFonts w:ascii="Fira Sans" w:hAnsi="Fira Sans"/>
          <w:noProof/>
          <w:lang w:eastAsia="pl-PL"/>
        </w:rPr>
        <w:drawing>
          <wp:inline distT="0" distB="0" distL="0" distR="0" wp14:anchorId="6F5E7C85" wp14:editId="68C057DE">
            <wp:extent cx="5122545" cy="2847975"/>
            <wp:effectExtent l="0" t="0" r="1905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7FBC" w:rsidRDefault="00E87FBC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884A5B" w:rsidRDefault="00884A5B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884A5B" w:rsidRDefault="00884A5B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884A5B" w:rsidRDefault="00884A5B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884A5B" w:rsidRDefault="00884A5B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884A5B" w:rsidRDefault="00884A5B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884A5B" w:rsidRDefault="00884A5B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3E3302" w:rsidRPr="00EE2DA1" w:rsidRDefault="004156C6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 w:rsidR="00787DF0"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986EFC" w:rsidRPr="00EE2DA1">
        <w:rPr>
          <w:rFonts w:ascii="Fira Sans" w:hAnsi="Fira Sans"/>
          <w:b/>
          <w:sz w:val="18"/>
          <w:szCs w:val="18"/>
        </w:rPr>
        <w:t xml:space="preserve">żywca wołowego </w:t>
      </w:r>
      <w:r w:rsidR="006A3EEF">
        <w:rPr>
          <w:rFonts w:ascii="Fira Sans" w:hAnsi="Fira Sans"/>
          <w:b/>
          <w:sz w:val="18"/>
          <w:szCs w:val="18"/>
        </w:rPr>
        <w:t xml:space="preserve">i </w:t>
      </w:r>
      <w:r w:rsidR="006A3EEF" w:rsidRPr="00EE2DA1">
        <w:rPr>
          <w:rFonts w:ascii="Fira Sans" w:hAnsi="Fira Sans"/>
          <w:b/>
          <w:sz w:val="18"/>
          <w:szCs w:val="18"/>
        </w:rPr>
        <w:t xml:space="preserve">wieprzowego </w:t>
      </w:r>
      <w:r w:rsidR="002C77A2" w:rsidRPr="00EE2DA1">
        <w:rPr>
          <w:rFonts w:ascii="Fira Sans" w:hAnsi="Fira Sans"/>
          <w:b/>
          <w:sz w:val="18"/>
          <w:szCs w:val="18"/>
        </w:rPr>
        <w:t xml:space="preserve">w skupie </w:t>
      </w:r>
      <w:r w:rsidR="000313A7">
        <w:rPr>
          <w:rFonts w:ascii="Fira Sans" w:hAnsi="Fira Sans"/>
          <w:b/>
          <w:sz w:val="18"/>
          <w:szCs w:val="18"/>
        </w:rPr>
        <w:t>i</w:t>
      </w:r>
      <w:r w:rsidR="002C77A2"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:rsidR="00A75BC8" w:rsidRPr="00A75BC8" w:rsidRDefault="00DA5F2F" w:rsidP="00477E10">
      <w:pPr>
        <w:ind w:left="142"/>
        <w:rPr>
          <w:lang w:eastAsia="pl-PL"/>
        </w:rPr>
      </w:pPr>
      <w:r w:rsidRPr="00AB5BE1">
        <w:rPr>
          <w:rFonts w:ascii="Fira Sans" w:hAnsi="Fira Sans"/>
          <w:noProof/>
          <w:lang w:eastAsia="pl-PL"/>
        </w:rPr>
        <w:drawing>
          <wp:inline distT="0" distB="0" distL="0" distR="0" wp14:anchorId="081E64ED" wp14:editId="2A12AF72">
            <wp:extent cx="5122545" cy="3258820"/>
            <wp:effectExtent l="0" t="0" r="190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0CAA" w:rsidRDefault="006D0CAA" w:rsidP="009422D3">
      <w:pPr>
        <w:spacing w:before="24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</w:p>
    <w:p w:rsidR="008E53D2" w:rsidRPr="003359AF" w:rsidRDefault="004156C6" w:rsidP="00D469D4">
      <w:pPr>
        <w:spacing w:before="12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 w:rsidR="001745D5"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 w:rsidR="001E36B2">
        <w:rPr>
          <w:rFonts w:ascii="Fira Sans" w:hAnsi="Fira Sans"/>
          <w:b/>
          <w:sz w:val="18"/>
          <w:szCs w:val="18"/>
        </w:rPr>
        <w:t>Ceny skupu drobiu rzeźnego i mleka</w:t>
      </w:r>
    </w:p>
    <w:p w:rsidR="0005786C" w:rsidRDefault="00630B4E" w:rsidP="00CD26D8">
      <w:pPr>
        <w:spacing w:after="0" w:line="276" w:lineRule="auto"/>
        <w:rPr>
          <w:rFonts w:cs="Arial"/>
          <w:color w:val="000000"/>
          <w:sz w:val="20"/>
        </w:rPr>
      </w:pPr>
      <w:r w:rsidRPr="00B670AE">
        <w:rPr>
          <w:rFonts w:ascii="Fira Sans" w:hAnsi="Fira Sans"/>
          <w:noProof/>
          <w:lang w:eastAsia="pl-PL"/>
        </w:rPr>
        <w:drawing>
          <wp:inline distT="0" distB="0" distL="0" distR="0" wp14:anchorId="43911DBC" wp14:editId="27947BDC">
            <wp:extent cx="5153025" cy="3145155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C3281">
        <w:rPr>
          <w:rFonts w:ascii="Fira Sans" w:hAnsi="Fira Sans" w:cs="Arial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346075</wp:posOffset>
                </wp:positionV>
                <wp:extent cx="1576705" cy="1557655"/>
                <wp:effectExtent l="0" t="0" r="0" b="4445"/>
                <wp:wrapTight wrapText="bothSides">
                  <wp:wrapPolygon edited="0">
                    <wp:start x="783" y="0"/>
                    <wp:lineTo x="783" y="21397"/>
                    <wp:lineTo x="20617" y="21397"/>
                    <wp:lineTo x="20617" y="0"/>
                    <wp:lineTo x="783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3D" w:rsidRPr="007E3C22" w:rsidRDefault="007B4B3D" w:rsidP="007B4B3D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31.2pt;margin-top:27.25pt;width:124.15pt;height:122.6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" filled="f" stroked="f">
                <v:textbox>
                  <w:txbxContent>
                    <w:p w:rsidR="007B4B3D" w:rsidRPr="007E3C22" w:rsidRDefault="007B4B3D" w:rsidP="007B4B3D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0898" w:rsidRDefault="00CF0898" w:rsidP="007176E7">
      <w:pPr>
        <w:spacing w:before="120" w:after="120" w:line="240" w:lineRule="exact"/>
        <w:rPr>
          <w:sz w:val="18"/>
        </w:rPr>
      </w:pPr>
      <w:r>
        <w:rPr>
          <w:rFonts w:ascii="Fira Sans" w:hAnsi="Fira Sans" w:cs="Arial"/>
          <w:sz w:val="19"/>
          <w:szCs w:val="19"/>
        </w:rPr>
        <w:t>Zróżnicowanie poziomu cen podstawowych produktów rolnych w poszczególnych województwach przedstawiono w tablicy 2 dla cen skupu i w tablicy 3 dla cen uzyskiwanych przez rolników na targowiskach (arkusz Excel).</w:t>
      </w:r>
    </w:p>
    <w:p w:rsidR="00A7533E" w:rsidRDefault="00A7533E" w:rsidP="001658A3">
      <w:pPr>
        <w:spacing w:before="120" w:after="120" w:line="240" w:lineRule="exact"/>
        <w:rPr>
          <w:rFonts w:ascii="Fira Sans" w:hAnsi="Fira Sans"/>
          <w:sz w:val="19"/>
        </w:rPr>
      </w:pPr>
    </w:p>
    <w:p w:rsidR="00A7533E" w:rsidRDefault="00A7533E" w:rsidP="001658A3">
      <w:pPr>
        <w:spacing w:before="120" w:after="120" w:line="240" w:lineRule="exact"/>
        <w:rPr>
          <w:rFonts w:ascii="Fira Sans" w:hAnsi="Fira Sans"/>
          <w:sz w:val="19"/>
        </w:rPr>
      </w:pPr>
      <w:bookmarkStart w:id="0" w:name="_GoBack"/>
      <w:bookmarkEnd w:id="0"/>
    </w:p>
    <w:p w:rsidR="0005786C" w:rsidRDefault="00C93BF5" w:rsidP="001658A3">
      <w:pPr>
        <w:spacing w:before="120" w:after="120" w:line="240" w:lineRule="exact"/>
        <w:rPr>
          <w:rFonts w:cs="Arial"/>
          <w:color w:val="000000"/>
          <w:sz w:val="20"/>
        </w:rPr>
      </w:pPr>
      <w:r w:rsidRPr="007D0C41">
        <w:rPr>
          <w:rFonts w:ascii="Fira Sans" w:hAnsi="Fira Sans"/>
          <w:sz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</w:t>
      </w:r>
      <w:r>
        <w:rPr>
          <w:rFonts w:ascii="Fira Sans" w:hAnsi="Fira Sans"/>
          <w:sz w:val="19"/>
        </w:rPr>
        <w:t>.</w:t>
      </w:r>
      <w:r w:rsidRPr="007D0C41">
        <w:rPr>
          <w:rFonts w:ascii="Fira Sans" w:hAnsi="Fira Sans"/>
          <w:sz w:val="19"/>
        </w:rPr>
        <w:t xml:space="preserve"> </w:t>
      </w:r>
      <w:r w:rsidR="0005786C">
        <w:rPr>
          <w:rFonts w:cs="Arial"/>
          <w:color w:val="000000"/>
          <w:sz w:val="20"/>
        </w:rPr>
        <w:br w:type="page"/>
      </w: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3F20F8" w:rsidRDefault="00875905" w:rsidP="00875905">
            <w:pPr>
              <w:spacing w:after="0" w:line="240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Departament Handlu i Usług</w:t>
            </w:r>
          </w:p>
          <w:p w:rsidR="00875905" w:rsidRPr="00AF69ED" w:rsidRDefault="002D5391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Dyrektor Ewa Adach-Stankiewicz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22 608 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>3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0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67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20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0C3281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-65405</wp:posOffset>
                </wp:positionH>
                <wp:positionV relativeFrom="paragraph">
                  <wp:posOffset>939800</wp:posOffset>
                </wp:positionV>
                <wp:extent cx="5247640" cy="3742690"/>
                <wp:effectExtent l="0" t="0" r="10160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Default="00133140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133140" w:rsidRPr="0079665E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79665E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33140" w:rsidRPr="00EA6E92" w:rsidRDefault="005D0CBB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133140"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"http://stat.gov.pl/obszary-tematyczne/inne-opracowania/informacje-o-sytuacji-spoleczno-gospodarczej/informacja-o-sytuacji-spoleczno-gospodarczej-kraju-w-2018-r-,1,80.html"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Informacja o sytuacji społeczno-gospodarczej kraju w 201</w:t>
                            </w:r>
                            <w:r w:rsidR="005D71A3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  <w:p w:rsidR="00133140" w:rsidRPr="00EA6E92" w:rsidRDefault="005D0CBB" w:rsidP="00CD26D8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hyperlink r:id="rId24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i ceny produktów rolnych w 2018 roku</w:t>
                              </w:r>
                            </w:hyperlink>
                          </w:p>
                          <w:p w:rsidR="00133140" w:rsidRPr="00EA6E92" w:rsidRDefault="005D0CBB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2D539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"https://stat.gov.pl/obszary-tematyczne/ceny-handel/ceny/ceny-w-gospodarce-narodowej-w-latach-2014-2018,3,16.html"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Ceny w gospodarce narodowej w </w:t>
                            </w:r>
                            <w:r w:rsidR="00133140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latach 201</w:t>
                            </w:r>
                            <w:r w:rsidR="00DF2367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4</w:t>
                            </w:r>
                            <w:r w:rsidR="00133140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-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201</w:t>
                            </w:r>
                            <w:r w:rsidR="002D5391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133140" w:rsidRPr="003F20F8" w:rsidRDefault="005D0CBB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33140" w:rsidRPr="0079665E" w:rsidRDefault="00206FAE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5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BDL – Ceny - Ceny w rolnictwie (dane miesięczne i roczne)</w:t>
                              </w:r>
                            </w:hyperlink>
                          </w:p>
                          <w:p w:rsidR="00133140" w:rsidRPr="0079665E" w:rsidRDefault="00206FAE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DBW – Ceny producentów - Ceny w rolnictwie (dane miesięczne i roczne)</w:t>
                              </w:r>
                            </w:hyperlink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33140" w:rsidRPr="003F20F8" w:rsidRDefault="00206FAE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produktów rolnych</w:t>
                              </w:r>
                            </w:hyperlink>
                          </w:p>
                          <w:p w:rsidR="00133140" w:rsidRPr="003F20F8" w:rsidRDefault="00206FAE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skupu</w:t>
                              </w:r>
                            </w:hyperlink>
                          </w:p>
                          <w:p w:rsidR="00133140" w:rsidRPr="003F20F8" w:rsidRDefault="00206FAE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Targowisko</w:t>
                              </w:r>
                            </w:hyperlink>
                          </w:p>
                          <w:p w:rsidR="00133140" w:rsidRPr="003F20F8" w:rsidRDefault="00206FAE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targowiskowe</w:t>
                              </w:r>
                            </w:hyperlink>
                          </w:p>
                          <w:p w:rsidR="00133140" w:rsidRPr="00564813" w:rsidRDefault="00133140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-5.15pt;margin-top:74pt;width:413.2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" fillcolor="#f2f2f2" strokecolor="white">
                <v:textbox>
                  <w:txbxContent>
                    <w:p w:rsidR="00133140" w:rsidRDefault="00133140" w:rsidP="00CD26D8">
                      <w:pPr>
                        <w:rPr>
                          <w:b/>
                        </w:rPr>
                      </w:pPr>
                    </w:p>
                    <w:p w:rsidR="00133140" w:rsidRPr="0079665E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79665E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133140" w:rsidRPr="00EA6E92" w:rsidRDefault="005D0CBB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133140"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"http://stat.gov.pl/obszary-tematyczne/inne-opracowania/informacje-o-sytuacji-spoleczno-gospodarczej/informacja-o-sytuacji-spoleczno-gospodarczej-kraju-w-2018-r-,1,80.html"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Informacja o sytuacji społeczno-gospodarczej kraju w 201</w:t>
                      </w:r>
                      <w:r w:rsidR="005D71A3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9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</w:p>
                    <w:p w:rsidR="00133140" w:rsidRPr="00EA6E92" w:rsidRDefault="005D0CBB" w:rsidP="00CD26D8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hyperlink r:id="rId31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i ceny produktów rolnych w 2018 roku</w:t>
                        </w:r>
                      </w:hyperlink>
                    </w:p>
                    <w:p w:rsidR="00133140" w:rsidRPr="00EA6E92" w:rsidRDefault="005D0CBB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2D539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"https://stat.gov.pl/obszary-tematyczne/ceny-handel/ceny/ceny-w-gospodarce-narodowej-w-latach-2014-2018,3,16.html"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Ceny w gospodarce narodowej w </w:t>
                      </w:r>
                      <w:r w:rsidR="00133140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latach 201</w:t>
                      </w:r>
                      <w:r w:rsidR="00DF2367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4</w:t>
                      </w:r>
                      <w:r w:rsidR="00133140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-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201</w:t>
                      </w:r>
                      <w:r w:rsidR="002D5391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8</w:t>
                      </w:r>
                    </w:p>
                    <w:p w:rsidR="00133140" w:rsidRPr="003F20F8" w:rsidRDefault="005D0CBB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  <w:u w:val="none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133140" w:rsidRPr="0079665E" w:rsidRDefault="00E408E0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2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BDL – Ceny - Ceny w rolnictwie (dane miesięczne i roczne)</w:t>
                        </w:r>
                      </w:hyperlink>
                    </w:p>
                    <w:p w:rsidR="00133140" w:rsidRPr="0079665E" w:rsidRDefault="00E408E0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3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DBW – Ceny producentów - Ceny w rolnictwie (dane miesięczne i roczne)</w:t>
                        </w:r>
                      </w:hyperlink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133140" w:rsidRPr="003F20F8" w:rsidRDefault="00E408E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produktów rolnych</w:t>
                        </w:r>
                      </w:hyperlink>
                    </w:p>
                    <w:p w:rsidR="00133140" w:rsidRPr="003F20F8" w:rsidRDefault="00E408E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skupu</w:t>
                        </w:r>
                      </w:hyperlink>
                    </w:p>
                    <w:p w:rsidR="00133140" w:rsidRPr="003F20F8" w:rsidRDefault="00E408E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Targowisko</w:t>
                        </w:r>
                      </w:hyperlink>
                    </w:p>
                    <w:p w:rsidR="00133140" w:rsidRPr="003F20F8" w:rsidRDefault="00E408E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targowiskowe</w:t>
                        </w:r>
                      </w:hyperlink>
                    </w:p>
                    <w:p w:rsidR="00133140" w:rsidRPr="00564813" w:rsidRDefault="00133140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38"/>
      <w:headerReference w:type="first" r:id="rId39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AE" w:rsidRDefault="00206FAE" w:rsidP="000662E2">
      <w:pPr>
        <w:spacing w:after="0" w:line="240" w:lineRule="auto"/>
      </w:pPr>
      <w:r>
        <w:separator/>
      </w:r>
    </w:p>
  </w:endnote>
  <w:endnote w:type="continuationSeparator" w:id="0">
    <w:p w:rsidR="00206FAE" w:rsidRDefault="00206FA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6F2D45" w:rsidRDefault="005D0CBB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133140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300138">
      <w:rPr>
        <w:noProof/>
        <w:sz w:val="18"/>
        <w:szCs w:val="18"/>
      </w:rPr>
      <w:t>4</w:t>
    </w:r>
    <w:r w:rsidRPr="006F2D45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9F24C7" w:rsidRDefault="005D0CBB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133140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300138">
      <w:rPr>
        <w:noProof/>
        <w:sz w:val="18"/>
        <w:szCs w:val="18"/>
      </w:rPr>
      <w:t>5</w:t>
    </w:r>
    <w:r w:rsidRPr="009F24C7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AE" w:rsidRDefault="00206FAE" w:rsidP="000662E2">
      <w:pPr>
        <w:spacing w:after="0" w:line="240" w:lineRule="auto"/>
      </w:pPr>
      <w:r>
        <w:separator/>
      </w:r>
    </w:p>
  </w:footnote>
  <w:footnote w:type="continuationSeparator" w:id="0">
    <w:p w:rsidR="00206FAE" w:rsidRDefault="00206FAE" w:rsidP="000662E2">
      <w:pPr>
        <w:spacing w:after="0" w:line="240" w:lineRule="auto"/>
      </w:pPr>
      <w:r>
        <w:continuationSeparator/>
      </w:r>
    </w:p>
  </w:footnote>
  <w:footnote w:id="1">
    <w:p w:rsidR="008E097D" w:rsidRDefault="008E097D" w:rsidP="00F036BD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9D1872">
        <w:rPr>
          <w:rFonts w:ascii="Fira Sans" w:hAnsi="Fira Sans"/>
          <w:sz w:val="16"/>
          <w:szCs w:val="16"/>
        </w:rPr>
        <w:t>Pszenica, żyto, żywiec wołowy, żywiec wieprzowy, drób</w:t>
      </w:r>
      <w:r w:rsidR="00273035" w:rsidRPr="009D1872">
        <w:rPr>
          <w:rFonts w:ascii="Fira Sans" w:hAnsi="Fira Sans"/>
          <w:sz w:val="16"/>
          <w:szCs w:val="16"/>
        </w:rPr>
        <w:t>,</w:t>
      </w:r>
      <w:r w:rsidRPr="009D1872">
        <w:rPr>
          <w:rFonts w:ascii="Fira Sans" w:hAnsi="Fira Sans"/>
          <w:sz w:val="16"/>
          <w:szCs w:val="16"/>
        </w:rPr>
        <w:t xml:space="preserve"> mleko</w:t>
      </w:r>
      <w:r w:rsidR="00F366C2" w:rsidRPr="009D1872">
        <w:rPr>
          <w:rFonts w:ascii="Fira Sans" w:hAnsi="Fira Sans"/>
          <w:sz w:val="16"/>
          <w:szCs w:val="16"/>
        </w:rPr>
        <w:t xml:space="preserve"> krowie</w:t>
      </w:r>
    </w:p>
  </w:footnote>
  <w:footnote w:id="2">
    <w:p w:rsidR="00191893" w:rsidRPr="00191893" w:rsidRDefault="00191893" w:rsidP="00C22C4B">
      <w:pPr>
        <w:pStyle w:val="Tekstprzypisudolnego"/>
        <w:spacing w:before="12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skupu – bez ziarna siewnego</w:t>
      </w:r>
      <w:r w:rsidR="00CE0F28">
        <w:rPr>
          <w:rFonts w:ascii="Fira Sans" w:hAnsi="Fira Sans"/>
          <w:sz w:val="16"/>
          <w:szCs w:val="16"/>
        </w:rPr>
        <w:t>.</w:t>
      </w:r>
    </w:p>
  </w:footnote>
  <w:footnote w:id="3">
    <w:p w:rsidR="002F549A" w:rsidRPr="00191893" w:rsidRDefault="002F549A" w:rsidP="00FE3A25">
      <w:pPr>
        <w:pStyle w:val="Tekstprzypisudolnego"/>
        <w:spacing w:before="12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targowiskowe – jadalne bez wczesnych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:rsidR="002F549A" w:rsidRPr="009C051C" w:rsidRDefault="002F549A" w:rsidP="00FE3A25">
      <w:pPr>
        <w:pStyle w:val="Tekstprzypisudolnego"/>
        <w:spacing w:before="12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targowiskowe – średnia ważona cena bydła rzeźnego obliczona</w:t>
      </w:r>
      <w:r>
        <w:t xml:space="preserve"> </w:t>
      </w:r>
      <w:r w:rsidRPr="009C051C">
        <w:rPr>
          <w:rFonts w:ascii="Fira Sans" w:hAnsi="Fira Sans"/>
          <w:sz w:val="16"/>
          <w:szCs w:val="16"/>
        </w:rPr>
        <w:t>przy przyjęciu struktury iloś</w:t>
      </w:r>
      <w:r>
        <w:rPr>
          <w:rFonts w:ascii="Fira Sans" w:hAnsi="Fira Sans"/>
          <w:sz w:val="16"/>
          <w:szCs w:val="16"/>
        </w:rPr>
        <w:t>ci skupu młodego bydła i krów rzeźnych.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0C3281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DEB95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541F86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28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3140" w:rsidRPr="007747A2" w:rsidRDefault="00033484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="00133140"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5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133140" w:rsidRPr="007747A2" w:rsidRDefault="00033484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="00133140"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0C328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640CCD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133140" w:rsidRDefault="00133140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0C3281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8C55B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133140" w:rsidP="00787C9C">
    <w:pPr>
      <w:pStyle w:val="Nagwek"/>
      <w:jc w:val="right"/>
      <w:rPr>
        <w:noProof/>
        <w:lang w:eastAsia="pl-PL"/>
      </w:rPr>
    </w:pPr>
  </w:p>
  <w:p w:rsidR="00133140" w:rsidRDefault="0013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" o:bullet="t">
        <v:imagedata r:id="rId1" o:title=""/>
      </v:shape>
    </w:pict>
  </w:numPicBullet>
  <w:numPicBullet w:numPicBulletId="1">
    <w:pict>
      <v:shape id="_x0000_i1029" type="#_x0000_t75" style="width:122.25pt;height:122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BE6"/>
    <w:rsid w:val="00001C5B"/>
    <w:rsid w:val="00003437"/>
    <w:rsid w:val="00003531"/>
    <w:rsid w:val="00003879"/>
    <w:rsid w:val="0000542A"/>
    <w:rsid w:val="000055E7"/>
    <w:rsid w:val="0000560B"/>
    <w:rsid w:val="0000709F"/>
    <w:rsid w:val="00007871"/>
    <w:rsid w:val="000108B8"/>
    <w:rsid w:val="00010F43"/>
    <w:rsid w:val="000114BA"/>
    <w:rsid w:val="0001174D"/>
    <w:rsid w:val="0001349A"/>
    <w:rsid w:val="00013BCB"/>
    <w:rsid w:val="00014825"/>
    <w:rsid w:val="000152F5"/>
    <w:rsid w:val="00017AE5"/>
    <w:rsid w:val="00020239"/>
    <w:rsid w:val="0002066A"/>
    <w:rsid w:val="00024A98"/>
    <w:rsid w:val="00024DEB"/>
    <w:rsid w:val="000258E1"/>
    <w:rsid w:val="00026398"/>
    <w:rsid w:val="00026D6C"/>
    <w:rsid w:val="00026D77"/>
    <w:rsid w:val="00026F75"/>
    <w:rsid w:val="00027917"/>
    <w:rsid w:val="00030CB0"/>
    <w:rsid w:val="00031080"/>
    <w:rsid w:val="000313A7"/>
    <w:rsid w:val="000313E7"/>
    <w:rsid w:val="00031635"/>
    <w:rsid w:val="00032E2D"/>
    <w:rsid w:val="00032FB4"/>
    <w:rsid w:val="00033484"/>
    <w:rsid w:val="00033B58"/>
    <w:rsid w:val="00033D83"/>
    <w:rsid w:val="000341A8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4685A"/>
    <w:rsid w:val="00051E56"/>
    <w:rsid w:val="00051F7F"/>
    <w:rsid w:val="00052A8A"/>
    <w:rsid w:val="0005316D"/>
    <w:rsid w:val="00054ED3"/>
    <w:rsid w:val="00055CAB"/>
    <w:rsid w:val="00056228"/>
    <w:rsid w:val="000566CA"/>
    <w:rsid w:val="0005714C"/>
    <w:rsid w:val="0005786C"/>
    <w:rsid w:val="00057CA1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4D6A"/>
    <w:rsid w:val="00065707"/>
    <w:rsid w:val="0006575C"/>
    <w:rsid w:val="000662E2"/>
    <w:rsid w:val="00066883"/>
    <w:rsid w:val="00066D6F"/>
    <w:rsid w:val="00066DF3"/>
    <w:rsid w:val="00067F4E"/>
    <w:rsid w:val="00071324"/>
    <w:rsid w:val="00071592"/>
    <w:rsid w:val="00071652"/>
    <w:rsid w:val="00071959"/>
    <w:rsid w:val="00071C6F"/>
    <w:rsid w:val="000723BA"/>
    <w:rsid w:val="000737BA"/>
    <w:rsid w:val="000740C0"/>
    <w:rsid w:val="000744C0"/>
    <w:rsid w:val="0007647F"/>
    <w:rsid w:val="0007729C"/>
    <w:rsid w:val="000772F4"/>
    <w:rsid w:val="00077C73"/>
    <w:rsid w:val="00077D0A"/>
    <w:rsid w:val="000806F7"/>
    <w:rsid w:val="00081004"/>
    <w:rsid w:val="00082265"/>
    <w:rsid w:val="00082E97"/>
    <w:rsid w:val="000833A1"/>
    <w:rsid w:val="0008542E"/>
    <w:rsid w:val="00085ACF"/>
    <w:rsid w:val="000860D2"/>
    <w:rsid w:val="00086109"/>
    <w:rsid w:val="00087069"/>
    <w:rsid w:val="0009010D"/>
    <w:rsid w:val="000905EC"/>
    <w:rsid w:val="0009071A"/>
    <w:rsid w:val="000918B1"/>
    <w:rsid w:val="00091D0E"/>
    <w:rsid w:val="00091FD1"/>
    <w:rsid w:val="00092E4D"/>
    <w:rsid w:val="00093582"/>
    <w:rsid w:val="00093BF6"/>
    <w:rsid w:val="000944A2"/>
    <w:rsid w:val="00094502"/>
    <w:rsid w:val="00094CA6"/>
    <w:rsid w:val="00094DCE"/>
    <w:rsid w:val="0009554F"/>
    <w:rsid w:val="00095CDD"/>
    <w:rsid w:val="00095D16"/>
    <w:rsid w:val="000A0557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592"/>
    <w:rsid w:val="000A56DC"/>
    <w:rsid w:val="000A5CA7"/>
    <w:rsid w:val="000A642B"/>
    <w:rsid w:val="000A6D27"/>
    <w:rsid w:val="000A7C99"/>
    <w:rsid w:val="000B04C5"/>
    <w:rsid w:val="000B0520"/>
    <w:rsid w:val="000B0727"/>
    <w:rsid w:val="000B0C8B"/>
    <w:rsid w:val="000B1A65"/>
    <w:rsid w:val="000B1B89"/>
    <w:rsid w:val="000B5193"/>
    <w:rsid w:val="000B54C0"/>
    <w:rsid w:val="000B5AEB"/>
    <w:rsid w:val="000B6BF0"/>
    <w:rsid w:val="000B75B7"/>
    <w:rsid w:val="000B773F"/>
    <w:rsid w:val="000C078A"/>
    <w:rsid w:val="000C07E7"/>
    <w:rsid w:val="000C08EB"/>
    <w:rsid w:val="000C135D"/>
    <w:rsid w:val="000C1B2D"/>
    <w:rsid w:val="000C1DD4"/>
    <w:rsid w:val="000C2284"/>
    <w:rsid w:val="000C273D"/>
    <w:rsid w:val="000C3281"/>
    <w:rsid w:val="000C3778"/>
    <w:rsid w:val="000C3DD9"/>
    <w:rsid w:val="000C4ABF"/>
    <w:rsid w:val="000C62B0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1F5"/>
    <w:rsid w:val="000D3725"/>
    <w:rsid w:val="000D4404"/>
    <w:rsid w:val="000D58B7"/>
    <w:rsid w:val="000D5D15"/>
    <w:rsid w:val="000D675C"/>
    <w:rsid w:val="000E05CA"/>
    <w:rsid w:val="000E0918"/>
    <w:rsid w:val="000E2460"/>
    <w:rsid w:val="000E2474"/>
    <w:rsid w:val="000E2733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2BAF"/>
    <w:rsid w:val="000F3964"/>
    <w:rsid w:val="000F4B12"/>
    <w:rsid w:val="000F523E"/>
    <w:rsid w:val="000F5A18"/>
    <w:rsid w:val="000F5A35"/>
    <w:rsid w:val="000F5C61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109A5"/>
    <w:rsid w:val="00110D87"/>
    <w:rsid w:val="00112C4B"/>
    <w:rsid w:val="00112EA8"/>
    <w:rsid w:val="001134F2"/>
    <w:rsid w:val="00113D95"/>
    <w:rsid w:val="001149A5"/>
    <w:rsid w:val="00114DB9"/>
    <w:rsid w:val="001151A1"/>
    <w:rsid w:val="001151A2"/>
    <w:rsid w:val="0011584F"/>
    <w:rsid w:val="00116087"/>
    <w:rsid w:val="0011626D"/>
    <w:rsid w:val="0011635B"/>
    <w:rsid w:val="00120FED"/>
    <w:rsid w:val="001211B1"/>
    <w:rsid w:val="00123EC9"/>
    <w:rsid w:val="001249E4"/>
    <w:rsid w:val="001253F0"/>
    <w:rsid w:val="00125E6F"/>
    <w:rsid w:val="001264A1"/>
    <w:rsid w:val="001264F9"/>
    <w:rsid w:val="00126A23"/>
    <w:rsid w:val="00126D46"/>
    <w:rsid w:val="00126FCE"/>
    <w:rsid w:val="0012779A"/>
    <w:rsid w:val="00127EBA"/>
    <w:rsid w:val="00130296"/>
    <w:rsid w:val="001302D2"/>
    <w:rsid w:val="00130764"/>
    <w:rsid w:val="0013130B"/>
    <w:rsid w:val="001314DA"/>
    <w:rsid w:val="00131B61"/>
    <w:rsid w:val="00131BDA"/>
    <w:rsid w:val="00132393"/>
    <w:rsid w:val="00132554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387C"/>
    <w:rsid w:val="001448A7"/>
    <w:rsid w:val="00144B7C"/>
    <w:rsid w:val="0014550C"/>
    <w:rsid w:val="00145699"/>
    <w:rsid w:val="0014662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3E8D"/>
    <w:rsid w:val="00157194"/>
    <w:rsid w:val="00157273"/>
    <w:rsid w:val="00162325"/>
    <w:rsid w:val="00162448"/>
    <w:rsid w:val="001629AF"/>
    <w:rsid w:val="00162E98"/>
    <w:rsid w:val="0016376F"/>
    <w:rsid w:val="00163D6B"/>
    <w:rsid w:val="00164224"/>
    <w:rsid w:val="00164C3A"/>
    <w:rsid w:val="00165277"/>
    <w:rsid w:val="001652B9"/>
    <w:rsid w:val="001658A3"/>
    <w:rsid w:val="00165B50"/>
    <w:rsid w:val="001668EF"/>
    <w:rsid w:val="00166D3D"/>
    <w:rsid w:val="001672B3"/>
    <w:rsid w:val="001708FF"/>
    <w:rsid w:val="00170B95"/>
    <w:rsid w:val="00171057"/>
    <w:rsid w:val="00171948"/>
    <w:rsid w:val="0017364B"/>
    <w:rsid w:val="001745D5"/>
    <w:rsid w:val="001747BD"/>
    <w:rsid w:val="0017492D"/>
    <w:rsid w:val="00174DC2"/>
    <w:rsid w:val="0017511F"/>
    <w:rsid w:val="0017514E"/>
    <w:rsid w:val="00175234"/>
    <w:rsid w:val="00175428"/>
    <w:rsid w:val="00176792"/>
    <w:rsid w:val="00176C87"/>
    <w:rsid w:val="001773BF"/>
    <w:rsid w:val="00180536"/>
    <w:rsid w:val="00180963"/>
    <w:rsid w:val="001818C4"/>
    <w:rsid w:val="00181945"/>
    <w:rsid w:val="001820A2"/>
    <w:rsid w:val="0018210A"/>
    <w:rsid w:val="00182AAF"/>
    <w:rsid w:val="00182B67"/>
    <w:rsid w:val="001831A8"/>
    <w:rsid w:val="00183869"/>
    <w:rsid w:val="00185EDF"/>
    <w:rsid w:val="001864D0"/>
    <w:rsid w:val="001867D0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7733"/>
    <w:rsid w:val="00197D6D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43C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1508"/>
    <w:rsid w:val="001B1A09"/>
    <w:rsid w:val="001B1D50"/>
    <w:rsid w:val="001B22E2"/>
    <w:rsid w:val="001B3151"/>
    <w:rsid w:val="001B338B"/>
    <w:rsid w:val="001B4BB8"/>
    <w:rsid w:val="001B5146"/>
    <w:rsid w:val="001B534D"/>
    <w:rsid w:val="001B5D8E"/>
    <w:rsid w:val="001B5E83"/>
    <w:rsid w:val="001B6542"/>
    <w:rsid w:val="001B7112"/>
    <w:rsid w:val="001B7AE5"/>
    <w:rsid w:val="001C0587"/>
    <w:rsid w:val="001C083F"/>
    <w:rsid w:val="001C0B59"/>
    <w:rsid w:val="001C102D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487B"/>
    <w:rsid w:val="001D5724"/>
    <w:rsid w:val="001D6CCC"/>
    <w:rsid w:val="001D7241"/>
    <w:rsid w:val="001D72C6"/>
    <w:rsid w:val="001D73E1"/>
    <w:rsid w:val="001D7B0F"/>
    <w:rsid w:val="001E009B"/>
    <w:rsid w:val="001E07FB"/>
    <w:rsid w:val="001E1368"/>
    <w:rsid w:val="001E143F"/>
    <w:rsid w:val="001E17F5"/>
    <w:rsid w:val="001E2F4B"/>
    <w:rsid w:val="001E2F5F"/>
    <w:rsid w:val="001E36B2"/>
    <w:rsid w:val="001E4753"/>
    <w:rsid w:val="001E4F30"/>
    <w:rsid w:val="001E5A60"/>
    <w:rsid w:val="001E6318"/>
    <w:rsid w:val="001E67B8"/>
    <w:rsid w:val="001E6D43"/>
    <w:rsid w:val="001E6E74"/>
    <w:rsid w:val="001F14E0"/>
    <w:rsid w:val="001F1F84"/>
    <w:rsid w:val="001F2335"/>
    <w:rsid w:val="001F23C5"/>
    <w:rsid w:val="001F2F51"/>
    <w:rsid w:val="001F3F2A"/>
    <w:rsid w:val="001F3F6F"/>
    <w:rsid w:val="001F4AED"/>
    <w:rsid w:val="001F5561"/>
    <w:rsid w:val="001F5919"/>
    <w:rsid w:val="001F6693"/>
    <w:rsid w:val="001F6A06"/>
    <w:rsid w:val="001F7426"/>
    <w:rsid w:val="0020019B"/>
    <w:rsid w:val="00200D39"/>
    <w:rsid w:val="0020106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6FAE"/>
    <w:rsid w:val="00207A22"/>
    <w:rsid w:val="00207C4A"/>
    <w:rsid w:val="00210312"/>
    <w:rsid w:val="002103B9"/>
    <w:rsid w:val="00210BA8"/>
    <w:rsid w:val="00210F8A"/>
    <w:rsid w:val="00212390"/>
    <w:rsid w:val="00212CD3"/>
    <w:rsid w:val="00213C2F"/>
    <w:rsid w:val="00214082"/>
    <w:rsid w:val="002151E0"/>
    <w:rsid w:val="002156B4"/>
    <w:rsid w:val="00215D40"/>
    <w:rsid w:val="002161D9"/>
    <w:rsid w:val="0021632B"/>
    <w:rsid w:val="00221FAD"/>
    <w:rsid w:val="00221FE7"/>
    <w:rsid w:val="002227D8"/>
    <w:rsid w:val="0022508E"/>
    <w:rsid w:val="0022601D"/>
    <w:rsid w:val="00226536"/>
    <w:rsid w:val="00226FAC"/>
    <w:rsid w:val="002270CF"/>
    <w:rsid w:val="00230114"/>
    <w:rsid w:val="00231520"/>
    <w:rsid w:val="0023159C"/>
    <w:rsid w:val="00231E8D"/>
    <w:rsid w:val="00231F58"/>
    <w:rsid w:val="00232852"/>
    <w:rsid w:val="00232B69"/>
    <w:rsid w:val="002331DA"/>
    <w:rsid w:val="002340C7"/>
    <w:rsid w:val="002351B7"/>
    <w:rsid w:val="00236FC5"/>
    <w:rsid w:val="00237BF1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736"/>
    <w:rsid w:val="00245870"/>
    <w:rsid w:val="00246A8B"/>
    <w:rsid w:val="002505FD"/>
    <w:rsid w:val="002512D0"/>
    <w:rsid w:val="00252553"/>
    <w:rsid w:val="00252FFD"/>
    <w:rsid w:val="002539F4"/>
    <w:rsid w:val="002544CF"/>
    <w:rsid w:val="00256A5C"/>
    <w:rsid w:val="002574F9"/>
    <w:rsid w:val="00257650"/>
    <w:rsid w:val="00257831"/>
    <w:rsid w:val="00257D7C"/>
    <w:rsid w:val="002607F2"/>
    <w:rsid w:val="0026192A"/>
    <w:rsid w:val="00262E15"/>
    <w:rsid w:val="002636F1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0DCF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2699"/>
    <w:rsid w:val="002849F2"/>
    <w:rsid w:val="002856A6"/>
    <w:rsid w:val="002857DD"/>
    <w:rsid w:val="00285B9C"/>
    <w:rsid w:val="0028655A"/>
    <w:rsid w:val="00286B0C"/>
    <w:rsid w:val="002874C3"/>
    <w:rsid w:val="0029019A"/>
    <w:rsid w:val="00290CB4"/>
    <w:rsid w:val="00291277"/>
    <w:rsid w:val="002920CD"/>
    <w:rsid w:val="002926DF"/>
    <w:rsid w:val="0029307D"/>
    <w:rsid w:val="002937B5"/>
    <w:rsid w:val="00294769"/>
    <w:rsid w:val="00294A7C"/>
    <w:rsid w:val="0029598B"/>
    <w:rsid w:val="0029601D"/>
    <w:rsid w:val="00296290"/>
    <w:rsid w:val="00296697"/>
    <w:rsid w:val="00297978"/>
    <w:rsid w:val="002A0704"/>
    <w:rsid w:val="002A469F"/>
    <w:rsid w:val="002A6378"/>
    <w:rsid w:val="002A6A73"/>
    <w:rsid w:val="002B0472"/>
    <w:rsid w:val="002B0602"/>
    <w:rsid w:val="002B0A26"/>
    <w:rsid w:val="002B0F65"/>
    <w:rsid w:val="002B1554"/>
    <w:rsid w:val="002B1DAF"/>
    <w:rsid w:val="002B31BC"/>
    <w:rsid w:val="002B3AE0"/>
    <w:rsid w:val="002B6B12"/>
    <w:rsid w:val="002B7739"/>
    <w:rsid w:val="002C0852"/>
    <w:rsid w:val="002C17CA"/>
    <w:rsid w:val="002C2AFF"/>
    <w:rsid w:val="002C44FC"/>
    <w:rsid w:val="002C4871"/>
    <w:rsid w:val="002C574B"/>
    <w:rsid w:val="002C5891"/>
    <w:rsid w:val="002C77A2"/>
    <w:rsid w:val="002C7846"/>
    <w:rsid w:val="002D0219"/>
    <w:rsid w:val="002D0806"/>
    <w:rsid w:val="002D0969"/>
    <w:rsid w:val="002D11EB"/>
    <w:rsid w:val="002D20BF"/>
    <w:rsid w:val="002D31F1"/>
    <w:rsid w:val="002D38E5"/>
    <w:rsid w:val="002D42C7"/>
    <w:rsid w:val="002D4409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70F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4EA9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3879"/>
    <w:rsid w:val="002F3AD4"/>
    <w:rsid w:val="002F3BFE"/>
    <w:rsid w:val="002F3FA4"/>
    <w:rsid w:val="002F49FC"/>
    <w:rsid w:val="002F549A"/>
    <w:rsid w:val="002F5DCB"/>
    <w:rsid w:val="002F6A4E"/>
    <w:rsid w:val="002F7213"/>
    <w:rsid w:val="002F7441"/>
    <w:rsid w:val="002F77C8"/>
    <w:rsid w:val="002F792B"/>
    <w:rsid w:val="002F7CFE"/>
    <w:rsid w:val="00300097"/>
    <w:rsid w:val="00300138"/>
    <w:rsid w:val="00301AC7"/>
    <w:rsid w:val="00301D01"/>
    <w:rsid w:val="00302E5D"/>
    <w:rsid w:val="00303381"/>
    <w:rsid w:val="0030441D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18BC"/>
    <w:rsid w:val="00311BD4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5D0D"/>
    <w:rsid w:val="00326354"/>
    <w:rsid w:val="00326BDD"/>
    <w:rsid w:val="00326D24"/>
    <w:rsid w:val="00327F74"/>
    <w:rsid w:val="00331948"/>
    <w:rsid w:val="003320FF"/>
    <w:rsid w:val="00332320"/>
    <w:rsid w:val="003323B9"/>
    <w:rsid w:val="0033366D"/>
    <w:rsid w:val="003336AD"/>
    <w:rsid w:val="00333E93"/>
    <w:rsid w:val="0033484A"/>
    <w:rsid w:val="003350D8"/>
    <w:rsid w:val="0033577F"/>
    <w:rsid w:val="003359AF"/>
    <w:rsid w:val="00336A2E"/>
    <w:rsid w:val="0033794A"/>
    <w:rsid w:val="00340B9B"/>
    <w:rsid w:val="003429C6"/>
    <w:rsid w:val="00342AA1"/>
    <w:rsid w:val="003431C5"/>
    <w:rsid w:val="00343856"/>
    <w:rsid w:val="0034427B"/>
    <w:rsid w:val="003442B9"/>
    <w:rsid w:val="00345EF6"/>
    <w:rsid w:val="003472FB"/>
    <w:rsid w:val="00347D72"/>
    <w:rsid w:val="00347F09"/>
    <w:rsid w:val="003503B2"/>
    <w:rsid w:val="0035081D"/>
    <w:rsid w:val="00350DE0"/>
    <w:rsid w:val="003515FD"/>
    <w:rsid w:val="003533AF"/>
    <w:rsid w:val="003541F1"/>
    <w:rsid w:val="00354285"/>
    <w:rsid w:val="0035442C"/>
    <w:rsid w:val="003547D3"/>
    <w:rsid w:val="00355553"/>
    <w:rsid w:val="003557A6"/>
    <w:rsid w:val="00356D06"/>
    <w:rsid w:val="00360261"/>
    <w:rsid w:val="00361567"/>
    <w:rsid w:val="00361ACD"/>
    <w:rsid w:val="00361C63"/>
    <w:rsid w:val="003620B4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105B"/>
    <w:rsid w:val="00371400"/>
    <w:rsid w:val="00371895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5261"/>
    <w:rsid w:val="00385830"/>
    <w:rsid w:val="00385A29"/>
    <w:rsid w:val="00385B59"/>
    <w:rsid w:val="00385E36"/>
    <w:rsid w:val="00387B0B"/>
    <w:rsid w:val="00387C8C"/>
    <w:rsid w:val="0039179F"/>
    <w:rsid w:val="003919D7"/>
    <w:rsid w:val="00393962"/>
    <w:rsid w:val="00393A33"/>
    <w:rsid w:val="0039412E"/>
    <w:rsid w:val="00396F14"/>
    <w:rsid w:val="00397138"/>
    <w:rsid w:val="00397D18"/>
    <w:rsid w:val="003A0560"/>
    <w:rsid w:val="003A0BC8"/>
    <w:rsid w:val="003A1B36"/>
    <w:rsid w:val="003A229B"/>
    <w:rsid w:val="003A2697"/>
    <w:rsid w:val="003A381A"/>
    <w:rsid w:val="003A3978"/>
    <w:rsid w:val="003A53AE"/>
    <w:rsid w:val="003A5D7F"/>
    <w:rsid w:val="003A66FB"/>
    <w:rsid w:val="003A7101"/>
    <w:rsid w:val="003A780F"/>
    <w:rsid w:val="003B0AD3"/>
    <w:rsid w:val="003B13CC"/>
    <w:rsid w:val="003B2397"/>
    <w:rsid w:val="003B2A22"/>
    <w:rsid w:val="003B32AE"/>
    <w:rsid w:val="003B3D6C"/>
    <w:rsid w:val="003B4163"/>
    <w:rsid w:val="003B4DBB"/>
    <w:rsid w:val="003B5BB4"/>
    <w:rsid w:val="003B5BFE"/>
    <w:rsid w:val="003B7EC0"/>
    <w:rsid w:val="003C0FA7"/>
    <w:rsid w:val="003C121E"/>
    <w:rsid w:val="003C14A2"/>
    <w:rsid w:val="003C1DB6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462"/>
    <w:rsid w:val="003C64B1"/>
    <w:rsid w:val="003C68C9"/>
    <w:rsid w:val="003C6C8D"/>
    <w:rsid w:val="003C7803"/>
    <w:rsid w:val="003C7DE4"/>
    <w:rsid w:val="003D0F33"/>
    <w:rsid w:val="003D0F56"/>
    <w:rsid w:val="003D2ACE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955"/>
    <w:rsid w:val="003E09E1"/>
    <w:rsid w:val="003E2B57"/>
    <w:rsid w:val="003E3302"/>
    <w:rsid w:val="003E3878"/>
    <w:rsid w:val="003E42BA"/>
    <w:rsid w:val="003E4725"/>
    <w:rsid w:val="003E4AF6"/>
    <w:rsid w:val="003E4E1D"/>
    <w:rsid w:val="003E5313"/>
    <w:rsid w:val="003E5AA9"/>
    <w:rsid w:val="003E73C4"/>
    <w:rsid w:val="003F011E"/>
    <w:rsid w:val="003F0D64"/>
    <w:rsid w:val="003F2F2A"/>
    <w:rsid w:val="003F3616"/>
    <w:rsid w:val="003F39E0"/>
    <w:rsid w:val="003F4B9D"/>
    <w:rsid w:val="003F5C9F"/>
    <w:rsid w:val="003F7602"/>
    <w:rsid w:val="003F7C8C"/>
    <w:rsid w:val="003F7FE6"/>
    <w:rsid w:val="004003B3"/>
    <w:rsid w:val="0040123B"/>
    <w:rsid w:val="00402BDC"/>
    <w:rsid w:val="00402F21"/>
    <w:rsid w:val="00405B04"/>
    <w:rsid w:val="00406B33"/>
    <w:rsid w:val="00406ECF"/>
    <w:rsid w:val="00406EE5"/>
    <w:rsid w:val="0040794E"/>
    <w:rsid w:val="00410120"/>
    <w:rsid w:val="00410948"/>
    <w:rsid w:val="00410E0B"/>
    <w:rsid w:val="00411708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6C6"/>
    <w:rsid w:val="00415912"/>
    <w:rsid w:val="004162DE"/>
    <w:rsid w:val="004163C8"/>
    <w:rsid w:val="00417588"/>
    <w:rsid w:val="00417A9B"/>
    <w:rsid w:val="00417FB7"/>
    <w:rsid w:val="00421069"/>
    <w:rsid w:val="00422188"/>
    <w:rsid w:val="00422391"/>
    <w:rsid w:val="00422B46"/>
    <w:rsid w:val="00422BBD"/>
    <w:rsid w:val="0042325E"/>
    <w:rsid w:val="0042446D"/>
    <w:rsid w:val="00424619"/>
    <w:rsid w:val="00424BA5"/>
    <w:rsid w:val="00424C40"/>
    <w:rsid w:val="00424FC0"/>
    <w:rsid w:val="00425D9C"/>
    <w:rsid w:val="00426E83"/>
    <w:rsid w:val="00427BF8"/>
    <w:rsid w:val="00430079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395"/>
    <w:rsid w:val="0043789B"/>
    <w:rsid w:val="00440F03"/>
    <w:rsid w:val="00441EB5"/>
    <w:rsid w:val="00442692"/>
    <w:rsid w:val="00443C99"/>
    <w:rsid w:val="00444169"/>
    <w:rsid w:val="00444689"/>
    <w:rsid w:val="00444690"/>
    <w:rsid w:val="00445047"/>
    <w:rsid w:val="0044541F"/>
    <w:rsid w:val="00447B11"/>
    <w:rsid w:val="00447B9D"/>
    <w:rsid w:val="0045110F"/>
    <w:rsid w:val="00452C3B"/>
    <w:rsid w:val="00453C0D"/>
    <w:rsid w:val="00453E3F"/>
    <w:rsid w:val="0045438F"/>
    <w:rsid w:val="004553A9"/>
    <w:rsid w:val="00455622"/>
    <w:rsid w:val="004565DA"/>
    <w:rsid w:val="00456DEF"/>
    <w:rsid w:val="00457388"/>
    <w:rsid w:val="00461402"/>
    <w:rsid w:val="00461508"/>
    <w:rsid w:val="004618FB"/>
    <w:rsid w:val="00461ED8"/>
    <w:rsid w:val="004620CF"/>
    <w:rsid w:val="0046231D"/>
    <w:rsid w:val="0046457D"/>
    <w:rsid w:val="004656E0"/>
    <w:rsid w:val="0046574C"/>
    <w:rsid w:val="004657FC"/>
    <w:rsid w:val="0046631D"/>
    <w:rsid w:val="00466B1C"/>
    <w:rsid w:val="004670CF"/>
    <w:rsid w:val="00467943"/>
    <w:rsid w:val="00467984"/>
    <w:rsid w:val="00467C68"/>
    <w:rsid w:val="00470810"/>
    <w:rsid w:val="00470D45"/>
    <w:rsid w:val="00470DCE"/>
    <w:rsid w:val="00470FF5"/>
    <w:rsid w:val="0047192B"/>
    <w:rsid w:val="004733F6"/>
    <w:rsid w:val="00473906"/>
    <w:rsid w:val="00473B5E"/>
    <w:rsid w:val="004745B1"/>
    <w:rsid w:val="004746D5"/>
    <w:rsid w:val="00474849"/>
    <w:rsid w:val="00474E69"/>
    <w:rsid w:val="00477E10"/>
    <w:rsid w:val="004803D8"/>
    <w:rsid w:val="00480B92"/>
    <w:rsid w:val="00483798"/>
    <w:rsid w:val="004846D0"/>
    <w:rsid w:val="00484F26"/>
    <w:rsid w:val="0048611F"/>
    <w:rsid w:val="004866F8"/>
    <w:rsid w:val="00486D42"/>
    <w:rsid w:val="0048766F"/>
    <w:rsid w:val="00490049"/>
    <w:rsid w:val="004903B6"/>
    <w:rsid w:val="004917E9"/>
    <w:rsid w:val="00492B01"/>
    <w:rsid w:val="00492C50"/>
    <w:rsid w:val="00492D52"/>
    <w:rsid w:val="00492E79"/>
    <w:rsid w:val="0049330E"/>
    <w:rsid w:val="004935FC"/>
    <w:rsid w:val="00493AF7"/>
    <w:rsid w:val="004945F7"/>
    <w:rsid w:val="00494A73"/>
    <w:rsid w:val="00494EC5"/>
    <w:rsid w:val="0049621B"/>
    <w:rsid w:val="004964B6"/>
    <w:rsid w:val="00496C38"/>
    <w:rsid w:val="004A0539"/>
    <w:rsid w:val="004A0C43"/>
    <w:rsid w:val="004A1BE9"/>
    <w:rsid w:val="004A20D9"/>
    <w:rsid w:val="004A29D5"/>
    <w:rsid w:val="004A2EA3"/>
    <w:rsid w:val="004A2F49"/>
    <w:rsid w:val="004A33F3"/>
    <w:rsid w:val="004A3A8E"/>
    <w:rsid w:val="004A6298"/>
    <w:rsid w:val="004A64F0"/>
    <w:rsid w:val="004A7645"/>
    <w:rsid w:val="004A7CDA"/>
    <w:rsid w:val="004A7DE9"/>
    <w:rsid w:val="004B0516"/>
    <w:rsid w:val="004B11E6"/>
    <w:rsid w:val="004B199F"/>
    <w:rsid w:val="004B2312"/>
    <w:rsid w:val="004B24E8"/>
    <w:rsid w:val="004B2C80"/>
    <w:rsid w:val="004B3942"/>
    <w:rsid w:val="004B4C0D"/>
    <w:rsid w:val="004B5767"/>
    <w:rsid w:val="004B6F0D"/>
    <w:rsid w:val="004B7263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5ECE"/>
    <w:rsid w:val="004C61C4"/>
    <w:rsid w:val="004C6634"/>
    <w:rsid w:val="004C6D40"/>
    <w:rsid w:val="004C7453"/>
    <w:rsid w:val="004D1124"/>
    <w:rsid w:val="004D1724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E6F"/>
    <w:rsid w:val="004D76BC"/>
    <w:rsid w:val="004D77D8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B11"/>
    <w:rsid w:val="004F0C3C"/>
    <w:rsid w:val="004F0F29"/>
    <w:rsid w:val="004F1171"/>
    <w:rsid w:val="004F1AEE"/>
    <w:rsid w:val="004F3628"/>
    <w:rsid w:val="004F3AD7"/>
    <w:rsid w:val="004F63FC"/>
    <w:rsid w:val="004F7959"/>
    <w:rsid w:val="005007F3"/>
    <w:rsid w:val="00500813"/>
    <w:rsid w:val="00500E4F"/>
    <w:rsid w:val="005011D1"/>
    <w:rsid w:val="005011FF"/>
    <w:rsid w:val="0050176B"/>
    <w:rsid w:val="00502030"/>
    <w:rsid w:val="00502ED7"/>
    <w:rsid w:val="0050466E"/>
    <w:rsid w:val="005048AB"/>
    <w:rsid w:val="0050572E"/>
    <w:rsid w:val="005059A8"/>
    <w:rsid w:val="00505A92"/>
    <w:rsid w:val="00507EC8"/>
    <w:rsid w:val="00512E5E"/>
    <w:rsid w:val="005130E1"/>
    <w:rsid w:val="00513D8B"/>
    <w:rsid w:val="00516639"/>
    <w:rsid w:val="00517385"/>
    <w:rsid w:val="00517E68"/>
    <w:rsid w:val="005203F1"/>
    <w:rsid w:val="005203FC"/>
    <w:rsid w:val="0052160C"/>
    <w:rsid w:val="00521BC3"/>
    <w:rsid w:val="00523169"/>
    <w:rsid w:val="00524DF5"/>
    <w:rsid w:val="00525564"/>
    <w:rsid w:val="005278F8"/>
    <w:rsid w:val="00531632"/>
    <w:rsid w:val="00531DA9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505"/>
    <w:rsid w:val="0054251F"/>
    <w:rsid w:val="00542AB6"/>
    <w:rsid w:val="00542CF5"/>
    <w:rsid w:val="0054405E"/>
    <w:rsid w:val="00544332"/>
    <w:rsid w:val="00544BBC"/>
    <w:rsid w:val="00544CAC"/>
    <w:rsid w:val="00545341"/>
    <w:rsid w:val="005463B9"/>
    <w:rsid w:val="00546B1B"/>
    <w:rsid w:val="00546CE8"/>
    <w:rsid w:val="00551A44"/>
    <w:rsid w:val="005520D8"/>
    <w:rsid w:val="0055212F"/>
    <w:rsid w:val="005521CD"/>
    <w:rsid w:val="00553AC9"/>
    <w:rsid w:val="00555816"/>
    <w:rsid w:val="00555A18"/>
    <w:rsid w:val="00556091"/>
    <w:rsid w:val="00556CF1"/>
    <w:rsid w:val="00556DCC"/>
    <w:rsid w:val="00556F1B"/>
    <w:rsid w:val="005605B7"/>
    <w:rsid w:val="00560945"/>
    <w:rsid w:val="00560D27"/>
    <w:rsid w:val="0056282D"/>
    <w:rsid w:val="0056376E"/>
    <w:rsid w:val="005644E7"/>
    <w:rsid w:val="00565FD3"/>
    <w:rsid w:val="0056664B"/>
    <w:rsid w:val="0056706A"/>
    <w:rsid w:val="00572358"/>
    <w:rsid w:val="005744DB"/>
    <w:rsid w:val="005762A7"/>
    <w:rsid w:val="005770D0"/>
    <w:rsid w:val="00577C00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901B6"/>
    <w:rsid w:val="00590540"/>
    <w:rsid w:val="00590CA8"/>
    <w:rsid w:val="00590FFD"/>
    <w:rsid w:val="00591320"/>
    <w:rsid w:val="005916D7"/>
    <w:rsid w:val="0059189F"/>
    <w:rsid w:val="00593195"/>
    <w:rsid w:val="0059448F"/>
    <w:rsid w:val="00595CEC"/>
    <w:rsid w:val="005969F3"/>
    <w:rsid w:val="005A0542"/>
    <w:rsid w:val="005A0D09"/>
    <w:rsid w:val="005A110B"/>
    <w:rsid w:val="005A1CA4"/>
    <w:rsid w:val="005A230D"/>
    <w:rsid w:val="005A315F"/>
    <w:rsid w:val="005A33BC"/>
    <w:rsid w:val="005A3EF0"/>
    <w:rsid w:val="005A43BF"/>
    <w:rsid w:val="005A45B3"/>
    <w:rsid w:val="005A4A96"/>
    <w:rsid w:val="005A5677"/>
    <w:rsid w:val="005A5B76"/>
    <w:rsid w:val="005A5F33"/>
    <w:rsid w:val="005A60C5"/>
    <w:rsid w:val="005A651F"/>
    <w:rsid w:val="005A698C"/>
    <w:rsid w:val="005A78C2"/>
    <w:rsid w:val="005B008D"/>
    <w:rsid w:val="005B00E1"/>
    <w:rsid w:val="005B09B1"/>
    <w:rsid w:val="005B1113"/>
    <w:rsid w:val="005B1E98"/>
    <w:rsid w:val="005B2464"/>
    <w:rsid w:val="005B3092"/>
    <w:rsid w:val="005B348D"/>
    <w:rsid w:val="005B46C4"/>
    <w:rsid w:val="005B4A9F"/>
    <w:rsid w:val="005B6AA7"/>
    <w:rsid w:val="005B72A8"/>
    <w:rsid w:val="005C17B6"/>
    <w:rsid w:val="005C1ACD"/>
    <w:rsid w:val="005C1EAD"/>
    <w:rsid w:val="005C25AF"/>
    <w:rsid w:val="005C296A"/>
    <w:rsid w:val="005C2CFA"/>
    <w:rsid w:val="005C2CFE"/>
    <w:rsid w:val="005C32E0"/>
    <w:rsid w:val="005C3757"/>
    <w:rsid w:val="005C401C"/>
    <w:rsid w:val="005C5687"/>
    <w:rsid w:val="005C572D"/>
    <w:rsid w:val="005C5F3F"/>
    <w:rsid w:val="005C70EF"/>
    <w:rsid w:val="005C78A6"/>
    <w:rsid w:val="005D0646"/>
    <w:rsid w:val="005D0CBB"/>
    <w:rsid w:val="005D187A"/>
    <w:rsid w:val="005D1D90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F"/>
    <w:rsid w:val="005E1A58"/>
    <w:rsid w:val="005E2730"/>
    <w:rsid w:val="005E291A"/>
    <w:rsid w:val="005E38B5"/>
    <w:rsid w:val="005E4185"/>
    <w:rsid w:val="005E4986"/>
    <w:rsid w:val="005E4B59"/>
    <w:rsid w:val="005E4BED"/>
    <w:rsid w:val="005E543E"/>
    <w:rsid w:val="005E5617"/>
    <w:rsid w:val="005E5C92"/>
    <w:rsid w:val="005E6267"/>
    <w:rsid w:val="005E671E"/>
    <w:rsid w:val="005E6D68"/>
    <w:rsid w:val="005E7890"/>
    <w:rsid w:val="005F0254"/>
    <w:rsid w:val="005F1265"/>
    <w:rsid w:val="005F1E7F"/>
    <w:rsid w:val="005F352E"/>
    <w:rsid w:val="005F364D"/>
    <w:rsid w:val="005F4768"/>
    <w:rsid w:val="005F4CD1"/>
    <w:rsid w:val="005F55E7"/>
    <w:rsid w:val="005F5A80"/>
    <w:rsid w:val="005F5EBE"/>
    <w:rsid w:val="005F6143"/>
    <w:rsid w:val="005F6742"/>
    <w:rsid w:val="005F7CDE"/>
    <w:rsid w:val="006004C8"/>
    <w:rsid w:val="006005DD"/>
    <w:rsid w:val="00600D78"/>
    <w:rsid w:val="00603389"/>
    <w:rsid w:val="00603DBF"/>
    <w:rsid w:val="006044FF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4295"/>
    <w:rsid w:val="00614828"/>
    <w:rsid w:val="00614E5C"/>
    <w:rsid w:val="006157DA"/>
    <w:rsid w:val="006158B4"/>
    <w:rsid w:val="00616BB3"/>
    <w:rsid w:val="00616FC7"/>
    <w:rsid w:val="00617430"/>
    <w:rsid w:val="006202C9"/>
    <w:rsid w:val="006209F9"/>
    <w:rsid w:val="0062129A"/>
    <w:rsid w:val="00621662"/>
    <w:rsid w:val="0062186C"/>
    <w:rsid w:val="00621955"/>
    <w:rsid w:val="006219CC"/>
    <w:rsid w:val="00621EE0"/>
    <w:rsid w:val="00622B00"/>
    <w:rsid w:val="00622BB9"/>
    <w:rsid w:val="00622F3D"/>
    <w:rsid w:val="00623455"/>
    <w:rsid w:val="006236A6"/>
    <w:rsid w:val="00624403"/>
    <w:rsid w:val="006260EE"/>
    <w:rsid w:val="00626F09"/>
    <w:rsid w:val="0062722A"/>
    <w:rsid w:val="00627795"/>
    <w:rsid w:val="006277F5"/>
    <w:rsid w:val="0062786E"/>
    <w:rsid w:val="0063022E"/>
    <w:rsid w:val="00630B4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475"/>
    <w:rsid w:val="00636EAD"/>
    <w:rsid w:val="00637C47"/>
    <w:rsid w:val="00640054"/>
    <w:rsid w:val="006403CA"/>
    <w:rsid w:val="006413D0"/>
    <w:rsid w:val="00641A8A"/>
    <w:rsid w:val="00641BDB"/>
    <w:rsid w:val="0064260F"/>
    <w:rsid w:val="006426D6"/>
    <w:rsid w:val="00642866"/>
    <w:rsid w:val="0064301C"/>
    <w:rsid w:val="00643CBA"/>
    <w:rsid w:val="00644285"/>
    <w:rsid w:val="006455C4"/>
    <w:rsid w:val="00645A93"/>
    <w:rsid w:val="00645F40"/>
    <w:rsid w:val="0064618C"/>
    <w:rsid w:val="006470F5"/>
    <w:rsid w:val="006500CF"/>
    <w:rsid w:val="006502A5"/>
    <w:rsid w:val="0065069A"/>
    <w:rsid w:val="00650808"/>
    <w:rsid w:val="00650E5B"/>
    <w:rsid w:val="006527B4"/>
    <w:rsid w:val="006537E1"/>
    <w:rsid w:val="0065412C"/>
    <w:rsid w:val="00657760"/>
    <w:rsid w:val="00660683"/>
    <w:rsid w:val="00660F3A"/>
    <w:rsid w:val="00660F74"/>
    <w:rsid w:val="00660FA0"/>
    <w:rsid w:val="0066291C"/>
    <w:rsid w:val="006630A6"/>
    <w:rsid w:val="006631C6"/>
    <w:rsid w:val="00663362"/>
    <w:rsid w:val="00663A15"/>
    <w:rsid w:val="006644F5"/>
    <w:rsid w:val="00666682"/>
    <w:rsid w:val="006673CA"/>
    <w:rsid w:val="00667532"/>
    <w:rsid w:val="00670F4C"/>
    <w:rsid w:val="00671971"/>
    <w:rsid w:val="006744F3"/>
    <w:rsid w:val="006752FE"/>
    <w:rsid w:val="00675AA7"/>
    <w:rsid w:val="00680455"/>
    <w:rsid w:val="00680A07"/>
    <w:rsid w:val="00680DD6"/>
    <w:rsid w:val="00680DEB"/>
    <w:rsid w:val="00681937"/>
    <w:rsid w:val="00682501"/>
    <w:rsid w:val="006828D2"/>
    <w:rsid w:val="00682FF0"/>
    <w:rsid w:val="00683C8A"/>
    <w:rsid w:val="0068414D"/>
    <w:rsid w:val="00684439"/>
    <w:rsid w:val="00684D61"/>
    <w:rsid w:val="00684F96"/>
    <w:rsid w:val="006852A8"/>
    <w:rsid w:val="0068668C"/>
    <w:rsid w:val="00686ABC"/>
    <w:rsid w:val="006871E7"/>
    <w:rsid w:val="0068757C"/>
    <w:rsid w:val="006875B0"/>
    <w:rsid w:val="00687991"/>
    <w:rsid w:val="006901C6"/>
    <w:rsid w:val="00690BD4"/>
    <w:rsid w:val="00690C8F"/>
    <w:rsid w:val="006916B8"/>
    <w:rsid w:val="0069196E"/>
    <w:rsid w:val="00691E55"/>
    <w:rsid w:val="0069287E"/>
    <w:rsid w:val="00692A72"/>
    <w:rsid w:val="00693174"/>
    <w:rsid w:val="0069412F"/>
    <w:rsid w:val="00697272"/>
    <w:rsid w:val="00697454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059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B7F28"/>
    <w:rsid w:val="006C0189"/>
    <w:rsid w:val="006C042D"/>
    <w:rsid w:val="006C079F"/>
    <w:rsid w:val="006C1BDE"/>
    <w:rsid w:val="006C2349"/>
    <w:rsid w:val="006C2B48"/>
    <w:rsid w:val="006C346A"/>
    <w:rsid w:val="006C37F5"/>
    <w:rsid w:val="006C3A9E"/>
    <w:rsid w:val="006C3FF7"/>
    <w:rsid w:val="006C5899"/>
    <w:rsid w:val="006C5E82"/>
    <w:rsid w:val="006C6414"/>
    <w:rsid w:val="006C68A3"/>
    <w:rsid w:val="006C6A45"/>
    <w:rsid w:val="006C7BE3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3830"/>
    <w:rsid w:val="006D4054"/>
    <w:rsid w:val="006D5912"/>
    <w:rsid w:val="006D5CF6"/>
    <w:rsid w:val="006D612C"/>
    <w:rsid w:val="006D6332"/>
    <w:rsid w:val="006D6503"/>
    <w:rsid w:val="006D6CF9"/>
    <w:rsid w:val="006D6DFE"/>
    <w:rsid w:val="006D7090"/>
    <w:rsid w:val="006D72B2"/>
    <w:rsid w:val="006E02EC"/>
    <w:rsid w:val="006E0A6F"/>
    <w:rsid w:val="006E1DE9"/>
    <w:rsid w:val="006E26B3"/>
    <w:rsid w:val="006E2BFD"/>
    <w:rsid w:val="006E49D2"/>
    <w:rsid w:val="006E65EF"/>
    <w:rsid w:val="006E71E2"/>
    <w:rsid w:val="006E7DBE"/>
    <w:rsid w:val="006F0035"/>
    <w:rsid w:val="006F0AFB"/>
    <w:rsid w:val="006F1B33"/>
    <w:rsid w:val="006F209C"/>
    <w:rsid w:val="006F2453"/>
    <w:rsid w:val="006F34BC"/>
    <w:rsid w:val="006F4864"/>
    <w:rsid w:val="006F554C"/>
    <w:rsid w:val="006F679B"/>
    <w:rsid w:val="006F7A4B"/>
    <w:rsid w:val="00700158"/>
    <w:rsid w:val="00701DAB"/>
    <w:rsid w:val="007024CD"/>
    <w:rsid w:val="00703B93"/>
    <w:rsid w:val="00705385"/>
    <w:rsid w:val="0070577C"/>
    <w:rsid w:val="007066A3"/>
    <w:rsid w:val="00706DD3"/>
    <w:rsid w:val="00707CF2"/>
    <w:rsid w:val="00707ECB"/>
    <w:rsid w:val="00712027"/>
    <w:rsid w:val="007121EE"/>
    <w:rsid w:val="00712458"/>
    <w:rsid w:val="00712CE4"/>
    <w:rsid w:val="007131F0"/>
    <w:rsid w:val="00713A0C"/>
    <w:rsid w:val="007141D6"/>
    <w:rsid w:val="0071505A"/>
    <w:rsid w:val="00715808"/>
    <w:rsid w:val="00716269"/>
    <w:rsid w:val="0071733F"/>
    <w:rsid w:val="007175CA"/>
    <w:rsid w:val="007176E7"/>
    <w:rsid w:val="0071777D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4DE9"/>
    <w:rsid w:val="00726294"/>
    <w:rsid w:val="007262C5"/>
    <w:rsid w:val="007264ED"/>
    <w:rsid w:val="00726702"/>
    <w:rsid w:val="007268C8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6417"/>
    <w:rsid w:val="007370F8"/>
    <w:rsid w:val="0073718F"/>
    <w:rsid w:val="00740322"/>
    <w:rsid w:val="00740AFA"/>
    <w:rsid w:val="00741067"/>
    <w:rsid w:val="00742610"/>
    <w:rsid w:val="0074395E"/>
    <w:rsid w:val="00744556"/>
    <w:rsid w:val="00744AA8"/>
    <w:rsid w:val="007456A5"/>
    <w:rsid w:val="00746187"/>
    <w:rsid w:val="007465CF"/>
    <w:rsid w:val="007471A2"/>
    <w:rsid w:val="0074773B"/>
    <w:rsid w:val="007501DF"/>
    <w:rsid w:val="00750915"/>
    <w:rsid w:val="00750979"/>
    <w:rsid w:val="00751990"/>
    <w:rsid w:val="00751F70"/>
    <w:rsid w:val="0075224B"/>
    <w:rsid w:val="00752CD8"/>
    <w:rsid w:val="00752D23"/>
    <w:rsid w:val="007530C0"/>
    <w:rsid w:val="0075362E"/>
    <w:rsid w:val="00753CFF"/>
    <w:rsid w:val="00753EF7"/>
    <w:rsid w:val="007541AE"/>
    <w:rsid w:val="007558EE"/>
    <w:rsid w:val="00756761"/>
    <w:rsid w:val="00757B7A"/>
    <w:rsid w:val="007603B4"/>
    <w:rsid w:val="00760E3C"/>
    <w:rsid w:val="00761DBB"/>
    <w:rsid w:val="0076254F"/>
    <w:rsid w:val="00762709"/>
    <w:rsid w:val="00762B33"/>
    <w:rsid w:val="00764E8B"/>
    <w:rsid w:val="007658A5"/>
    <w:rsid w:val="00765F07"/>
    <w:rsid w:val="00766538"/>
    <w:rsid w:val="00766661"/>
    <w:rsid w:val="007678AE"/>
    <w:rsid w:val="00772292"/>
    <w:rsid w:val="00773D79"/>
    <w:rsid w:val="00776A66"/>
    <w:rsid w:val="007778F4"/>
    <w:rsid w:val="00777BA6"/>
    <w:rsid w:val="00777F28"/>
    <w:rsid w:val="007801F5"/>
    <w:rsid w:val="0078034A"/>
    <w:rsid w:val="00780BB6"/>
    <w:rsid w:val="00780DCD"/>
    <w:rsid w:val="007811B8"/>
    <w:rsid w:val="00781493"/>
    <w:rsid w:val="007815B0"/>
    <w:rsid w:val="00782C81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3AE8"/>
    <w:rsid w:val="0079493F"/>
    <w:rsid w:val="0079514B"/>
    <w:rsid w:val="0079573B"/>
    <w:rsid w:val="00795D5C"/>
    <w:rsid w:val="00795FAB"/>
    <w:rsid w:val="007966C4"/>
    <w:rsid w:val="00796EC4"/>
    <w:rsid w:val="0079724F"/>
    <w:rsid w:val="007976BD"/>
    <w:rsid w:val="007A18B3"/>
    <w:rsid w:val="007A2410"/>
    <w:rsid w:val="007A2DC1"/>
    <w:rsid w:val="007A31AD"/>
    <w:rsid w:val="007A3C59"/>
    <w:rsid w:val="007A508F"/>
    <w:rsid w:val="007A64FD"/>
    <w:rsid w:val="007A6A73"/>
    <w:rsid w:val="007A6CB9"/>
    <w:rsid w:val="007B285E"/>
    <w:rsid w:val="007B2EFF"/>
    <w:rsid w:val="007B33D5"/>
    <w:rsid w:val="007B4120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EC3"/>
    <w:rsid w:val="007C387E"/>
    <w:rsid w:val="007C4EAC"/>
    <w:rsid w:val="007C5932"/>
    <w:rsid w:val="007C5CA4"/>
    <w:rsid w:val="007C7439"/>
    <w:rsid w:val="007C77F3"/>
    <w:rsid w:val="007D072A"/>
    <w:rsid w:val="007D0C3C"/>
    <w:rsid w:val="007D1E9D"/>
    <w:rsid w:val="007D27C8"/>
    <w:rsid w:val="007D2D88"/>
    <w:rsid w:val="007D3319"/>
    <w:rsid w:val="007D3A8A"/>
    <w:rsid w:val="007D4B8E"/>
    <w:rsid w:val="007D5036"/>
    <w:rsid w:val="007D51CE"/>
    <w:rsid w:val="007D5352"/>
    <w:rsid w:val="007D5853"/>
    <w:rsid w:val="007D597B"/>
    <w:rsid w:val="007D66EA"/>
    <w:rsid w:val="007D7C85"/>
    <w:rsid w:val="007D7F06"/>
    <w:rsid w:val="007E0AC8"/>
    <w:rsid w:val="007E0BF1"/>
    <w:rsid w:val="007E0E7D"/>
    <w:rsid w:val="007E0F2F"/>
    <w:rsid w:val="007E268C"/>
    <w:rsid w:val="007E2DFF"/>
    <w:rsid w:val="007E3314"/>
    <w:rsid w:val="007E3C22"/>
    <w:rsid w:val="007E4B03"/>
    <w:rsid w:val="007E5089"/>
    <w:rsid w:val="007E5F0A"/>
    <w:rsid w:val="007E6B0B"/>
    <w:rsid w:val="007E7373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6656"/>
    <w:rsid w:val="00807412"/>
    <w:rsid w:val="008075AB"/>
    <w:rsid w:val="0080760D"/>
    <w:rsid w:val="0080761A"/>
    <w:rsid w:val="00807AE2"/>
    <w:rsid w:val="00807BA7"/>
    <w:rsid w:val="0081068C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5D5"/>
    <w:rsid w:val="0081793A"/>
    <w:rsid w:val="00817F2A"/>
    <w:rsid w:val="00820866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4C5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F69"/>
    <w:rsid w:val="00832C45"/>
    <w:rsid w:val="00832DF6"/>
    <w:rsid w:val="0083385A"/>
    <w:rsid w:val="00833D1F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7555"/>
    <w:rsid w:val="00847816"/>
    <w:rsid w:val="0085039B"/>
    <w:rsid w:val="0085046E"/>
    <w:rsid w:val="00850B65"/>
    <w:rsid w:val="008515ED"/>
    <w:rsid w:val="008518D9"/>
    <w:rsid w:val="00851F23"/>
    <w:rsid w:val="00852448"/>
    <w:rsid w:val="0085281C"/>
    <w:rsid w:val="00853813"/>
    <w:rsid w:val="008547E2"/>
    <w:rsid w:val="008556F1"/>
    <w:rsid w:val="00855A9F"/>
    <w:rsid w:val="00855B83"/>
    <w:rsid w:val="0085624B"/>
    <w:rsid w:val="00856648"/>
    <w:rsid w:val="0085749D"/>
    <w:rsid w:val="008602AB"/>
    <w:rsid w:val="008603B9"/>
    <w:rsid w:val="00861BD3"/>
    <w:rsid w:val="008630C8"/>
    <w:rsid w:val="00864080"/>
    <w:rsid w:val="00865F66"/>
    <w:rsid w:val="00866AEB"/>
    <w:rsid w:val="00866C55"/>
    <w:rsid w:val="00867A14"/>
    <w:rsid w:val="00867C94"/>
    <w:rsid w:val="00870654"/>
    <w:rsid w:val="008718D6"/>
    <w:rsid w:val="00871D56"/>
    <w:rsid w:val="00871EAD"/>
    <w:rsid w:val="00873D23"/>
    <w:rsid w:val="00874989"/>
    <w:rsid w:val="00874E38"/>
    <w:rsid w:val="00875905"/>
    <w:rsid w:val="00875A6F"/>
    <w:rsid w:val="00875B6D"/>
    <w:rsid w:val="0087758F"/>
    <w:rsid w:val="0087770B"/>
    <w:rsid w:val="008778BF"/>
    <w:rsid w:val="00881D33"/>
    <w:rsid w:val="0088258A"/>
    <w:rsid w:val="00882E3A"/>
    <w:rsid w:val="00883203"/>
    <w:rsid w:val="00883229"/>
    <w:rsid w:val="008849C5"/>
    <w:rsid w:val="00884A5B"/>
    <w:rsid w:val="008851BE"/>
    <w:rsid w:val="0088572F"/>
    <w:rsid w:val="00886332"/>
    <w:rsid w:val="00886DE9"/>
    <w:rsid w:val="00887EA6"/>
    <w:rsid w:val="008902D8"/>
    <w:rsid w:val="008914E2"/>
    <w:rsid w:val="008918A2"/>
    <w:rsid w:val="00892C15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664E"/>
    <w:rsid w:val="008A6F93"/>
    <w:rsid w:val="008A7030"/>
    <w:rsid w:val="008A7B80"/>
    <w:rsid w:val="008A7C8B"/>
    <w:rsid w:val="008B0BD6"/>
    <w:rsid w:val="008B21A3"/>
    <w:rsid w:val="008B2AD1"/>
    <w:rsid w:val="008B2FE5"/>
    <w:rsid w:val="008B3A10"/>
    <w:rsid w:val="008B4430"/>
    <w:rsid w:val="008B66CC"/>
    <w:rsid w:val="008B6749"/>
    <w:rsid w:val="008B6EA3"/>
    <w:rsid w:val="008B7293"/>
    <w:rsid w:val="008B7345"/>
    <w:rsid w:val="008C05AC"/>
    <w:rsid w:val="008C08DC"/>
    <w:rsid w:val="008C0F73"/>
    <w:rsid w:val="008C4680"/>
    <w:rsid w:val="008C4970"/>
    <w:rsid w:val="008C6213"/>
    <w:rsid w:val="008C6ACE"/>
    <w:rsid w:val="008C7B36"/>
    <w:rsid w:val="008D0737"/>
    <w:rsid w:val="008D2138"/>
    <w:rsid w:val="008D2336"/>
    <w:rsid w:val="008D23C7"/>
    <w:rsid w:val="008D283C"/>
    <w:rsid w:val="008D3959"/>
    <w:rsid w:val="008D4651"/>
    <w:rsid w:val="008D4D76"/>
    <w:rsid w:val="008D5199"/>
    <w:rsid w:val="008D5697"/>
    <w:rsid w:val="008D58FC"/>
    <w:rsid w:val="008D59D4"/>
    <w:rsid w:val="008D6266"/>
    <w:rsid w:val="008D698E"/>
    <w:rsid w:val="008D78A8"/>
    <w:rsid w:val="008E0077"/>
    <w:rsid w:val="008E097D"/>
    <w:rsid w:val="008E0F64"/>
    <w:rsid w:val="008E141C"/>
    <w:rsid w:val="008E16BC"/>
    <w:rsid w:val="008E24EE"/>
    <w:rsid w:val="008E2974"/>
    <w:rsid w:val="008E2C24"/>
    <w:rsid w:val="008E3A90"/>
    <w:rsid w:val="008E4FB9"/>
    <w:rsid w:val="008E53D2"/>
    <w:rsid w:val="008E64FC"/>
    <w:rsid w:val="008E692D"/>
    <w:rsid w:val="008E727F"/>
    <w:rsid w:val="008E72AD"/>
    <w:rsid w:val="008E7D1D"/>
    <w:rsid w:val="008F1402"/>
    <w:rsid w:val="008F15FC"/>
    <w:rsid w:val="008F1E36"/>
    <w:rsid w:val="008F2371"/>
    <w:rsid w:val="008F2CA6"/>
    <w:rsid w:val="008F2E94"/>
    <w:rsid w:val="008F337B"/>
    <w:rsid w:val="008F3638"/>
    <w:rsid w:val="008F3D71"/>
    <w:rsid w:val="008F52BA"/>
    <w:rsid w:val="008F68AD"/>
    <w:rsid w:val="008F6F31"/>
    <w:rsid w:val="009018A4"/>
    <w:rsid w:val="00903F0D"/>
    <w:rsid w:val="009043FA"/>
    <w:rsid w:val="00904AE7"/>
    <w:rsid w:val="00904C08"/>
    <w:rsid w:val="009056AE"/>
    <w:rsid w:val="00906301"/>
    <w:rsid w:val="00910C98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4355"/>
    <w:rsid w:val="00925EC3"/>
    <w:rsid w:val="00925F48"/>
    <w:rsid w:val="00927640"/>
    <w:rsid w:val="00930AA4"/>
    <w:rsid w:val="00930E14"/>
    <w:rsid w:val="009325E5"/>
    <w:rsid w:val="00932E84"/>
    <w:rsid w:val="0093307A"/>
    <w:rsid w:val="00933EC1"/>
    <w:rsid w:val="0093436A"/>
    <w:rsid w:val="00934ADA"/>
    <w:rsid w:val="00935F98"/>
    <w:rsid w:val="0093780F"/>
    <w:rsid w:val="00937C55"/>
    <w:rsid w:val="00940509"/>
    <w:rsid w:val="00940965"/>
    <w:rsid w:val="00940A57"/>
    <w:rsid w:val="00941127"/>
    <w:rsid w:val="00941736"/>
    <w:rsid w:val="0094187E"/>
    <w:rsid w:val="009422D3"/>
    <w:rsid w:val="0094390A"/>
    <w:rsid w:val="00944653"/>
    <w:rsid w:val="00944967"/>
    <w:rsid w:val="00944C27"/>
    <w:rsid w:val="00945038"/>
    <w:rsid w:val="0094650F"/>
    <w:rsid w:val="00950834"/>
    <w:rsid w:val="00950893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6AFD"/>
    <w:rsid w:val="00957D64"/>
    <w:rsid w:val="00960939"/>
    <w:rsid w:val="00960DB2"/>
    <w:rsid w:val="00960DE7"/>
    <w:rsid w:val="009611CE"/>
    <w:rsid w:val="00962BD1"/>
    <w:rsid w:val="00962C02"/>
    <w:rsid w:val="00962D98"/>
    <w:rsid w:val="00963416"/>
    <w:rsid w:val="0096388F"/>
    <w:rsid w:val="0096391E"/>
    <w:rsid w:val="009647CB"/>
    <w:rsid w:val="009649C9"/>
    <w:rsid w:val="00965B66"/>
    <w:rsid w:val="009661B7"/>
    <w:rsid w:val="00966DD2"/>
    <w:rsid w:val="009677AD"/>
    <w:rsid w:val="009677EE"/>
    <w:rsid w:val="00967DF3"/>
    <w:rsid w:val="009705EE"/>
    <w:rsid w:val="009709AC"/>
    <w:rsid w:val="00971D57"/>
    <w:rsid w:val="00973D31"/>
    <w:rsid w:val="009748D9"/>
    <w:rsid w:val="009753AA"/>
    <w:rsid w:val="0097629D"/>
    <w:rsid w:val="009768F3"/>
    <w:rsid w:val="00976DE0"/>
    <w:rsid w:val="00977927"/>
    <w:rsid w:val="009779E6"/>
    <w:rsid w:val="00977CA8"/>
    <w:rsid w:val="00977D7B"/>
    <w:rsid w:val="009808D2"/>
    <w:rsid w:val="0098135C"/>
    <w:rsid w:val="0098156A"/>
    <w:rsid w:val="00982086"/>
    <w:rsid w:val="00982117"/>
    <w:rsid w:val="00983B65"/>
    <w:rsid w:val="00985759"/>
    <w:rsid w:val="0098681B"/>
    <w:rsid w:val="00986A3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043"/>
    <w:rsid w:val="009B04EE"/>
    <w:rsid w:val="009B10CD"/>
    <w:rsid w:val="009B1146"/>
    <w:rsid w:val="009B211C"/>
    <w:rsid w:val="009B244D"/>
    <w:rsid w:val="009B3224"/>
    <w:rsid w:val="009B3E22"/>
    <w:rsid w:val="009B417B"/>
    <w:rsid w:val="009B6210"/>
    <w:rsid w:val="009B78E9"/>
    <w:rsid w:val="009B7E81"/>
    <w:rsid w:val="009C051C"/>
    <w:rsid w:val="009C1335"/>
    <w:rsid w:val="009C1423"/>
    <w:rsid w:val="009C1AB2"/>
    <w:rsid w:val="009C1D2D"/>
    <w:rsid w:val="009C2B1A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455D"/>
    <w:rsid w:val="009D6D1B"/>
    <w:rsid w:val="009E0168"/>
    <w:rsid w:val="009E0B7B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418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54F"/>
    <w:rsid w:val="00A11706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7CD"/>
    <w:rsid w:val="00A22158"/>
    <w:rsid w:val="00A22444"/>
    <w:rsid w:val="00A22A76"/>
    <w:rsid w:val="00A24C54"/>
    <w:rsid w:val="00A253C7"/>
    <w:rsid w:val="00A25531"/>
    <w:rsid w:val="00A261D4"/>
    <w:rsid w:val="00A279E6"/>
    <w:rsid w:val="00A27C08"/>
    <w:rsid w:val="00A302FF"/>
    <w:rsid w:val="00A31272"/>
    <w:rsid w:val="00A31F69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05F"/>
    <w:rsid w:val="00A4038C"/>
    <w:rsid w:val="00A40A97"/>
    <w:rsid w:val="00A40D99"/>
    <w:rsid w:val="00A41653"/>
    <w:rsid w:val="00A41BA9"/>
    <w:rsid w:val="00A42CE5"/>
    <w:rsid w:val="00A43B90"/>
    <w:rsid w:val="00A43B9E"/>
    <w:rsid w:val="00A4576B"/>
    <w:rsid w:val="00A46313"/>
    <w:rsid w:val="00A470CE"/>
    <w:rsid w:val="00A47A73"/>
    <w:rsid w:val="00A47D80"/>
    <w:rsid w:val="00A509CE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5CB1"/>
    <w:rsid w:val="00A563F2"/>
    <w:rsid w:val="00A566E8"/>
    <w:rsid w:val="00A5696C"/>
    <w:rsid w:val="00A56A97"/>
    <w:rsid w:val="00A56B24"/>
    <w:rsid w:val="00A5744F"/>
    <w:rsid w:val="00A5789C"/>
    <w:rsid w:val="00A63CC4"/>
    <w:rsid w:val="00A648FB"/>
    <w:rsid w:val="00A65137"/>
    <w:rsid w:val="00A658B0"/>
    <w:rsid w:val="00A65E4F"/>
    <w:rsid w:val="00A66699"/>
    <w:rsid w:val="00A713D0"/>
    <w:rsid w:val="00A717DE"/>
    <w:rsid w:val="00A740DA"/>
    <w:rsid w:val="00A74227"/>
    <w:rsid w:val="00A748C7"/>
    <w:rsid w:val="00A75291"/>
    <w:rsid w:val="00A7533E"/>
    <w:rsid w:val="00A75BC8"/>
    <w:rsid w:val="00A770F5"/>
    <w:rsid w:val="00A77626"/>
    <w:rsid w:val="00A80FF5"/>
    <w:rsid w:val="00A81235"/>
    <w:rsid w:val="00A82991"/>
    <w:rsid w:val="00A82EE1"/>
    <w:rsid w:val="00A844B5"/>
    <w:rsid w:val="00A84C3A"/>
    <w:rsid w:val="00A84F70"/>
    <w:rsid w:val="00A85657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1287"/>
    <w:rsid w:val="00A92527"/>
    <w:rsid w:val="00A92D7A"/>
    <w:rsid w:val="00A9358A"/>
    <w:rsid w:val="00A93918"/>
    <w:rsid w:val="00A94A37"/>
    <w:rsid w:val="00A94ADB"/>
    <w:rsid w:val="00A9693B"/>
    <w:rsid w:val="00A96A4B"/>
    <w:rsid w:val="00A96BA8"/>
    <w:rsid w:val="00A97A0E"/>
    <w:rsid w:val="00AA0697"/>
    <w:rsid w:val="00AA0A84"/>
    <w:rsid w:val="00AA0B2B"/>
    <w:rsid w:val="00AA24AC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10F1"/>
    <w:rsid w:val="00AB1415"/>
    <w:rsid w:val="00AB2CEA"/>
    <w:rsid w:val="00AB334B"/>
    <w:rsid w:val="00AB3D3E"/>
    <w:rsid w:val="00AB3E11"/>
    <w:rsid w:val="00AB3F4B"/>
    <w:rsid w:val="00AB587B"/>
    <w:rsid w:val="00AB5BE1"/>
    <w:rsid w:val="00AB6123"/>
    <w:rsid w:val="00AB6D25"/>
    <w:rsid w:val="00AB7938"/>
    <w:rsid w:val="00AB7CA1"/>
    <w:rsid w:val="00AC02E7"/>
    <w:rsid w:val="00AC1770"/>
    <w:rsid w:val="00AC1942"/>
    <w:rsid w:val="00AC3742"/>
    <w:rsid w:val="00AC3FAE"/>
    <w:rsid w:val="00AC40AE"/>
    <w:rsid w:val="00AC4C4A"/>
    <w:rsid w:val="00AC675E"/>
    <w:rsid w:val="00AC6D6A"/>
    <w:rsid w:val="00AD0323"/>
    <w:rsid w:val="00AD06AD"/>
    <w:rsid w:val="00AD0E41"/>
    <w:rsid w:val="00AD1310"/>
    <w:rsid w:val="00AD1E62"/>
    <w:rsid w:val="00AD48CD"/>
    <w:rsid w:val="00AD4B17"/>
    <w:rsid w:val="00AD4B8B"/>
    <w:rsid w:val="00AD4ECD"/>
    <w:rsid w:val="00AD6249"/>
    <w:rsid w:val="00AD7CC6"/>
    <w:rsid w:val="00AE023F"/>
    <w:rsid w:val="00AE0F98"/>
    <w:rsid w:val="00AE1F0A"/>
    <w:rsid w:val="00AE2D4B"/>
    <w:rsid w:val="00AE3916"/>
    <w:rsid w:val="00AE4825"/>
    <w:rsid w:val="00AE4F99"/>
    <w:rsid w:val="00AE59F6"/>
    <w:rsid w:val="00AE626C"/>
    <w:rsid w:val="00AE771B"/>
    <w:rsid w:val="00AE7D3D"/>
    <w:rsid w:val="00AF01B2"/>
    <w:rsid w:val="00AF06E1"/>
    <w:rsid w:val="00AF3AEA"/>
    <w:rsid w:val="00AF3C7C"/>
    <w:rsid w:val="00AF4193"/>
    <w:rsid w:val="00AF44A8"/>
    <w:rsid w:val="00AF4C4F"/>
    <w:rsid w:val="00AF4D2A"/>
    <w:rsid w:val="00AF55EF"/>
    <w:rsid w:val="00AF59E4"/>
    <w:rsid w:val="00AF5DF5"/>
    <w:rsid w:val="00AF5E4A"/>
    <w:rsid w:val="00AF5E50"/>
    <w:rsid w:val="00AF63E1"/>
    <w:rsid w:val="00AF6FF8"/>
    <w:rsid w:val="00AF74B3"/>
    <w:rsid w:val="00AF7C98"/>
    <w:rsid w:val="00B010FE"/>
    <w:rsid w:val="00B01136"/>
    <w:rsid w:val="00B01155"/>
    <w:rsid w:val="00B01533"/>
    <w:rsid w:val="00B022DB"/>
    <w:rsid w:val="00B03638"/>
    <w:rsid w:val="00B05BC9"/>
    <w:rsid w:val="00B07240"/>
    <w:rsid w:val="00B10211"/>
    <w:rsid w:val="00B12CC4"/>
    <w:rsid w:val="00B1362B"/>
    <w:rsid w:val="00B13D10"/>
    <w:rsid w:val="00B14952"/>
    <w:rsid w:val="00B152C9"/>
    <w:rsid w:val="00B165F5"/>
    <w:rsid w:val="00B177BE"/>
    <w:rsid w:val="00B17E1B"/>
    <w:rsid w:val="00B2134B"/>
    <w:rsid w:val="00B2194A"/>
    <w:rsid w:val="00B22545"/>
    <w:rsid w:val="00B228F5"/>
    <w:rsid w:val="00B2398F"/>
    <w:rsid w:val="00B23BA2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4AE4"/>
    <w:rsid w:val="00B3619C"/>
    <w:rsid w:val="00B3658F"/>
    <w:rsid w:val="00B36B34"/>
    <w:rsid w:val="00B373C7"/>
    <w:rsid w:val="00B40010"/>
    <w:rsid w:val="00B420A2"/>
    <w:rsid w:val="00B438BA"/>
    <w:rsid w:val="00B440B8"/>
    <w:rsid w:val="00B4459D"/>
    <w:rsid w:val="00B45425"/>
    <w:rsid w:val="00B4565C"/>
    <w:rsid w:val="00B45D46"/>
    <w:rsid w:val="00B47D3F"/>
    <w:rsid w:val="00B5025D"/>
    <w:rsid w:val="00B51A57"/>
    <w:rsid w:val="00B51B11"/>
    <w:rsid w:val="00B52112"/>
    <w:rsid w:val="00B5311A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1451"/>
    <w:rsid w:val="00B62871"/>
    <w:rsid w:val="00B6292F"/>
    <w:rsid w:val="00B62CFE"/>
    <w:rsid w:val="00B64845"/>
    <w:rsid w:val="00B653AB"/>
    <w:rsid w:val="00B65F9E"/>
    <w:rsid w:val="00B6605D"/>
    <w:rsid w:val="00B66195"/>
    <w:rsid w:val="00B6670F"/>
    <w:rsid w:val="00B66B19"/>
    <w:rsid w:val="00B66F34"/>
    <w:rsid w:val="00B670AE"/>
    <w:rsid w:val="00B6731A"/>
    <w:rsid w:val="00B67617"/>
    <w:rsid w:val="00B67A93"/>
    <w:rsid w:val="00B67C79"/>
    <w:rsid w:val="00B701BE"/>
    <w:rsid w:val="00B70513"/>
    <w:rsid w:val="00B70D57"/>
    <w:rsid w:val="00B71B74"/>
    <w:rsid w:val="00B72A4D"/>
    <w:rsid w:val="00B733B0"/>
    <w:rsid w:val="00B73612"/>
    <w:rsid w:val="00B737A3"/>
    <w:rsid w:val="00B73BFB"/>
    <w:rsid w:val="00B73EBF"/>
    <w:rsid w:val="00B74623"/>
    <w:rsid w:val="00B7473F"/>
    <w:rsid w:val="00B74CD3"/>
    <w:rsid w:val="00B74EC0"/>
    <w:rsid w:val="00B761C1"/>
    <w:rsid w:val="00B761FC"/>
    <w:rsid w:val="00B7774E"/>
    <w:rsid w:val="00B80A5A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4AB6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B4F"/>
    <w:rsid w:val="00BA7692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F7C"/>
    <w:rsid w:val="00BC35AA"/>
    <w:rsid w:val="00BC3E9C"/>
    <w:rsid w:val="00BC4B00"/>
    <w:rsid w:val="00BC54E6"/>
    <w:rsid w:val="00BC56C8"/>
    <w:rsid w:val="00BC6015"/>
    <w:rsid w:val="00BC6C26"/>
    <w:rsid w:val="00BC6C2E"/>
    <w:rsid w:val="00BD23B3"/>
    <w:rsid w:val="00BD2966"/>
    <w:rsid w:val="00BD34B6"/>
    <w:rsid w:val="00BD3AA2"/>
    <w:rsid w:val="00BD3AD5"/>
    <w:rsid w:val="00BD4B70"/>
    <w:rsid w:val="00BD4E33"/>
    <w:rsid w:val="00BD5271"/>
    <w:rsid w:val="00BD6478"/>
    <w:rsid w:val="00BE06B1"/>
    <w:rsid w:val="00BE1FB4"/>
    <w:rsid w:val="00BE2638"/>
    <w:rsid w:val="00BE34A5"/>
    <w:rsid w:val="00BE447A"/>
    <w:rsid w:val="00BE4AC4"/>
    <w:rsid w:val="00BE5518"/>
    <w:rsid w:val="00BE5594"/>
    <w:rsid w:val="00BE5C28"/>
    <w:rsid w:val="00BE73C9"/>
    <w:rsid w:val="00BE755B"/>
    <w:rsid w:val="00BE7614"/>
    <w:rsid w:val="00BE7EE8"/>
    <w:rsid w:val="00BF07FF"/>
    <w:rsid w:val="00BF10BA"/>
    <w:rsid w:val="00BF228C"/>
    <w:rsid w:val="00BF2ED1"/>
    <w:rsid w:val="00BF37B5"/>
    <w:rsid w:val="00BF3EA7"/>
    <w:rsid w:val="00BF4389"/>
    <w:rsid w:val="00BF49C3"/>
    <w:rsid w:val="00BF4A05"/>
    <w:rsid w:val="00BF56E0"/>
    <w:rsid w:val="00BF7284"/>
    <w:rsid w:val="00BF75C9"/>
    <w:rsid w:val="00BF79AF"/>
    <w:rsid w:val="00BF7F85"/>
    <w:rsid w:val="00C009C4"/>
    <w:rsid w:val="00C00D9D"/>
    <w:rsid w:val="00C0125E"/>
    <w:rsid w:val="00C01311"/>
    <w:rsid w:val="00C013E6"/>
    <w:rsid w:val="00C01489"/>
    <w:rsid w:val="00C01E43"/>
    <w:rsid w:val="00C030DE"/>
    <w:rsid w:val="00C041B3"/>
    <w:rsid w:val="00C05082"/>
    <w:rsid w:val="00C05487"/>
    <w:rsid w:val="00C05B3C"/>
    <w:rsid w:val="00C06950"/>
    <w:rsid w:val="00C06AA2"/>
    <w:rsid w:val="00C07640"/>
    <w:rsid w:val="00C10D01"/>
    <w:rsid w:val="00C110DE"/>
    <w:rsid w:val="00C11636"/>
    <w:rsid w:val="00C1264F"/>
    <w:rsid w:val="00C126E4"/>
    <w:rsid w:val="00C13094"/>
    <w:rsid w:val="00C13813"/>
    <w:rsid w:val="00C13F0B"/>
    <w:rsid w:val="00C14256"/>
    <w:rsid w:val="00C1563E"/>
    <w:rsid w:val="00C1609D"/>
    <w:rsid w:val="00C16DB6"/>
    <w:rsid w:val="00C201ED"/>
    <w:rsid w:val="00C20E96"/>
    <w:rsid w:val="00C22105"/>
    <w:rsid w:val="00C2254F"/>
    <w:rsid w:val="00C22C4B"/>
    <w:rsid w:val="00C22EC1"/>
    <w:rsid w:val="00C239CB"/>
    <w:rsid w:val="00C24635"/>
    <w:rsid w:val="00C24A0A"/>
    <w:rsid w:val="00C24BE6"/>
    <w:rsid w:val="00C24EF2"/>
    <w:rsid w:val="00C25026"/>
    <w:rsid w:val="00C25694"/>
    <w:rsid w:val="00C27632"/>
    <w:rsid w:val="00C27FC3"/>
    <w:rsid w:val="00C3061D"/>
    <w:rsid w:val="00C306BF"/>
    <w:rsid w:val="00C30BC5"/>
    <w:rsid w:val="00C314AF"/>
    <w:rsid w:val="00C31721"/>
    <w:rsid w:val="00C324FA"/>
    <w:rsid w:val="00C33916"/>
    <w:rsid w:val="00C35562"/>
    <w:rsid w:val="00C3566A"/>
    <w:rsid w:val="00C368E9"/>
    <w:rsid w:val="00C3782D"/>
    <w:rsid w:val="00C40A1C"/>
    <w:rsid w:val="00C40A90"/>
    <w:rsid w:val="00C415FE"/>
    <w:rsid w:val="00C41829"/>
    <w:rsid w:val="00C41E9B"/>
    <w:rsid w:val="00C41EC1"/>
    <w:rsid w:val="00C431FB"/>
    <w:rsid w:val="00C43E0B"/>
    <w:rsid w:val="00C44E36"/>
    <w:rsid w:val="00C4523F"/>
    <w:rsid w:val="00C4547E"/>
    <w:rsid w:val="00C4577D"/>
    <w:rsid w:val="00C46170"/>
    <w:rsid w:val="00C47521"/>
    <w:rsid w:val="00C51AF3"/>
    <w:rsid w:val="00C51B9B"/>
    <w:rsid w:val="00C51F2F"/>
    <w:rsid w:val="00C52068"/>
    <w:rsid w:val="00C52F56"/>
    <w:rsid w:val="00C53CB4"/>
    <w:rsid w:val="00C55544"/>
    <w:rsid w:val="00C57244"/>
    <w:rsid w:val="00C6025E"/>
    <w:rsid w:val="00C60264"/>
    <w:rsid w:val="00C615A1"/>
    <w:rsid w:val="00C61FFB"/>
    <w:rsid w:val="00C62133"/>
    <w:rsid w:val="00C62478"/>
    <w:rsid w:val="00C62D1C"/>
    <w:rsid w:val="00C62E3A"/>
    <w:rsid w:val="00C63697"/>
    <w:rsid w:val="00C64A37"/>
    <w:rsid w:val="00C64CB2"/>
    <w:rsid w:val="00C65F93"/>
    <w:rsid w:val="00C7064B"/>
    <w:rsid w:val="00C711F3"/>
    <w:rsid w:val="00C7158E"/>
    <w:rsid w:val="00C7163F"/>
    <w:rsid w:val="00C71CD3"/>
    <w:rsid w:val="00C7250B"/>
    <w:rsid w:val="00C72CC9"/>
    <w:rsid w:val="00C7346B"/>
    <w:rsid w:val="00C73F50"/>
    <w:rsid w:val="00C74027"/>
    <w:rsid w:val="00C747A4"/>
    <w:rsid w:val="00C74800"/>
    <w:rsid w:val="00C7712E"/>
    <w:rsid w:val="00C771B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53A2"/>
    <w:rsid w:val="00C85B3B"/>
    <w:rsid w:val="00C86E7B"/>
    <w:rsid w:val="00C87616"/>
    <w:rsid w:val="00C90928"/>
    <w:rsid w:val="00C90962"/>
    <w:rsid w:val="00C91687"/>
    <w:rsid w:val="00C9221A"/>
    <w:rsid w:val="00C924A8"/>
    <w:rsid w:val="00C93BF5"/>
    <w:rsid w:val="00C93CE3"/>
    <w:rsid w:val="00C93F22"/>
    <w:rsid w:val="00C945FE"/>
    <w:rsid w:val="00C954FE"/>
    <w:rsid w:val="00C95588"/>
    <w:rsid w:val="00C9674F"/>
    <w:rsid w:val="00C96FAA"/>
    <w:rsid w:val="00C97538"/>
    <w:rsid w:val="00C97A04"/>
    <w:rsid w:val="00CA0276"/>
    <w:rsid w:val="00CA0A3A"/>
    <w:rsid w:val="00CA107B"/>
    <w:rsid w:val="00CA1EDE"/>
    <w:rsid w:val="00CA3226"/>
    <w:rsid w:val="00CA4784"/>
    <w:rsid w:val="00CA484D"/>
    <w:rsid w:val="00CA4D41"/>
    <w:rsid w:val="00CA5A25"/>
    <w:rsid w:val="00CA625F"/>
    <w:rsid w:val="00CA6E68"/>
    <w:rsid w:val="00CB0535"/>
    <w:rsid w:val="00CB1C25"/>
    <w:rsid w:val="00CB30D1"/>
    <w:rsid w:val="00CB37B0"/>
    <w:rsid w:val="00CB471B"/>
    <w:rsid w:val="00CB48DD"/>
    <w:rsid w:val="00CB51EE"/>
    <w:rsid w:val="00CB540A"/>
    <w:rsid w:val="00CB5CA4"/>
    <w:rsid w:val="00CB5F19"/>
    <w:rsid w:val="00CB704D"/>
    <w:rsid w:val="00CB7376"/>
    <w:rsid w:val="00CB78AD"/>
    <w:rsid w:val="00CB7CF5"/>
    <w:rsid w:val="00CB7DD8"/>
    <w:rsid w:val="00CC156D"/>
    <w:rsid w:val="00CC1DB6"/>
    <w:rsid w:val="00CC384A"/>
    <w:rsid w:val="00CC3C03"/>
    <w:rsid w:val="00CC5AB4"/>
    <w:rsid w:val="00CC5BE7"/>
    <w:rsid w:val="00CC5C41"/>
    <w:rsid w:val="00CC6050"/>
    <w:rsid w:val="00CC6672"/>
    <w:rsid w:val="00CC739E"/>
    <w:rsid w:val="00CC79DB"/>
    <w:rsid w:val="00CD0936"/>
    <w:rsid w:val="00CD0E08"/>
    <w:rsid w:val="00CD0FF0"/>
    <w:rsid w:val="00CD1ACA"/>
    <w:rsid w:val="00CD26D8"/>
    <w:rsid w:val="00CD30C6"/>
    <w:rsid w:val="00CD44AA"/>
    <w:rsid w:val="00CD47DF"/>
    <w:rsid w:val="00CD4F92"/>
    <w:rsid w:val="00CD58B7"/>
    <w:rsid w:val="00CD58E3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505D"/>
    <w:rsid w:val="00CE5794"/>
    <w:rsid w:val="00CE5A42"/>
    <w:rsid w:val="00CE66FD"/>
    <w:rsid w:val="00CE67FF"/>
    <w:rsid w:val="00CE78A9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CF74F6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22F8"/>
    <w:rsid w:val="00D1323D"/>
    <w:rsid w:val="00D144A6"/>
    <w:rsid w:val="00D15421"/>
    <w:rsid w:val="00D1658E"/>
    <w:rsid w:val="00D165BA"/>
    <w:rsid w:val="00D203C9"/>
    <w:rsid w:val="00D21ED7"/>
    <w:rsid w:val="00D248E2"/>
    <w:rsid w:val="00D24B6C"/>
    <w:rsid w:val="00D254E8"/>
    <w:rsid w:val="00D25AF1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46"/>
    <w:rsid w:val="00D3208E"/>
    <w:rsid w:val="00D321DD"/>
    <w:rsid w:val="00D32CEB"/>
    <w:rsid w:val="00D33129"/>
    <w:rsid w:val="00D3340D"/>
    <w:rsid w:val="00D338F8"/>
    <w:rsid w:val="00D34092"/>
    <w:rsid w:val="00D34C0D"/>
    <w:rsid w:val="00D36A5E"/>
    <w:rsid w:val="00D36FC0"/>
    <w:rsid w:val="00D37BB9"/>
    <w:rsid w:val="00D37E99"/>
    <w:rsid w:val="00D401E4"/>
    <w:rsid w:val="00D40CAD"/>
    <w:rsid w:val="00D40CBF"/>
    <w:rsid w:val="00D41099"/>
    <w:rsid w:val="00D4389C"/>
    <w:rsid w:val="00D457C0"/>
    <w:rsid w:val="00D45E2A"/>
    <w:rsid w:val="00D46659"/>
    <w:rsid w:val="00D469D4"/>
    <w:rsid w:val="00D46D5C"/>
    <w:rsid w:val="00D47776"/>
    <w:rsid w:val="00D47A9B"/>
    <w:rsid w:val="00D47D56"/>
    <w:rsid w:val="00D52F12"/>
    <w:rsid w:val="00D5347D"/>
    <w:rsid w:val="00D53FE1"/>
    <w:rsid w:val="00D540E8"/>
    <w:rsid w:val="00D54900"/>
    <w:rsid w:val="00D54F80"/>
    <w:rsid w:val="00D5637B"/>
    <w:rsid w:val="00D57132"/>
    <w:rsid w:val="00D57E8A"/>
    <w:rsid w:val="00D60C1F"/>
    <w:rsid w:val="00D616D2"/>
    <w:rsid w:val="00D61EA7"/>
    <w:rsid w:val="00D61F51"/>
    <w:rsid w:val="00D61F90"/>
    <w:rsid w:val="00D62FA8"/>
    <w:rsid w:val="00D63074"/>
    <w:rsid w:val="00D6359D"/>
    <w:rsid w:val="00D63B47"/>
    <w:rsid w:val="00D63B5F"/>
    <w:rsid w:val="00D643D6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30AF"/>
    <w:rsid w:val="00D930EF"/>
    <w:rsid w:val="00D93B0D"/>
    <w:rsid w:val="00D94EE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BE0"/>
    <w:rsid w:val="00DA2EBC"/>
    <w:rsid w:val="00DA391D"/>
    <w:rsid w:val="00DA4AAD"/>
    <w:rsid w:val="00DA5307"/>
    <w:rsid w:val="00DA5A1F"/>
    <w:rsid w:val="00DA5C0C"/>
    <w:rsid w:val="00DA5E01"/>
    <w:rsid w:val="00DA5F2F"/>
    <w:rsid w:val="00DA6A5B"/>
    <w:rsid w:val="00DA6D4B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AE1"/>
    <w:rsid w:val="00DB70B9"/>
    <w:rsid w:val="00DB761B"/>
    <w:rsid w:val="00DB788C"/>
    <w:rsid w:val="00DC03F2"/>
    <w:rsid w:val="00DC108B"/>
    <w:rsid w:val="00DC1316"/>
    <w:rsid w:val="00DC1A99"/>
    <w:rsid w:val="00DC1E17"/>
    <w:rsid w:val="00DC2BD5"/>
    <w:rsid w:val="00DC2F16"/>
    <w:rsid w:val="00DC301C"/>
    <w:rsid w:val="00DC3553"/>
    <w:rsid w:val="00DC35BB"/>
    <w:rsid w:val="00DC42F7"/>
    <w:rsid w:val="00DC6708"/>
    <w:rsid w:val="00DC6D94"/>
    <w:rsid w:val="00DC7339"/>
    <w:rsid w:val="00DC79B6"/>
    <w:rsid w:val="00DC7A1B"/>
    <w:rsid w:val="00DD10AE"/>
    <w:rsid w:val="00DD19F7"/>
    <w:rsid w:val="00DD1BB7"/>
    <w:rsid w:val="00DD2A37"/>
    <w:rsid w:val="00DD2D1C"/>
    <w:rsid w:val="00DD35CA"/>
    <w:rsid w:val="00DD462C"/>
    <w:rsid w:val="00DD4FBE"/>
    <w:rsid w:val="00DD50E3"/>
    <w:rsid w:val="00DD6945"/>
    <w:rsid w:val="00DD6958"/>
    <w:rsid w:val="00DD6CCB"/>
    <w:rsid w:val="00DD6FA0"/>
    <w:rsid w:val="00DE08D5"/>
    <w:rsid w:val="00DE3005"/>
    <w:rsid w:val="00DE31F3"/>
    <w:rsid w:val="00DE3514"/>
    <w:rsid w:val="00DE3E51"/>
    <w:rsid w:val="00DE4222"/>
    <w:rsid w:val="00DE50A9"/>
    <w:rsid w:val="00DE5147"/>
    <w:rsid w:val="00DE564A"/>
    <w:rsid w:val="00DF05A8"/>
    <w:rsid w:val="00DF0DE3"/>
    <w:rsid w:val="00DF1833"/>
    <w:rsid w:val="00DF2367"/>
    <w:rsid w:val="00DF2827"/>
    <w:rsid w:val="00DF2D14"/>
    <w:rsid w:val="00DF3C45"/>
    <w:rsid w:val="00DF42EA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3D4C"/>
    <w:rsid w:val="00E143C8"/>
    <w:rsid w:val="00E14A8F"/>
    <w:rsid w:val="00E152BC"/>
    <w:rsid w:val="00E16368"/>
    <w:rsid w:val="00E16BFC"/>
    <w:rsid w:val="00E16CAF"/>
    <w:rsid w:val="00E178F3"/>
    <w:rsid w:val="00E17B77"/>
    <w:rsid w:val="00E21744"/>
    <w:rsid w:val="00E22213"/>
    <w:rsid w:val="00E22B95"/>
    <w:rsid w:val="00E2308E"/>
    <w:rsid w:val="00E2311F"/>
    <w:rsid w:val="00E2333A"/>
    <w:rsid w:val="00E2346A"/>
    <w:rsid w:val="00E26184"/>
    <w:rsid w:val="00E2676F"/>
    <w:rsid w:val="00E27999"/>
    <w:rsid w:val="00E300CE"/>
    <w:rsid w:val="00E304C7"/>
    <w:rsid w:val="00E3062A"/>
    <w:rsid w:val="00E308D9"/>
    <w:rsid w:val="00E32061"/>
    <w:rsid w:val="00E32A88"/>
    <w:rsid w:val="00E33FC7"/>
    <w:rsid w:val="00E34E11"/>
    <w:rsid w:val="00E352B8"/>
    <w:rsid w:val="00E35D65"/>
    <w:rsid w:val="00E370F3"/>
    <w:rsid w:val="00E4066E"/>
    <w:rsid w:val="00E408E0"/>
    <w:rsid w:val="00E40A17"/>
    <w:rsid w:val="00E40F8A"/>
    <w:rsid w:val="00E415A9"/>
    <w:rsid w:val="00E4162A"/>
    <w:rsid w:val="00E41A33"/>
    <w:rsid w:val="00E426C0"/>
    <w:rsid w:val="00E42C3E"/>
    <w:rsid w:val="00E42FF9"/>
    <w:rsid w:val="00E435FF"/>
    <w:rsid w:val="00E43880"/>
    <w:rsid w:val="00E43AF0"/>
    <w:rsid w:val="00E4471B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56C9"/>
    <w:rsid w:val="00E56AD2"/>
    <w:rsid w:val="00E57675"/>
    <w:rsid w:val="00E576E5"/>
    <w:rsid w:val="00E604D5"/>
    <w:rsid w:val="00E61241"/>
    <w:rsid w:val="00E6159F"/>
    <w:rsid w:val="00E6331C"/>
    <w:rsid w:val="00E63CA1"/>
    <w:rsid w:val="00E63E6F"/>
    <w:rsid w:val="00E6419C"/>
    <w:rsid w:val="00E642E7"/>
    <w:rsid w:val="00E64DA9"/>
    <w:rsid w:val="00E650BE"/>
    <w:rsid w:val="00E655DA"/>
    <w:rsid w:val="00E66357"/>
    <w:rsid w:val="00E66845"/>
    <w:rsid w:val="00E66BB6"/>
    <w:rsid w:val="00E67020"/>
    <w:rsid w:val="00E671A2"/>
    <w:rsid w:val="00E672A4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683B"/>
    <w:rsid w:val="00E76913"/>
    <w:rsid w:val="00E76D26"/>
    <w:rsid w:val="00E816F6"/>
    <w:rsid w:val="00E824D3"/>
    <w:rsid w:val="00E83EAB"/>
    <w:rsid w:val="00E84888"/>
    <w:rsid w:val="00E84EBA"/>
    <w:rsid w:val="00E854AF"/>
    <w:rsid w:val="00E864D2"/>
    <w:rsid w:val="00E86D8E"/>
    <w:rsid w:val="00E86E65"/>
    <w:rsid w:val="00E86EDB"/>
    <w:rsid w:val="00E873BC"/>
    <w:rsid w:val="00E87FBC"/>
    <w:rsid w:val="00E90C23"/>
    <w:rsid w:val="00E92603"/>
    <w:rsid w:val="00E92698"/>
    <w:rsid w:val="00E93680"/>
    <w:rsid w:val="00E93747"/>
    <w:rsid w:val="00E93809"/>
    <w:rsid w:val="00E939BA"/>
    <w:rsid w:val="00E93A12"/>
    <w:rsid w:val="00E93B49"/>
    <w:rsid w:val="00E9406A"/>
    <w:rsid w:val="00E9430B"/>
    <w:rsid w:val="00E943A5"/>
    <w:rsid w:val="00E943D2"/>
    <w:rsid w:val="00E94FF0"/>
    <w:rsid w:val="00E95ADB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749F"/>
    <w:rsid w:val="00EA7598"/>
    <w:rsid w:val="00EB1390"/>
    <w:rsid w:val="00EB1552"/>
    <w:rsid w:val="00EB1A56"/>
    <w:rsid w:val="00EB26A3"/>
    <w:rsid w:val="00EB2A70"/>
    <w:rsid w:val="00EB2A98"/>
    <w:rsid w:val="00EB2C71"/>
    <w:rsid w:val="00EB34D8"/>
    <w:rsid w:val="00EB38A2"/>
    <w:rsid w:val="00EB39EC"/>
    <w:rsid w:val="00EB3C40"/>
    <w:rsid w:val="00EB4340"/>
    <w:rsid w:val="00EB5312"/>
    <w:rsid w:val="00EB56DC"/>
    <w:rsid w:val="00EB6ED7"/>
    <w:rsid w:val="00EB768A"/>
    <w:rsid w:val="00EC061C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7C"/>
    <w:rsid w:val="00EC62A3"/>
    <w:rsid w:val="00EC6420"/>
    <w:rsid w:val="00EC67B5"/>
    <w:rsid w:val="00EC7FCC"/>
    <w:rsid w:val="00ED3239"/>
    <w:rsid w:val="00ED33E6"/>
    <w:rsid w:val="00ED3542"/>
    <w:rsid w:val="00ED4FDD"/>
    <w:rsid w:val="00ED55C0"/>
    <w:rsid w:val="00ED5784"/>
    <w:rsid w:val="00ED5CA8"/>
    <w:rsid w:val="00ED62C2"/>
    <w:rsid w:val="00ED670D"/>
    <w:rsid w:val="00ED682B"/>
    <w:rsid w:val="00ED6AAD"/>
    <w:rsid w:val="00ED7589"/>
    <w:rsid w:val="00EE2641"/>
    <w:rsid w:val="00EE2DA1"/>
    <w:rsid w:val="00EE3DB6"/>
    <w:rsid w:val="00EE40C1"/>
    <w:rsid w:val="00EE41D5"/>
    <w:rsid w:val="00EE480B"/>
    <w:rsid w:val="00EE72AC"/>
    <w:rsid w:val="00EE7A86"/>
    <w:rsid w:val="00EE7D65"/>
    <w:rsid w:val="00EF0334"/>
    <w:rsid w:val="00EF1098"/>
    <w:rsid w:val="00EF1269"/>
    <w:rsid w:val="00EF15A0"/>
    <w:rsid w:val="00EF2275"/>
    <w:rsid w:val="00EF3C9B"/>
    <w:rsid w:val="00EF58D7"/>
    <w:rsid w:val="00EF7B65"/>
    <w:rsid w:val="00EF7B92"/>
    <w:rsid w:val="00F00196"/>
    <w:rsid w:val="00F00806"/>
    <w:rsid w:val="00F00EB5"/>
    <w:rsid w:val="00F0287C"/>
    <w:rsid w:val="00F036BD"/>
    <w:rsid w:val="00F037A4"/>
    <w:rsid w:val="00F04FC6"/>
    <w:rsid w:val="00F05545"/>
    <w:rsid w:val="00F05A23"/>
    <w:rsid w:val="00F073D0"/>
    <w:rsid w:val="00F07727"/>
    <w:rsid w:val="00F1105D"/>
    <w:rsid w:val="00F118B6"/>
    <w:rsid w:val="00F11B41"/>
    <w:rsid w:val="00F1268D"/>
    <w:rsid w:val="00F12F2C"/>
    <w:rsid w:val="00F131C0"/>
    <w:rsid w:val="00F13D23"/>
    <w:rsid w:val="00F149A1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A32"/>
    <w:rsid w:val="00F22C60"/>
    <w:rsid w:val="00F2486B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3"/>
    <w:rsid w:val="00F320FB"/>
    <w:rsid w:val="00F32458"/>
    <w:rsid w:val="00F32749"/>
    <w:rsid w:val="00F351F8"/>
    <w:rsid w:val="00F3552A"/>
    <w:rsid w:val="00F355B9"/>
    <w:rsid w:val="00F35B1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77E"/>
    <w:rsid w:val="00F4558B"/>
    <w:rsid w:val="00F45A61"/>
    <w:rsid w:val="00F45B00"/>
    <w:rsid w:val="00F45C89"/>
    <w:rsid w:val="00F4666A"/>
    <w:rsid w:val="00F46B4F"/>
    <w:rsid w:val="00F500CC"/>
    <w:rsid w:val="00F5043B"/>
    <w:rsid w:val="00F523AC"/>
    <w:rsid w:val="00F527B9"/>
    <w:rsid w:val="00F54D0D"/>
    <w:rsid w:val="00F54FDE"/>
    <w:rsid w:val="00F5619A"/>
    <w:rsid w:val="00F5668E"/>
    <w:rsid w:val="00F56A3E"/>
    <w:rsid w:val="00F57AE0"/>
    <w:rsid w:val="00F57B5A"/>
    <w:rsid w:val="00F60BD6"/>
    <w:rsid w:val="00F60EF6"/>
    <w:rsid w:val="00F61A9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BDD"/>
    <w:rsid w:val="00F71DEB"/>
    <w:rsid w:val="00F720E6"/>
    <w:rsid w:val="00F721CD"/>
    <w:rsid w:val="00F7265E"/>
    <w:rsid w:val="00F742A4"/>
    <w:rsid w:val="00F74FA7"/>
    <w:rsid w:val="00F75CFF"/>
    <w:rsid w:val="00F76212"/>
    <w:rsid w:val="00F7680C"/>
    <w:rsid w:val="00F76859"/>
    <w:rsid w:val="00F7753D"/>
    <w:rsid w:val="00F77788"/>
    <w:rsid w:val="00F80717"/>
    <w:rsid w:val="00F80DB0"/>
    <w:rsid w:val="00F81CDC"/>
    <w:rsid w:val="00F82177"/>
    <w:rsid w:val="00F82CC5"/>
    <w:rsid w:val="00F83D2D"/>
    <w:rsid w:val="00F849B5"/>
    <w:rsid w:val="00F84C3F"/>
    <w:rsid w:val="00F851C0"/>
    <w:rsid w:val="00F86024"/>
    <w:rsid w:val="00F8603C"/>
    <w:rsid w:val="00F8611A"/>
    <w:rsid w:val="00F867A1"/>
    <w:rsid w:val="00F872C2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4270"/>
    <w:rsid w:val="00FA43B7"/>
    <w:rsid w:val="00FA4C3B"/>
    <w:rsid w:val="00FA4CE5"/>
    <w:rsid w:val="00FA505A"/>
    <w:rsid w:val="00FA5128"/>
    <w:rsid w:val="00FA52D7"/>
    <w:rsid w:val="00FA54A6"/>
    <w:rsid w:val="00FA5FEA"/>
    <w:rsid w:val="00FA6705"/>
    <w:rsid w:val="00FA6BFE"/>
    <w:rsid w:val="00FA6C21"/>
    <w:rsid w:val="00FA6F17"/>
    <w:rsid w:val="00FA7A00"/>
    <w:rsid w:val="00FA7C83"/>
    <w:rsid w:val="00FA7D6C"/>
    <w:rsid w:val="00FB024B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B7E12"/>
    <w:rsid w:val="00FC0CCA"/>
    <w:rsid w:val="00FC25E0"/>
    <w:rsid w:val="00FC2AED"/>
    <w:rsid w:val="00FC37D6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0D3"/>
    <w:rsid w:val="00FD471F"/>
    <w:rsid w:val="00FD484D"/>
    <w:rsid w:val="00FD51B5"/>
    <w:rsid w:val="00FD51C6"/>
    <w:rsid w:val="00FD5BC1"/>
    <w:rsid w:val="00FD6D55"/>
    <w:rsid w:val="00FD6F1D"/>
    <w:rsid w:val="00FD78A9"/>
    <w:rsid w:val="00FD7B34"/>
    <w:rsid w:val="00FE039E"/>
    <w:rsid w:val="00FE1003"/>
    <w:rsid w:val="00FE20DF"/>
    <w:rsid w:val="00FE22CD"/>
    <w:rsid w:val="00FE2EED"/>
    <w:rsid w:val="00FE3A25"/>
    <w:rsid w:val="00FE3E3F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229C8E4-54F4-49E6-A945-070B9593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eader" Target="header4.xml"/><Relationship Id="rId21" Type="http://schemas.openxmlformats.org/officeDocument/2006/relationships/image" Target="media/image5.png"/><Relationship Id="rId34" Type="http://schemas.openxmlformats.org/officeDocument/2006/relationships/hyperlink" Target="http://stat.gov.pl/metainformacje/slownik-pojec/pojecia-stosowane-w-statystyce-publicznej/2331,pojeci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529,pojeci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obszary-tematyczne/rolnictwo-lesnictwo/rolnictwo/skup-i-ceny-produktow-rolnych-w-2018-roku,7,15.htm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://stat.gov.pl/metainformacje/slownik-pojec/pojecia-stosowane-w-statystyce-publicznej/1718,pojecie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3234,pojecie.html" TargetMode="External"/><Relationship Id="rId36" Type="http://schemas.openxmlformats.org/officeDocument/2006/relationships/hyperlink" Target="http://stat.gov.pl/metainformacje/slownik-pojec/pojecia-stosowane-w-statystyce-publicznej/529,pojecie.html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rolnictwo-lesnictwo/rolnictwo/skup-i-ceny-produktow-rolnych-w-2018-roku,7,1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chart" Target="charts/chart5.xml"/><Relationship Id="rId22" Type="http://schemas.openxmlformats.org/officeDocument/2006/relationships/image" Target="media/image6.png"/><Relationship Id="rId27" Type="http://schemas.openxmlformats.org/officeDocument/2006/relationships/hyperlink" Target="http://stat.gov.pl/metainformacje/slownik-pojec/pojecia-stosowane-w-statystyce-publicznej/2331,pojecie.html" TargetMode="External"/><Relationship Id="rId30" Type="http://schemas.openxmlformats.org/officeDocument/2006/relationships/hyperlink" Target="http://stat.gov.pl/metainformacje/slownik-pojec/pojecia-stosowane-w-statystyce-publicznej/1718,pojecie.html" TargetMode="External"/><Relationship Id="rId35" Type="http://schemas.openxmlformats.org/officeDocument/2006/relationships/hyperlink" Target="http://stat.gov.pl/metainformacje/slownik-pojec/pojecia-stosowane-w-statystyce-publicznej/3234,pojecie.html" TargetMode="External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080882087670706E-2"/>
          <c:y val="0.10293075684380032"/>
          <c:w val="0.94692610340843142"/>
          <c:h val="0.70449693788276468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149099605792522E-2"/>
                  <c:y val="5.2115169020957808E-2"/>
                </c:manualLayout>
              </c:layout>
              <c:tx>
                <c:rich>
                  <a:bodyPr/>
                  <a:lstStyle/>
                  <a:p>
                    <a:fld id="{04AE1315-9994-40C2-85C4-FB5FBD89D300}" type="VALUE">
                      <a:rPr lang="en-US" sz="900" baseline="0"/>
                      <a:pPr/>
                      <a:t>[WARTOŚĆ]</a:t>
                    </a:fld>
                    <a:endParaRPr lang="pl-PL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5.0368366116397612E-2"/>
                  <c:y val="-4.6288661153536775E-2"/>
                </c:manualLayout>
              </c:layout>
              <c:tx>
                <c:rich>
                  <a:bodyPr/>
                  <a:lstStyle/>
                  <a:p>
                    <a:fld id="{5BEB3E35-B6CB-40F4-B796-521F98A6E5C3}" type="VALUE">
                      <a:rPr lang="en-US" sz="900" baseline="0"/>
                      <a:pPr/>
                      <a:t>[WARTOŚĆ]</a:t>
                    </a:fld>
                    <a:endParaRPr lang="pl-PL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5.983490748205026E-2"/>
                  <c:y val="-1.5655579350045995E-2"/>
                </c:manualLayout>
              </c:layout>
              <c:tx>
                <c:rich>
                  <a:bodyPr/>
                  <a:lstStyle/>
                  <a:p>
                    <a:fld id="{FA749D84-F0B7-4D13-84D6-CB3C2BB80009}" type="VALUE">
                      <a:rPr lang="en-US" sz="900" baseline="0"/>
                      <a:pPr/>
                      <a:t>[WARTOŚĆ]</a:t>
                    </a:fld>
                    <a:endParaRPr lang="pl-PL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644949786682095E-2"/>
                  <c:y val="-5.1003310515833761E-2"/>
                </c:manualLayout>
              </c:layout>
              <c:tx>
                <c:rich>
                  <a:bodyPr/>
                  <a:lstStyle/>
                  <a:p>
                    <a:fld id="{1263EFD9-1BE5-4620-B484-67305EA2DAE6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956198363212353E-2"/>
                      <c:h val="5.9012960263199979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693851801893121E-2"/>
                  <c:y val="-2.8474914432396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96316338836024E-2"/>
                  <c:y val="6.4285733127580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8257582667031484E-2"/>
                  <c:y val="5.6371094316727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414019193546802E-2"/>
                  <c:y val="-5.4578931402418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3702003465783091E-2"/>
                  <c:y val="5.505321885015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77399446690783E-2"/>
                  <c:y val="5.73655679974676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485679276313758E-2"/>
                      <c:h val="9.0743542602033239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4.1084729273705649E-2"/>
                  <c:y val="-5.9244780332106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714964683468718E-2"/>
                  <c:y val="-6.3519170656431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633761995966722E-2"/>
                  <c:y val="4.9943681662907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3215780459874951E-2"/>
                  <c:y val="-5.5440456877563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5939054915432865E-2"/>
                  <c:y val="4.5423442672680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4669585220766422E-2"/>
                  <c:y val="4.92641686120893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689832689832683E-2"/>
                      <c:h val="0.12596314907872697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-3.424619219894829E-2"/>
                  <c:y val="5.76483467204790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657437256516361E-2"/>
                      <c:h val="8.6849133867935593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5.2069639943655689E-2"/>
                  <c:y val="-7.1091678866774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620157899228643E-2"/>
                      <c:h val="7.0713982073084672E-2"/>
                    </c:manualLayout>
                  </c15:layout>
                </c:ext>
              </c:extLst>
            </c:dLbl>
            <c:dLbl>
              <c:idx val="18"/>
              <c:layout>
                <c:manualLayout>
                  <c:x val="-1.2935485433740863E-2"/>
                  <c:y val="5.274905854159522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900" baseline="0"/>
                    </a:pPr>
                    <a:r>
                      <a:rPr lang="en-US" sz="900" baseline="0"/>
                      <a:t>-1,7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7364462407502E-2"/>
                      <c:h val="9.3378719917022082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2.3876295099614787E-2"/>
                  <c:y val="2.8208602323660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9277239766208694E-2"/>
                  <c:y val="-1.5862530577902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1693684358595098E-2"/>
                  <c:y val="-2.8138811993289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7920160211238271E-2"/>
                  <c:y val="3.3151705351068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7236375515240253E-2"/>
                  <c:y val="-2.9050306168556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034866004097662E-2"/>
                      <c:h val="4.2158181435721899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4.0238425819181904E-2"/>
                  <c:y val="3.6818132241964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wskaźnik!$B$4:$B$22</c:f>
              <c:numCache>
                <c:formatCode>0.0</c:formatCode>
                <c:ptCount val="19"/>
                <c:pt idx="0">
                  <c:v>-0.5</c:v>
                </c:pt>
                <c:pt idx="1">
                  <c:v>0.1</c:v>
                </c:pt>
                <c:pt idx="2">
                  <c:v>2.1</c:v>
                </c:pt>
                <c:pt idx="3">
                  <c:v>4.2</c:v>
                </c:pt>
                <c:pt idx="4">
                  <c:v>0</c:v>
                </c:pt>
                <c:pt idx="5">
                  <c:v>-1.5</c:v>
                </c:pt>
                <c:pt idx="6">
                  <c:v>-0.6</c:v>
                </c:pt>
                <c:pt idx="7">
                  <c:v>0.7</c:v>
                </c:pt>
                <c:pt idx="8">
                  <c:v>-0.2</c:v>
                </c:pt>
                <c:pt idx="9">
                  <c:v>-0.4</c:v>
                </c:pt>
                <c:pt idx="10">
                  <c:v>0.9</c:v>
                </c:pt>
                <c:pt idx="11">
                  <c:v>1.9</c:v>
                </c:pt>
                <c:pt idx="12">
                  <c:v>-1.4</c:v>
                </c:pt>
                <c:pt idx="13">
                  <c:v>1.5</c:v>
                </c:pt>
                <c:pt idx="14">
                  <c:v>-0.3</c:v>
                </c:pt>
                <c:pt idx="15">
                  <c:v>-4.0999999999999996</c:v>
                </c:pt>
                <c:pt idx="16">
                  <c:v>-3.3</c:v>
                </c:pt>
                <c:pt idx="17">
                  <c:v>2</c:v>
                </c:pt>
                <c:pt idx="18">
                  <c:v>-1.7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940895248"/>
        <c:axId val="-1940883280"/>
        <c:extLst/>
      </c:lineChart>
      <c:catAx>
        <c:axId val="-194089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840" baseline="0"/>
            </a:pPr>
            <a:endParaRPr lang="pl-PL"/>
          </a:p>
        </c:txPr>
        <c:crossAx val="-1940883280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1940883280"/>
        <c:scaling>
          <c:orientation val="minMax"/>
          <c:max val="5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30" baseline="0"/>
                </a:pPr>
                <a:r>
                  <a:rPr lang="pl-PL" sz="830" baseline="0"/>
                  <a:t>%</a:t>
                </a:r>
              </a:p>
            </c:rich>
          </c:tx>
          <c:layout>
            <c:manualLayout>
              <c:xMode val="edge"/>
              <c:yMode val="edge"/>
              <c:x val="4.688951124204122E-3"/>
              <c:y val="2.7169792181774379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830" baseline="0"/>
            </a:pPr>
            <a:endParaRPr lang="pl-PL"/>
          </a:p>
        </c:txPr>
        <c:crossAx val="-194089524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554441562646391E-2"/>
          <c:y val="0.1116419394944053"/>
          <c:w val="0.89816683250463214"/>
          <c:h val="0.69757369802458902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70223413470031E-2"/>
                  <c:y val="-3.7182381867232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171865107614118E-2"/>
                  <c:y val="-4.1131520261865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170668665113327E-2"/>
                  <c:y val="-3.5670854484702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399644038204146E-2"/>
                  <c:y val="-2.09652423185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932685170361098E-2"/>
                  <c:y val="-4.9007321453239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427021021632968E-2"/>
                  <c:y val="-5.1826495372288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463897419476911E-2"/>
                  <c:y val="-6.3171708799557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346830259895979E-2"/>
                  <c:y val="-5.0506423539162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02086485174362E-2"/>
                  <c:y val="-4.6913460091754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114112056570671E-2"/>
                  <c:y val="-5.5313262063791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222753872086374E-2"/>
                  <c:y val="-4.632404386210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931312190412431E-2"/>
                  <c:y val="-5.3160381268130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537417342240633E-2"/>
                  <c:y val="-5.993756043652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0398455276269856E-2"/>
                  <c:y val="-5.0867799419809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4184241295161672E-2"/>
                  <c:y val="-5.4021273656582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181110072940281E-2"/>
                  <c:y val="2.4539478225117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0295300095916411E-2"/>
                  <c:y val="4.51915534545989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803742826619678E-2"/>
                      <c:h val="8.2658741443117342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3.2250660328188671E-2"/>
                  <c:y val="5.179158507333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540624371573247E-2"/>
                  <c:y val="5.06816011434847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829944547134937E-2"/>
                      <c:h val="0.11789473684210523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4.2891830312901467E-2"/>
                  <c:y val="-5.4370295408263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5327322025435532E-2"/>
                  <c:y val="-4.717911947074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6982862525946432E-2"/>
                  <c:y val="-3.19890915320817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204446063147709E-2"/>
                  <c:y val="-4.312739371686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3399515757458649E-2"/>
                  <c:y val="-4.1034194582832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1830487934355378E-3"/>
                  <c:y val="-3.6820886487968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wskaźnik!$A$4:$A$22</c:f>
              <c:strCache>
                <c:ptCount val="19"/>
                <c:pt idx="0">
                  <c:v>I 2019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wskaźnik!$B$4:$B$22</c:f>
              <c:numCache>
                <c:formatCode>0.0</c:formatCode>
                <c:ptCount val="19"/>
                <c:pt idx="0">
                  <c:v>1.5</c:v>
                </c:pt>
                <c:pt idx="1">
                  <c:v>2.8</c:v>
                </c:pt>
                <c:pt idx="2">
                  <c:v>4.4000000000000004</c:v>
                </c:pt>
                <c:pt idx="3">
                  <c:v>10</c:v>
                </c:pt>
                <c:pt idx="4">
                  <c:v>10.9</c:v>
                </c:pt>
                <c:pt idx="5">
                  <c:v>6.9</c:v>
                </c:pt>
                <c:pt idx="6">
                  <c:v>3.9</c:v>
                </c:pt>
                <c:pt idx="7">
                  <c:v>1.3</c:v>
                </c:pt>
                <c:pt idx="8">
                  <c:v>1.3</c:v>
                </c:pt>
                <c:pt idx="9">
                  <c:v>2.6</c:v>
                </c:pt>
                <c:pt idx="10">
                  <c:v>5</c:v>
                </c:pt>
                <c:pt idx="11">
                  <c:v>9.1</c:v>
                </c:pt>
                <c:pt idx="12">
                  <c:v>6.9</c:v>
                </c:pt>
                <c:pt idx="13">
                  <c:v>7.5</c:v>
                </c:pt>
                <c:pt idx="14">
                  <c:v>5.3</c:v>
                </c:pt>
                <c:pt idx="15">
                  <c:v>-3.6</c:v>
                </c:pt>
                <c:pt idx="16">
                  <c:v>-7</c:v>
                </c:pt>
                <c:pt idx="17">
                  <c:v>-3.7</c:v>
                </c:pt>
                <c:pt idx="18">
                  <c:v>-4.2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940894704"/>
        <c:axId val="-1940886544"/>
        <c:extLst/>
      </c:lineChart>
      <c:catAx>
        <c:axId val="-194089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750" baseline="0"/>
            </a:pPr>
            <a:endParaRPr lang="pl-PL"/>
          </a:p>
        </c:txPr>
        <c:crossAx val="-1940886544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1940886544"/>
        <c:scaling>
          <c:orientation val="minMax"/>
          <c:max val="12"/>
          <c:min val="-8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aseline="0"/>
                </a:pPr>
                <a:r>
                  <a:rPr lang="pl-PL" sz="750" baseline="0"/>
                  <a:t>%</a:t>
                </a:r>
              </a:p>
            </c:rich>
          </c:tx>
          <c:layout>
            <c:manualLayout>
              <c:xMode val="edge"/>
              <c:yMode val="edge"/>
              <c:x val="3.994572376566137E-2"/>
              <c:y val="2.7171290787881544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750" baseline="0"/>
            </a:pPr>
            <a:endParaRPr lang="pl-PL"/>
          </a:p>
        </c:txPr>
        <c:crossAx val="-1940894704"/>
        <c:crosses val="autoZero"/>
        <c:crossBetween val="between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75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18072681409536E-2"/>
          <c:y val="0.1015668009970984"/>
          <c:w val="0.88421658845308249"/>
          <c:h val="0.67649164621072699"/>
        </c:manualLayout>
      </c:layout>
      <c:lineChart>
        <c:grouping val="standard"/>
        <c:varyColors val="0"/>
        <c:ser>
          <c:idx val="0"/>
          <c:order val="0"/>
          <c:tx>
            <c:strRef>
              <c:f>'pszenica i zyto'!$B$3</c:f>
              <c:strCache>
                <c:ptCount val="1"/>
                <c:pt idx="0">
                  <c:v>Pszenica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'pszenica i zyto'!$A$4:$A$22</c:f>
              <c:strCache>
                <c:ptCount val="19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'pszenica i zyto'!$B$4:$B$22</c:f>
              <c:numCache>
                <c:formatCode>0.00</c:formatCode>
                <c:ptCount val="19"/>
                <c:pt idx="0">
                  <c:v>83.26</c:v>
                </c:pt>
                <c:pt idx="1">
                  <c:v>83.8</c:v>
                </c:pt>
                <c:pt idx="2">
                  <c:v>82.89</c:v>
                </c:pt>
                <c:pt idx="3">
                  <c:v>79.97</c:v>
                </c:pt>
                <c:pt idx="4">
                  <c:v>79.02</c:v>
                </c:pt>
                <c:pt idx="5">
                  <c:v>76.28</c:v>
                </c:pt>
                <c:pt idx="6">
                  <c:v>67.58</c:v>
                </c:pt>
                <c:pt idx="7">
                  <c:v>66.39</c:v>
                </c:pt>
                <c:pt idx="8">
                  <c:v>66.02</c:v>
                </c:pt>
                <c:pt idx="9">
                  <c:v>66.430000000000007</c:v>
                </c:pt>
                <c:pt idx="10">
                  <c:v>68.290000000000006</c:v>
                </c:pt>
                <c:pt idx="11">
                  <c:v>69.34</c:v>
                </c:pt>
                <c:pt idx="12">
                  <c:v>72.209999999999994</c:v>
                </c:pt>
                <c:pt idx="13">
                  <c:v>73.709999999999994</c:v>
                </c:pt>
                <c:pt idx="14">
                  <c:v>74.25</c:v>
                </c:pt>
                <c:pt idx="15">
                  <c:v>80.150000000000006</c:v>
                </c:pt>
                <c:pt idx="16">
                  <c:v>81.56</c:v>
                </c:pt>
                <c:pt idx="17">
                  <c:v>81.260000000000005</c:v>
                </c:pt>
                <c:pt idx="18">
                  <c:v>71.61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'pszenica i zyto'!$C$3</c:f>
              <c:strCache>
                <c:ptCount val="1"/>
                <c:pt idx="0">
                  <c:v>Pszenica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'pszenica i zyto'!$A$4:$A$22</c:f>
              <c:strCache>
                <c:ptCount val="19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'pszenica i zyto'!$C$4:$C$22</c:f>
              <c:numCache>
                <c:formatCode>0.00</c:formatCode>
                <c:ptCount val="19"/>
                <c:pt idx="0">
                  <c:v>92.02</c:v>
                </c:pt>
                <c:pt idx="1">
                  <c:v>94.19</c:v>
                </c:pt>
                <c:pt idx="2">
                  <c:v>94.68</c:v>
                </c:pt>
                <c:pt idx="3">
                  <c:v>94.9</c:v>
                </c:pt>
                <c:pt idx="4">
                  <c:v>95.82</c:v>
                </c:pt>
                <c:pt idx="5">
                  <c:v>94.34</c:v>
                </c:pt>
                <c:pt idx="6">
                  <c:v>93.11</c:v>
                </c:pt>
                <c:pt idx="7">
                  <c:v>90.04</c:v>
                </c:pt>
                <c:pt idx="8">
                  <c:v>88.89</c:v>
                </c:pt>
                <c:pt idx="9">
                  <c:v>87.88</c:v>
                </c:pt>
                <c:pt idx="10">
                  <c:v>86.94</c:v>
                </c:pt>
                <c:pt idx="11">
                  <c:v>86.72</c:v>
                </c:pt>
                <c:pt idx="12">
                  <c:v>87.35</c:v>
                </c:pt>
                <c:pt idx="13">
                  <c:v>87.32</c:v>
                </c:pt>
                <c:pt idx="14">
                  <c:v>87.96</c:v>
                </c:pt>
                <c:pt idx="18">
                  <c:v>87.67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'pszenica i zyto'!$D$3</c:f>
              <c:strCache>
                <c:ptCount val="1"/>
                <c:pt idx="0">
                  <c:v>Żyto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'pszenica i zyto'!$A$4:$A$22</c:f>
              <c:strCache>
                <c:ptCount val="19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'pszenica i zyto'!$D$4:$D$22</c:f>
              <c:numCache>
                <c:formatCode>0.00</c:formatCode>
                <c:ptCount val="19"/>
                <c:pt idx="0">
                  <c:v>72.44</c:v>
                </c:pt>
                <c:pt idx="1">
                  <c:v>72.86</c:v>
                </c:pt>
                <c:pt idx="2">
                  <c:v>69.75</c:v>
                </c:pt>
                <c:pt idx="3">
                  <c:v>72.83</c:v>
                </c:pt>
                <c:pt idx="4">
                  <c:v>75.33</c:v>
                </c:pt>
                <c:pt idx="5">
                  <c:v>70.760000000000005</c:v>
                </c:pt>
                <c:pt idx="6">
                  <c:v>57.83</c:v>
                </c:pt>
                <c:pt idx="7">
                  <c:v>56.94</c:v>
                </c:pt>
                <c:pt idx="8">
                  <c:v>56.7</c:v>
                </c:pt>
                <c:pt idx="9">
                  <c:v>54.5</c:v>
                </c:pt>
                <c:pt idx="10">
                  <c:v>54.32</c:v>
                </c:pt>
                <c:pt idx="11">
                  <c:v>58</c:v>
                </c:pt>
                <c:pt idx="12">
                  <c:v>59.09</c:v>
                </c:pt>
                <c:pt idx="13">
                  <c:v>55.68</c:v>
                </c:pt>
                <c:pt idx="14">
                  <c:v>56.29</c:v>
                </c:pt>
                <c:pt idx="15">
                  <c:v>59.24</c:v>
                </c:pt>
                <c:pt idx="16">
                  <c:v>60.66</c:v>
                </c:pt>
                <c:pt idx="17">
                  <c:v>61.37</c:v>
                </c:pt>
                <c:pt idx="18">
                  <c:v>55.46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'pszenica i zyto'!$E$3</c:f>
              <c:strCache>
                <c:ptCount val="1"/>
                <c:pt idx="0">
                  <c:v>Żyto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'pszenica i zyto'!$A$4:$A$22</c:f>
              <c:strCache>
                <c:ptCount val="19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'pszenica i zyto'!$E$4:$E$22</c:f>
              <c:numCache>
                <c:formatCode>0.00</c:formatCode>
                <c:ptCount val="19"/>
                <c:pt idx="0">
                  <c:v>73.510000000000005</c:v>
                </c:pt>
                <c:pt idx="1">
                  <c:v>74.3</c:v>
                </c:pt>
                <c:pt idx="2">
                  <c:v>74.86</c:v>
                </c:pt>
                <c:pt idx="3">
                  <c:v>76.23</c:v>
                </c:pt>
                <c:pt idx="4">
                  <c:v>76.11</c:v>
                </c:pt>
                <c:pt idx="5">
                  <c:v>76.48</c:v>
                </c:pt>
                <c:pt idx="6">
                  <c:v>75</c:v>
                </c:pt>
                <c:pt idx="7">
                  <c:v>72.44</c:v>
                </c:pt>
                <c:pt idx="8">
                  <c:v>72.34</c:v>
                </c:pt>
                <c:pt idx="9">
                  <c:v>71.55</c:v>
                </c:pt>
                <c:pt idx="10">
                  <c:v>68.73</c:v>
                </c:pt>
                <c:pt idx="11">
                  <c:v>70.319999999999993</c:v>
                </c:pt>
                <c:pt idx="12">
                  <c:v>69.61</c:v>
                </c:pt>
                <c:pt idx="13">
                  <c:v>68.72</c:v>
                </c:pt>
                <c:pt idx="14">
                  <c:v>69.67</c:v>
                </c:pt>
                <c:pt idx="18">
                  <c:v>67.16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0887632"/>
        <c:axId val="-1940889264"/>
      </c:lineChart>
      <c:catAx>
        <c:axId val="-194088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40889264"/>
        <c:crosses val="autoZero"/>
        <c:auto val="1"/>
        <c:lblAlgn val="ctr"/>
        <c:lblOffset val="100"/>
        <c:noMultiLvlLbl val="0"/>
      </c:catAx>
      <c:valAx>
        <c:axId val="-1940889264"/>
        <c:scaling>
          <c:orientation val="minMax"/>
          <c:max val="1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850" b="0" baseline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50" b="0" baseline="0">
                    <a:latin typeface="Fira Sans" pitchFamily="34" charset="0"/>
                    <a:ea typeface="Fira Sans" pitchFamily="34" charset="0"/>
                  </a:rPr>
                  <a:t>zł/dt</a:t>
                </a:r>
              </a:p>
            </c:rich>
          </c:tx>
          <c:layout>
            <c:manualLayout>
              <c:xMode val="edge"/>
              <c:yMode val="edge"/>
              <c:x val="2.2345282608217245E-2"/>
              <c:y val="3.5946234321451299E-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4088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42162623933268"/>
          <c:y val="0.89355169145523472"/>
          <c:w val="0.67562352814588644"/>
          <c:h val="0.106448308544765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82328608143023"/>
          <c:y val="7.1242609969083909E-2"/>
          <c:w val="0.87272498338228366"/>
          <c:h val="0.73717615835999173"/>
        </c:manualLayout>
      </c:layout>
      <c:lineChart>
        <c:grouping val="standard"/>
        <c:varyColors val="0"/>
        <c:ser>
          <c:idx val="3"/>
          <c:order val="0"/>
          <c:tx>
            <c:strRef>
              <c:f>'ziemniaki 4'!$B$3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4'!$A$4:$A$22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'ziemniaki 4'!$B$4:$B$22</c:f>
              <c:numCache>
                <c:formatCode>0.00</c:formatCode>
                <c:ptCount val="19"/>
                <c:pt idx="0">
                  <c:v>72.739999999999995</c:v>
                </c:pt>
                <c:pt idx="1">
                  <c:v>78.14</c:v>
                </c:pt>
                <c:pt idx="2">
                  <c:v>86.68</c:v>
                </c:pt>
                <c:pt idx="3">
                  <c:v>95.36</c:v>
                </c:pt>
                <c:pt idx="4">
                  <c:v>89.05</c:v>
                </c:pt>
                <c:pt idx="5">
                  <c:v>97.28</c:v>
                </c:pt>
                <c:pt idx="6">
                  <c:v>108.82</c:v>
                </c:pt>
                <c:pt idx="7">
                  <c:v>67.790000000000006</c:v>
                </c:pt>
                <c:pt idx="8">
                  <c:v>42.18</c:v>
                </c:pt>
                <c:pt idx="9">
                  <c:v>37.03</c:v>
                </c:pt>
                <c:pt idx="10">
                  <c:v>39.75</c:v>
                </c:pt>
                <c:pt idx="11">
                  <c:v>53.63</c:v>
                </c:pt>
                <c:pt idx="12">
                  <c:v>80.38</c:v>
                </c:pt>
                <c:pt idx="13">
                  <c:v>82.61</c:v>
                </c:pt>
                <c:pt idx="14">
                  <c:v>90.99</c:v>
                </c:pt>
                <c:pt idx="15">
                  <c:v>85.44</c:v>
                </c:pt>
                <c:pt idx="16">
                  <c:v>83.33</c:v>
                </c:pt>
                <c:pt idx="17">
                  <c:v>81.11</c:v>
                </c:pt>
                <c:pt idx="18">
                  <c:v>65.16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'ziemniaki 4'!$C$3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4'!$A$4:$A$22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'ziemniaki 4'!$C$4:$C$22</c:f>
              <c:numCache>
                <c:formatCode>General</c:formatCode>
                <c:ptCount val="19"/>
                <c:pt idx="0">
                  <c:v>123.11</c:v>
                </c:pt>
                <c:pt idx="1">
                  <c:v>138.99</c:v>
                </c:pt>
                <c:pt idx="2">
                  <c:v>147.54</c:v>
                </c:pt>
                <c:pt idx="3" formatCode="0.00">
                  <c:v>164</c:v>
                </c:pt>
                <c:pt idx="4" formatCode="0.00">
                  <c:v>203.42</c:v>
                </c:pt>
                <c:pt idx="5" formatCode="0.00">
                  <c:v>199.81</c:v>
                </c:pt>
                <c:pt idx="6" formatCode="0.00">
                  <c:v>203.51</c:v>
                </c:pt>
                <c:pt idx="7" formatCode="0.00">
                  <c:v>233.34</c:v>
                </c:pt>
                <c:pt idx="8" formatCode="0.00">
                  <c:v>226.05</c:v>
                </c:pt>
                <c:pt idx="9" formatCode="0.00">
                  <c:v>215.23</c:v>
                </c:pt>
                <c:pt idx="10" formatCode="0.00">
                  <c:v>210.04</c:v>
                </c:pt>
                <c:pt idx="11" formatCode="0.00">
                  <c:v>205</c:v>
                </c:pt>
                <c:pt idx="12" formatCode="0.00">
                  <c:v>205.38</c:v>
                </c:pt>
                <c:pt idx="13" formatCode="0.00">
                  <c:v>203.81</c:v>
                </c:pt>
                <c:pt idx="14" formatCode="0.00">
                  <c:v>199.79</c:v>
                </c:pt>
                <c:pt idx="18" formatCode="0.00">
                  <c:v>138.02000000000001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0890896"/>
        <c:axId val="-1940893616"/>
        <c:extLst/>
      </c:lineChart>
      <c:catAx>
        <c:axId val="-194089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1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9408936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1940893616"/>
        <c:scaling>
          <c:orientation val="minMax"/>
          <c:max val="24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50" b="1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850" b="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zł/dt </a:t>
                </a:r>
                <a:r>
                  <a:rPr lang="pl-PL" sz="85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
</a:t>
                </a:r>
              </a:p>
            </c:rich>
          </c:tx>
          <c:layout>
            <c:manualLayout>
              <c:xMode val="edge"/>
              <c:yMode val="edge"/>
              <c:x val="3.9481741985673134E-2"/>
              <c:y val="4.2079640383425182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940890896"/>
        <c:crosses val="autoZero"/>
        <c:crossBetween val="between"/>
        <c:majorUnit val="2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20110265764"/>
          <c:y val="0.90757152011516951"/>
          <c:w val="0.72950964803627893"/>
          <c:h val="8.4322369402821298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634826048380246E-2"/>
          <c:y val="7.1002125049082571E-2"/>
          <c:w val="0.92131665021976394"/>
          <c:h val="0.73733377104165432"/>
        </c:manualLayout>
      </c:layout>
      <c:lineChart>
        <c:grouping val="standard"/>
        <c:varyColors val="0"/>
        <c:ser>
          <c:idx val="0"/>
          <c:order val="0"/>
          <c:tx>
            <c:strRef>
              <c:f>'bydło_trzoda 5'!$B$3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5'!$A$4:$A$22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'bydło_trzoda 5'!$B$4:$B$22</c:f>
              <c:numCache>
                <c:formatCode>0.00</c:formatCode>
                <c:ptCount val="19"/>
                <c:pt idx="0">
                  <c:v>6.6</c:v>
                </c:pt>
                <c:pt idx="1">
                  <c:v>6.39</c:v>
                </c:pt>
                <c:pt idx="2">
                  <c:v>6.53</c:v>
                </c:pt>
                <c:pt idx="3">
                  <c:v>6.49</c:v>
                </c:pt>
                <c:pt idx="4">
                  <c:v>6.52</c:v>
                </c:pt>
                <c:pt idx="5">
                  <c:v>6.06</c:v>
                </c:pt>
                <c:pt idx="6">
                  <c:v>6.22</c:v>
                </c:pt>
                <c:pt idx="7">
                  <c:v>6.11</c:v>
                </c:pt>
                <c:pt idx="8">
                  <c:v>6.01</c:v>
                </c:pt>
                <c:pt idx="9">
                  <c:v>6.05</c:v>
                </c:pt>
                <c:pt idx="10">
                  <c:v>6.34</c:v>
                </c:pt>
                <c:pt idx="11">
                  <c:v>6.35</c:v>
                </c:pt>
                <c:pt idx="12">
                  <c:v>6.43</c:v>
                </c:pt>
                <c:pt idx="13">
                  <c:v>6.49</c:v>
                </c:pt>
                <c:pt idx="14">
                  <c:v>6.25</c:v>
                </c:pt>
                <c:pt idx="15">
                  <c:v>6.12</c:v>
                </c:pt>
                <c:pt idx="16">
                  <c:v>6.22</c:v>
                </c:pt>
                <c:pt idx="17">
                  <c:v>6.27</c:v>
                </c:pt>
                <c:pt idx="18">
                  <c:v>6.29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'bydło_trzoda 5'!$C$3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5'!$A$4:$A$22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'bydło_trzoda 5'!$C$4:$C$22</c:f>
              <c:numCache>
                <c:formatCode>0.00</c:formatCode>
                <c:ptCount val="19"/>
                <c:pt idx="0">
                  <c:v>7.14</c:v>
                </c:pt>
                <c:pt idx="1">
                  <c:v>6.79</c:v>
                </c:pt>
                <c:pt idx="2">
                  <c:v>7.17</c:v>
                </c:pt>
                <c:pt idx="3">
                  <c:v>7.22</c:v>
                </c:pt>
                <c:pt idx="4">
                  <c:v>7.14</c:v>
                </c:pt>
                <c:pt idx="5">
                  <c:v>7.18</c:v>
                </c:pt>
                <c:pt idx="6">
                  <c:v>6.38</c:v>
                </c:pt>
                <c:pt idx="7">
                  <c:v>6.47</c:v>
                </c:pt>
                <c:pt idx="8">
                  <c:v>6.58</c:v>
                </c:pt>
                <c:pt idx="9">
                  <c:v>6.43</c:v>
                </c:pt>
                <c:pt idx="10">
                  <c:v>6.57</c:v>
                </c:pt>
                <c:pt idx="11">
                  <c:v>6.75</c:v>
                </c:pt>
                <c:pt idx="12">
                  <c:v>6.83</c:v>
                </c:pt>
                <c:pt idx="13">
                  <c:v>6.78</c:v>
                </c:pt>
                <c:pt idx="14">
                  <c:v>6.7</c:v>
                </c:pt>
                <c:pt idx="18">
                  <c:v>6.74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'bydło_trzoda 5'!$D$3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5'!$A$4:$A$22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'bydło_trzoda 5'!$D$4:$D$22</c:f>
              <c:numCache>
                <c:formatCode>0.00</c:formatCode>
                <c:ptCount val="19"/>
                <c:pt idx="0">
                  <c:v>4.0599999999999996</c:v>
                </c:pt>
                <c:pt idx="1">
                  <c:v>4.16</c:v>
                </c:pt>
                <c:pt idx="2">
                  <c:v>4.47</c:v>
                </c:pt>
                <c:pt idx="3">
                  <c:v>5.72</c:v>
                </c:pt>
                <c:pt idx="4">
                  <c:v>5.83</c:v>
                </c:pt>
                <c:pt idx="5">
                  <c:v>5.77</c:v>
                </c:pt>
                <c:pt idx="6">
                  <c:v>5.64</c:v>
                </c:pt>
                <c:pt idx="7">
                  <c:v>5.82</c:v>
                </c:pt>
                <c:pt idx="8">
                  <c:v>5.94</c:v>
                </c:pt>
                <c:pt idx="9">
                  <c:v>5.89</c:v>
                </c:pt>
                <c:pt idx="10">
                  <c:v>5.88</c:v>
                </c:pt>
                <c:pt idx="11">
                  <c:v>6.26</c:v>
                </c:pt>
                <c:pt idx="12">
                  <c:v>5.97</c:v>
                </c:pt>
                <c:pt idx="13">
                  <c:v>6.27</c:v>
                </c:pt>
                <c:pt idx="14">
                  <c:v>6.28</c:v>
                </c:pt>
                <c:pt idx="15">
                  <c:v>6.08</c:v>
                </c:pt>
                <c:pt idx="16">
                  <c:v>5.31</c:v>
                </c:pt>
                <c:pt idx="17">
                  <c:v>5.57</c:v>
                </c:pt>
                <c:pt idx="18">
                  <c:v>5.03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'bydło_trzoda 5'!$E$3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5'!$A$4:$A$22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'bydło_trzoda 5'!$E$4:$E$22</c:f>
              <c:numCache>
                <c:formatCode>0.00</c:formatCode>
                <c:ptCount val="19"/>
                <c:pt idx="0">
                  <c:v>4.87</c:v>
                </c:pt>
                <c:pt idx="1">
                  <c:v>5.12</c:v>
                </c:pt>
                <c:pt idx="2">
                  <c:v>4.79</c:v>
                </c:pt>
                <c:pt idx="3">
                  <c:v>5.5</c:v>
                </c:pt>
                <c:pt idx="4">
                  <c:v>5.78</c:v>
                </c:pt>
                <c:pt idx="5">
                  <c:v>5.85</c:v>
                </c:pt>
                <c:pt idx="6">
                  <c:v>5.85</c:v>
                </c:pt>
                <c:pt idx="7">
                  <c:v>5.99</c:v>
                </c:pt>
                <c:pt idx="8">
                  <c:v>6.03</c:v>
                </c:pt>
                <c:pt idx="9">
                  <c:v>5.96</c:v>
                </c:pt>
                <c:pt idx="10">
                  <c:v>6.01</c:v>
                </c:pt>
                <c:pt idx="11">
                  <c:v>6.56</c:v>
                </c:pt>
                <c:pt idx="12">
                  <c:v>6.26</c:v>
                </c:pt>
                <c:pt idx="13">
                  <c:v>6.14</c:v>
                </c:pt>
                <c:pt idx="14">
                  <c:v>6.74</c:v>
                </c:pt>
                <c:pt idx="18">
                  <c:v>5.35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0887088"/>
        <c:axId val="-1940888720"/>
      </c:lineChart>
      <c:catAx>
        <c:axId val="-194088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40888720"/>
        <c:crosses val="autoZero"/>
        <c:auto val="1"/>
        <c:lblAlgn val="ctr"/>
        <c:lblOffset val="100"/>
        <c:noMultiLvlLbl val="0"/>
      </c:catAx>
      <c:valAx>
        <c:axId val="-1940888720"/>
        <c:scaling>
          <c:orientation val="minMax"/>
          <c:max val="8"/>
          <c:min val="4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85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zł/kg </a:t>
                </a:r>
              </a:p>
            </c:rich>
          </c:tx>
          <c:layout>
            <c:manualLayout>
              <c:xMode val="edge"/>
              <c:yMode val="edge"/>
              <c:x val="1.7452262498426079E-3"/>
              <c:y val="6.1939597768517441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4088708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84594754260006"/>
          <c:y val="0.91772537810869892"/>
          <c:w val="0.78235956559143049"/>
          <c:h val="7.0235426068616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53067373047869E-2"/>
          <c:y val="7.3393368932332143E-2"/>
          <c:w val="0.88572615114423081"/>
          <c:h val="0.71506803028931765"/>
        </c:manualLayout>
      </c:layout>
      <c:lineChart>
        <c:grouping val="standard"/>
        <c:varyColors val="0"/>
        <c:ser>
          <c:idx val="2"/>
          <c:order val="0"/>
          <c:tx>
            <c:strRef>
              <c:f>'drób_mleko 6'!$B$3</c:f>
              <c:strCache>
                <c:ptCount val="1"/>
                <c:pt idx="0">
                  <c:v>Drób rzeźny za 1 kg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'drób_mleko 6'!$A$4:$A$22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'drób_mleko 6'!$B$4:$B$22</c:f>
              <c:numCache>
                <c:formatCode>General</c:formatCode>
                <c:ptCount val="19"/>
                <c:pt idx="0">
                  <c:v>3.67</c:v>
                </c:pt>
                <c:pt idx="1">
                  <c:v>3.75</c:v>
                </c:pt>
                <c:pt idx="2">
                  <c:v>3.88</c:v>
                </c:pt>
                <c:pt idx="3">
                  <c:v>3.88</c:v>
                </c:pt>
                <c:pt idx="4">
                  <c:v>3.86</c:v>
                </c:pt>
                <c:pt idx="5" formatCode="0.00">
                  <c:v>3.9</c:v>
                </c:pt>
                <c:pt idx="6" formatCode="0.00">
                  <c:v>4.04</c:v>
                </c:pt>
                <c:pt idx="7" formatCode="0.00">
                  <c:v>4.0999999999999996</c:v>
                </c:pt>
                <c:pt idx="8" formatCode="0.00">
                  <c:v>4.01</c:v>
                </c:pt>
                <c:pt idx="9" formatCode="0.00">
                  <c:v>3.9</c:v>
                </c:pt>
                <c:pt idx="10" formatCode="0.00">
                  <c:v>3.79</c:v>
                </c:pt>
                <c:pt idx="11" formatCode="0.00">
                  <c:v>3.77</c:v>
                </c:pt>
                <c:pt idx="12" formatCode="0.00">
                  <c:v>3.77</c:v>
                </c:pt>
                <c:pt idx="13" formatCode="0.00">
                  <c:v>3.8</c:v>
                </c:pt>
                <c:pt idx="14" formatCode="0.00">
                  <c:v>3.79</c:v>
                </c:pt>
                <c:pt idx="15" formatCode="0.00">
                  <c:v>3.34</c:v>
                </c:pt>
                <c:pt idx="16" formatCode="0.00">
                  <c:v>3.31</c:v>
                </c:pt>
                <c:pt idx="17" formatCode="0.00">
                  <c:v>3.47</c:v>
                </c:pt>
                <c:pt idx="18" formatCode="0.00">
                  <c:v>3.58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0883824"/>
        <c:axId val="-1940882192"/>
        <c:extLst/>
      </c:lineChart>
      <c:lineChart>
        <c:grouping val="standard"/>
        <c:varyColors val="0"/>
        <c:ser>
          <c:idx val="3"/>
          <c:order val="1"/>
          <c:tx>
            <c:strRef>
              <c:f>'drób_mleko 6'!$C$3</c:f>
              <c:strCache>
                <c:ptCount val="1"/>
                <c:pt idx="0">
                  <c:v>Mleko krowie za 1 hl (prawa oś)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'drób_mleko 6'!$A$4:$A$22</c:f>
              <c:strCache>
                <c:ptCount val="19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'drób_mleko 6'!$C$4:$C$22</c:f>
              <c:numCache>
                <c:formatCode>General</c:formatCode>
                <c:ptCount val="19"/>
                <c:pt idx="0">
                  <c:v>140.77000000000001</c:v>
                </c:pt>
                <c:pt idx="1">
                  <c:v>138.13</c:v>
                </c:pt>
                <c:pt idx="2">
                  <c:v>137.82</c:v>
                </c:pt>
                <c:pt idx="3">
                  <c:v>135.85</c:v>
                </c:pt>
                <c:pt idx="4">
                  <c:v>134.63999999999999</c:v>
                </c:pt>
                <c:pt idx="5">
                  <c:v>132.07</c:v>
                </c:pt>
                <c:pt idx="6">
                  <c:v>130.16</c:v>
                </c:pt>
                <c:pt idx="7">
                  <c:v>130.62</c:v>
                </c:pt>
                <c:pt idx="8">
                  <c:v>131.26</c:v>
                </c:pt>
                <c:pt idx="9">
                  <c:v>132.94999999999999</c:v>
                </c:pt>
                <c:pt idx="10">
                  <c:v>138.22</c:v>
                </c:pt>
                <c:pt idx="11">
                  <c:v>139.72999999999999</c:v>
                </c:pt>
                <c:pt idx="12">
                  <c:v>137.19</c:v>
                </c:pt>
                <c:pt idx="13">
                  <c:v>137.38</c:v>
                </c:pt>
                <c:pt idx="14">
                  <c:v>136.86000000000001</c:v>
                </c:pt>
                <c:pt idx="15">
                  <c:v>132.88999999999999</c:v>
                </c:pt>
                <c:pt idx="16">
                  <c:v>130.88</c:v>
                </c:pt>
                <c:pt idx="17">
                  <c:v>130.61000000000001</c:v>
                </c:pt>
                <c:pt idx="18">
                  <c:v>130.69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0891440"/>
        <c:axId val="-1940888176"/>
        <c:extLst/>
      </c:lineChart>
      <c:catAx>
        <c:axId val="-1940883824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194088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40882192"/>
        <c:scaling>
          <c:orientation val="minMax"/>
          <c:max val="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5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zł/kg </a:t>
                </a:r>
              </a:p>
            </c:rich>
          </c:tx>
          <c:layout>
            <c:manualLayout>
              <c:xMode val="edge"/>
              <c:yMode val="edge"/>
              <c:x val="1.1453466653082399E-3"/>
              <c:y val="9.5829935249614091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1940883824"/>
        <c:crosses val="autoZero"/>
        <c:crossBetween val="between"/>
        <c:majorUnit val="1"/>
      </c:valAx>
      <c:catAx>
        <c:axId val="-1940891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940888176"/>
        <c:crosses val="autoZero"/>
        <c:auto val="0"/>
        <c:lblAlgn val="ctr"/>
        <c:lblOffset val="100"/>
        <c:noMultiLvlLbl val="0"/>
      </c:catAx>
      <c:valAx>
        <c:axId val="-1940888176"/>
        <c:scaling>
          <c:orientation val="minMax"/>
          <c:max val="160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5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zł/hl </a:t>
                </a:r>
              </a:p>
            </c:rich>
          </c:tx>
          <c:layout>
            <c:manualLayout>
              <c:xMode val="edge"/>
              <c:yMode val="edge"/>
              <c:x val="0.93991471029152784"/>
              <c:y val="2.0475938387774212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1940891440"/>
        <c:crosses val="max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8343372026950239"/>
          <c:y val="0.89048149153769551"/>
          <c:w val="0.64001894093135259"/>
          <c:h val="7.4769059040034114E-2"/>
        </c:manualLayout>
      </c:layout>
      <c:overlay val="0"/>
      <c:txPr>
        <a:bodyPr/>
        <a:lstStyle/>
        <a:p>
          <a:pPr>
            <a:defRPr sz="80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0.8133</cdr:y>
    </cdr:from>
    <cdr:to>
      <cdr:x>0.98708</cdr:x>
      <cdr:y>0.89514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46934" y="3028948"/>
          <a:ext cx="295090" cy="3048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70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0.93023</cdr:x>
      <cdr:y>0.78226</cdr:y>
    </cdr:from>
    <cdr:to>
      <cdr:x>0.99255</cdr:x>
      <cdr:y>0.88172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5333999" y="2771772"/>
          <a:ext cx="357339" cy="352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70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6DF3-3B40-4D02-81B2-FE2AE81F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2020-08-19T05:27:00Z</cp:lastPrinted>
  <dcterms:created xsi:type="dcterms:W3CDTF">2020-08-19T13:03:00Z</dcterms:created>
  <dcterms:modified xsi:type="dcterms:W3CDTF">2020-08-20T07:13:00Z</dcterms:modified>
</cp:coreProperties>
</file>