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1"/>
        <w:gridCol w:w="1517"/>
        <w:gridCol w:w="1514"/>
      </w:tblGrid>
      <w:tr w:rsidR="0084700E" w:rsidTr="00E21ECE">
        <w:tc>
          <w:tcPr>
            <w:tcW w:w="1296" w:type="dxa"/>
          </w:tcPr>
          <w:tbl>
            <w:tblPr>
              <w:tblW w:w="10455" w:type="dxa"/>
              <w:tblLook w:val="04A0" w:firstRow="1" w:lastRow="0" w:firstColumn="1" w:lastColumn="0" w:noHBand="0" w:noVBand="1"/>
            </w:tblPr>
            <w:tblGrid>
              <w:gridCol w:w="1214"/>
              <w:gridCol w:w="5698"/>
              <w:gridCol w:w="3543"/>
            </w:tblGrid>
            <w:tr w:rsidR="00E21ECE" w:rsidRPr="001C0FB9" w:rsidTr="00B80631">
              <w:tc>
                <w:tcPr>
                  <w:tcW w:w="1214" w:type="dxa"/>
                </w:tcPr>
                <w:p w:rsidR="00E21ECE" w:rsidRPr="001C0FB9" w:rsidRDefault="00E21ECE" w:rsidP="00B80631">
                  <w:pPr>
                    <w:spacing w:before="200" w:after="0" w:line="288" w:lineRule="auto"/>
                    <w:rPr>
                      <w:rFonts w:ascii="Arial" w:hAnsi="Arial" w:cs="Arial"/>
                      <w:b/>
                    </w:rPr>
                  </w:pPr>
                  <w:r w:rsidRPr="001C0FB9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598805" cy="504190"/>
                        <wp:effectExtent l="0" t="0" r="0" b="0"/>
                        <wp:docPr id="9" name="Obraz 1" descr="G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G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8" w:type="dxa"/>
                </w:tcPr>
                <w:p w:rsidR="00E21ECE" w:rsidRPr="001C0FB9" w:rsidRDefault="00E21ECE" w:rsidP="00B80631">
                  <w:pPr>
                    <w:spacing w:before="120" w:after="0" w:line="288" w:lineRule="auto"/>
                    <w:ind w:left="62"/>
                    <w:jc w:val="both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  <w:r w:rsidRPr="001C0FB9">
                    <w:rPr>
                      <w:rFonts w:ascii="Arial" w:hAnsi="Arial" w:cs="Arial"/>
                      <w:b/>
                      <w:sz w:val="32"/>
                      <w:szCs w:val="28"/>
                    </w:rPr>
                    <w:t xml:space="preserve">GŁÓWNY URZĄD STATYSTYCZNY </w:t>
                  </w:r>
                </w:p>
                <w:p w:rsidR="00E21ECE" w:rsidRPr="00E21ECE" w:rsidRDefault="00E21ECE" w:rsidP="00B80631">
                  <w:pPr>
                    <w:spacing w:before="120" w:after="0" w:line="288" w:lineRule="auto"/>
                    <w:ind w:left="62"/>
                    <w:rPr>
                      <w:rFonts w:ascii="Arial" w:hAnsi="Arial" w:cs="Arial"/>
                    </w:rPr>
                  </w:pPr>
                  <w:r w:rsidRPr="00E21ECE">
                    <w:rPr>
                      <w:rFonts w:ascii="Arial" w:hAnsi="Arial" w:cs="Arial"/>
                      <w:sz w:val="28"/>
                      <w:szCs w:val="24"/>
                    </w:rPr>
                    <w:t xml:space="preserve">Opracowanie sygnalne </w:t>
                  </w:r>
                </w:p>
              </w:tc>
              <w:tc>
                <w:tcPr>
                  <w:tcW w:w="3543" w:type="dxa"/>
                </w:tcPr>
                <w:p w:rsidR="00E21ECE" w:rsidRPr="001C0FB9" w:rsidRDefault="00E21ECE" w:rsidP="00F03E1B">
                  <w:pPr>
                    <w:spacing w:before="120" w:after="0" w:line="288" w:lineRule="auto"/>
                    <w:ind w:left="-125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C0FB9">
                    <w:rPr>
                      <w:rFonts w:ascii="Arial" w:hAnsi="Arial" w:cs="Arial"/>
                      <w:sz w:val="24"/>
                      <w:szCs w:val="24"/>
                    </w:rPr>
                    <w:t xml:space="preserve">Warszawa, </w:t>
                  </w:r>
                  <w:r w:rsidR="00B113CD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F03E1B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Pr="001C0FB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E65FD0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F03E1B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="00E65FD0">
                    <w:rPr>
                      <w:rFonts w:ascii="Arial" w:hAnsi="Arial" w:cs="Arial"/>
                      <w:sz w:val="24"/>
                      <w:szCs w:val="24"/>
                    </w:rPr>
                    <w:t>.201</w:t>
                  </w:r>
                  <w:r w:rsidR="00275804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700E" w:rsidRDefault="0084700E"/>
        </w:tc>
        <w:tc>
          <w:tcPr>
            <w:tcW w:w="6208" w:type="dxa"/>
          </w:tcPr>
          <w:p w:rsidR="0084700E" w:rsidRPr="001C0FB9" w:rsidRDefault="0084700E" w:rsidP="00B80631">
            <w:pPr>
              <w:spacing w:before="120" w:line="288" w:lineRule="auto"/>
              <w:ind w:left="62"/>
              <w:rPr>
                <w:rFonts w:ascii="Arial" w:hAnsi="Arial" w:cs="Arial"/>
                <w:b/>
              </w:rPr>
            </w:pPr>
          </w:p>
        </w:tc>
        <w:tc>
          <w:tcPr>
            <w:tcW w:w="6198" w:type="dxa"/>
          </w:tcPr>
          <w:p w:rsidR="0084700E" w:rsidRDefault="0084700E"/>
        </w:tc>
      </w:tr>
    </w:tbl>
    <w:p w:rsidR="00D63E86" w:rsidRPr="0084700E" w:rsidRDefault="001707B3" w:rsidP="0084700E">
      <w:pPr>
        <w:spacing w:line="240" w:lineRule="auto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60116</wp:posOffset>
                </wp:positionH>
                <wp:positionV relativeFrom="paragraph">
                  <wp:posOffset>105268</wp:posOffset>
                </wp:positionV>
                <wp:extent cx="6362700" cy="341194"/>
                <wp:effectExtent l="0" t="0" r="0" b="190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17A" w:rsidRPr="00E21ECE" w:rsidRDefault="00C41070" w:rsidP="007C03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Dynamika sprzedaży detalicznej w </w:t>
                            </w:r>
                            <w:r w:rsidR="00251F9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sierpniu </w:t>
                            </w: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201</w:t>
                            </w:r>
                            <w:r w:rsidR="0092599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7</w:t>
                            </w: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75pt;margin-top:8.3pt;width:501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" stroked="f" strokecolor="#4f81bd [3204]">
                <v:stroke dashstyle="3 1"/>
                <v:textbox>
                  <w:txbxContent>
                    <w:p w:rsidR="006C417A" w:rsidRPr="00E21ECE" w:rsidRDefault="00C41070" w:rsidP="007C03C4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Dynamika sprzedaży detalicznej w </w:t>
                      </w:r>
                      <w:r w:rsidR="00251F9D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sierpniu </w:t>
                      </w: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>201</w:t>
                      </w:r>
                      <w:r w:rsidR="0092599A">
                        <w:rPr>
                          <w:rFonts w:ascii="Arial" w:hAnsi="Arial" w:cs="Arial"/>
                          <w:b/>
                          <w:sz w:val="28"/>
                        </w:rPr>
                        <w:t>7</w:t>
                      </w: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4700E">
        <w:rPr>
          <w:b/>
          <w:sz w:val="28"/>
        </w:rPr>
        <w:t xml:space="preserve">       </w:t>
      </w:r>
    </w:p>
    <w:p w:rsidR="00670E4C" w:rsidRDefault="001707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60116</wp:posOffset>
                </wp:positionH>
                <wp:positionV relativeFrom="paragraph">
                  <wp:posOffset>149282</wp:posOffset>
                </wp:positionV>
                <wp:extent cx="6362700" cy="784746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8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070" w:rsidRDefault="007C03C4" w:rsidP="004A624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ab/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</w:t>
                            </w:r>
                            <w:r w:rsidR="00067FB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251F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sierpniu </w:t>
                            </w:r>
                            <w:r w:rsidR="000A4CF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br.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odnotowano </w:t>
                            </w:r>
                            <w:r w:rsidR="008F00B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wzrost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sprzedaży detalicznej</w:t>
                            </w:r>
                            <w:r w:rsidR="002B61FC" w:rsidRPr="006B6B8D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1</w:t>
                            </w:r>
                            <w:r w:rsidR="00B57B42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 cenach stałych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</w:t>
                            </w:r>
                            <w:r w:rsidR="00E038A4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skali roku o</w:t>
                            </w:r>
                            <w:r w:rsidR="008B625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6C179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="009C06F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251F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9</w:t>
                            </w:r>
                            <w:r w:rsidR="003E3F1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(wobec wzrostu o </w:t>
                            </w:r>
                            <w:r w:rsidR="00251F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="00C319C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6C179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8</w:t>
                            </w:r>
                            <w:r w:rsidR="00E0465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% 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przed miesiącem </w:t>
                            </w:r>
                            <w:r w:rsidR="00E0465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oraz o</w:t>
                            </w:r>
                            <w:r w:rsidR="00441E4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251F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7</w:t>
                            </w:r>
                            <w:r w:rsidR="00441E4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251F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8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% </w:t>
                            </w:r>
                            <w:r w:rsidR="00866DC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</w:t>
                            </w:r>
                            <w:r w:rsidR="00067FB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251F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sierpniu</w:t>
                            </w:r>
                            <w:r w:rsidR="0060391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201</w:t>
                            </w:r>
                            <w:r w:rsidR="0092599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r.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).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0250A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 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porównaniu z</w:t>
                            </w:r>
                            <w:r w:rsidR="00E2435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8E422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lipcem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39625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br. 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miał miejsce </w:t>
                            </w:r>
                            <w:r w:rsidR="00D23E8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wzrost</w:t>
                            </w:r>
                            <w:r w:rsidR="00E65F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sprzedaży detalicznej o</w:t>
                            </w:r>
                            <w:r w:rsidR="00E2435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D23E8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1</w:t>
                            </w:r>
                            <w:r w:rsidR="00E65F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8E422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(wobec </w:t>
                            </w:r>
                            <w:r w:rsidR="00B7289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wzrostu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przed rokiem o</w:t>
                            </w:r>
                            <w:r w:rsidR="00DD719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75282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1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75282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4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%)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75pt;margin-top:11.75pt;width:501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" stroked="f" strokecolor="#4f81bd [3204]">
                <v:stroke dashstyle="3 1"/>
                <v:textbox>
                  <w:txbxContent>
                    <w:p w:rsidR="00C41070" w:rsidRDefault="007C03C4" w:rsidP="004A624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ab/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W</w:t>
                      </w:r>
                      <w:r w:rsidR="00067FB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251F9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sierpniu </w:t>
                      </w:r>
                      <w:r w:rsidR="000A4CF9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>br.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odnotowano </w:t>
                      </w:r>
                      <w:r w:rsidR="008F00BA">
                        <w:rPr>
                          <w:rFonts w:ascii="Arial" w:hAnsi="Arial" w:cs="Arial"/>
                          <w:b/>
                          <w:szCs w:val="24"/>
                        </w:rPr>
                        <w:t>wzrost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sprzedaży detalicznej</w:t>
                      </w:r>
                      <w:r w:rsidR="002B61FC" w:rsidRPr="006B6B8D">
                        <w:rPr>
                          <w:rFonts w:ascii="Arial" w:hAnsi="Arial" w:cs="Arial"/>
                          <w:b/>
                          <w:vertAlign w:val="superscript"/>
                        </w:rPr>
                        <w:t>1</w:t>
                      </w:r>
                      <w:r w:rsidR="00B57B42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 cenach stałych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</w:t>
                      </w:r>
                      <w:r w:rsidR="00E038A4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skali roku o</w:t>
                      </w:r>
                      <w:r w:rsidR="008B625C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6C1796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="009C06FE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251F9D">
                        <w:rPr>
                          <w:rFonts w:ascii="Arial" w:hAnsi="Arial" w:cs="Arial"/>
                          <w:b/>
                          <w:szCs w:val="24"/>
                        </w:rPr>
                        <w:t>9</w:t>
                      </w:r>
                      <w:r w:rsidR="003E3F1B">
                        <w:rPr>
                          <w:rFonts w:ascii="Arial" w:hAnsi="Arial" w:cs="Arial"/>
                          <w:b/>
                          <w:szCs w:val="24"/>
                        </w:rPr>
                        <w:t>%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(wobec wzrostu o </w:t>
                      </w:r>
                      <w:r w:rsidR="00251F9D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="00C319C0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6C1796">
                        <w:rPr>
                          <w:rFonts w:ascii="Arial" w:hAnsi="Arial" w:cs="Arial"/>
                          <w:b/>
                          <w:szCs w:val="24"/>
                        </w:rPr>
                        <w:t>8</w:t>
                      </w:r>
                      <w:r w:rsidR="00E0465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% 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przed miesiącem </w:t>
                      </w:r>
                      <w:r w:rsidR="00E0465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oraz o</w:t>
                      </w:r>
                      <w:r w:rsidR="00441E4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251F9D">
                        <w:rPr>
                          <w:rFonts w:ascii="Arial" w:hAnsi="Arial" w:cs="Arial"/>
                          <w:b/>
                          <w:szCs w:val="24"/>
                        </w:rPr>
                        <w:t>7</w:t>
                      </w:r>
                      <w:r w:rsidR="00441E41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251F9D">
                        <w:rPr>
                          <w:rFonts w:ascii="Arial" w:hAnsi="Arial" w:cs="Arial"/>
                          <w:b/>
                          <w:szCs w:val="24"/>
                        </w:rPr>
                        <w:t>8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% </w:t>
                      </w:r>
                      <w:r w:rsidR="00866DC9">
                        <w:rPr>
                          <w:rFonts w:ascii="Arial" w:hAnsi="Arial" w:cs="Arial"/>
                          <w:b/>
                          <w:szCs w:val="24"/>
                        </w:rPr>
                        <w:t>w</w:t>
                      </w:r>
                      <w:r w:rsidR="00067FB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251F9D">
                        <w:rPr>
                          <w:rFonts w:ascii="Arial" w:hAnsi="Arial" w:cs="Arial"/>
                          <w:b/>
                          <w:szCs w:val="24"/>
                        </w:rPr>
                        <w:t>sierpniu</w:t>
                      </w:r>
                      <w:r w:rsidR="0060391E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201</w:t>
                      </w:r>
                      <w:r w:rsidR="0092599A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r.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).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0250A2">
                        <w:rPr>
                          <w:rFonts w:ascii="Arial" w:hAnsi="Arial" w:cs="Arial"/>
                          <w:b/>
                          <w:szCs w:val="24"/>
                        </w:rPr>
                        <w:t>W 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porównaniu z</w:t>
                      </w:r>
                      <w:r w:rsidR="00E2435E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8E422D">
                        <w:rPr>
                          <w:rFonts w:ascii="Arial" w:hAnsi="Arial" w:cs="Arial"/>
                          <w:b/>
                          <w:szCs w:val="24"/>
                        </w:rPr>
                        <w:t>lipcem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39625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br. 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miał miejsce </w:t>
                      </w:r>
                      <w:r w:rsidR="00D23E8B">
                        <w:rPr>
                          <w:rFonts w:ascii="Arial" w:hAnsi="Arial" w:cs="Arial"/>
                          <w:b/>
                          <w:szCs w:val="24"/>
                        </w:rPr>
                        <w:t>wzrost</w:t>
                      </w:r>
                      <w:r w:rsidR="00E65FD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sprzedaży detalicznej o</w:t>
                      </w:r>
                      <w:r w:rsidR="00E2435E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D23E8B">
                        <w:rPr>
                          <w:rFonts w:ascii="Arial" w:hAnsi="Arial" w:cs="Arial"/>
                          <w:b/>
                          <w:szCs w:val="24"/>
                        </w:rPr>
                        <w:t>1</w:t>
                      </w:r>
                      <w:r w:rsidR="00E65FD0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8E422D">
                        <w:rPr>
                          <w:rFonts w:ascii="Arial" w:hAnsi="Arial" w:cs="Arial"/>
                          <w:b/>
                          <w:szCs w:val="24"/>
                        </w:rPr>
                        <w:t>5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%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(wobec </w:t>
                      </w:r>
                      <w:r w:rsidR="00B72892">
                        <w:rPr>
                          <w:rFonts w:ascii="Arial" w:hAnsi="Arial" w:cs="Arial"/>
                          <w:b/>
                          <w:szCs w:val="24"/>
                        </w:rPr>
                        <w:t>wzrostu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przed rokiem o</w:t>
                      </w:r>
                      <w:r w:rsidR="00DD7195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752822">
                        <w:rPr>
                          <w:rFonts w:ascii="Arial" w:hAnsi="Arial" w:cs="Arial"/>
                          <w:b/>
                          <w:szCs w:val="24"/>
                        </w:rPr>
                        <w:t>1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752822">
                        <w:rPr>
                          <w:rFonts w:ascii="Arial" w:hAnsi="Arial" w:cs="Arial"/>
                          <w:b/>
                          <w:szCs w:val="24"/>
                        </w:rPr>
                        <w:t>4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>%)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70E4C" w:rsidRDefault="00670E4C"/>
    <w:p w:rsidR="00670E4C" w:rsidRDefault="001707B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ED3A0A" wp14:editId="51D85D03">
                <wp:simplePos x="0" y="0"/>
                <wp:positionH relativeFrom="column">
                  <wp:posOffset>52590</wp:posOffset>
                </wp:positionH>
                <wp:positionV relativeFrom="paragraph">
                  <wp:posOffset>226349</wp:posOffset>
                </wp:positionV>
                <wp:extent cx="6791325" cy="8467898"/>
                <wp:effectExtent l="0" t="0" r="952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467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54" w:rsidRDefault="005A3827" w:rsidP="003569F3">
                            <w:pPr>
                              <w:spacing w:before="120"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5735F" wp14:editId="3947F029">
                                  <wp:extent cx="6306589" cy="3219450"/>
                                  <wp:effectExtent l="0" t="0" r="0" b="0"/>
                                  <wp:docPr id="6" name="Wykres 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5831" w:rsidRDefault="00F95831" w:rsidP="00AE1566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Dynamika sprzedaży detalicznej kształtowała się następująco:</w:t>
                            </w:r>
                          </w:p>
                          <w:tbl>
                            <w:tblPr>
                              <w:tblW w:w="10002" w:type="dxa"/>
                              <w:tblInd w:w="-7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66"/>
                              <w:gridCol w:w="1106"/>
                              <w:gridCol w:w="1106"/>
                              <w:gridCol w:w="1106"/>
                              <w:gridCol w:w="1106"/>
                              <w:gridCol w:w="1106"/>
                              <w:gridCol w:w="1106"/>
                            </w:tblGrid>
                            <w:tr w:rsidR="001669B0" w:rsidRPr="00E21ECE" w:rsidTr="00FC49CA">
                              <w:trPr>
                                <w:cantSplit/>
                                <w:trHeight w:val="619"/>
                              </w:trPr>
                              <w:tc>
                                <w:tcPr>
                                  <w:tcW w:w="33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E453EC" w:rsidRDefault="001669B0" w:rsidP="001669B0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453E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4004EF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Ceny stałe 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4004EF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Ceny bieżące</w:t>
                                  </w: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trHeight w:val="296"/>
                              </w:trPr>
                              <w:tc>
                                <w:tcPr>
                                  <w:tcW w:w="336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69B0" w:rsidRPr="00E21ECE" w:rsidRDefault="001669B0" w:rsidP="001669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4004EF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9624B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="0040015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4004EF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9624B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="0040015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4004EF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E977F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="00312A6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4004EF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I-V</w:t>
                                  </w:r>
                                  <w:r w:rsidR="00E977F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="00312A6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trHeight w:val="474"/>
                              </w:trPr>
                              <w:tc>
                                <w:tcPr>
                                  <w:tcW w:w="3366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69B0" w:rsidRPr="00E21ECE" w:rsidRDefault="001669B0" w:rsidP="001669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FC49CA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9624BE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40015D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2017=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FC49CA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9624BE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II</w:t>
                                  </w:r>
                                  <w:r w:rsidR="0040015D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 </w:t>
                                  </w: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2016=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FC49CA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I-V</w:t>
                                  </w:r>
                                  <w:r w:rsidR="009624BE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II</w:t>
                                  </w:r>
                                  <w:r w:rsidR="0040015D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2016=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FC49CA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E977FB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312A64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2017=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FC49CA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E977FB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II</w:t>
                                  </w:r>
                                  <w:r w:rsidR="00312A64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2016=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FC49CA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I-V</w:t>
                                  </w:r>
                                  <w:r w:rsidR="00E977FB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II</w:t>
                                  </w:r>
                                  <w:r w:rsidR="00312A64"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C49C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2016= =100</w:t>
                                  </w: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trHeight w:val="275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073A03" w:rsidRDefault="001669B0" w:rsidP="001669B0">
                                  <w:pPr>
                                    <w:spacing w:before="60"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="00C90F01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1669B0" w:rsidP="00604DAD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0771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604D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064514" w:rsidP="001669B0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106,9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2B2313" w:rsidP="001669B0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107,1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5457D3" w:rsidP="001669B0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101,2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C0327E" w:rsidP="001669B0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107,6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BA0DCF" w:rsidP="001669B0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108,2</w:t>
                                  </w:r>
                                </w:p>
                              </w:tc>
                            </w:tr>
                            <w:tr w:rsidR="00FC49CA" w:rsidRPr="00E21ECE" w:rsidTr="00FC49CA">
                              <w:trPr>
                                <w:trHeight w:val="363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1669B0" w:rsidRPr="00403AC2" w:rsidRDefault="001669B0" w:rsidP="001669B0">
                                  <w:pPr>
                                    <w:spacing w:after="0"/>
                                    <w:ind w:firstLine="214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8E009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D61593" w:rsidRDefault="001669B0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D61593" w:rsidRDefault="001669B0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403AC2" w:rsidRDefault="001669B0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D61593" w:rsidRDefault="001669B0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D61593" w:rsidRDefault="001669B0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403AC2" w:rsidRDefault="001669B0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trHeight w:val="435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073A03" w:rsidRDefault="001669B0" w:rsidP="008A4D3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Pojazdy samochodowe, motocykle, części……............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  <w:r w:rsidR="00FC49C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FE0FD8" w:rsidP="00604DA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604DA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604DA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064514" w:rsidP="001669B0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2B2313" w:rsidP="001669B0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5457D3" w:rsidP="001669B0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96,4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C0327E" w:rsidP="001669B0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100,7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BA0DCF" w:rsidP="001669B0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104,4</w:t>
                                  </w:r>
                                </w:p>
                              </w:tc>
                            </w:tr>
                            <w:tr w:rsidR="00FC49CA" w:rsidRPr="00E21ECE" w:rsidTr="00FC49CA">
                              <w:trPr>
                                <w:trHeight w:val="396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1669B0" w:rsidRPr="00073A03" w:rsidRDefault="001669B0" w:rsidP="008A4D3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Paliwa stałe, ciekłe i gazowe…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FC49C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8A4D3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956C00" w:rsidP="00865F26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865F2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65F2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064514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2B2313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5457D3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C0327E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BA0DCF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115,1</w:t>
                                  </w: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trHeight w:val="445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073A03" w:rsidRDefault="001669B0" w:rsidP="008A4D3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Żywność, napoje i wyroby tytoniowe…...…......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8A4D3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FC49C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C90F01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956C00" w:rsidP="009F1121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9F1121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9F1121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064514" w:rsidP="001669B0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2B2313" w:rsidP="001669B0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5457D3" w:rsidP="001669B0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101,7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C0327E" w:rsidP="001669B0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108,2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BA0DCF" w:rsidP="001669B0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106,5</w:t>
                                  </w:r>
                                </w:p>
                              </w:tc>
                            </w:tr>
                            <w:tr w:rsidR="00FC49CA" w:rsidRPr="00E21ECE" w:rsidTr="00FC49CA">
                              <w:trPr>
                                <w:trHeight w:val="556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1669B0" w:rsidRPr="00073A03" w:rsidRDefault="001669B0" w:rsidP="001669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Pozostała sprzedaż detaliczna </w:t>
                                  </w:r>
                                </w:p>
                                <w:p w:rsidR="001669B0" w:rsidRPr="00073A03" w:rsidRDefault="001669B0" w:rsidP="00FC49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 niewyspecjalizowanych sklepac</w:t>
                                  </w:r>
                                  <w:r w:rsidR="00FC49C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h.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0C3E06" w:rsidP="001669B0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99</w:t>
                                  </w:r>
                                  <w:r w:rsidR="00956C0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064514" w:rsidP="001669B0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2B2313" w:rsidP="001669B0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5457D3" w:rsidP="001669B0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98,8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C0327E" w:rsidP="001669B0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BA0DCF" w:rsidP="001669B0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105,1</w:t>
                                  </w: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cantSplit/>
                                <w:trHeight w:val="627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073A03" w:rsidRDefault="001669B0" w:rsidP="008A4D3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Farmac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eutyki, kosmetyki, sprzęt ortope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dyczny………</w:t>
                                  </w:r>
                                  <w:r w:rsidR="008A4D3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</w:t>
                                  </w:r>
                                  <w:r w:rsidR="00FC49C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956C00" w:rsidP="000C3E06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0C3E0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0C3E0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064514" w:rsidP="001669B0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113,3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2B2313" w:rsidP="001669B0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113,3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5457D3" w:rsidP="001669B0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99,9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C0327E" w:rsidP="001669B0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112,9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BA0DCF" w:rsidP="001669B0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113,0</w:t>
                                  </w:r>
                                </w:p>
                              </w:tc>
                            </w:tr>
                            <w:tr w:rsidR="00FC49CA" w:rsidRPr="00E21ECE" w:rsidTr="00FC49CA">
                              <w:trPr>
                                <w:cantSplit/>
                                <w:trHeight w:val="424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1669B0" w:rsidRPr="00073A03" w:rsidRDefault="001669B0" w:rsidP="001669B0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Tekstylia, odzież, obuwie……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8A4D3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FC49C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8A4D3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0C3E06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96</w:t>
                                  </w:r>
                                  <w:r w:rsidR="00956C0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064514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117,3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2B2313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117,1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5457D3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94,1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C0327E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111,1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BA0DCF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111,1</w:t>
                                  </w: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cantSplit/>
                                <w:trHeight w:val="370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073A03" w:rsidRDefault="001669B0" w:rsidP="008A4D3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Meble, </w:t>
                                  </w:r>
                                  <w:proofErr w:type="spellStart"/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rtv</w:t>
                                  </w:r>
                                  <w:proofErr w:type="spellEnd"/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agd</w:t>
                                  </w:r>
                                  <w:proofErr w:type="spellEnd"/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</w:t>
                                  </w:r>
                                  <w:r w:rsidR="008A4D3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 w:rsidR="00FC49C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956C00" w:rsidP="000C3E06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0C3E0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1,</w:t>
                                  </w:r>
                                  <w:r w:rsidR="000C3E0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064514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108,0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2B2313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108,2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5457D3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101,2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C0327E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108,0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BA0DCF" w:rsidP="001669B0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108,5</w:t>
                                  </w:r>
                                </w:p>
                              </w:tc>
                            </w:tr>
                            <w:tr w:rsidR="00FC49CA" w:rsidRPr="00E21ECE" w:rsidTr="00FC49CA">
                              <w:trPr>
                                <w:cantSplit/>
                                <w:trHeight w:val="790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1669B0" w:rsidRPr="00073A03" w:rsidRDefault="001669B0" w:rsidP="001669B0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Prasa, książki, pozostała sprzedaż </w:t>
                                  </w:r>
                                </w:p>
                                <w:p w:rsidR="001669B0" w:rsidRPr="00073A03" w:rsidRDefault="001669B0" w:rsidP="00FC49CA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 wyspecjalizowanych sklepach</w:t>
                                  </w:r>
                                  <w:r w:rsidR="00FC49C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956C00" w:rsidP="000C3E06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0C3E0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0C3E0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064514" w:rsidP="001669B0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108,6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2B2313" w:rsidP="001669B0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108,6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5457D3" w:rsidP="001669B0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101,9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C0327E" w:rsidP="001669B0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69B0" w:rsidRPr="00073A03" w:rsidRDefault="00BA0DCF" w:rsidP="001669B0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108,6</w:t>
                                  </w: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073A03" w:rsidRDefault="008A4D36" w:rsidP="001669B0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Pozostałe…….</w:t>
                                  </w:r>
                                  <w:r w:rsidR="001669B0"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</w:t>
                                  </w:r>
                                  <w:r w:rsidR="001669B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="001669B0"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FC49C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="001669B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1669B0"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0C3E06" w:rsidP="000C3E06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108</w:t>
                                  </w:r>
                                  <w:r w:rsidR="00956C0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064514" w:rsidP="001669B0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2B2313" w:rsidP="001669B0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5457D3" w:rsidP="001669B0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C0327E" w:rsidP="001669B0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073A03" w:rsidRDefault="00BA0DCF" w:rsidP="001669B0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105,2</w:t>
                                  </w:r>
                                </w:p>
                              </w:tc>
                            </w:tr>
                          </w:tbl>
                          <w:p w:rsidR="00FE035D" w:rsidRDefault="00FE035D" w:rsidP="005468F3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D3A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.15pt;margin-top:17.8pt;width:534.75pt;height:6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" stroked="f" strokecolor="#4f81bd [3204]">
                <v:stroke dashstyle="3 1"/>
                <v:textbox>
                  <w:txbxContent>
                    <w:p w:rsidR="005F2054" w:rsidRDefault="005A3827" w:rsidP="003569F3">
                      <w:pPr>
                        <w:spacing w:before="120"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A5735F" wp14:editId="3947F029">
                            <wp:extent cx="6306589" cy="3219450"/>
                            <wp:effectExtent l="0" t="0" r="0" b="0"/>
                            <wp:docPr id="6" name="Wykres 6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:rsidR="00F95831" w:rsidRDefault="00F95831" w:rsidP="00AE1566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Dynamika sprzedaży detalicznej kształtowała się następująco:</w:t>
                      </w:r>
                    </w:p>
                    <w:tbl>
                      <w:tblPr>
                        <w:tblW w:w="10002" w:type="dxa"/>
                        <w:tblInd w:w="-7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66"/>
                        <w:gridCol w:w="1106"/>
                        <w:gridCol w:w="1106"/>
                        <w:gridCol w:w="1106"/>
                        <w:gridCol w:w="1106"/>
                        <w:gridCol w:w="1106"/>
                        <w:gridCol w:w="1106"/>
                      </w:tblGrid>
                      <w:tr w:rsidR="001669B0" w:rsidRPr="00E21ECE" w:rsidTr="00FC49CA">
                        <w:trPr>
                          <w:cantSplit/>
                          <w:trHeight w:val="619"/>
                        </w:trPr>
                        <w:tc>
                          <w:tcPr>
                            <w:tcW w:w="33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E453EC" w:rsidRDefault="001669B0" w:rsidP="001669B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53E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3318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4004EF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Ceny stałe </w:t>
                            </w:r>
                          </w:p>
                        </w:tc>
                        <w:tc>
                          <w:tcPr>
                            <w:tcW w:w="3317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4004EF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Ceny bieżące</w:t>
                            </w:r>
                          </w:p>
                        </w:tc>
                      </w:tr>
                      <w:tr w:rsidR="001669B0" w:rsidRPr="00E21ECE" w:rsidTr="00FC49CA">
                        <w:trPr>
                          <w:trHeight w:val="296"/>
                        </w:trPr>
                        <w:tc>
                          <w:tcPr>
                            <w:tcW w:w="336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669B0" w:rsidRPr="00E21ECE" w:rsidRDefault="001669B0" w:rsidP="001669B0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4004EF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="009624B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</w:t>
                            </w:r>
                            <w:r w:rsidR="004001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4004EF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="009624B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</w:t>
                            </w:r>
                            <w:r w:rsidR="004001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4004EF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="00E977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</w:t>
                            </w:r>
                            <w:r w:rsidR="00312A6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4004EF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I-V</w:t>
                            </w:r>
                            <w:r w:rsidR="00E977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</w:t>
                            </w:r>
                            <w:r w:rsidR="00312A6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1669B0" w:rsidRPr="00E21ECE" w:rsidTr="00FC49CA">
                        <w:trPr>
                          <w:trHeight w:val="474"/>
                        </w:trPr>
                        <w:tc>
                          <w:tcPr>
                            <w:tcW w:w="3366" w:type="dxa"/>
                            <w:vMerge/>
                            <w:tcBorders>
                              <w:left w:val="single" w:sz="12" w:space="0" w:color="auto"/>
                              <w:bottom w:val="single" w:sz="12" w:space="0" w:color="000000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669B0" w:rsidRPr="00E21ECE" w:rsidRDefault="001669B0" w:rsidP="001669B0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FC49CA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 w:rsidR="009624BE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="0040015D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2017=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FC49CA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 w:rsidR="009624BE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II</w:t>
                            </w:r>
                            <w:r w:rsidR="0040015D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2016=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FC49CA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I-V</w:t>
                            </w:r>
                            <w:r w:rsidR="009624BE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II</w:t>
                            </w:r>
                            <w:r w:rsidR="0040015D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2016=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FC49CA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 w:rsidR="00E977FB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="00312A64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2017=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FC49CA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 w:rsidR="00E977FB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II</w:t>
                            </w:r>
                            <w:r w:rsidR="00312A64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2016=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FC49CA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I-V</w:t>
                            </w:r>
                            <w:r w:rsidR="00E977FB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II</w:t>
                            </w:r>
                            <w:r w:rsidR="00312A64"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FC49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2016= =100</w:t>
                            </w:r>
                          </w:p>
                        </w:tc>
                      </w:tr>
                      <w:tr w:rsidR="001669B0" w:rsidRPr="00E21ECE" w:rsidTr="00FC49CA">
                        <w:trPr>
                          <w:trHeight w:val="275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073A03" w:rsidRDefault="001669B0" w:rsidP="001669B0">
                            <w:pPr>
                              <w:spacing w:before="60"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Ogółem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="00C90F0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1669B0" w:rsidP="00604DAD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0771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604D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064514" w:rsidP="001669B0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106,9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2B2313" w:rsidP="001669B0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107,1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5457D3" w:rsidP="001669B0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101,2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C0327E" w:rsidP="001669B0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107,6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BA0DCF" w:rsidP="001669B0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108,2</w:t>
                            </w:r>
                          </w:p>
                        </w:tc>
                      </w:tr>
                      <w:tr w:rsidR="00FC49CA" w:rsidRPr="00E21ECE" w:rsidTr="00FC49CA">
                        <w:trPr>
                          <w:trHeight w:val="363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1669B0" w:rsidRPr="00403AC2" w:rsidRDefault="001669B0" w:rsidP="001669B0">
                            <w:pPr>
                              <w:spacing w:after="0"/>
                              <w:ind w:firstLine="21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8E009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D61593" w:rsidRDefault="001669B0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D61593" w:rsidRDefault="001669B0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403AC2" w:rsidRDefault="001669B0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D61593" w:rsidRDefault="001669B0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D61593" w:rsidRDefault="001669B0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403AC2" w:rsidRDefault="001669B0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</w:tr>
                      <w:tr w:rsidR="001669B0" w:rsidRPr="00E21ECE" w:rsidTr="00FC49CA">
                        <w:trPr>
                          <w:trHeight w:val="435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073A03" w:rsidRDefault="001669B0" w:rsidP="008A4D3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Pojazdy samochodowe, motocykle, części……............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...................</w:t>
                            </w:r>
                            <w:r w:rsidR="00FC49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FE0FD8" w:rsidP="00604DA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="00604DA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604DA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064514" w:rsidP="001669B0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2B2313" w:rsidP="001669B0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5457D3" w:rsidP="001669B0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96,4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C0327E" w:rsidP="001669B0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100,7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BA0DCF" w:rsidP="001669B0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104,4</w:t>
                            </w:r>
                          </w:p>
                        </w:tc>
                      </w:tr>
                      <w:tr w:rsidR="00FC49CA" w:rsidRPr="00E21ECE" w:rsidTr="00FC49CA">
                        <w:trPr>
                          <w:trHeight w:val="396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1669B0" w:rsidRPr="00073A03" w:rsidRDefault="001669B0" w:rsidP="008A4D3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Paliwa stałe, ciekłe i gazowe…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 w:rsidR="00FC49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8A4D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956C00" w:rsidP="00865F2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865F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865F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064514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2B2313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5457D3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C0327E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BA0DCF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115,1</w:t>
                            </w:r>
                          </w:p>
                        </w:tc>
                      </w:tr>
                      <w:tr w:rsidR="001669B0" w:rsidRPr="00E21ECE" w:rsidTr="00FC49CA">
                        <w:trPr>
                          <w:trHeight w:val="445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073A03" w:rsidRDefault="001669B0" w:rsidP="008A4D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Żywność, napoje i wyroby tytoniowe…...…......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 w:rsidR="008A4D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 w:rsidR="00FC49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C90F0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956C00" w:rsidP="009F1121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9F11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9F11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064514" w:rsidP="001669B0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2B2313" w:rsidP="001669B0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5457D3" w:rsidP="001669B0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101,7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C0327E" w:rsidP="001669B0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108,2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BA0DCF" w:rsidP="001669B0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106,5</w:t>
                            </w:r>
                          </w:p>
                        </w:tc>
                      </w:tr>
                      <w:tr w:rsidR="00FC49CA" w:rsidRPr="00E21ECE" w:rsidTr="00FC49CA">
                        <w:trPr>
                          <w:trHeight w:val="556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1669B0" w:rsidRPr="00073A03" w:rsidRDefault="001669B0" w:rsidP="001669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Pozostała sprzedaż detaliczna </w:t>
                            </w:r>
                          </w:p>
                          <w:p w:rsidR="001669B0" w:rsidRPr="00073A03" w:rsidRDefault="001669B0" w:rsidP="00FC49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niewyspecjalizowanych sklepac</w:t>
                            </w:r>
                            <w:r w:rsidR="00FC49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0C3E06" w:rsidP="001669B0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99</w:t>
                            </w:r>
                            <w:r w:rsidR="00956C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064514" w:rsidP="001669B0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2B2313" w:rsidP="001669B0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5457D3" w:rsidP="001669B0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98,8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C0327E" w:rsidP="001669B0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BA0DCF" w:rsidP="001669B0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105,1</w:t>
                            </w:r>
                          </w:p>
                        </w:tc>
                      </w:tr>
                      <w:tr w:rsidR="001669B0" w:rsidRPr="00E21ECE" w:rsidTr="00FC49CA">
                        <w:trPr>
                          <w:cantSplit/>
                          <w:trHeight w:val="627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073A03" w:rsidRDefault="001669B0" w:rsidP="008A4D3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Farmac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eutyki, kosmetyki, sprzęt ortope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dyczny………</w:t>
                            </w:r>
                            <w:r w:rsidR="008A4D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</w:t>
                            </w:r>
                            <w:r w:rsidR="00FC49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956C00" w:rsidP="000C3E06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="000C3E0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0C3E0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064514" w:rsidP="001669B0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113,3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2B2313" w:rsidP="001669B0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113,3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5457D3" w:rsidP="001669B0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99,9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C0327E" w:rsidP="001669B0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112,9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BA0DCF" w:rsidP="001669B0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113,0</w:t>
                            </w:r>
                          </w:p>
                        </w:tc>
                      </w:tr>
                      <w:tr w:rsidR="00FC49CA" w:rsidRPr="00E21ECE" w:rsidTr="00FC49CA">
                        <w:trPr>
                          <w:cantSplit/>
                          <w:trHeight w:val="424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1669B0" w:rsidRPr="00073A03" w:rsidRDefault="001669B0" w:rsidP="001669B0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Tekstylia, odzież, obuwie……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 w:rsidR="008A4D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FC49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8A4D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0C3E06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96</w:t>
                            </w:r>
                            <w:r w:rsidR="00956C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064514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117,3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2B2313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117,1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5457D3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94,1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C0327E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BA0DCF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111,1</w:t>
                            </w:r>
                          </w:p>
                        </w:tc>
                      </w:tr>
                      <w:tr w:rsidR="001669B0" w:rsidRPr="00E21ECE" w:rsidTr="00FC49CA">
                        <w:trPr>
                          <w:cantSplit/>
                          <w:trHeight w:val="370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073A03" w:rsidRDefault="001669B0" w:rsidP="008A4D3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Meble, </w:t>
                            </w:r>
                            <w:proofErr w:type="spellStart"/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rtv</w:t>
                            </w:r>
                            <w:proofErr w:type="spellEnd"/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agd</w:t>
                            </w:r>
                            <w:proofErr w:type="spellEnd"/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8A4D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</w:t>
                            </w:r>
                            <w:r w:rsidR="00FC49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956C00" w:rsidP="000C3E0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0C3E0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1,</w:t>
                            </w:r>
                            <w:r w:rsidR="000C3E0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064514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108,0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2B2313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108,2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5457D3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101,2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C0327E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108,0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BA0DCF" w:rsidP="001669B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108,5</w:t>
                            </w:r>
                          </w:p>
                        </w:tc>
                      </w:tr>
                      <w:tr w:rsidR="00FC49CA" w:rsidRPr="00E21ECE" w:rsidTr="00FC49CA">
                        <w:trPr>
                          <w:cantSplit/>
                          <w:trHeight w:val="790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1669B0" w:rsidRPr="00073A03" w:rsidRDefault="001669B0" w:rsidP="001669B0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Prasa, książki, pozostała sprzedaż </w:t>
                            </w:r>
                          </w:p>
                          <w:p w:rsidR="001669B0" w:rsidRPr="00073A03" w:rsidRDefault="001669B0" w:rsidP="00FC49C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 wyspecjalizowanych sklepach</w:t>
                            </w:r>
                            <w:r w:rsidR="00FC49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956C00" w:rsidP="000C3E06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0C3E0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0C3E0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064514" w:rsidP="001669B0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108,6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2B2313" w:rsidP="001669B0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108,6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5457D3" w:rsidP="001669B0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101,9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C0327E" w:rsidP="001669B0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69B0" w:rsidRPr="00073A03" w:rsidRDefault="00BA0DCF" w:rsidP="001669B0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108,6</w:t>
                            </w:r>
                          </w:p>
                        </w:tc>
                      </w:tr>
                      <w:tr w:rsidR="001669B0" w:rsidRPr="00E21ECE" w:rsidTr="00FC49CA">
                        <w:trPr>
                          <w:cantSplit/>
                          <w:trHeight w:val="270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073A03" w:rsidRDefault="008A4D36" w:rsidP="001669B0">
                            <w:pPr>
                              <w:spacing w:after="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Pozostałe…….</w:t>
                            </w:r>
                            <w:r w:rsidR="001669B0"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1669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="001669B0"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 w:rsidR="00FC49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="001669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1669B0"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0C3E06" w:rsidP="000C3E06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108</w:t>
                            </w:r>
                            <w:r w:rsidR="00956C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064514" w:rsidP="001669B0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2B2313" w:rsidP="001669B0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5457D3" w:rsidP="001669B0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C0327E" w:rsidP="001669B0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073A03" w:rsidRDefault="00BA0DCF" w:rsidP="001669B0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105,2</w:t>
                            </w:r>
                          </w:p>
                        </w:tc>
                      </w:tr>
                    </w:tbl>
                    <w:p w:rsidR="00FE035D" w:rsidRDefault="00FE035D" w:rsidP="005468F3">
                      <w:pPr>
                        <w:spacing w:after="60"/>
                      </w:pPr>
                    </w:p>
                  </w:txbxContent>
                </v:textbox>
              </v:shape>
            </w:pict>
          </mc:Fallback>
        </mc:AlternateContent>
      </w:r>
    </w:p>
    <w:p w:rsidR="006C417A" w:rsidRPr="00451D55" w:rsidRDefault="006C417A"/>
    <w:p w:rsidR="00670E4C" w:rsidRPr="00451D55" w:rsidRDefault="00670E4C"/>
    <w:p w:rsidR="00670E4C" w:rsidRPr="00451D55" w:rsidRDefault="00670E4C">
      <w:pPr>
        <w:rPr>
          <w:b/>
        </w:rPr>
      </w:pPr>
    </w:p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670E4C"/>
    <w:p w:rsidR="00451D55" w:rsidRPr="00451D55" w:rsidRDefault="00451D55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D43D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9F51F" wp14:editId="28DD69ED">
                <wp:simplePos x="0" y="0"/>
                <wp:positionH relativeFrom="margin">
                  <wp:align>left</wp:align>
                </wp:positionH>
                <wp:positionV relativeFrom="page">
                  <wp:posOffset>227965</wp:posOffset>
                </wp:positionV>
                <wp:extent cx="6400800" cy="2924175"/>
                <wp:effectExtent l="0" t="0" r="0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38" w:rsidRDefault="0015402F" w:rsidP="00D43DE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W </w:t>
                            </w:r>
                            <w:r w:rsidR="00BD67B9">
                              <w:rPr>
                                <w:rFonts w:ascii="Arial" w:hAnsi="Arial" w:cs="Arial"/>
                              </w:rPr>
                              <w:t>sierpniu</w:t>
                            </w:r>
                            <w:r w:rsidR="0051492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B19BD" w:rsidRPr="004924B9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3F1C20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5B19BD" w:rsidRPr="004924B9">
                              <w:rPr>
                                <w:rFonts w:ascii="Arial" w:hAnsi="Arial" w:cs="Arial"/>
                              </w:rPr>
                              <w:t xml:space="preserve"> r.</w:t>
                            </w:r>
                            <w:r w:rsidR="00432906"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A22B6" w:rsidRPr="004924B9">
                              <w:rPr>
                                <w:rFonts w:ascii="Arial" w:hAnsi="Arial" w:cs="Arial"/>
                              </w:rPr>
                              <w:t>wzrost s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przedaż</w:t>
                            </w:r>
                            <w:r w:rsidR="00CA22B6" w:rsidRPr="004924B9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 detaliczn</w:t>
                            </w:r>
                            <w:r w:rsidR="00CA22B6" w:rsidRPr="004924B9">
                              <w:rPr>
                                <w:rFonts w:ascii="Arial" w:hAnsi="Arial" w:cs="Arial"/>
                              </w:rPr>
                              <w:t>ej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 w</w:t>
                            </w:r>
                            <w:r w:rsidR="00A2503C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cenach stałych </w:t>
                            </w:r>
                            <w:r w:rsidR="00CA22B6" w:rsidRPr="004924B9">
                              <w:rPr>
                                <w:rFonts w:ascii="Arial" w:hAnsi="Arial" w:cs="Arial"/>
                              </w:rPr>
                              <w:t xml:space="preserve">w skali roku </w:t>
                            </w:r>
                            <w:r w:rsidR="00BD67B9">
                              <w:rPr>
                                <w:rFonts w:ascii="Arial" w:hAnsi="Arial" w:cs="Arial"/>
                              </w:rPr>
                              <w:t xml:space="preserve">utrzymywał się </w:t>
                            </w:r>
                            <w:r w:rsidR="00432906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DE77EA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432906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3F1C20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DE77EA">
                              <w:rPr>
                                <w:rFonts w:ascii="Arial" w:hAnsi="Arial" w:cs="Arial"/>
                              </w:rPr>
                              <w:t>szystkich</w:t>
                            </w:r>
                            <w:r w:rsidR="003F1C2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grup</w:t>
                            </w:r>
                            <w:r w:rsidR="00DE77EA">
                              <w:rPr>
                                <w:rFonts w:ascii="Arial" w:hAnsi="Arial" w:cs="Arial"/>
                              </w:rPr>
                              <w:t>ach</w:t>
                            </w:r>
                            <w:r w:rsidR="003C2931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Wśród grup o znaczącym udziale w sprzedaży detalicznej </w:t>
                            </w:r>
                            <w:r w:rsidR="00B72E20">
                              <w:rPr>
                                <w:rFonts w:ascii="Arial" w:hAnsi="Arial" w:cs="Arial"/>
                              </w:rPr>
                              <w:t>„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ogółem</w:t>
                            </w:r>
                            <w:r w:rsidR="00B72E20"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80A38">
                              <w:rPr>
                                <w:rFonts w:ascii="Arial" w:hAnsi="Arial" w:cs="Arial"/>
                              </w:rPr>
                              <w:t xml:space="preserve">wysoki 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wzrost </w:t>
                            </w:r>
                            <w:r w:rsidR="00BC573C">
                              <w:rPr>
                                <w:rFonts w:ascii="Arial" w:hAnsi="Arial" w:cs="Arial"/>
                              </w:rPr>
                              <w:t>w porównaniu z analogicznym okresem ub. r</w:t>
                            </w:r>
                            <w:r w:rsidR="009E1495">
                              <w:rPr>
                                <w:rFonts w:ascii="Arial" w:hAnsi="Arial" w:cs="Arial"/>
                              </w:rPr>
                              <w:t>oku</w:t>
                            </w:r>
                            <w:r w:rsidR="00BC57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32906">
                              <w:rPr>
                                <w:rFonts w:ascii="Arial" w:hAnsi="Arial" w:cs="Arial"/>
                              </w:rPr>
                              <w:t xml:space="preserve">zaobserwowano </w:t>
                            </w:r>
                            <w:r w:rsidR="0008069B" w:rsidRPr="00B248AD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9C0701" w:rsidRPr="001826C4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08069B">
                              <w:rPr>
                                <w:rFonts w:ascii="Arial" w:hAnsi="Arial" w:cs="Arial"/>
                              </w:rPr>
                              <w:t xml:space="preserve">przedsiębiorstwach </w:t>
                            </w:r>
                            <w:r w:rsidR="00A14075" w:rsidRPr="00B20FBC">
                              <w:rPr>
                                <w:rFonts w:ascii="Arial" w:hAnsi="Arial" w:cs="Arial"/>
                              </w:rPr>
                              <w:t>zaklasyfikowan</w:t>
                            </w:r>
                            <w:r w:rsidR="00A14075">
                              <w:rPr>
                                <w:rFonts w:ascii="Arial" w:hAnsi="Arial" w:cs="Arial"/>
                              </w:rPr>
                              <w:t xml:space="preserve">ych </w:t>
                            </w:r>
                            <w:r w:rsidR="00A14075" w:rsidRPr="00B20FBC">
                              <w:rPr>
                                <w:rFonts w:ascii="Arial" w:hAnsi="Arial" w:cs="Arial"/>
                              </w:rPr>
                              <w:t xml:space="preserve">do grupowania </w:t>
                            </w:r>
                            <w:r w:rsidR="00A14075">
                              <w:rPr>
                                <w:rFonts w:ascii="Arial" w:hAnsi="Arial" w:cs="Arial"/>
                              </w:rPr>
                              <w:t xml:space="preserve">„pozostała sprzedaż detaliczna w niewyspecjalizowanych sklepach” 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(o</w:t>
                            </w:r>
                            <w:r w:rsidR="004D04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720EF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A40D7F" w:rsidRPr="004924B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B720EF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% wobec </w:t>
                            </w:r>
                            <w:r w:rsidR="00322822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22822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%</w:t>
                            </w:r>
                            <w:r w:rsidR="009E1495">
                              <w:rPr>
                                <w:rFonts w:ascii="Arial" w:hAnsi="Arial" w:cs="Arial"/>
                              </w:rPr>
                              <w:t xml:space="preserve"> przed rokiem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A56FCE">
                              <w:rPr>
                                <w:rFonts w:ascii="Arial" w:hAnsi="Arial" w:cs="Arial"/>
                              </w:rPr>
                              <w:t xml:space="preserve"> oraz </w:t>
                            </w:r>
                            <w:r w:rsidR="00280A38">
                              <w:rPr>
                                <w:rFonts w:ascii="Arial" w:hAnsi="Arial" w:cs="Arial"/>
                              </w:rPr>
                              <w:t>w podmiotach sprzedających paliwa stałe, ciekłe i</w:t>
                            </w:r>
                            <w:r w:rsidR="0089350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280A38">
                              <w:rPr>
                                <w:rFonts w:ascii="Arial" w:hAnsi="Arial" w:cs="Arial"/>
                              </w:rPr>
                              <w:t xml:space="preserve">gazowe (o </w:t>
                            </w:r>
                            <w:r w:rsidR="009D46DD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280A3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9D46DD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280A38">
                              <w:rPr>
                                <w:rFonts w:ascii="Arial" w:hAnsi="Arial" w:cs="Arial"/>
                              </w:rPr>
                              <w:t xml:space="preserve">% wobec </w:t>
                            </w:r>
                            <w:r w:rsidR="00A87D4E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280A3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A87D4E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280A38">
                              <w:rPr>
                                <w:rFonts w:ascii="Arial" w:hAnsi="Arial" w:cs="Arial"/>
                              </w:rPr>
                              <w:t>%)</w:t>
                            </w:r>
                            <w:r w:rsidR="00A56FCE">
                              <w:rPr>
                                <w:rFonts w:ascii="Arial" w:hAnsi="Arial" w:cs="Arial"/>
                              </w:rPr>
                              <w:t>, jak również w</w:t>
                            </w:r>
                            <w:r w:rsidR="00A56FCE" w:rsidRPr="00A56F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56FCE">
                              <w:rPr>
                                <w:rFonts w:ascii="Arial" w:hAnsi="Arial" w:cs="Arial"/>
                              </w:rPr>
                              <w:t xml:space="preserve">jednostkach </w:t>
                            </w:r>
                            <w:r w:rsidR="00A56FCE" w:rsidRPr="004924B9">
                              <w:rPr>
                                <w:rFonts w:ascii="Arial" w:hAnsi="Arial" w:cs="Arial"/>
                              </w:rPr>
                              <w:t>zajmujących się handlem</w:t>
                            </w:r>
                            <w:r w:rsidR="00A56F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150C">
                              <w:rPr>
                                <w:rFonts w:ascii="Arial" w:hAnsi="Arial" w:cs="Arial"/>
                              </w:rPr>
                              <w:t>żywnością, napojami i wyrobami tytoniowymi</w:t>
                            </w:r>
                            <w:r w:rsidR="00A56FCE">
                              <w:rPr>
                                <w:rFonts w:ascii="Arial" w:hAnsi="Arial" w:cs="Arial"/>
                              </w:rPr>
                              <w:t xml:space="preserve"> (o </w:t>
                            </w:r>
                            <w:r w:rsidR="0054297F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A56FCE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BF150C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A56FCE">
                              <w:rPr>
                                <w:rFonts w:ascii="Arial" w:hAnsi="Arial" w:cs="Arial"/>
                              </w:rPr>
                              <w:t xml:space="preserve">% wobec wzrostu o </w:t>
                            </w:r>
                            <w:r w:rsidR="00BF150C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A56FCE" w:rsidRPr="00F37695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BF150C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A56FCE" w:rsidRPr="00F37695">
                              <w:rPr>
                                <w:rFonts w:ascii="Arial" w:hAnsi="Arial" w:cs="Arial"/>
                              </w:rPr>
                              <w:t>%</w:t>
                            </w:r>
                            <w:r w:rsidR="00A56FCE" w:rsidRPr="00A56F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70625">
                              <w:rPr>
                                <w:rFonts w:ascii="Arial" w:hAnsi="Arial" w:cs="Arial"/>
                              </w:rPr>
                              <w:t>przed rokiem)</w:t>
                            </w:r>
                            <w:r w:rsidR="00280A38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0121EE" w:rsidRPr="00B20FBC">
                              <w:rPr>
                                <w:rFonts w:ascii="Arial" w:hAnsi="Arial" w:cs="Arial"/>
                              </w:rPr>
                              <w:t xml:space="preserve">Spośród grup </w:t>
                            </w:r>
                            <w:r w:rsidR="00A416DA" w:rsidRPr="00B20FBC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280A38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A416DA" w:rsidRPr="00B20FBC">
                              <w:rPr>
                                <w:rFonts w:ascii="Arial" w:hAnsi="Arial" w:cs="Arial"/>
                              </w:rPr>
                              <w:t xml:space="preserve">niższym udziale w sprzedaży detalicznej „ogółem” </w:t>
                            </w:r>
                            <w:r w:rsidR="00974A64" w:rsidRPr="00B20FBC">
                              <w:rPr>
                                <w:rFonts w:ascii="Arial" w:hAnsi="Arial" w:cs="Arial"/>
                              </w:rPr>
                              <w:t xml:space="preserve">najwyższy wzrost sprzedaży wykazały podmioty </w:t>
                            </w:r>
                            <w:r w:rsidR="00F12D5E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9A3847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F12D5E">
                              <w:rPr>
                                <w:rFonts w:ascii="Arial" w:hAnsi="Arial" w:cs="Arial"/>
                              </w:rPr>
                              <w:t>hodzące w skład</w:t>
                            </w:r>
                            <w:r w:rsidR="00974A64" w:rsidRPr="00B20F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8406A" w:rsidRPr="00B20FBC">
                              <w:rPr>
                                <w:rFonts w:ascii="Arial" w:hAnsi="Arial" w:cs="Arial"/>
                              </w:rPr>
                              <w:t>grup</w:t>
                            </w:r>
                            <w:r w:rsidR="005E209E" w:rsidRPr="00B20FBC">
                              <w:rPr>
                                <w:rFonts w:ascii="Arial" w:hAnsi="Arial" w:cs="Arial"/>
                              </w:rPr>
                              <w:t>owa</w:t>
                            </w:r>
                            <w:r w:rsidR="00C90F01">
                              <w:rPr>
                                <w:rFonts w:ascii="Arial" w:hAnsi="Arial" w:cs="Arial"/>
                              </w:rPr>
                              <w:t>nia</w:t>
                            </w:r>
                            <w:r w:rsidR="00F12D5E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9B1254" w:rsidRPr="00B20FBC">
                              <w:rPr>
                                <w:rFonts w:ascii="Arial" w:hAnsi="Arial" w:cs="Arial"/>
                              </w:rPr>
                              <w:t xml:space="preserve">„tekstylia, odzież, obuwie” (o </w:t>
                            </w:r>
                            <w:r w:rsidR="00626F4D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2C57CF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9B1254" w:rsidRPr="00B20FB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2C57CF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9B1254" w:rsidRPr="00B20FBC">
                              <w:rPr>
                                <w:rFonts w:ascii="Arial" w:hAnsi="Arial" w:cs="Arial"/>
                              </w:rPr>
                              <w:t>%)</w:t>
                            </w:r>
                            <w:r w:rsidR="00280A38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872C3F" w:rsidRDefault="001C5FCF" w:rsidP="00C90F01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 okresie styczeń-</w:t>
                            </w:r>
                            <w:r w:rsidR="007D23A4">
                              <w:rPr>
                                <w:rFonts w:ascii="Arial" w:hAnsi="Arial" w:cs="Arial"/>
                              </w:rPr>
                              <w:t xml:space="preserve">sierpień </w:t>
                            </w:r>
                            <w:r>
                              <w:rPr>
                                <w:rFonts w:ascii="Arial" w:hAnsi="Arial" w:cs="Arial"/>
                              </w:rPr>
                              <w:t>br.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 xml:space="preserve"> sprzedaż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detaliczn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>zwiększyła się w porównaniu z</w:t>
                            </w:r>
                            <w:r w:rsidR="004275EE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 xml:space="preserve">analogicznym okresem ub. roku o </w:t>
                            </w:r>
                            <w:r w:rsidR="00D45377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902184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 xml:space="preserve">% (wobec wzrostu o </w:t>
                            </w:r>
                            <w:r w:rsidR="00BB6A5F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C946F8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>% w 2016 r.).</w:t>
                            </w:r>
                          </w:p>
                          <w:p w:rsidR="00872C3F" w:rsidRPr="004924B9" w:rsidRDefault="00872C3F" w:rsidP="00D43DE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F51F" id="Text Box 7" o:spid="_x0000_s1029" type="#_x0000_t202" style="position:absolute;margin-left:0;margin-top:17.95pt;width:7in;height:230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" stroked="f" strokecolor="#4f81bd [3204]">
                <v:stroke dashstyle="3 1"/>
                <v:textbox>
                  <w:txbxContent>
                    <w:p w:rsidR="00280A38" w:rsidRDefault="0015402F" w:rsidP="00D43DE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4924B9">
                        <w:rPr>
                          <w:rFonts w:ascii="Arial" w:hAnsi="Arial" w:cs="Arial"/>
                        </w:rPr>
                        <w:t xml:space="preserve">W </w:t>
                      </w:r>
                      <w:r w:rsidR="00BD67B9">
                        <w:rPr>
                          <w:rFonts w:ascii="Arial" w:hAnsi="Arial" w:cs="Arial"/>
                        </w:rPr>
                        <w:t>sierpniu</w:t>
                      </w:r>
                      <w:r w:rsidR="0051492E">
                        <w:rPr>
                          <w:rFonts w:ascii="Arial" w:hAnsi="Arial" w:cs="Arial"/>
                        </w:rPr>
                        <w:t xml:space="preserve"> </w:t>
                      </w:r>
                      <w:r w:rsidR="005B19BD" w:rsidRPr="004924B9">
                        <w:rPr>
                          <w:rFonts w:ascii="Arial" w:hAnsi="Arial" w:cs="Arial"/>
                        </w:rPr>
                        <w:t>201</w:t>
                      </w:r>
                      <w:r w:rsidR="003F1C20">
                        <w:rPr>
                          <w:rFonts w:ascii="Arial" w:hAnsi="Arial" w:cs="Arial"/>
                        </w:rPr>
                        <w:t>7</w:t>
                      </w:r>
                      <w:r w:rsidR="005B19BD" w:rsidRPr="004924B9">
                        <w:rPr>
                          <w:rFonts w:ascii="Arial" w:hAnsi="Arial" w:cs="Arial"/>
                        </w:rPr>
                        <w:t xml:space="preserve"> r.</w:t>
                      </w:r>
                      <w:r w:rsidR="00432906"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 w:rsidR="00CA22B6" w:rsidRPr="004924B9">
                        <w:rPr>
                          <w:rFonts w:ascii="Arial" w:hAnsi="Arial" w:cs="Arial"/>
                        </w:rPr>
                        <w:t>wzrost s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przedaż</w:t>
                      </w:r>
                      <w:r w:rsidR="00CA22B6" w:rsidRPr="004924B9">
                        <w:rPr>
                          <w:rFonts w:ascii="Arial" w:hAnsi="Arial" w:cs="Arial"/>
                        </w:rPr>
                        <w:t>y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 detaliczn</w:t>
                      </w:r>
                      <w:r w:rsidR="00CA22B6" w:rsidRPr="004924B9">
                        <w:rPr>
                          <w:rFonts w:ascii="Arial" w:hAnsi="Arial" w:cs="Arial"/>
                        </w:rPr>
                        <w:t>ej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 w</w:t>
                      </w:r>
                      <w:r w:rsidR="00A2503C">
                        <w:rPr>
                          <w:rFonts w:ascii="Arial" w:hAnsi="Arial" w:cs="Arial"/>
                        </w:rPr>
                        <w:t> 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cenach stałych </w:t>
                      </w:r>
                      <w:r w:rsidR="00CA22B6" w:rsidRPr="004924B9">
                        <w:rPr>
                          <w:rFonts w:ascii="Arial" w:hAnsi="Arial" w:cs="Arial"/>
                        </w:rPr>
                        <w:t xml:space="preserve">w skali roku </w:t>
                      </w:r>
                      <w:r w:rsidR="00BD67B9">
                        <w:rPr>
                          <w:rFonts w:ascii="Arial" w:hAnsi="Arial" w:cs="Arial"/>
                        </w:rPr>
                        <w:t xml:space="preserve">utrzymywał się </w:t>
                      </w:r>
                      <w:r w:rsidR="00432906">
                        <w:rPr>
                          <w:rFonts w:ascii="Arial" w:hAnsi="Arial" w:cs="Arial"/>
                        </w:rPr>
                        <w:t>w</w:t>
                      </w:r>
                      <w:r w:rsidR="00DE77EA">
                        <w:rPr>
                          <w:rFonts w:ascii="Arial" w:hAnsi="Arial" w:cs="Arial"/>
                        </w:rPr>
                        <w:t>e</w:t>
                      </w:r>
                      <w:r w:rsidR="00432906">
                        <w:rPr>
                          <w:rFonts w:ascii="Arial" w:hAnsi="Arial" w:cs="Arial"/>
                        </w:rPr>
                        <w:t> </w:t>
                      </w:r>
                      <w:r w:rsidR="003F1C20">
                        <w:rPr>
                          <w:rFonts w:ascii="Arial" w:hAnsi="Arial" w:cs="Arial"/>
                        </w:rPr>
                        <w:t>w</w:t>
                      </w:r>
                      <w:r w:rsidR="00DE77EA">
                        <w:rPr>
                          <w:rFonts w:ascii="Arial" w:hAnsi="Arial" w:cs="Arial"/>
                        </w:rPr>
                        <w:t>szystkich</w:t>
                      </w:r>
                      <w:r w:rsidR="003F1C20">
                        <w:rPr>
                          <w:rFonts w:ascii="Arial" w:hAnsi="Arial" w:cs="Arial"/>
                        </w:rPr>
                        <w:t xml:space="preserve"> 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grup</w:t>
                      </w:r>
                      <w:r w:rsidR="00DE77EA">
                        <w:rPr>
                          <w:rFonts w:ascii="Arial" w:hAnsi="Arial" w:cs="Arial"/>
                        </w:rPr>
                        <w:t>ach</w:t>
                      </w:r>
                      <w:r w:rsidR="003C2931">
                        <w:rPr>
                          <w:rFonts w:ascii="Arial" w:hAnsi="Arial" w:cs="Arial"/>
                        </w:rPr>
                        <w:t xml:space="preserve">. 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Wśród grup o znaczącym udziale w sprzedaży detalicznej </w:t>
                      </w:r>
                      <w:r w:rsidR="00B72E20">
                        <w:rPr>
                          <w:rFonts w:ascii="Arial" w:hAnsi="Arial" w:cs="Arial"/>
                        </w:rPr>
                        <w:t>„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ogółem</w:t>
                      </w:r>
                      <w:r w:rsidR="00B72E20">
                        <w:rPr>
                          <w:rFonts w:ascii="Arial" w:hAnsi="Arial" w:cs="Arial"/>
                        </w:rPr>
                        <w:t>”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 w:rsidR="00280A38">
                        <w:rPr>
                          <w:rFonts w:ascii="Arial" w:hAnsi="Arial" w:cs="Arial"/>
                        </w:rPr>
                        <w:t xml:space="preserve">wysoki 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wzrost </w:t>
                      </w:r>
                      <w:r w:rsidR="00BC573C">
                        <w:rPr>
                          <w:rFonts w:ascii="Arial" w:hAnsi="Arial" w:cs="Arial"/>
                        </w:rPr>
                        <w:t>w porównaniu z analogicznym okresem ub. r</w:t>
                      </w:r>
                      <w:r w:rsidR="009E1495">
                        <w:rPr>
                          <w:rFonts w:ascii="Arial" w:hAnsi="Arial" w:cs="Arial"/>
                        </w:rPr>
                        <w:t>oku</w:t>
                      </w:r>
                      <w:r w:rsidR="00BC573C">
                        <w:rPr>
                          <w:rFonts w:ascii="Arial" w:hAnsi="Arial" w:cs="Arial"/>
                        </w:rPr>
                        <w:t xml:space="preserve"> </w:t>
                      </w:r>
                      <w:r w:rsidR="00432906">
                        <w:rPr>
                          <w:rFonts w:ascii="Arial" w:hAnsi="Arial" w:cs="Arial"/>
                        </w:rPr>
                        <w:t xml:space="preserve">zaobserwowano </w:t>
                      </w:r>
                      <w:r w:rsidR="0008069B" w:rsidRPr="00B248AD">
                        <w:rPr>
                          <w:rFonts w:ascii="Arial" w:hAnsi="Arial" w:cs="Arial"/>
                        </w:rPr>
                        <w:t>w</w:t>
                      </w:r>
                      <w:r w:rsidR="009C0701" w:rsidRPr="001826C4">
                        <w:rPr>
                          <w:rFonts w:ascii="Arial" w:hAnsi="Arial" w:cs="Arial"/>
                        </w:rPr>
                        <w:t> </w:t>
                      </w:r>
                      <w:r w:rsidR="0008069B">
                        <w:rPr>
                          <w:rFonts w:ascii="Arial" w:hAnsi="Arial" w:cs="Arial"/>
                        </w:rPr>
                        <w:t xml:space="preserve">przedsiębiorstwach </w:t>
                      </w:r>
                      <w:r w:rsidR="00A14075" w:rsidRPr="00B20FBC">
                        <w:rPr>
                          <w:rFonts w:ascii="Arial" w:hAnsi="Arial" w:cs="Arial"/>
                        </w:rPr>
                        <w:t>zaklasyfikowan</w:t>
                      </w:r>
                      <w:r w:rsidR="00A14075">
                        <w:rPr>
                          <w:rFonts w:ascii="Arial" w:hAnsi="Arial" w:cs="Arial"/>
                        </w:rPr>
                        <w:t xml:space="preserve">ych </w:t>
                      </w:r>
                      <w:r w:rsidR="00A14075" w:rsidRPr="00B20FBC">
                        <w:rPr>
                          <w:rFonts w:ascii="Arial" w:hAnsi="Arial" w:cs="Arial"/>
                        </w:rPr>
                        <w:t xml:space="preserve">do grupowania </w:t>
                      </w:r>
                      <w:r w:rsidR="00A14075">
                        <w:rPr>
                          <w:rFonts w:ascii="Arial" w:hAnsi="Arial" w:cs="Arial"/>
                        </w:rPr>
                        <w:t xml:space="preserve">„pozostała sprzedaż detaliczna w niewyspecjalizowanych sklepach” 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(o</w:t>
                      </w:r>
                      <w:r w:rsidR="004D0429">
                        <w:rPr>
                          <w:rFonts w:ascii="Arial" w:hAnsi="Arial" w:cs="Arial"/>
                        </w:rPr>
                        <w:t xml:space="preserve"> </w:t>
                      </w:r>
                      <w:r w:rsidR="00B720EF">
                        <w:rPr>
                          <w:rFonts w:ascii="Arial" w:hAnsi="Arial" w:cs="Arial"/>
                        </w:rPr>
                        <w:t>7</w:t>
                      </w:r>
                      <w:r w:rsidR="00A40D7F" w:rsidRPr="004924B9">
                        <w:rPr>
                          <w:rFonts w:ascii="Arial" w:hAnsi="Arial" w:cs="Arial"/>
                        </w:rPr>
                        <w:t>,</w:t>
                      </w:r>
                      <w:r w:rsidR="00B720EF">
                        <w:rPr>
                          <w:rFonts w:ascii="Arial" w:hAnsi="Arial" w:cs="Arial"/>
                        </w:rPr>
                        <w:t>2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% wobec </w:t>
                      </w:r>
                      <w:r w:rsidR="00322822">
                        <w:rPr>
                          <w:rFonts w:ascii="Arial" w:hAnsi="Arial" w:cs="Arial"/>
                        </w:rPr>
                        <w:t>8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,</w:t>
                      </w:r>
                      <w:r w:rsidR="00322822">
                        <w:rPr>
                          <w:rFonts w:ascii="Arial" w:hAnsi="Arial" w:cs="Arial"/>
                        </w:rPr>
                        <w:t>8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%</w:t>
                      </w:r>
                      <w:r w:rsidR="009E1495">
                        <w:rPr>
                          <w:rFonts w:ascii="Arial" w:hAnsi="Arial" w:cs="Arial"/>
                        </w:rPr>
                        <w:t xml:space="preserve"> przed rokiem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)</w:t>
                      </w:r>
                      <w:r w:rsidR="00A56FCE">
                        <w:rPr>
                          <w:rFonts w:ascii="Arial" w:hAnsi="Arial" w:cs="Arial"/>
                        </w:rPr>
                        <w:t xml:space="preserve"> oraz </w:t>
                      </w:r>
                      <w:r w:rsidR="00280A38">
                        <w:rPr>
                          <w:rFonts w:ascii="Arial" w:hAnsi="Arial" w:cs="Arial"/>
                        </w:rPr>
                        <w:t>w podmiotach sprzedających paliwa stałe, ciekłe i</w:t>
                      </w:r>
                      <w:r w:rsidR="0089350A">
                        <w:rPr>
                          <w:rFonts w:ascii="Arial" w:hAnsi="Arial" w:cs="Arial"/>
                        </w:rPr>
                        <w:t> </w:t>
                      </w:r>
                      <w:bookmarkStart w:id="1" w:name="_GoBack"/>
                      <w:bookmarkEnd w:id="1"/>
                      <w:r w:rsidR="00280A38">
                        <w:rPr>
                          <w:rFonts w:ascii="Arial" w:hAnsi="Arial" w:cs="Arial"/>
                        </w:rPr>
                        <w:t xml:space="preserve">gazowe (o </w:t>
                      </w:r>
                      <w:r w:rsidR="009D46DD">
                        <w:rPr>
                          <w:rFonts w:ascii="Arial" w:hAnsi="Arial" w:cs="Arial"/>
                        </w:rPr>
                        <w:t>4</w:t>
                      </w:r>
                      <w:r w:rsidR="00280A38">
                        <w:rPr>
                          <w:rFonts w:ascii="Arial" w:hAnsi="Arial" w:cs="Arial"/>
                        </w:rPr>
                        <w:t>,</w:t>
                      </w:r>
                      <w:r w:rsidR="009D46DD">
                        <w:rPr>
                          <w:rFonts w:ascii="Arial" w:hAnsi="Arial" w:cs="Arial"/>
                        </w:rPr>
                        <w:t>7</w:t>
                      </w:r>
                      <w:r w:rsidR="00280A38">
                        <w:rPr>
                          <w:rFonts w:ascii="Arial" w:hAnsi="Arial" w:cs="Arial"/>
                        </w:rPr>
                        <w:t xml:space="preserve">% wobec </w:t>
                      </w:r>
                      <w:r w:rsidR="00A87D4E">
                        <w:rPr>
                          <w:rFonts w:ascii="Arial" w:hAnsi="Arial" w:cs="Arial"/>
                        </w:rPr>
                        <w:t>3</w:t>
                      </w:r>
                      <w:r w:rsidR="00280A38">
                        <w:rPr>
                          <w:rFonts w:ascii="Arial" w:hAnsi="Arial" w:cs="Arial"/>
                        </w:rPr>
                        <w:t>,</w:t>
                      </w:r>
                      <w:r w:rsidR="00A87D4E">
                        <w:rPr>
                          <w:rFonts w:ascii="Arial" w:hAnsi="Arial" w:cs="Arial"/>
                        </w:rPr>
                        <w:t>6</w:t>
                      </w:r>
                      <w:r w:rsidR="00280A38">
                        <w:rPr>
                          <w:rFonts w:ascii="Arial" w:hAnsi="Arial" w:cs="Arial"/>
                        </w:rPr>
                        <w:t>%)</w:t>
                      </w:r>
                      <w:r w:rsidR="00A56FCE">
                        <w:rPr>
                          <w:rFonts w:ascii="Arial" w:hAnsi="Arial" w:cs="Arial"/>
                        </w:rPr>
                        <w:t>, jak również w</w:t>
                      </w:r>
                      <w:r w:rsidR="00A56FCE" w:rsidRPr="00A56FCE">
                        <w:rPr>
                          <w:rFonts w:ascii="Arial" w:hAnsi="Arial" w:cs="Arial"/>
                        </w:rPr>
                        <w:t xml:space="preserve"> </w:t>
                      </w:r>
                      <w:r w:rsidR="00A56FCE">
                        <w:rPr>
                          <w:rFonts w:ascii="Arial" w:hAnsi="Arial" w:cs="Arial"/>
                        </w:rPr>
                        <w:t xml:space="preserve">jednostkach </w:t>
                      </w:r>
                      <w:r w:rsidR="00A56FCE" w:rsidRPr="004924B9">
                        <w:rPr>
                          <w:rFonts w:ascii="Arial" w:hAnsi="Arial" w:cs="Arial"/>
                        </w:rPr>
                        <w:t>zajmujących się handlem</w:t>
                      </w:r>
                      <w:r w:rsidR="00A56FCE">
                        <w:rPr>
                          <w:rFonts w:ascii="Arial" w:hAnsi="Arial" w:cs="Arial"/>
                        </w:rPr>
                        <w:t xml:space="preserve"> </w:t>
                      </w:r>
                      <w:r w:rsidR="00BF150C">
                        <w:rPr>
                          <w:rFonts w:ascii="Arial" w:hAnsi="Arial" w:cs="Arial"/>
                        </w:rPr>
                        <w:t>żywnością, napojami i wyrobami tytoniowymi</w:t>
                      </w:r>
                      <w:r w:rsidR="00A56FCE">
                        <w:rPr>
                          <w:rFonts w:ascii="Arial" w:hAnsi="Arial" w:cs="Arial"/>
                        </w:rPr>
                        <w:t xml:space="preserve"> (o </w:t>
                      </w:r>
                      <w:r w:rsidR="0054297F">
                        <w:rPr>
                          <w:rFonts w:ascii="Arial" w:hAnsi="Arial" w:cs="Arial"/>
                        </w:rPr>
                        <w:t>4</w:t>
                      </w:r>
                      <w:r w:rsidR="00A56FCE">
                        <w:rPr>
                          <w:rFonts w:ascii="Arial" w:hAnsi="Arial" w:cs="Arial"/>
                        </w:rPr>
                        <w:t>,</w:t>
                      </w:r>
                      <w:r w:rsidR="00BF150C">
                        <w:rPr>
                          <w:rFonts w:ascii="Arial" w:hAnsi="Arial" w:cs="Arial"/>
                        </w:rPr>
                        <w:t>4</w:t>
                      </w:r>
                      <w:r w:rsidR="00A56FCE">
                        <w:rPr>
                          <w:rFonts w:ascii="Arial" w:hAnsi="Arial" w:cs="Arial"/>
                        </w:rPr>
                        <w:t xml:space="preserve">% wobec wzrostu o </w:t>
                      </w:r>
                      <w:r w:rsidR="00BF150C">
                        <w:rPr>
                          <w:rFonts w:ascii="Arial" w:hAnsi="Arial" w:cs="Arial"/>
                        </w:rPr>
                        <w:t>4</w:t>
                      </w:r>
                      <w:r w:rsidR="00A56FCE" w:rsidRPr="00F37695">
                        <w:rPr>
                          <w:rFonts w:ascii="Arial" w:hAnsi="Arial" w:cs="Arial"/>
                        </w:rPr>
                        <w:t>,</w:t>
                      </w:r>
                      <w:r w:rsidR="00BF150C">
                        <w:rPr>
                          <w:rFonts w:ascii="Arial" w:hAnsi="Arial" w:cs="Arial"/>
                        </w:rPr>
                        <w:t>3</w:t>
                      </w:r>
                      <w:r w:rsidR="00A56FCE" w:rsidRPr="00F37695">
                        <w:rPr>
                          <w:rFonts w:ascii="Arial" w:hAnsi="Arial" w:cs="Arial"/>
                        </w:rPr>
                        <w:t>%</w:t>
                      </w:r>
                      <w:r w:rsidR="00A56FCE" w:rsidRPr="00A56FCE">
                        <w:rPr>
                          <w:rFonts w:ascii="Arial" w:hAnsi="Arial" w:cs="Arial"/>
                        </w:rPr>
                        <w:t xml:space="preserve"> </w:t>
                      </w:r>
                      <w:r w:rsidR="00C70625">
                        <w:rPr>
                          <w:rFonts w:ascii="Arial" w:hAnsi="Arial" w:cs="Arial"/>
                        </w:rPr>
                        <w:t>przed rokiem)</w:t>
                      </w:r>
                      <w:r w:rsidR="00280A38">
                        <w:rPr>
                          <w:rFonts w:ascii="Arial" w:hAnsi="Arial" w:cs="Arial"/>
                        </w:rPr>
                        <w:t xml:space="preserve">. </w:t>
                      </w:r>
                      <w:r w:rsidR="000121EE" w:rsidRPr="00B20FBC">
                        <w:rPr>
                          <w:rFonts w:ascii="Arial" w:hAnsi="Arial" w:cs="Arial"/>
                        </w:rPr>
                        <w:t xml:space="preserve">Spośród grup </w:t>
                      </w:r>
                      <w:r w:rsidR="00A416DA" w:rsidRPr="00B20FBC">
                        <w:rPr>
                          <w:rFonts w:ascii="Arial" w:hAnsi="Arial" w:cs="Arial"/>
                        </w:rPr>
                        <w:t>o</w:t>
                      </w:r>
                      <w:r w:rsidR="00280A38">
                        <w:rPr>
                          <w:rFonts w:ascii="Arial" w:hAnsi="Arial" w:cs="Arial"/>
                        </w:rPr>
                        <w:t> </w:t>
                      </w:r>
                      <w:r w:rsidR="00A416DA" w:rsidRPr="00B20FBC">
                        <w:rPr>
                          <w:rFonts w:ascii="Arial" w:hAnsi="Arial" w:cs="Arial"/>
                        </w:rPr>
                        <w:t xml:space="preserve">niższym udziale w sprzedaży detalicznej „ogółem” </w:t>
                      </w:r>
                      <w:r w:rsidR="00974A64" w:rsidRPr="00B20FBC">
                        <w:rPr>
                          <w:rFonts w:ascii="Arial" w:hAnsi="Arial" w:cs="Arial"/>
                        </w:rPr>
                        <w:t xml:space="preserve">najwyższy wzrost sprzedaży wykazały podmioty </w:t>
                      </w:r>
                      <w:r w:rsidR="00F12D5E">
                        <w:rPr>
                          <w:rFonts w:ascii="Arial" w:hAnsi="Arial" w:cs="Arial"/>
                        </w:rPr>
                        <w:t>w</w:t>
                      </w:r>
                      <w:r w:rsidR="009A3847">
                        <w:rPr>
                          <w:rFonts w:ascii="Arial" w:hAnsi="Arial" w:cs="Arial"/>
                        </w:rPr>
                        <w:t>c</w:t>
                      </w:r>
                      <w:r w:rsidR="00F12D5E">
                        <w:rPr>
                          <w:rFonts w:ascii="Arial" w:hAnsi="Arial" w:cs="Arial"/>
                        </w:rPr>
                        <w:t>hodzące w skład</w:t>
                      </w:r>
                      <w:r w:rsidR="00974A64" w:rsidRPr="00B20FBC">
                        <w:rPr>
                          <w:rFonts w:ascii="Arial" w:hAnsi="Arial" w:cs="Arial"/>
                        </w:rPr>
                        <w:t xml:space="preserve"> </w:t>
                      </w:r>
                      <w:r w:rsidR="0098406A" w:rsidRPr="00B20FBC">
                        <w:rPr>
                          <w:rFonts w:ascii="Arial" w:hAnsi="Arial" w:cs="Arial"/>
                        </w:rPr>
                        <w:t>grup</w:t>
                      </w:r>
                      <w:r w:rsidR="005E209E" w:rsidRPr="00B20FBC">
                        <w:rPr>
                          <w:rFonts w:ascii="Arial" w:hAnsi="Arial" w:cs="Arial"/>
                        </w:rPr>
                        <w:t>owa</w:t>
                      </w:r>
                      <w:r w:rsidR="00C90F01">
                        <w:rPr>
                          <w:rFonts w:ascii="Arial" w:hAnsi="Arial" w:cs="Arial"/>
                        </w:rPr>
                        <w:t>nia</w:t>
                      </w:r>
                      <w:r w:rsidR="00F12D5E">
                        <w:rPr>
                          <w:rFonts w:ascii="Arial" w:hAnsi="Arial" w:cs="Arial"/>
                        </w:rPr>
                        <w:t xml:space="preserve">: </w:t>
                      </w:r>
                      <w:r w:rsidR="009B1254" w:rsidRPr="00B20FBC">
                        <w:rPr>
                          <w:rFonts w:ascii="Arial" w:hAnsi="Arial" w:cs="Arial"/>
                        </w:rPr>
                        <w:t xml:space="preserve">„tekstylia, odzież, obuwie” (o </w:t>
                      </w:r>
                      <w:r w:rsidR="00626F4D">
                        <w:rPr>
                          <w:rFonts w:ascii="Arial" w:hAnsi="Arial" w:cs="Arial"/>
                        </w:rPr>
                        <w:t>1</w:t>
                      </w:r>
                      <w:r w:rsidR="002C57CF">
                        <w:rPr>
                          <w:rFonts w:ascii="Arial" w:hAnsi="Arial" w:cs="Arial"/>
                        </w:rPr>
                        <w:t>7</w:t>
                      </w:r>
                      <w:r w:rsidR="009B1254" w:rsidRPr="00B20FBC">
                        <w:rPr>
                          <w:rFonts w:ascii="Arial" w:hAnsi="Arial" w:cs="Arial"/>
                        </w:rPr>
                        <w:t>,</w:t>
                      </w:r>
                      <w:r w:rsidR="002C57CF">
                        <w:rPr>
                          <w:rFonts w:ascii="Arial" w:hAnsi="Arial" w:cs="Arial"/>
                        </w:rPr>
                        <w:t>3</w:t>
                      </w:r>
                      <w:r w:rsidR="009B1254" w:rsidRPr="00B20FBC">
                        <w:rPr>
                          <w:rFonts w:ascii="Arial" w:hAnsi="Arial" w:cs="Arial"/>
                        </w:rPr>
                        <w:t>%)</w:t>
                      </w:r>
                      <w:r w:rsidR="00280A38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872C3F" w:rsidRDefault="001C5FCF" w:rsidP="00C90F01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 okresie styczeń-</w:t>
                      </w:r>
                      <w:r w:rsidR="007D23A4">
                        <w:rPr>
                          <w:rFonts w:ascii="Arial" w:hAnsi="Arial" w:cs="Arial"/>
                        </w:rPr>
                        <w:t xml:space="preserve">sierpień </w:t>
                      </w:r>
                      <w:r>
                        <w:rPr>
                          <w:rFonts w:ascii="Arial" w:hAnsi="Arial" w:cs="Arial"/>
                        </w:rPr>
                        <w:t>br.</w:t>
                      </w:r>
                      <w:r w:rsidR="00C47AA8">
                        <w:rPr>
                          <w:rFonts w:ascii="Arial" w:hAnsi="Arial" w:cs="Arial"/>
                        </w:rPr>
                        <w:t xml:space="preserve"> sprzedaż</w:t>
                      </w:r>
                      <w:r>
                        <w:rPr>
                          <w:rFonts w:ascii="Arial" w:hAnsi="Arial" w:cs="Arial"/>
                        </w:rPr>
                        <w:t xml:space="preserve"> detaliczn</w:t>
                      </w:r>
                      <w:r w:rsidR="00C47AA8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C47AA8">
                        <w:rPr>
                          <w:rFonts w:ascii="Arial" w:hAnsi="Arial" w:cs="Arial"/>
                        </w:rPr>
                        <w:t>zwiększyła się w porównaniu z</w:t>
                      </w:r>
                      <w:r w:rsidR="004275EE">
                        <w:rPr>
                          <w:rFonts w:ascii="Arial" w:hAnsi="Arial" w:cs="Arial"/>
                        </w:rPr>
                        <w:t> </w:t>
                      </w:r>
                      <w:r w:rsidR="00C47AA8">
                        <w:rPr>
                          <w:rFonts w:ascii="Arial" w:hAnsi="Arial" w:cs="Arial"/>
                        </w:rPr>
                        <w:t xml:space="preserve">analogicznym okresem ub. roku o </w:t>
                      </w:r>
                      <w:r w:rsidR="00D45377">
                        <w:rPr>
                          <w:rFonts w:ascii="Arial" w:hAnsi="Arial" w:cs="Arial"/>
                        </w:rPr>
                        <w:t>7</w:t>
                      </w:r>
                      <w:r w:rsidR="00C47AA8">
                        <w:rPr>
                          <w:rFonts w:ascii="Arial" w:hAnsi="Arial" w:cs="Arial"/>
                        </w:rPr>
                        <w:t>,</w:t>
                      </w:r>
                      <w:r w:rsidR="00902184">
                        <w:rPr>
                          <w:rFonts w:ascii="Arial" w:hAnsi="Arial" w:cs="Arial"/>
                        </w:rPr>
                        <w:t>1</w:t>
                      </w:r>
                      <w:r w:rsidR="00C47AA8">
                        <w:rPr>
                          <w:rFonts w:ascii="Arial" w:hAnsi="Arial" w:cs="Arial"/>
                        </w:rPr>
                        <w:t xml:space="preserve">% (wobec wzrostu o </w:t>
                      </w:r>
                      <w:r w:rsidR="00BB6A5F">
                        <w:rPr>
                          <w:rFonts w:ascii="Arial" w:hAnsi="Arial" w:cs="Arial"/>
                        </w:rPr>
                        <w:t>5</w:t>
                      </w:r>
                      <w:r w:rsidR="00C47AA8">
                        <w:rPr>
                          <w:rFonts w:ascii="Arial" w:hAnsi="Arial" w:cs="Arial"/>
                        </w:rPr>
                        <w:t>,</w:t>
                      </w:r>
                      <w:r w:rsidR="00C946F8">
                        <w:rPr>
                          <w:rFonts w:ascii="Arial" w:hAnsi="Arial" w:cs="Arial"/>
                        </w:rPr>
                        <w:t>2</w:t>
                      </w:r>
                      <w:r w:rsidR="00C47AA8">
                        <w:rPr>
                          <w:rFonts w:ascii="Arial" w:hAnsi="Arial" w:cs="Arial"/>
                        </w:rPr>
                        <w:t>% w 2016 r.).</w:t>
                      </w:r>
                    </w:p>
                    <w:p w:rsidR="00872C3F" w:rsidRPr="004924B9" w:rsidRDefault="00872C3F" w:rsidP="00D43DE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828C6" w:rsidRDefault="00D828C6"/>
    <w:p w:rsidR="00D828C6" w:rsidRDefault="00D828C6"/>
    <w:p w:rsidR="00D828C6" w:rsidRDefault="00D828C6"/>
    <w:p w:rsidR="00D828C6" w:rsidRPr="00451D55" w:rsidRDefault="00D828C6"/>
    <w:p w:rsidR="00670E4C" w:rsidRPr="00451D55" w:rsidRDefault="00670E4C"/>
    <w:p w:rsidR="00670E4C" w:rsidRPr="00451D55" w:rsidRDefault="00670E4C"/>
    <w:p w:rsidR="00670E4C" w:rsidRDefault="00670E4C">
      <w:pPr>
        <w:rPr>
          <w:noProof/>
        </w:rPr>
      </w:pPr>
    </w:p>
    <w:p w:rsidR="00437A98" w:rsidRDefault="00437A98">
      <w:pPr>
        <w:rPr>
          <w:noProof/>
        </w:rPr>
      </w:pPr>
    </w:p>
    <w:p w:rsidR="00872C3F" w:rsidRDefault="00300B7E">
      <w:pPr>
        <w:rPr>
          <w:noProof/>
        </w:rPr>
      </w:pPr>
      <w:r>
        <w:rPr>
          <w:noProof/>
        </w:rPr>
        <w:drawing>
          <wp:inline distT="0" distB="0" distL="0" distR="0" wp14:anchorId="491D9B9B" wp14:editId="0FE770B7">
            <wp:extent cx="6295390" cy="4291012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DE7" w:rsidRDefault="00B152BE">
      <w:r w:rsidRPr="00187D8B">
        <w:rPr>
          <w:noProof/>
        </w:rPr>
        <mc:AlternateContent>
          <mc:Choice Requires="wps">
            <w:drawing>
              <wp:inline distT="0" distB="0" distL="0" distR="0">
                <wp:extent cx="6315075" cy="1181100"/>
                <wp:effectExtent l="0" t="0" r="9525" b="0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D8B" w:rsidRPr="009135CB" w:rsidRDefault="00187D8B" w:rsidP="00D374B2">
                            <w:pPr>
                              <w:tabs>
                                <w:tab w:val="left" w:pos="18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47F0">
                              <w:rPr>
                                <w:sz w:val="20"/>
                                <w:szCs w:val="24"/>
                                <w:vertAlign w:val="superscript"/>
                              </w:rPr>
                              <w:t xml:space="preserve">1 </w:t>
                            </w:r>
                            <w:r w:rsidR="009135CB" w:rsidRPr="002047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Dane dotyczą przedsiębiorstw handlowych i niehandlowych o liczbie pracujących powyżej 9 </w:t>
                            </w:r>
                            <w:r w:rsidR="009135CB" w:rsidRPr="002216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osób.</w:t>
                            </w:r>
                            <w:r w:rsidR="009135CB"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Grupowania przedsiębiorstw dokonano na podstawie Polskiej Klasyfikacji Działalności 2007 (PKD 2007), zaliczając przedsiębiorstwo do określonej kategorii w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edług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przeważającego rodzaju działalności, zgodnie z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aktualnym w omawianym okresie stanem organizacyjnym. Odnotowane zmiany (wzrost/spadek) wolumenu sprzedaży detalicznej w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poszczególnych grupach rodzajów działalności przedsiębiorstw mogą zatem również wynikać ze zmiany przeważającego rodzaju działalności przedsiębiorstwa oraz zmian organizacyjnych (np. połączenia przedsiębiorstw). Nie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 to wpływu na dynamikę sprzedaży detalicznej ogółem.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497.2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" stroked="f" strokecolor="#4f81bd [3204]">
                <v:stroke dashstyle="3 1"/>
                <v:textbox>
                  <w:txbxContent>
                    <w:p w:rsidR="00187D8B" w:rsidRPr="009135CB" w:rsidRDefault="00187D8B" w:rsidP="00D374B2">
                      <w:pPr>
                        <w:tabs>
                          <w:tab w:val="left" w:pos="18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47F0">
                        <w:rPr>
                          <w:sz w:val="20"/>
                          <w:szCs w:val="24"/>
                          <w:vertAlign w:val="superscript"/>
                        </w:rPr>
                        <w:t xml:space="preserve">1 </w:t>
                      </w:r>
                      <w:r w:rsidR="009135CB" w:rsidRPr="002047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Dane dotyczą przedsiębiorstw handlowych i niehandlowych o liczbie pracujących powyżej 9 </w:t>
                      </w:r>
                      <w:r w:rsidR="009135CB" w:rsidRPr="0022163C">
                        <w:rPr>
                          <w:rFonts w:ascii="Arial" w:hAnsi="Arial" w:cs="Arial"/>
                          <w:sz w:val="18"/>
                          <w:szCs w:val="18"/>
                        </w:rPr>
                        <w:t>osób.</w:t>
                      </w:r>
                      <w:r w:rsidR="009135CB"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Grupowania przedsiębiorstw dokonano na podstawie Polskiej Klasyfikacji Działalności 2007 (PKD 2007), zaliczając przedsiębiorstwo do określonej kategorii w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>edług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przeważającego rodzaju działalności, zgodnie z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aktualnym w omawianym okresie stanem organizacyjnym. Odnotowane zmiany (wzrost/spadek) wolumenu sprzedaży detalicznej w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poszczególnych grupach rodzajów działalności przedsiębiorstw mogą zatem również wynikać ze zmiany przeważającego rodzaju działalności przedsiębiorstwa oraz zmian organizacyjnych (np. połączenia przedsiębiorstw). Nie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ma to wpływu na dynamikę sprzedaży detalicznej ogółem.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417" w:rsidRDefault="004924B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7C27A" wp14:editId="28BC8DED">
                <wp:simplePos x="0" y="0"/>
                <wp:positionH relativeFrom="column">
                  <wp:posOffset>412115</wp:posOffset>
                </wp:positionH>
                <wp:positionV relativeFrom="paragraph">
                  <wp:posOffset>970915</wp:posOffset>
                </wp:positionV>
                <wp:extent cx="5781675" cy="539115"/>
                <wp:effectExtent l="0" t="0" r="952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DC9" w:rsidRPr="005021A3" w:rsidRDefault="00866DC9" w:rsidP="00866DC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Więcej na: </w:t>
                            </w:r>
                            <w:hyperlink r:id="rId11" w:history="1">
                              <w:r w:rsidRPr="005021A3">
                                <w:rPr>
                                  <w:rStyle w:val="Hipercze"/>
                                  <w:rFonts w:ascii="Arial" w:hAnsi="Arial" w:cs="Arial"/>
                                  <w:szCs w:val="20"/>
                                </w:rPr>
                                <w:t>http://stat.gov.pl/obszary-tematyczne/ceny-handel/</w:t>
                              </w:r>
                            </w:hyperlink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C27A" id="Text Box 14" o:spid="_x0000_s1031" type="#_x0000_t202" style="position:absolute;margin-left:32.45pt;margin-top:76.45pt;width:455.25pt;height:4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" stroked="f" strokecolor="#4f81bd [3204]">
                <v:stroke dashstyle="3 1"/>
                <v:textbox>
                  <w:txbxContent>
                    <w:p w:rsidR="00866DC9" w:rsidRPr="005021A3" w:rsidRDefault="00866DC9" w:rsidP="00866DC9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Więcej na: </w:t>
                      </w:r>
                      <w:hyperlink r:id="rId12" w:history="1">
                        <w:r w:rsidRPr="005021A3">
                          <w:rPr>
                            <w:rStyle w:val="Hipercze"/>
                            <w:rFonts w:ascii="Arial" w:hAnsi="Arial" w:cs="Arial"/>
                            <w:szCs w:val="20"/>
                          </w:rPr>
                          <w:t>http://stat.gov.pl/obszary-tematyczne/ceny-handel/</w:t>
                        </w:r>
                      </w:hyperlink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74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F778F" wp14:editId="515A7CB8">
                <wp:simplePos x="0" y="0"/>
                <wp:positionH relativeFrom="column">
                  <wp:posOffset>229928</wp:posOffset>
                </wp:positionH>
                <wp:positionV relativeFrom="paragraph">
                  <wp:posOffset>74296</wp:posOffset>
                </wp:positionV>
                <wp:extent cx="2820785" cy="69267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785" cy="69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AA2" w:rsidRPr="005021A3" w:rsidRDefault="00B77AA2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Opracowanie merytoryczne:</w:t>
                            </w:r>
                          </w:p>
                          <w:p w:rsidR="00BB36DF" w:rsidRPr="005021A3" w:rsidRDefault="00B77AA2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Departament </w:t>
                            </w:r>
                            <w:r w:rsidR="00BB36DF"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Handlu i Usług</w:t>
                            </w:r>
                          </w:p>
                          <w:p w:rsidR="00B77AA2" w:rsidRPr="005021A3" w:rsidRDefault="00AF635E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i-FI"/>
                              </w:rPr>
                              <w:t>Jolanta Biernat</w:t>
                            </w:r>
                          </w:p>
                          <w:p w:rsidR="00B77AA2" w:rsidRPr="005021A3" w:rsidRDefault="00B77AA2" w:rsidP="006B6B8D">
                            <w:pPr>
                              <w:pStyle w:val="Nagwek3"/>
                              <w:spacing w:line="240" w:lineRule="auto"/>
                              <w:rPr>
                                <w:rFonts w:cs="Arial"/>
                                <w:sz w:val="20"/>
                                <w:lang w:val="fi-FI"/>
                              </w:rPr>
                            </w:pPr>
                            <w:r w:rsidRPr="005021A3">
                              <w:rPr>
                                <w:rFonts w:cs="Arial"/>
                                <w:sz w:val="20"/>
                                <w:lang w:val="fi-FI"/>
                              </w:rPr>
                              <w:t xml:space="preserve">Tel: 22 608 </w:t>
                            </w:r>
                            <w:r w:rsidR="00AF635E" w:rsidRPr="005021A3">
                              <w:rPr>
                                <w:rFonts w:cs="Arial"/>
                                <w:sz w:val="20"/>
                                <w:lang w:val="fi-FI"/>
                              </w:rPr>
                              <w:t>3336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778F" id="Text Box 10" o:spid="_x0000_s1032" type="#_x0000_t202" style="position:absolute;margin-left:18.1pt;margin-top:5.85pt;width:222.1pt;height:5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" stroked="f" strokecolor="#4f81bd [3204]">
                <v:stroke dashstyle="3 1"/>
                <v:textbox>
                  <w:txbxContent>
                    <w:p w:rsidR="00B77AA2" w:rsidRPr="005021A3" w:rsidRDefault="00B77AA2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>Opracowanie merytoryczne:</w:t>
                      </w:r>
                    </w:p>
                    <w:p w:rsidR="00BB36DF" w:rsidRPr="005021A3" w:rsidRDefault="00B77AA2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Departament </w:t>
                      </w:r>
                      <w:r w:rsidR="00BB36DF"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Handlu i Usług</w:t>
                      </w:r>
                    </w:p>
                    <w:p w:rsidR="00B77AA2" w:rsidRPr="005021A3" w:rsidRDefault="00AF635E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i-FI"/>
                        </w:rPr>
                      </w:pPr>
                      <w:r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i-FI"/>
                        </w:rPr>
                        <w:t>Jolanta Biernat</w:t>
                      </w:r>
                    </w:p>
                    <w:p w:rsidR="00B77AA2" w:rsidRPr="005021A3" w:rsidRDefault="00B77AA2" w:rsidP="006B6B8D">
                      <w:pPr>
                        <w:pStyle w:val="Nagwek3"/>
                        <w:spacing w:line="240" w:lineRule="auto"/>
                        <w:rPr>
                          <w:rFonts w:cs="Arial"/>
                          <w:sz w:val="20"/>
                          <w:lang w:val="fi-FI"/>
                        </w:rPr>
                      </w:pPr>
                      <w:r w:rsidRPr="005021A3">
                        <w:rPr>
                          <w:rFonts w:cs="Arial"/>
                          <w:sz w:val="20"/>
                          <w:lang w:val="fi-FI"/>
                        </w:rPr>
                        <w:t xml:space="preserve">Tel: 22 608 </w:t>
                      </w:r>
                      <w:r w:rsidR="00AF635E" w:rsidRPr="005021A3">
                        <w:rPr>
                          <w:rFonts w:cs="Arial"/>
                          <w:sz w:val="20"/>
                          <w:lang w:val="fi-FI"/>
                        </w:rPr>
                        <w:t>3336</w:t>
                      </w:r>
                    </w:p>
                  </w:txbxContent>
                </v:textbox>
              </v:shape>
            </w:pict>
          </mc:Fallback>
        </mc:AlternateContent>
      </w:r>
      <w:r w:rsidR="00D374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F9289" wp14:editId="2E5556A1">
                <wp:simplePos x="0" y="0"/>
                <wp:positionH relativeFrom="column">
                  <wp:posOffset>3553943</wp:posOffset>
                </wp:positionH>
                <wp:positionV relativeFrom="paragraph">
                  <wp:posOffset>16956</wp:posOffset>
                </wp:positionV>
                <wp:extent cx="2785110" cy="831964"/>
                <wp:effectExtent l="0" t="0" r="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831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131" w:rsidRDefault="00391417" w:rsidP="00F111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Rozpowszechnianie</w:t>
                            </w:r>
                            <w:r w:rsidR="00B77AA2"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77AA2"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B77AA2"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Rzecznik Prasowy Prezesa GUS</w:t>
                            </w:r>
                            <w:r w:rsidR="00F11131" w:rsidRPr="00F111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11131" w:rsidRPr="00866DC9" w:rsidRDefault="00F11131" w:rsidP="00F111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Karolina Dawidziuk</w:t>
                            </w:r>
                          </w:p>
                          <w:p w:rsidR="00B77AA2" w:rsidRPr="00F11131" w:rsidRDefault="00F11131" w:rsidP="00F11131">
                            <w:pPr>
                              <w:pStyle w:val="Nagwek3"/>
                              <w:spacing w:line="240" w:lineRule="auto"/>
                              <w:rPr>
                                <w:rFonts w:cs="Arial"/>
                                <w:sz w:val="20"/>
                                <w:lang w:val="fi-FI"/>
                              </w:rPr>
                            </w:pPr>
                            <w:r w:rsidRPr="00866DC9">
                              <w:rPr>
                                <w:rFonts w:cs="Arial"/>
                                <w:sz w:val="20"/>
                                <w:lang w:val="fi-FI"/>
                              </w:rPr>
                              <w:t>Tel: 22 608 34</w:t>
                            </w:r>
                            <w:r>
                              <w:rPr>
                                <w:rFonts w:cs="Arial"/>
                                <w:sz w:val="20"/>
                                <w:lang w:val="fi-FI"/>
                              </w:rPr>
                              <w:t>7</w:t>
                            </w:r>
                            <w:r w:rsidRPr="00866DC9">
                              <w:rPr>
                                <w:rFonts w:cs="Arial"/>
                                <w:sz w:val="20"/>
                                <w:lang w:val="fi-FI"/>
                              </w:rPr>
                              <w:t>5, 22 608 3009</w:t>
                            </w:r>
                          </w:p>
                          <w:p w:rsidR="00391417" w:rsidRPr="00E21ECE" w:rsidRDefault="00B77AA2" w:rsidP="00B77A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e-mail</w:t>
                            </w:r>
                            <w:proofErr w:type="spellEnd"/>
                            <w:r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: </w:t>
                            </w:r>
                            <w:hyperlink r:id="rId13" w:history="1">
                              <w:r w:rsidRPr="00866DC9">
                                <w:rPr>
                                  <w:rStyle w:val="Hipercze"/>
                                  <w:rFonts w:ascii="Arial" w:hAnsi="Arial" w:cs="Arial"/>
                                  <w:b/>
                                  <w:szCs w:val="20"/>
                                  <w:lang w:val="de-AT"/>
                                </w:rPr>
                                <w:t>rzecznik@stat.gov.pl</w:t>
                              </w:r>
                            </w:hyperlink>
                            <w:r w:rsidRPr="00457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9289" id="Text Box 9" o:spid="_x0000_s1033" type="#_x0000_t202" style="position:absolute;margin-left:279.85pt;margin-top:1.35pt;width:219.3pt;height:6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" stroked="f" strokecolor="#4f81bd [3204]">
                <v:stroke dashstyle="3 1"/>
                <v:textbox>
                  <w:txbxContent>
                    <w:p w:rsidR="00F11131" w:rsidRDefault="00391417" w:rsidP="00F111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t>Rozpowszechnianie</w:t>
                      </w:r>
                      <w:r w:rsidR="00B77AA2"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77AA2"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B77AA2"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Rzecznik Prasowy Prezesa GUS</w:t>
                      </w:r>
                      <w:r w:rsidR="00F11131" w:rsidRPr="00F111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11131" w:rsidRPr="00866DC9" w:rsidRDefault="00F11131" w:rsidP="00F111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Karolina Dawidziuk</w:t>
                      </w:r>
                    </w:p>
                    <w:p w:rsidR="00B77AA2" w:rsidRPr="00F11131" w:rsidRDefault="00F11131" w:rsidP="00F11131">
                      <w:pPr>
                        <w:pStyle w:val="Nagwek3"/>
                        <w:spacing w:line="240" w:lineRule="auto"/>
                        <w:rPr>
                          <w:rFonts w:cs="Arial"/>
                          <w:sz w:val="20"/>
                          <w:lang w:val="fi-FI"/>
                        </w:rPr>
                      </w:pPr>
                      <w:r w:rsidRPr="00866DC9">
                        <w:rPr>
                          <w:rFonts w:cs="Arial"/>
                          <w:sz w:val="20"/>
                          <w:lang w:val="fi-FI"/>
                        </w:rPr>
                        <w:t>Tel: 22 608 34</w:t>
                      </w:r>
                      <w:r>
                        <w:rPr>
                          <w:rFonts w:cs="Arial"/>
                          <w:sz w:val="20"/>
                          <w:lang w:val="fi-FI"/>
                        </w:rPr>
                        <w:t>7</w:t>
                      </w:r>
                      <w:r w:rsidRPr="00866DC9">
                        <w:rPr>
                          <w:rFonts w:cs="Arial"/>
                          <w:sz w:val="20"/>
                          <w:lang w:val="fi-FI"/>
                        </w:rPr>
                        <w:t>5, 22 608 3009</w:t>
                      </w:r>
                    </w:p>
                    <w:p w:rsidR="00391417" w:rsidRPr="00E21ECE" w:rsidRDefault="00B77AA2" w:rsidP="00B77A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e-mail</w:t>
                      </w:r>
                      <w:proofErr w:type="spellEnd"/>
                      <w:r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: </w:t>
                      </w:r>
                      <w:hyperlink r:id="rId14" w:history="1">
                        <w:r w:rsidRPr="00866DC9">
                          <w:rPr>
                            <w:rStyle w:val="Hipercze"/>
                            <w:rFonts w:ascii="Arial" w:hAnsi="Arial" w:cs="Arial"/>
                            <w:b/>
                            <w:szCs w:val="20"/>
                            <w:lang w:val="de-AT"/>
                          </w:rPr>
                          <w:t>rzecznik@stat.gov.pl</w:t>
                        </w:r>
                      </w:hyperlink>
                      <w:r w:rsidRPr="00457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417" w:rsidSect="005B19BD">
      <w:footerReference w:type="default" r:id="rId15"/>
      <w:pgSz w:w="11906" w:h="16838" w:code="9"/>
      <w:pgMar w:top="567" w:right="851" w:bottom="851" w:left="851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CE" w:rsidRDefault="00517ECE" w:rsidP="00670E4C">
      <w:pPr>
        <w:spacing w:after="0" w:line="240" w:lineRule="auto"/>
      </w:pPr>
      <w:r>
        <w:separator/>
      </w:r>
    </w:p>
  </w:endnote>
  <w:endnote w:type="continuationSeparator" w:id="0">
    <w:p w:rsidR="00517ECE" w:rsidRDefault="00517ECE" w:rsidP="006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4C" w:rsidRDefault="00670E4C">
    <w:pPr>
      <w:pStyle w:val="Stopka"/>
      <w:jc w:val="center"/>
    </w:pPr>
  </w:p>
  <w:p w:rsidR="00670E4C" w:rsidRDefault="00670E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CE" w:rsidRDefault="00517ECE" w:rsidP="00670E4C">
      <w:pPr>
        <w:spacing w:after="0" w:line="240" w:lineRule="auto"/>
      </w:pPr>
      <w:r>
        <w:separator/>
      </w:r>
    </w:p>
  </w:footnote>
  <w:footnote w:type="continuationSeparator" w:id="0">
    <w:p w:rsidR="00517ECE" w:rsidRDefault="00517ECE" w:rsidP="0067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45018"/>
    <w:multiLevelType w:val="hybridMultilevel"/>
    <w:tmpl w:val="1AA8E054"/>
    <w:lvl w:ilvl="0" w:tplc="8A4E742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A417C"/>
    <w:multiLevelType w:val="hybridMultilevel"/>
    <w:tmpl w:val="9746EA6E"/>
    <w:lvl w:ilvl="0" w:tplc="DF185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A"/>
    <w:rsid w:val="00001D86"/>
    <w:rsid w:val="000057A7"/>
    <w:rsid w:val="00005892"/>
    <w:rsid w:val="00006BDF"/>
    <w:rsid w:val="000101D2"/>
    <w:rsid w:val="00011298"/>
    <w:rsid w:val="000121EE"/>
    <w:rsid w:val="00015BD6"/>
    <w:rsid w:val="000250A2"/>
    <w:rsid w:val="00032531"/>
    <w:rsid w:val="00035BAC"/>
    <w:rsid w:val="00042C84"/>
    <w:rsid w:val="00052D69"/>
    <w:rsid w:val="00060EB1"/>
    <w:rsid w:val="00061671"/>
    <w:rsid w:val="00061BA5"/>
    <w:rsid w:val="00064514"/>
    <w:rsid w:val="00067FBF"/>
    <w:rsid w:val="000709D1"/>
    <w:rsid w:val="0007205A"/>
    <w:rsid w:val="0007306A"/>
    <w:rsid w:val="00073A03"/>
    <w:rsid w:val="00073B69"/>
    <w:rsid w:val="00077183"/>
    <w:rsid w:val="0008069B"/>
    <w:rsid w:val="00082906"/>
    <w:rsid w:val="00084F50"/>
    <w:rsid w:val="000926A0"/>
    <w:rsid w:val="00096967"/>
    <w:rsid w:val="000A111B"/>
    <w:rsid w:val="000A15B6"/>
    <w:rsid w:val="000A1C0E"/>
    <w:rsid w:val="000A3406"/>
    <w:rsid w:val="000A4CC8"/>
    <w:rsid w:val="000A4CF9"/>
    <w:rsid w:val="000A59C7"/>
    <w:rsid w:val="000B0AE1"/>
    <w:rsid w:val="000B6797"/>
    <w:rsid w:val="000C3550"/>
    <w:rsid w:val="000C3E06"/>
    <w:rsid w:val="000C3ECB"/>
    <w:rsid w:val="000C7C9F"/>
    <w:rsid w:val="000D1A49"/>
    <w:rsid w:val="000D48EE"/>
    <w:rsid w:val="000F083C"/>
    <w:rsid w:val="000F0DF8"/>
    <w:rsid w:val="000F1687"/>
    <w:rsid w:val="000F56AF"/>
    <w:rsid w:val="00102C15"/>
    <w:rsid w:val="001066EA"/>
    <w:rsid w:val="00117265"/>
    <w:rsid w:val="00122FC2"/>
    <w:rsid w:val="00123CE0"/>
    <w:rsid w:val="00124228"/>
    <w:rsid w:val="00124E78"/>
    <w:rsid w:val="00125F35"/>
    <w:rsid w:val="001302F2"/>
    <w:rsid w:val="00140300"/>
    <w:rsid w:val="001437DE"/>
    <w:rsid w:val="00143D0E"/>
    <w:rsid w:val="001465F7"/>
    <w:rsid w:val="00150A5B"/>
    <w:rsid w:val="00153868"/>
    <w:rsid w:val="0015402F"/>
    <w:rsid w:val="00165072"/>
    <w:rsid w:val="001669B0"/>
    <w:rsid w:val="0016795F"/>
    <w:rsid w:val="00167CE4"/>
    <w:rsid w:val="001707B3"/>
    <w:rsid w:val="0017378F"/>
    <w:rsid w:val="00180537"/>
    <w:rsid w:val="0018161D"/>
    <w:rsid w:val="001826C4"/>
    <w:rsid w:val="00184228"/>
    <w:rsid w:val="0018643E"/>
    <w:rsid w:val="001877DB"/>
    <w:rsid w:val="00187D8B"/>
    <w:rsid w:val="00187E73"/>
    <w:rsid w:val="0019273E"/>
    <w:rsid w:val="00195591"/>
    <w:rsid w:val="00197A4B"/>
    <w:rsid w:val="001A0518"/>
    <w:rsid w:val="001A14EA"/>
    <w:rsid w:val="001B2C98"/>
    <w:rsid w:val="001B347A"/>
    <w:rsid w:val="001B64F0"/>
    <w:rsid w:val="001B69E4"/>
    <w:rsid w:val="001B71C8"/>
    <w:rsid w:val="001B7FBD"/>
    <w:rsid w:val="001C1CF1"/>
    <w:rsid w:val="001C5E2C"/>
    <w:rsid w:val="001C5FCF"/>
    <w:rsid w:val="001D001D"/>
    <w:rsid w:val="001D2B4E"/>
    <w:rsid w:val="001D38DE"/>
    <w:rsid w:val="001D6C45"/>
    <w:rsid w:val="001D7A53"/>
    <w:rsid w:val="001E3745"/>
    <w:rsid w:val="001E57A8"/>
    <w:rsid w:val="001F045C"/>
    <w:rsid w:val="001F18A6"/>
    <w:rsid w:val="00200D77"/>
    <w:rsid w:val="002020B8"/>
    <w:rsid w:val="0020269C"/>
    <w:rsid w:val="002046A9"/>
    <w:rsid w:val="0020477A"/>
    <w:rsid w:val="002047F0"/>
    <w:rsid w:val="002103D3"/>
    <w:rsid w:val="00217551"/>
    <w:rsid w:val="00217A5B"/>
    <w:rsid w:val="0022163C"/>
    <w:rsid w:val="002263CE"/>
    <w:rsid w:val="00230463"/>
    <w:rsid w:val="00233632"/>
    <w:rsid w:val="0023670B"/>
    <w:rsid w:val="00236B5D"/>
    <w:rsid w:val="00240FCF"/>
    <w:rsid w:val="00245BED"/>
    <w:rsid w:val="00247242"/>
    <w:rsid w:val="00247998"/>
    <w:rsid w:val="00250845"/>
    <w:rsid w:val="00251F9D"/>
    <w:rsid w:val="00257014"/>
    <w:rsid w:val="00257865"/>
    <w:rsid w:val="00260708"/>
    <w:rsid w:val="002676BC"/>
    <w:rsid w:val="002703A5"/>
    <w:rsid w:val="00271CB0"/>
    <w:rsid w:val="00275804"/>
    <w:rsid w:val="00275919"/>
    <w:rsid w:val="00276A02"/>
    <w:rsid w:val="002778E2"/>
    <w:rsid w:val="00280A38"/>
    <w:rsid w:val="00281E90"/>
    <w:rsid w:val="0028383F"/>
    <w:rsid w:val="00287DEE"/>
    <w:rsid w:val="002924EF"/>
    <w:rsid w:val="002A16D8"/>
    <w:rsid w:val="002A3EFB"/>
    <w:rsid w:val="002A3FCD"/>
    <w:rsid w:val="002A76DD"/>
    <w:rsid w:val="002B2313"/>
    <w:rsid w:val="002B298A"/>
    <w:rsid w:val="002B61FC"/>
    <w:rsid w:val="002C02E9"/>
    <w:rsid w:val="002C3542"/>
    <w:rsid w:val="002C57CF"/>
    <w:rsid w:val="002C5BF3"/>
    <w:rsid w:val="002D161B"/>
    <w:rsid w:val="002D26CF"/>
    <w:rsid w:val="002D6E3A"/>
    <w:rsid w:val="002E02EE"/>
    <w:rsid w:val="002E2B63"/>
    <w:rsid w:val="002F2CA0"/>
    <w:rsid w:val="002F4DEE"/>
    <w:rsid w:val="00300B7E"/>
    <w:rsid w:val="003032E9"/>
    <w:rsid w:val="0030544B"/>
    <w:rsid w:val="00307F67"/>
    <w:rsid w:val="00312A0C"/>
    <w:rsid w:val="00312A64"/>
    <w:rsid w:val="00317B0C"/>
    <w:rsid w:val="00317BDD"/>
    <w:rsid w:val="00317DEC"/>
    <w:rsid w:val="00320363"/>
    <w:rsid w:val="0032110D"/>
    <w:rsid w:val="00322822"/>
    <w:rsid w:val="00323C74"/>
    <w:rsid w:val="00324276"/>
    <w:rsid w:val="003309A3"/>
    <w:rsid w:val="003327B2"/>
    <w:rsid w:val="003403A6"/>
    <w:rsid w:val="00346FB6"/>
    <w:rsid w:val="0034707E"/>
    <w:rsid w:val="00351805"/>
    <w:rsid w:val="0035612E"/>
    <w:rsid w:val="003569F3"/>
    <w:rsid w:val="003604F4"/>
    <w:rsid w:val="00361B96"/>
    <w:rsid w:val="00363C05"/>
    <w:rsid w:val="00373B52"/>
    <w:rsid w:val="00373C58"/>
    <w:rsid w:val="003766B5"/>
    <w:rsid w:val="003864DD"/>
    <w:rsid w:val="0039016D"/>
    <w:rsid w:val="00391417"/>
    <w:rsid w:val="00392EDA"/>
    <w:rsid w:val="00396258"/>
    <w:rsid w:val="00396522"/>
    <w:rsid w:val="003A5564"/>
    <w:rsid w:val="003A5704"/>
    <w:rsid w:val="003A5C0A"/>
    <w:rsid w:val="003B1A15"/>
    <w:rsid w:val="003B49F6"/>
    <w:rsid w:val="003B73A6"/>
    <w:rsid w:val="003C1285"/>
    <w:rsid w:val="003C2931"/>
    <w:rsid w:val="003C4809"/>
    <w:rsid w:val="003C4CA1"/>
    <w:rsid w:val="003D076E"/>
    <w:rsid w:val="003D308D"/>
    <w:rsid w:val="003D6A0B"/>
    <w:rsid w:val="003D7977"/>
    <w:rsid w:val="003E0AD3"/>
    <w:rsid w:val="003E3F1B"/>
    <w:rsid w:val="003E4888"/>
    <w:rsid w:val="003E7FF7"/>
    <w:rsid w:val="003F1C20"/>
    <w:rsid w:val="003F1D4B"/>
    <w:rsid w:val="003F46E2"/>
    <w:rsid w:val="003F54D3"/>
    <w:rsid w:val="003F6C45"/>
    <w:rsid w:val="0040015D"/>
    <w:rsid w:val="004004EF"/>
    <w:rsid w:val="00403AC2"/>
    <w:rsid w:val="004042A4"/>
    <w:rsid w:val="00404440"/>
    <w:rsid w:val="00406942"/>
    <w:rsid w:val="00410EE3"/>
    <w:rsid w:val="00411DA7"/>
    <w:rsid w:val="00412018"/>
    <w:rsid w:val="00412D90"/>
    <w:rsid w:val="0041323B"/>
    <w:rsid w:val="00414267"/>
    <w:rsid w:val="00414FA1"/>
    <w:rsid w:val="004151E2"/>
    <w:rsid w:val="00415753"/>
    <w:rsid w:val="0041636F"/>
    <w:rsid w:val="00417178"/>
    <w:rsid w:val="004249E2"/>
    <w:rsid w:val="004275EE"/>
    <w:rsid w:val="00430F89"/>
    <w:rsid w:val="00432906"/>
    <w:rsid w:val="00432F0E"/>
    <w:rsid w:val="0043347E"/>
    <w:rsid w:val="00433D73"/>
    <w:rsid w:val="00437A98"/>
    <w:rsid w:val="00441E41"/>
    <w:rsid w:val="00446B30"/>
    <w:rsid w:val="00451019"/>
    <w:rsid w:val="0045193A"/>
    <w:rsid w:val="00451D55"/>
    <w:rsid w:val="004528B5"/>
    <w:rsid w:val="00452AA8"/>
    <w:rsid w:val="00456802"/>
    <w:rsid w:val="00457A4F"/>
    <w:rsid w:val="00462301"/>
    <w:rsid w:val="00462BB9"/>
    <w:rsid w:val="00462CD2"/>
    <w:rsid w:val="004644F8"/>
    <w:rsid w:val="0046480F"/>
    <w:rsid w:val="00467096"/>
    <w:rsid w:val="00470E39"/>
    <w:rsid w:val="004755BA"/>
    <w:rsid w:val="00476508"/>
    <w:rsid w:val="00480F9B"/>
    <w:rsid w:val="004816D7"/>
    <w:rsid w:val="00482A5F"/>
    <w:rsid w:val="00487CD1"/>
    <w:rsid w:val="004924B9"/>
    <w:rsid w:val="004929D8"/>
    <w:rsid w:val="00496829"/>
    <w:rsid w:val="004A00A9"/>
    <w:rsid w:val="004A0F00"/>
    <w:rsid w:val="004A274F"/>
    <w:rsid w:val="004A4889"/>
    <w:rsid w:val="004A5E78"/>
    <w:rsid w:val="004A624C"/>
    <w:rsid w:val="004B3415"/>
    <w:rsid w:val="004B4B69"/>
    <w:rsid w:val="004B7A2D"/>
    <w:rsid w:val="004C53E1"/>
    <w:rsid w:val="004D0429"/>
    <w:rsid w:val="004D0537"/>
    <w:rsid w:val="004D46C9"/>
    <w:rsid w:val="004D6F48"/>
    <w:rsid w:val="004F0976"/>
    <w:rsid w:val="004F12FD"/>
    <w:rsid w:val="004F2D56"/>
    <w:rsid w:val="004F3CA8"/>
    <w:rsid w:val="004F7534"/>
    <w:rsid w:val="00500377"/>
    <w:rsid w:val="00501BEF"/>
    <w:rsid w:val="005021A3"/>
    <w:rsid w:val="005042E1"/>
    <w:rsid w:val="00504330"/>
    <w:rsid w:val="00505087"/>
    <w:rsid w:val="00507941"/>
    <w:rsid w:val="00507E81"/>
    <w:rsid w:val="00510F53"/>
    <w:rsid w:val="00514632"/>
    <w:rsid w:val="0051492E"/>
    <w:rsid w:val="00514EC5"/>
    <w:rsid w:val="005153BF"/>
    <w:rsid w:val="00517ECE"/>
    <w:rsid w:val="005318BF"/>
    <w:rsid w:val="005337AA"/>
    <w:rsid w:val="00533FEE"/>
    <w:rsid w:val="005340C1"/>
    <w:rsid w:val="00534FAA"/>
    <w:rsid w:val="00535B68"/>
    <w:rsid w:val="0054100F"/>
    <w:rsid w:val="005427E7"/>
    <w:rsid w:val="0054297F"/>
    <w:rsid w:val="00543CBA"/>
    <w:rsid w:val="00544141"/>
    <w:rsid w:val="005457D3"/>
    <w:rsid w:val="005468F3"/>
    <w:rsid w:val="00550966"/>
    <w:rsid w:val="0055249E"/>
    <w:rsid w:val="005627B4"/>
    <w:rsid w:val="005630B3"/>
    <w:rsid w:val="0056606C"/>
    <w:rsid w:val="00574056"/>
    <w:rsid w:val="005775DD"/>
    <w:rsid w:val="005804DD"/>
    <w:rsid w:val="00582B6F"/>
    <w:rsid w:val="00587ABD"/>
    <w:rsid w:val="00587B32"/>
    <w:rsid w:val="005901BB"/>
    <w:rsid w:val="00590740"/>
    <w:rsid w:val="00590C04"/>
    <w:rsid w:val="005A1C99"/>
    <w:rsid w:val="005A3827"/>
    <w:rsid w:val="005A4002"/>
    <w:rsid w:val="005A56C4"/>
    <w:rsid w:val="005B19BD"/>
    <w:rsid w:val="005B3EA1"/>
    <w:rsid w:val="005B5336"/>
    <w:rsid w:val="005C0DAD"/>
    <w:rsid w:val="005C3ACF"/>
    <w:rsid w:val="005C64DB"/>
    <w:rsid w:val="005D0334"/>
    <w:rsid w:val="005D14F8"/>
    <w:rsid w:val="005D3B2D"/>
    <w:rsid w:val="005D456A"/>
    <w:rsid w:val="005E07DA"/>
    <w:rsid w:val="005E209E"/>
    <w:rsid w:val="005E2B4A"/>
    <w:rsid w:val="005E2F71"/>
    <w:rsid w:val="005E6CAD"/>
    <w:rsid w:val="005E7400"/>
    <w:rsid w:val="005F068F"/>
    <w:rsid w:val="005F2054"/>
    <w:rsid w:val="005F33FC"/>
    <w:rsid w:val="005F67AB"/>
    <w:rsid w:val="005F67C1"/>
    <w:rsid w:val="005F715C"/>
    <w:rsid w:val="0060391E"/>
    <w:rsid w:val="00604DAD"/>
    <w:rsid w:val="0060554E"/>
    <w:rsid w:val="0060752D"/>
    <w:rsid w:val="006129EC"/>
    <w:rsid w:val="00612AA3"/>
    <w:rsid w:val="00613D8F"/>
    <w:rsid w:val="00614DAE"/>
    <w:rsid w:val="00616D4A"/>
    <w:rsid w:val="00616D96"/>
    <w:rsid w:val="00623BB9"/>
    <w:rsid w:val="0062473C"/>
    <w:rsid w:val="00626F4D"/>
    <w:rsid w:val="00630F87"/>
    <w:rsid w:val="00631CAD"/>
    <w:rsid w:val="00632A8A"/>
    <w:rsid w:val="00634F10"/>
    <w:rsid w:val="0063615F"/>
    <w:rsid w:val="00640274"/>
    <w:rsid w:val="00640C11"/>
    <w:rsid w:val="00641CDF"/>
    <w:rsid w:val="00645D72"/>
    <w:rsid w:val="00650961"/>
    <w:rsid w:val="006513DF"/>
    <w:rsid w:val="00651C2C"/>
    <w:rsid w:val="006527AF"/>
    <w:rsid w:val="00652C92"/>
    <w:rsid w:val="006540C0"/>
    <w:rsid w:val="00655747"/>
    <w:rsid w:val="00663B7C"/>
    <w:rsid w:val="00665AE5"/>
    <w:rsid w:val="00670E4C"/>
    <w:rsid w:val="006715BC"/>
    <w:rsid w:val="00671742"/>
    <w:rsid w:val="0067209D"/>
    <w:rsid w:val="00684B69"/>
    <w:rsid w:val="006932E1"/>
    <w:rsid w:val="00694C79"/>
    <w:rsid w:val="00695FFA"/>
    <w:rsid w:val="006968D3"/>
    <w:rsid w:val="006A1F10"/>
    <w:rsid w:val="006A2B5A"/>
    <w:rsid w:val="006A2BEB"/>
    <w:rsid w:val="006A4389"/>
    <w:rsid w:val="006A468B"/>
    <w:rsid w:val="006A5DC2"/>
    <w:rsid w:val="006A6084"/>
    <w:rsid w:val="006A626E"/>
    <w:rsid w:val="006A6BDB"/>
    <w:rsid w:val="006B2E7A"/>
    <w:rsid w:val="006B2F92"/>
    <w:rsid w:val="006B59DE"/>
    <w:rsid w:val="006B6B8D"/>
    <w:rsid w:val="006B7263"/>
    <w:rsid w:val="006C1547"/>
    <w:rsid w:val="006C1796"/>
    <w:rsid w:val="006C417A"/>
    <w:rsid w:val="006C4C46"/>
    <w:rsid w:val="006C7810"/>
    <w:rsid w:val="006D1439"/>
    <w:rsid w:val="006E21DE"/>
    <w:rsid w:val="006E6B5A"/>
    <w:rsid w:val="006E74A3"/>
    <w:rsid w:val="006F17A1"/>
    <w:rsid w:val="006F3FF6"/>
    <w:rsid w:val="006F5CB5"/>
    <w:rsid w:val="006F6B4F"/>
    <w:rsid w:val="006F6D3B"/>
    <w:rsid w:val="00700CAC"/>
    <w:rsid w:val="0070176B"/>
    <w:rsid w:val="00703D3A"/>
    <w:rsid w:val="00704925"/>
    <w:rsid w:val="00704E31"/>
    <w:rsid w:val="007125BC"/>
    <w:rsid w:val="00713239"/>
    <w:rsid w:val="007156DD"/>
    <w:rsid w:val="00720461"/>
    <w:rsid w:val="00726221"/>
    <w:rsid w:val="00726DCF"/>
    <w:rsid w:val="00727688"/>
    <w:rsid w:val="007414B0"/>
    <w:rsid w:val="00744FBB"/>
    <w:rsid w:val="00747847"/>
    <w:rsid w:val="007479FF"/>
    <w:rsid w:val="00747FCD"/>
    <w:rsid w:val="0075180E"/>
    <w:rsid w:val="00751E1A"/>
    <w:rsid w:val="00752181"/>
    <w:rsid w:val="00752822"/>
    <w:rsid w:val="00754A9D"/>
    <w:rsid w:val="00756793"/>
    <w:rsid w:val="00764D40"/>
    <w:rsid w:val="00765CB9"/>
    <w:rsid w:val="0077161A"/>
    <w:rsid w:val="007737AF"/>
    <w:rsid w:val="007754D6"/>
    <w:rsid w:val="00775B84"/>
    <w:rsid w:val="00782B00"/>
    <w:rsid w:val="007902B1"/>
    <w:rsid w:val="00794CA2"/>
    <w:rsid w:val="007960CA"/>
    <w:rsid w:val="0079759C"/>
    <w:rsid w:val="007A0997"/>
    <w:rsid w:val="007A34B0"/>
    <w:rsid w:val="007A455E"/>
    <w:rsid w:val="007A4E3F"/>
    <w:rsid w:val="007A7508"/>
    <w:rsid w:val="007B1010"/>
    <w:rsid w:val="007B381F"/>
    <w:rsid w:val="007C03C4"/>
    <w:rsid w:val="007C543C"/>
    <w:rsid w:val="007C6CE2"/>
    <w:rsid w:val="007C6EC5"/>
    <w:rsid w:val="007D0169"/>
    <w:rsid w:val="007D15A9"/>
    <w:rsid w:val="007D23A4"/>
    <w:rsid w:val="007D5226"/>
    <w:rsid w:val="007D5B46"/>
    <w:rsid w:val="007D68BC"/>
    <w:rsid w:val="007D6AAC"/>
    <w:rsid w:val="007D737E"/>
    <w:rsid w:val="007E1445"/>
    <w:rsid w:val="007E5032"/>
    <w:rsid w:val="007F1AC9"/>
    <w:rsid w:val="007F6089"/>
    <w:rsid w:val="007F6849"/>
    <w:rsid w:val="00804331"/>
    <w:rsid w:val="00806095"/>
    <w:rsid w:val="00806AAE"/>
    <w:rsid w:val="00806FF4"/>
    <w:rsid w:val="008105BD"/>
    <w:rsid w:val="008123B0"/>
    <w:rsid w:val="00822F75"/>
    <w:rsid w:val="008247F1"/>
    <w:rsid w:val="00827748"/>
    <w:rsid w:val="00827FCC"/>
    <w:rsid w:val="008300B6"/>
    <w:rsid w:val="00830350"/>
    <w:rsid w:val="008315D4"/>
    <w:rsid w:val="0083172B"/>
    <w:rsid w:val="00832FAC"/>
    <w:rsid w:val="008361C9"/>
    <w:rsid w:val="00843295"/>
    <w:rsid w:val="008468E6"/>
    <w:rsid w:val="0084700E"/>
    <w:rsid w:val="0085138F"/>
    <w:rsid w:val="0085195D"/>
    <w:rsid w:val="00851A57"/>
    <w:rsid w:val="00853CD6"/>
    <w:rsid w:val="0086109E"/>
    <w:rsid w:val="008650EF"/>
    <w:rsid w:val="00865333"/>
    <w:rsid w:val="00865F26"/>
    <w:rsid w:val="008668AF"/>
    <w:rsid w:val="00866DC9"/>
    <w:rsid w:val="00872C3F"/>
    <w:rsid w:val="00873D21"/>
    <w:rsid w:val="00881CD2"/>
    <w:rsid w:val="00882B8A"/>
    <w:rsid w:val="00883B98"/>
    <w:rsid w:val="008864FB"/>
    <w:rsid w:val="00890CFC"/>
    <w:rsid w:val="008910B4"/>
    <w:rsid w:val="0089183A"/>
    <w:rsid w:val="00891878"/>
    <w:rsid w:val="0089350A"/>
    <w:rsid w:val="008948DA"/>
    <w:rsid w:val="00895124"/>
    <w:rsid w:val="00896904"/>
    <w:rsid w:val="008A03C2"/>
    <w:rsid w:val="008A4C4E"/>
    <w:rsid w:val="008A4D36"/>
    <w:rsid w:val="008A5C23"/>
    <w:rsid w:val="008B625C"/>
    <w:rsid w:val="008C0800"/>
    <w:rsid w:val="008C1093"/>
    <w:rsid w:val="008C20EA"/>
    <w:rsid w:val="008C2CE6"/>
    <w:rsid w:val="008C2D4D"/>
    <w:rsid w:val="008C5D87"/>
    <w:rsid w:val="008C6C15"/>
    <w:rsid w:val="008C7DA0"/>
    <w:rsid w:val="008D0173"/>
    <w:rsid w:val="008D6BF4"/>
    <w:rsid w:val="008D70FB"/>
    <w:rsid w:val="008E009C"/>
    <w:rsid w:val="008E1079"/>
    <w:rsid w:val="008E1676"/>
    <w:rsid w:val="008E422D"/>
    <w:rsid w:val="008E6902"/>
    <w:rsid w:val="008E70AE"/>
    <w:rsid w:val="008F00BA"/>
    <w:rsid w:val="008F0250"/>
    <w:rsid w:val="0090178D"/>
    <w:rsid w:val="00902184"/>
    <w:rsid w:val="00903824"/>
    <w:rsid w:val="009068C0"/>
    <w:rsid w:val="009135CB"/>
    <w:rsid w:val="009203D2"/>
    <w:rsid w:val="0092166E"/>
    <w:rsid w:val="0092599A"/>
    <w:rsid w:val="00930144"/>
    <w:rsid w:val="00933C8A"/>
    <w:rsid w:val="00934BBC"/>
    <w:rsid w:val="009352C4"/>
    <w:rsid w:val="00940BB9"/>
    <w:rsid w:val="009450BE"/>
    <w:rsid w:val="009507FB"/>
    <w:rsid w:val="00951992"/>
    <w:rsid w:val="00953DF5"/>
    <w:rsid w:val="00955074"/>
    <w:rsid w:val="00956C00"/>
    <w:rsid w:val="00961595"/>
    <w:rsid w:val="009624BE"/>
    <w:rsid w:val="009705E7"/>
    <w:rsid w:val="009744EB"/>
    <w:rsid w:val="00974A64"/>
    <w:rsid w:val="00983D9C"/>
    <w:rsid w:val="0098406A"/>
    <w:rsid w:val="00984609"/>
    <w:rsid w:val="009879B1"/>
    <w:rsid w:val="009904A9"/>
    <w:rsid w:val="00991C3F"/>
    <w:rsid w:val="00992FA4"/>
    <w:rsid w:val="0099779A"/>
    <w:rsid w:val="009A198D"/>
    <w:rsid w:val="009A3847"/>
    <w:rsid w:val="009B1254"/>
    <w:rsid w:val="009B1732"/>
    <w:rsid w:val="009B294B"/>
    <w:rsid w:val="009B383F"/>
    <w:rsid w:val="009B38EF"/>
    <w:rsid w:val="009B5604"/>
    <w:rsid w:val="009B5B84"/>
    <w:rsid w:val="009B7B76"/>
    <w:rsid w:val="009C06FE"/>
    <w:rsid w:val="009C0701"/>
    <w:rsid w:val="009C1339"/>
    <w:rsid w:val="009C214B"/>
    <w:rsid w:val="009C2A6B"/>
    <w:rsid w:val="009C4999"/>
    <w:rsid w:val="009C5A74"/>
    <w:rsid w:val="009D066C"/>
    <w:rsid w:val="009D46DD"/>
    <w:rsid w:val="009D65C6"/>
    <w:rsid w:val="009E1495"/>
    <w:rsid w:val="009E1D09"/>
    <w:rsid w:val="009E45A7"/>
    <w:rsid w:val="009E5BB1"/>
    <w:rsid w:val="009E7C2A"/>
    <w:rsid w:val="009F0A1F"/>
    <w:rsid w:val="009F1080"/>
    <w:rsid w:val="009F1121"/>
    <w:rsid w:val="009F1AA9"/>
    <w:rsid w:val="009F3697"/>
    <w:rsid w:val="009F4329"/>
    <w:rsid w:val="009F4801"/>
    <w:rsid w:val="009F691A"/>
    <w:rsid w:val="00A018A1"/>
    <w:rsid w:val="00A02F3D"/>
    <w:rsid w:val="00A04513"/>
    <w:rsid w:val="00A0551E"/>
    <w:rsid w:val="00A07BC3"/>
    <w:rsid w:val="00A124AD"/>
    <w:rsid w:val="00A14075"/>
    <w:rsid w:val="00A14304"/>
    <w:rsid w:val="00A223BB"/>
    <w:rsid w:val="00A227C0"/>
    <w:rsid w:val="00A232E0"/>
    <w:rsid w:val="00A2503C"/>
    <w:rsid w:val="00A27E73"/>
    <w:rsid w:val="00A31153"/>
    <w:rsid w:val="00A31ED2"/>
    <w:rsid w:val="00A32772"/>
    <w:rsid w:val="00A40BA5"/>
    <w:rsid w:val="00A40D7F"/>
    <w:rsid w:val="00A416DA"/>
    <w:rsid w:val="00A461B9"/>
    <w:rsid w:val="00A52AD6"/>
    <w:rsid w:val="00A52B90"/>
    <w:rsid w:val="00A54DC3"/>
    <w:rsid w:val="00A5646C"/>
    <w:rsid w:val="00A56FCE"/>
    <w:rsid w:val="00A57F9D"/>
    <w:rsid w:val="00A604EF"/>
    <w:rsid w:val="00A6091E"/>
    <w:rsid w:val="00A61F6F"/>
    <w:rsid w:val="00A64118"/>
    <w:rsid w:val="00A66C35"/>
    <w:rsid w:val="00A67165"/>
    <w:rsid w:val="00A71FC8"/>
    <w:rsid w:val="00A72187"/>
    <w:rsid w:val="00A75A9B"/>
    <w:rsid w:val="00A80E8B"/>
    <w:rsid w:val="00A87D4E"/>
    <w:rsid w:val="00A9372A"/>
    <w:rsid w:val="00A95E9D"/>
    <w:rsid w:val="00A96ADE"/>
    <w:rsid w:val="00AA67AB"/>
    <w:rsid w:val="00AA7941"/>
    <w:rsid w:val="00AB7543"/>
    <w:rsid w:val="00AB7F38"/>
    <w:rsid w:val="00AC0810"/>
    <w:rsid w:val="00AC32F2"/>
    <w:rsid w:val="00AC36F3"/>
    <w:rsid w:val="00AC646E"/>
    <w:rsid w:val="00AD2129"/>
    <w:rsid w:val="00AD4045"/>
    <w:rsid w:val="00AD5516"/>
    <w:rsid w:val="00AE1566"/>
    <w:rsid w:val="00AE19D1"/>
    <w:rsid w:val="00AE2512"/>
    <w:rsid w:val="00AE3588"/>
    <w:rsid w:val="00AF0D13"/>
    <w:rsid w:val="00AF3B77"/>
    <w:rsid w:val="00AF4210"/>
    <w:rsid w:val="00AF59BA"/>
    <w:rsid w:val="00AF635E"/>
    <w:rsid w:val="00AF78A6"/>
    <w:rsid w:val="00B02600"/>
    <w:rsid w:val="00B05800"/>
    <w:rsid w:val="00B05F5C"/>
    <w:rsid w:val="00B069AE"/>
    <w:rsid w:val="00B10536"/>
    <w:rsid w:val="00B10E98"/>
    <w:rsid w:val="00B113CD"/>
    <w:rsid w:val="00B135C7"/>
    <w:rsid w:val="00B1421B"/>
    <w:rsid w:val="00B152BE"/>
    <w:rsid w:val="00B156D5"/>
    <w:rsid w:val="00B157C1"/>
    <w:rsid w:val="00B20C7E"/>
    <w:rsid w:val="00B20FBC"/>
    <w:rsid w:val="00B21C03"/>
    <w:rsid w:val="00B248AD"/>
    <w:rsid w:val="00B268ED"/>
    <w:rsid w:val="00B269DB"/>
    <w:rsid w:val="00B26A7D"/>
    <w:rsid w:val="00B26FC3"/>
    <w:rsid w:val="00B3202A"/>
    <w:rsid w:val="00B36A73"/>
    <w:rsid w:val="00B36FA8"/>
    <w:rsid w:val="00B401BE"/>
    <w:rsid w:val="00B41CA9"/>
    <w:rsid w:val="00B431CF"/>
    <w:rsid w:val="00B44B9B"/>
    <w:rsid w:val="00B4685F"/>
    <w:rsid w:val="00B57B42"/>
    <w:rsid w:val="00B57C12"/>
    <w:rsid w:val="00B61674"/>
    <w:rsid w:val="00B66F27"/>
    <w:rsid w:val="00B720EF"/>
    <w:rsid w:val="00B72892"/>
    <w:rsid w:val="00B72E20"/>
    <w:rsid w:val="00B741E7"/>
    <w:rsid w:val="00B74CE5"/>
    <w:rsid w:val="00B75F03"/>
    <w:rsid w:val="00B76910"/>
    <w:rsid w:val="00B77AA2"/>
    <w:rsid w:val="00B907AD"/>
    <w:rsid w:val="00B926B1"/>
    <w:rsid w:val="00B93159"/>
    <w:rsid w:val="00B96B54"/>
    <w:rsid w:val="00BA065E"/>
    <w:rsid w:val="00BA0DCF"/>
    <w:rsid w:val="00BA239D"/>
    <w:rsid w:val="00BB17D8"/>
    <w:rsid w:val="00BB36DF"/>
    <w:rsid w:val="00BB4FDA"/>
    <w:rsid w:val="00BB5981"/>
    <w:rsid w:val="00BB6A5F"/>
    <w:rsid w:val="00BC2853"/>
    <w:rsid w:val="00BC573C"/>
    <w:rsid w:val="00BC5A30"/>
    <w:rsid w:val="00BD6524"/>
    <w:rsid w:val="00BD67B9"/>
    <w:rsid w:val="00BD700D"/>
    <w:rsid w:val="00BE0D4C"/>
    <w:rsid w:val="00BE0E44"/>
    <w:rsid w:val="00BE5613"/>
    <w:rsid w:val="00BE5AFA"/>
    <w:rsid w:val="00BF150C"/>
    <w:rsid w:val="00BF4D7E"/>
    <w:rsid w:val="00BF563E"/>
    <w:rsid w:val="00BF5B27"/>
    <w:rsid w:val="00C02C96"/>
    <w:rsid w:val="00C0327E"/>
    <w:rsid w:val="00C04390"/>
    <w:rsid w:val="00C05468"/>
    <w:rsid w:val="00C05736"/>
    <w:rsid w:val="00C11312"/>
    <w:rsid w:val="00C12581"/>
    <w:rsid w:val="00C143B4"/>
    <w:rsid w:val="00C17B40"/>
    <w:rsid w:val="00C24417"/>
    <w:rsid w:val="00C244E8"/>
    <w:rsid w:val="00C2668C"/>
    <w:rsid w:val="00C27C81"/>
    <w:rsid w:val="00C319C0"/>
    <w:rsid w:val="00C31B57"/>
    <w:rsid w:val="00C36164"/>
    <w:rsid w:val="00C41070"/>
    <w:rsid w:val="00C42FEE"/>
    <w:rsid w:val="00C44956"/>
    <w:rsid w:val="00C47AA8"/>
    <w:rsid w:val="00C51D48"/>
    <w:rsid w:val="00C52307"/>
    <w:rsid w:val="00C57DBC"/>
    <w:rsid w:val="00C6186B"/>
    <w:rsid w:val="00C61D49"/>
    <w:rsid w:val="00C63AB5"/>
    <w:rsid w:val="00C70625"/>
    <w:rsid w:val="00C70FF8"/>
    <w:rsid w:val="00C71091"/>
    <w:rsid w:val="00C74F16"/>
    <w:rsid w:val="00C761DD"/>
    <w:rsid w:val="00C77B88"/>
    <w:rsid w:val="00C90F01"/>
    <w:rsid w:val="00C946F8"/>
    <w:rsid w:val="00C95150"/>
    <w:rsid w:val="00C95659"/>
    <w:rsid w:val="00CA22B6"/>
    <w:rsid w:val="00CA44F4"/>
    <w:rsid w:val="00CA4854"/>
    <w:rsid w:val="00CA49FA"/>
    <w:rsid w:val="00CA4F51"/>
    <w:rsid w:val="00CA616A"/>
    <w:rsid w:val="00CB0464"/>
    <w:rsid w:val="00CB78BF"/>
    <w:rsid w:val="00CC1C7F"/>
    <w:rsid w:val="00CC273C"/>
    <w:rsid w:val="00CC3B4B"/>
    <w:rsid w:val="00CC5F5C"/>
    <w:rsid w:val="00CC7383"/>
    <w:rsid w:val="00CD3F6E"/>
    <w:rsid w:val="00CE3024"/>
    <w:rsid w:val="00CE3C33"/>
    <w:rsid w:val="00CE4CAA"/>
    <w:rsid w:val="00CE56AD"/>
    <w:rsid w:val="00CE713B"/>
    <w:rsid w:val="00CF1645"/>
    <w:rsid w:val="00CF2694"/>
    <w:rsid w:val="00CF2B30"/>
    <w:rsid w:val="00CF68FE"/>
    <w:rsid w:val="00D035D7"/>
    <w:rsid w:val="00D04296"/>
    <w:rsid w:val="00D05C15"/>
    <w:rsid w:val="00D079EE"/>
    <w:rsid w:val="00D108C0"/>
    <w:rsid w:val="00D11353"/>
    <w:rsid w:val="00D159B5"/>
    <w:rsid w:val="00D17085"/>
    <w:rsid w:val="00D20A4A"/>
    <w:rsid w:val="00D23E8B"/>
    <w:rsid w:val="00D25020"/>
    <w:rsid w:val="00D257EF"/>
    <w:rsid w:val="00D25935"/>
    <w:rsid w:val="00D264BB"/>
    <w:rsid w:val="00D272AE"/>
    <w:rsid w:val="00D3400B"/>
    <w:rsid w:val="00D3421F"/>
    <w:rsid w:val="00D34C56"/>
    <w:rsid w:val="00D374B2"/>
    <w:rsid w:val="00D40531"/>
    <w:rsid w:val="00D43DE7"/>
    <w:rsid w:val="00D45377"/>
    <w:rsid w:val="00D4537C"/>
    <w:rsid w:val="00D45AE5"/>
    <w:rsid w:val="00D45C60"/>
    <w:rsid w:val="00D50F2C"/>
    <w:rsid w:val="00D56963"/>
    <w:rsid w:val="00D6117A"/>
    <w:rsid w:val="00D61593"/>
    <w:rsid w:val="00D617A2"/>
    <w:rsid w:val="00D63E86"/>
    <w:rsid w:val="00D65163"/>
    <w:rsid w:val="00D7075C"/>
    <w:rsid w:val="00D721E3"/>
    <w:rsid w:val="00D726DA"/>
    <w:rsid w:val="00D72717"/>
    <w:rsid w:val="00D728E6"/>
    <w:rsid w:val="00D76D39"/>
    <w:rsid w:val="00D80BE8"/>
    <w:rsid w:val="00D818F9"/>
    <w:rsid w:val="00D828C6"/>
    <w:rsid w:val="00D833E4"/>
    <w:rsid w:val="00D84E97"/>
    <w:rsid w:val="00D87699"/>
    <w:rsid w:val="00D93B41"/>
    <w:rsid w:val="00D956A3"/>
    <w:rsid w:val="00DA59E1"/>
    <w:rsid w:val="00DA716A"/>
    <w:rsid w:val="00DB45DA"/>
    <w:rsid w:val="00DB6845"/>
    <w:rsid w:val="00DB7790"/>
    <w:rsid w:val="00DC26C4"/>
    <w:rsid w:val="00DC43A7"/>
    <w:rsid w:val="00DD0498"/>
    <w:rsid w:val="00DD2BF0"/>
    <w:rsid w:val="00DD59BA"/>
    <w:rsid w:val="00DD7195"/>
    <w:rsid w:val="00DE0F1F"/>
    <w:rsid w:val="00DE180B"/>
    <w:rsid w:val="00DE1918"/>
    <w:rsid w:val="00DE635E"/>
    <w:rsid w:val="00DE6570"/>
    <w:rsid w:val="00DE77EA"/>
    <w:rsid w:val="00DF17DE"/>
    <w:rsid w:val="00DF24AA"/>
    <w:rsid w:val="00DF4939"/>
    <w:rsid w:val="00DF49FA"/>
    <w:rsid w:val="00E02ACB"/>
    <w:rsid w:val="00E038A4"/>
    <w:rsid w:val="00E0461E"/>
    <w:rsid w:val="00E0465D"/>
    <w:rsid w:val="00E12E6A"/>
    <w:rsid w:val="00E143EB"/>
    <w:rsid w:val="00E15DA7"/>
    <w:rsid w:val="00E219CE"/>
    <w:rsid w:val="00E21ECE"/>
    <w:rsid w:val="00E221E8"/>
    <w:rsid w:val="00E2435E"/>
    <w:rsid w:val="00E27612"/>
    <w:rsid w:val="00E30F79"/>
    <w:rsid w:val="00E31828"/>
    <w:rsid w:val="00E31FEB"/>
    <w:rsid w:val="00E3714E"/>
    <w:rsid w:val="00E41B0E"/>
    <w:rsid w:val="00E44A45"/>
    <w:rsid w:val="00E453EC"/>
    <w:rsid w:val="00E461CA"/>
    <w:rsid w:val="00E46A35"/>
    <w:rsid w:val="00E5093D"/>
    <w:rsid w:val="00E5207A"/>
    <w:rsid w:val="00E565A7"/>
    <w:rsid w:val="00E56B4C"/>
    <w:rsid w:val="00E640C9"/>
    <w:rsid w:val="00E65444"/>
    <w:rsid w:val="00E65873"/>
    <w:rsid w:val="00E65FD0"/>
    <w:rsid w:val="00E676F6"/>
    <w:rsid w:val="00E733FE"/>
    <w:rsid w:val="00E75CF8"/>
    <w:rsid w:val="00E76A2E"/>
    <w:rsid w:val="00E81801"/>
    <w:rsid w:val="00E83717"/>
    <w:rsid w:val="00E92AFC"/>
    <w:rsid w:val="00E977FB"/>
    <w:rsid w:val="00EA0D09"/>
    <w:rsid w:val="00EA2117"/>
    <w:rsid w:val="00EA26A9"/>
    <w:rsid w:val="00EA3569"/>
    <w:rsid w:val="00EA3A36"/>
    <w:rsid w:val="00EA5E62"/>
    <w:rsid w:val="00EA74A4"/>
    <w:rsid w:val="00EB00EB"/>
    <w:rsid w:val="00EB2E71"/>
    <w:rsid w:val="00EB4CF6"/>
    <w:rsid w:val="00EB670D"/>
    <w:rsid w:val="00EB6F21"/>
    <w:rsid w:val="00EB728F"/>
    <w:rsid w:val="00EC081F"/>
    <w:rsid w:val="00ED3CED"/>
    <w:rsid w:val="00ED5C14"/>
    <w:rsid w:val="00EE300D"/>
    <w:rsid w:val="00EE53B3"/>
    <w:rsid w:val="00EE57BC"/>
    <w:rsid w:val="00EE5D16"/>
    <w:rsid w:val="00EE5E8B"/>
    <w:rsid w:val="00EE6DF8"/>
    <w:rsid w:val="00EE6F88"/>
    <w:rsid w:val="00EF2945"/>
    <w:rsid w:val="00EF3C88"/>
    <w:rsid w:val="00EF6A0F"/>
    <w:rsid w:val="00EF6D19"/>
    <w:rsid w:val="00F03E1B"/>
    <w:rsid w:val="00F03EC4"/>
    <w:rsid w:val="00F0413D"/>
    <w:rsid w:val="00F06290"/>
    <w:rsid w:val="00F11131"/>
    <w:rsid w:val="00F12D5E"/>
    <w:rsid w:val="00F206EE"/>
    <w:rsid w:val="00F225BB"/>
    <w:rsid w:val="00F2375D"/>
    <w:rsid w:val="00F24AB5"/>
    <w:rsid w:val="00F258CA"/>
    <w:rsid w:val="00F25A58"/>
    <w:rsid w:val="00F27E12"/>
    <w:rsid w:val="00F30213"/>
    <w:rsid w:val="00F30B50"/>
    <w:rsid w:val="00F33189"/>
    <w:rsid w:val="00F33589"/>
    <w:rsid w:val="00F355BC"/>
    <w:rsid w:val="00F368F5"/>
    <w:rsid w:val="00F37695"/>
    <w:rsid w:val="00F40EE9"/>
    <w:rsid w:val="00F42C32"/>
    <w:rsid w:val="00F43BC5"/>
    <w:rsid w:val="00F43C0C"/>
    <w:rsid w:val="00F457F8"/>
    <w:rsid w:val="00F5175D"/>
    <w:rsid w:val="00F60BF4"/>
    <w:rsid w:val="00F65BB2"/>
    <w:rsid w:val="00F65E73"/>
    <w:rsid w:val="00F671ED"/>
    <w:rsid w:val="00F724F3"/>
    <w:rsid w:val="00F74728"/>
    <w:rsid w:val="00F76858"/>
    <w:rsid w:val="00F76879"/>
    <w:rsid w:val="00F821CA"/>
    <w:rsid w:val="00F83DC9"/>
    <w:rsid w:val="00F917FC"/>
    <w:rsid w:val="00F94A25"/>
    <w:rsid w:val="00F95831"/>
    <w:rsid w:val="00F95FED"/>
    <w:rsid w:val="00FA1658"/>
    <w:rsid w:val="00FA3706"/>
    <w:rsid w:val="00FA471F"/>
    <w:rsid w:val="00FB03C6"/>
    <w:rsid w:val="00FB1081"/>
    <w:rsid w:val="00FB1DE2"/>
    <w:rsid w:val="00FB50D4"/>
    <w:rsid w:val="00FC0E64"/>
    <w:rsid w:val="00FC49CA"/>
    <w:rsid w:val="00FC7544"/>
    <w:rsid w:val="00FC7DC8"/>
    <w:rsid w:val="00FD1F77"/>
    <w:rsid w:val="00FD2D5F"/>
    <w:rsid w:val="00FE035D"/>
    <w:rsid w:val="00FE0FD8"/>
    <w:rsid w:val="00FE2A65"/>
    <w:rsid w:val="00FE5415"/>
    <w:rsid w:val="00FF1C69"/>
    <w:rsid w:val="00FF2889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D19D5-339A-4873-A3CA-899088BE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508"/>
  </w:style>
  <w:style w:type="paragraph" w:styleId="Nagwek3">
    <w:name w:val="heading 3"/>
    <w:basedOn w:val="Normalny"/>
    <w:next w:val="Normalny"/>
    <w:link w:val="Nagwek3Znak"/>
    <w:qFormat/>
    <w:rsid w:val="00B77AA2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E4C"/>
  </w:style>
  <w:style w:type="paragraph" w:styleId="Stopka">
    <w:name w:val="footer"/>
    <w:basedOn w:val="Normalny"/>
    <w:link w:val="Stopka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4C"/>
  </w:style>
  <w:style w:type="character" w:customStyle="1" w:styleId="Nagwek3Znak">
    <w:name w:val="Nagłówek 3 Znak"/>
    <w:basedOn w:val="Domylnaczcionkaakapitu"/>
    <w:link w:val="Nagwek3"/>
    <w:rsid w:val="00B77AA2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B77AA2"/>
    <w:rPr>
      <w:color w:val="0000FF"/>
      <w:sz w:val="20"/>
      <w:u w:val="single"/>
    </w:rPr>
  </w:style>
  <w:style w:type="paragraph" w:styleId="Akapitzlist">
    <w:name w:val="List Paragraph"/>
    <w:basedOn w:val="Normalny"/>
    <w:uiPriority w:val="34"/>
    <w:qFormat/>
    <w:rsid w:val="00EB00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C48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zecznik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t.gov.pl/obszary-tematyczne/ceny-handel/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.gov.pl/obszary-tematyczne/ceny-handel/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rzecznik@stat.gov.p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pl-PL" sz="900" b="1" i="0" u="none" strike="noStrike" baseline="0">
                <a:effectLst/>
              </a:rPr>
              <a:t>SPRZEDAŻ DETALICZNA TOWARÓW  (ceny stałe)</a:t>
            </a:r>
          </a:p>
          <a:p>
            <a:pPr>
              <a:defRPr sz="900"/>
            </a:pPr>
            <a:r>
              <a:rPr lang="pl-PL" sz="900" b="0" i="0" u="none" strike="noStrike" baseline="0"/>
              <a:t> </a:t>
            </a:r>
            <a:r>
              <a:rPr lang="pl-PL" sz="900" b="1" i="0" u="none" strike="noStrike" baseline="0">
                <a:effectLst/>
              </a:rPr>
              <a:t> analogiczny okres roku poprzedniego=100</a:t>
            </a:r>
            <a:r>
              <a:rPr lang="pl-PL" sz="900" b="0" i="0" u="none" strike="noStrike" baseline="0"/>
              <a:t> </a:t>
            </a:r>
            <a:r>
              <a:rPr lang="pl-PL" sz="900" b="1"/>
              <a:t> </a:t>
            </a:r>
          </a:p>
        </c:rich>
      </c:tx>
      <c:layout>
        <c:manualLayout>
          <c:xMode val="edge"/>
          <c:yMode val="edge"/>
          <c:x val="0.2448266530243042"/>
          <c:y val="2.59739011496802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360041768517733E-2"/>
          <c:y val="0.14797900262467192"/>
          <c:w val="0.93325015595757954"/>
          <c:h val="0.757950907545008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 w="3175">
              <a:solidFill>
                <a:srgbClr val="000000"/>
              </a:solidFill>
              <a:prstDash val="solid"/>
            </a:ln>
          </c:spPr>
          <c:invertIfNegative val="0"/>
          <c:dPt>
            <c:idx val="48"/>
            <c:invertIfNegative val="0"/>
            <c:bubble3D val="0"/>
          </c:dPt>
          <c:dPt>
            <c:idx val="51"/>
            <c:invertIfNegative val="0"/>
            <c:bubble3D val="0"/>
          </c:dPt>
          <c:dPt>
            <c:idx val="52"/>
            <c:invertIfNegative val="0"/>
            <c:bubble3D val="0"/>
          </c:dPt>
          <c:dPt>
            <c:idx val="53"/>
            <c:invertIfNegative val="0"/>
            <c:bubble3D val="0"/>
          </c:dPt>
          <c:dPt>
            <c:idx val="54"/>
            <c:invertIfNegative val="0"/>
            <c:bubble3D val="0"/>
          </c:dPt>
          <c:dPt>
            <c:idx val="55"/>
            <c:invertIfNegative val="0"/>
            <c:bubble3D val="0"/>
            <c:spPr>
              <a:solidFill>
                <a:srgbClr val="FF9999"/>
              </a:solidFill>
              <a:ln w="3175">
                <a:solidFill>
                  <a:srgbClr val="000000"/>
                </a:solidFill>
                <a:prstDash val="solid"/>
              </a:ln>
            </c:spPr>
          </c:dPt>
          <c:cat>
            <c:multiLvlStrRef>
              <c:f>Arkusz1!$B$29:$C$84</c:f>
              <c:multiLvlStrCache>
                <c:ptCount val="5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  I 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Arkusz1!$D$29:$D$84</c:f>
              <c:numCache>
                <c:formatCode>General</c:formatCode>
                <c:ptCount val="56"/>
                <c:pt idx="0">
                  <c:v>102.4</c:v>
                </c:pt>
                <c:pt idx="1">
                  <c:v>98.7</c:v>
                </c:pt>
                <c:pt idx="2" formatCode="0.0">
                  <c:v>100</c:v>
                </c:pt>
                <c:pt idx="3">
                  <c:v>100.1</c:v>
                </c:pt>
                <c:pt idx="4">
                  <c:v>101.2</c:v>
                </c:pt>
                <c:pt idx="5">
                  <c:v>102.6</c:v>
                </c:pt>
                <c:pt idx="6">
                  <c:v>104.3</c:v>
                </c:pt>
                <c:pt idx="7">
                  <c:v>103.5</c:v>
                </c:pt>
                <c:pt idx="8">
                  <c:v>104.1</c:v>
                </c:pt>
                <c:pt idx="9">
                  <c:v>103.7</c:v>
                </c:pt>
                <c:pt idx="10">
                  <c:v>104.2</c:v>
                </c:pt>
                <c:pt idx="11">
                  <c:v>105.9</c:v>
                </c:pt>
                <c:pt idx="12" formatCode="0.0">
                  <c:v>104.8</c:v>
                </c:pt>
                <c:pt idx="13" formatCode="0.0">
                  <c:v>107</c:v>
                </c:pt>
                <c:pt idx="14">
                  <c:v>103.3</c:v>
                </c:pt>
                <c:pt idx="15">
                  <c:v>108.9</c:v>
                </c:pt>
                <c:pt idx="16">
                  <c:v>104.3</c:v>
                </c:pt>
                <c:pt idx="17">
                  <c:v>101.8</c:v>
                </c:pt>
                <c:pt idx="18">
                  <c:v>103.1</c:v>
                </c:pt>
                <c:pt idx="19">
                  <c:v>102.8</c:v>
                </c:pt>
                <c:pt idx="20" formatCode="0.0">
                  <c:v>103</c:v>
                </c:pt>
                <c:pt idx="21" formatCode="0.0">
                  <c:v>103.7</c:v>
                </c:pt>
                <c:pt idx="22" formatCode="0.0">
                  <c:v>101.4</c:v>
                </c:pt>
                <c:pt idx="23" formatCode="0.0">
                  <c:v>104</c:v>
                </c:pt>
                <c:pt idx="24" formatCode="0.0">
                  <c:v>103.6</c:v>
                </c:pt>
                <c:pt idx="25" formatCode="0.0">
                  <c:v>102.4</c:v>
                </c:pt>
                <c:pt idx="26" formatCode="0.0">
                  <c:v>106.6</c:v>
                </c:pt>
                <c:pt idx="27" formatCode="0.0">
                  <c:v>101.5</c:v>
                </c:pt>
                <c:pt idx="28" formatCode="0.0">
                  <c:v>104.7</c:v>
                </c:pt>
                <c:pt idx="29" formatCode="0.0">
                  <c:v>106.6</c:v>
                </c:pt>
                <c:pt idx="30" formatCode="0.0">
                  <c:v>103.5</c:v>
                </c:pt>
                <c:pt idx="31" formatCode="0.0">
                  <c:v>102</c:v>
                </c:pt>
                <c:pt idx="32" formatCode="0.0">
                  <c:v>102.9</c:v>
                </c:pt>
                <c:pt idx="33" formatCode="0.0">
                  <c:v>103.6</c:v>
                </c:pt>
                <c:pt idx="34" formatCode="0.0">
                  <c:v>105.7</c:v>
                </c:pt>
                <c:pt idx="35" formatCode="0.0">
                  <c:v>107</c:v>
                </c:pt>
                <c:pt idx="36" formatCode="0.0">
                  <c:v>103.2</c:v>
                </c:pt>
                <c:pt idx="37">
                  <c:v>106.2</c:v>
                </c:pt>
                <c:pt idx="38">
                  <c:v>103</c:v>
                </c:pt>
                <c:pt idx="39">
                  <c:v>105.5</c:v>
                </c:pt>
                <c:pt idx="40">
                  <c:v>104.3</c:v>
                </c:pt>
                <c:pt idx="41">
                  <c:v>106.5</c:v>
                </c:pt>
                <c:pt idx="42">
                  <c:v>104.4</c:v>
                </c:pt>
                <c:pt idx="43">
                  <c:v>107.8</c:v>
                </c:pt>
                <c:pt idx="44">
                  <c:v>106.3</c:v>
                </c:pt>
                <c:pt idx="45">
                  <c:v>104.6</c:v>
                </c:pt>
                <c:pt idx="46">
                  <c:v>107.4</c:v>
                </c:pt>
                <c:pt idx="47">
                  <c:v>106.1</c:v>
                </c:pt>
                <c:pt idx="48">
                  <c:v>109.5</c:v>
                </c:pt>
                <c:pt idx="49">
                  <c:v>105.2</c:v>
                </c:pt>
                <c:pt idx="50">
                  <c:v>107.9</c:v>
                </c:pt>
                <c:pt idx="51">
                  <c:v>106.7</c:v>
                </c:pt>
                <c:pt idx="52">
                  <c:v>107.4</c:v>
                </c:pt>
                <c:pt idx="53">
                  <c:v>105.8</c:v>
                </c:pt>
                <c:pt idx="54">
                  <c:v>106.8</c:v>
                </c:pt>
                <c:pt idx="55">
                  <c:v>106.9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-1744666080"/>
        <c:axId val="-1744662816"/>
      </c:barChart>
      <c:catAx>
        <c:axId val="-1744666080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spPr>
          <a:noFill/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-1744662816"/>
        <c:crossesAt val="100"/>
        <c:auto val="0"/>
        <c:lblAlgn val="ctr"/>
        <c:lblOffset val="50"/>
        <c:tickLblSkip val="10"/>
        <c:tickMarkSkip val="2"/>
        <c:noMultiLvlLbl val="0"/>
      </c:catAx>
      <c:valAx>
        <c:axId val="-1744662816"/>
        <c:scaling>
          <c:orientation val="minMax"/>
          <c:max val="110"/>
          <c:min val="98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-1744666080"/>
        <c:crosses val="autoZero"/>
        <c:crossBetween val="between"/>
        <c:majorUnit val="2"/>
        <c:minorUnit val="2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46670976698825E-2"/>
          <c:y val="0.13399857132702278"/>
          <c:w val="0.90746450357941544"/>
          <c:h val="0.6837892419415323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99"/>
            </a:soli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Lbls>
            <c:dLbl>
              <c:idx val="0"/>
              <c:layout>
                <c:manualLayout>
                  <c:x val="2.0000349462066594E-3"/>
                  <c:y val="-7.631630773103191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104,0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470245687717519E-2"/>
                      <c:h val="5.206843796931800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2532360981607176E-4"/>
                  <c:y val="5.88447792257431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962762442914259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2.6701284590787862E-3"/>
                  <c:y val="3.73109717656452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031912079511594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7.9423196974293883E-8"/>
                  <c:y val="-1.25325850474107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9627624429142592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5.1378866122670712E-4"/>
                  <c:y val="-1.25043861495929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2673937148230793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5.070376894839709E-4"/>
                  <c:y val="-2.05851871949724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01028848093604E-2"/>
                      <c:h val="5.5196429323339923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2.9906804820670364E-3"/>
                  <c:y val="-2.93808862127528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2673937148230793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6.3681519334003636E-4"/>
                  <c:y val="-6.6529117015453289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403150559377574E-2"/>
                      <c:h val="5.2524878240487322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1.5723410305002441E-3"/>
                  <c:y val="-2.35316190034481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5808525271239492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1.4588466376058548E-3"/>
                  <c:y val="6.82502965114614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[WARTOŚĆ]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50" b="1" i="1"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rodz_dział_miesiąc!$B$4:$B$12</c:f>
              <c:strCache>
                <c:ptCount val="9"/>
                <c:pt idx="0">
                  <c:v>pojazdy 
samochodowe, 
motocykle, części  
</c:v>
                </c:pt>
                <c:pt idx="1">
                  <c:v>paliwa stałe,
ciekłe i gazowe  
</c:v>
                </c:pt>
                <c:pt idx="2">
                  <c:v>żywność,
napoje
i wyroby
 tytoniowe  
</c:v>
                </c:pt>
                <c:pt idx="3">
                  <c:v>pozostała
sprzedaż detaliczna
w niewyspecjalizo-
wanych sklepach
</c:v>
                </c:pt>
                <c:pt idx="4">
                  <c:v>farmaceutyki, 
kosmetyki, 
sprzęt 
ortopedyczny   </c:v>
                </c:pt>
                <c:pt idx="5">
                  <c:v>tekstylia, odzież, 
obuwie</c:v>
                </c:pt>
                <c:pt idx="6">
                  <c:v>meble,
rtv,
agd
</c:v>
                </c:pt>
                <c:pt idx="7">
                  <c:v>prasa, książki, 
pozostała sprzedaż
w wyspecjalizowanych
sklepach
</c:v>
                </c:pt>
                <c:pt idx="8">
                  <c:v>pozostałe  </c:v>
                </c:pt>
              </c:strCache>
            </c:strRef>
          </c:cat>
          <c:val>
            <c:numRef>
              <c:f>rodz_dział_miesiąc!$AO$4:$AO$12</c:f>
              <c:numCache>
                <c:formatCode>0.0</c:formatCode>
                <c:ptCount val="9"/>
                <c:pt idx="0">
                  <c:v>104</c:v>
                </c:pt>
                <c:pt idx="1">
                  <c:v>104.7</c:v>
                </c:pt>
                <c:pt idx="2">
                  <c:v>104.4</c:v>
                </c:pt>
                <c:pt idx="3">
                  <c:v>107.2</c:v>
                </c:pt>
                <c:pt idx="4">
                  <c:v>113.3</c:v>
                </c:pt>
                <c:pt idx="5">
                  <c:v>117.3</c:v>
                </c:pt>
                <c:pt idx="6">
                  <c:v>108</c:v>
                </c:pt>
                <c:pt idx="7">
                  <c:v>108.6</c:v>
                </c:pt>
                <c:pt idx="8">
                  <c:v>106.2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744677040"/>
        <c:axId val="-1744654656"/>
      </c:barChart>
      <c:catAx>
        <c:axId val="-1744677040"/>
        <c:scaling>
          <c:orientation val="minMax"/>
        </c:scaling>
        <c:delete val="0"/>
        <c:axPos val="b"/>
        <c:numFmt formatCode="#,##0.00" sourceLinked="0"/>
        <c:majorTickMark val="cross"/>
        <c:minorTickMark val="none"/>
        <c:tickLblPos val="low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3000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-1744654656"/>
        <c:crossesAt val="100"/>
        <c:auto val="1"/>
        <c:lblAlgn val="ctr"/>
        <c:lblOffset val="80"/>
        <c:tickLblSkip val="1"/>
        <c:tickMarkSkip val="1"/>
        <c:noMultiLvlLbl val="0"/>
      </c:catAx>
      <c:valAx>
        <c:axId val="-1744654656"/>
        <c:scaling>
          <c:orientation val="minMax"/>
          <c:max val="120"/>
          <c:min val="95"/>
        </c:scaling>
        <c:delete val="0"/>
        <c:axPos val="l"/>
        <c:majorGridlines>
          <c:spPr>
            <a:ln w="3175">
              <a:solidFill>
                <a:schemeClr val="tx1">
                  <a:lumMod val="50000"/>
                  <a:lumOff val="50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-1744677040"/>
        <c:crosses val="autoZero"/>
        <c:crossBetween val="between"/>
        <c:majorUnit val="5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0.1707</cdr:x>
      <cdr:y>0.01528</cdr:y>
    </cdr:from>
    <cdr:to>
      <cdr:x>0.87526</cdr:x>
      <cdr:y>0.14506</cdr:y>
    </cdr:to>
    <cdr:sp macro="" textlink="">
      <cdr:nvSpPr>
        <cdr:cNvPr id="340998" name="Text Box 103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33517" y="53340"/>
          <a:ext cx="6400851" cy="464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SPRZEDAŻ DETALICZNA TOWARÓW W SIERPNIU 2017 R. (ceny stałe) </a:t>
          </a:r>
        </a:p>
        <a:p xmlns:a="http://schemas.openxmlformats.org/drawingml/2006/main">
          <a:pPr algn="ctr" rtl="0">
            <a:defRPr sz="1000"/>
          </a:pP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analogiczny okres roku </a:t>
          </a:r>
          <a:r>
            <a:rPr lang="pl-PL" sz="900" b="1" i="0" baseline="0">
              <a:latin typeface="Arial" pitchFamily="34" charset="0"/>
              <a:ea typeface="+mn-ea"/>
              <a:cs typeface="Arial" pitchFamily="34" charset="0"/>
            </a:rPr>
            <a:t>poprzedniego</a:t>
          </a: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=100</a:t>
          </a:r>
        </a:p>
      </cdr:txBody>
    </cdr:sp>
  </cdr:relSizeAnchor>
  <cdr:relSizeAnchor xmlns:cdr="http://schemas.openxmlformats.org/drawingml/2006/chartDrawing">
    <cdr:from>
      <cdr:x>0.21513</cdr:x>
      <cdr:y>0.31967</cdr:y>
    </cdr:from>
    <cdr:to>
      <cdr:x>0.39464</cdr:x>
      <cdr:y>0.39607</cdr:y>
    </cdr:to>
    <cdr:sp macro="" textlink="">
      <cdr:nvSpPr>
        <cdr:cNvPr id="3" name="Text Box 10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V="1">
          <a:off x="1354347" y="1371600"/>
          <a:ext cx="1130060" cy="3278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anchorCtr="0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900" b="1" i="1" u="none" strike="noStrike" baseline="0">
            <a:solidFill>
              <a:srgbClr val="8B2725"/>
            </a:solidFill>
            <a:latin typeface="Arial CE"/>
            <a:cs typeface="Arial CE"/>
          </a:endParaRPr>
        </a:p>
        <a:p xmlns:a="http://schemas.openxmlformats.org/drawingml/2006/main">
          <a:pPr algn="ctr" rtl="0">
            <a:lnSpc>
              <a:spcPts val="800"/>
            </a:lnSpc>
            <a:defRPr sz="1000"/>
          </a:pPr>
          <a:r>
            <a:rPr lang="pl-PL" sz="900" b="1" i="1" u="none" strike="noStrike" baseline="0">
              <a:solidFill>
                <a:srgbClr val="8B2725"/>
              </a:solidFill>
              <a:latin typeface="Arial CE"/>
              <a:cs typeface="Arial CE"/>
            </a:rPr>
            <a:t>Ogółem 106,9</a:t>
          </a:r>
        </a:p>
      </cdr:txBody>
    </cdr:sp>
  </cdr:relSizeAnchor>
  <cdr:relSizeAnchor xmlns:cdr="http://schemas.openxmlformats.org/drawingml/2006/chartDrawing">
    <cdr:from>
      <cdr:x>0.24899</cdr:x>
      <cdr:y>0.384</cdr:y>
    </cdr:from>
    <cdr:to>
      <cdr:x>0.30146</cdr:x>
      <cdr:y>0.48859</cdr:y>
    </cdr:to>
    <cdr:sp macro="" textlink="">
      <cdr:nvSpPr>
        <cdr:cNvPr id="4" name="Line 103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567477" y="1647646"/>
          <a:ext cx="330334" cy="44874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8B2725"/>
          </a:solidFill>
          <a:round/>
          <a:headEnd/>
          <a:tailEnd type="triangle" w="med" len="med"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0.05077</cdr:x>
      <cdr:y>0.49269</cdr:y>
    </cdr:from>
    <cdr:to>
      <cdr:x>0.94884</cdr:x>
      <cdr:y>0.49617</cdr:y>
    </cdr:to>
    <cdr:sp macro="" textlink="">
      <cdr:nvSpPr>
        <cdr:cNvPr id="5" name="Line 103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319624" y="2113981"/>
          <a:ext cx="5653701" cy="1493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4925">
          <a:solidFill>
            <a:srgbClr val="8B2725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7EEDB-B48B-4D99-920F-ABFF61C6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Łukaszewicz Mirosława</dc:creator>
  <cp:lastModifiedBy>Biernat Jolanta</cp:lastModifiedBy>
  <cp:revision>5</cp:revision>
  <cp:lastPrinted>2017-08-17T09:22:00Z</cp:lastPrinted>
  <dcterms:created xsi:type="dcterms:W3CDTF">2017-09-18T06:57:00Z</dcterms:created>
  <dcterms:modified xsi:type="dcterms:W3CDTF">2017-09-19T06:43:00Z</dcterms:modified>
</cp:coreProperties>
</file>